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E4A" w:rsidRPr="00A852AB" w:rsidRDefault="004A0E4A" w:rsidP="0010780C">
      <w:r w:rsidRPr="00A852A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8pt" o:ole="" fillcolor="window">
            <v:imagedata r:id="rId8" o:title=""/>
          </v:shape>
          <o:OLEObject Type="Embed" ProgID="Word.Picture.8" ShapeID="_x0000_i1025" DrawAspect="Content" ObjectID="_1781171595" r:id="rId9"/>
        </w:object>
      </w:r>
    </w:p>
    <w:p w:rsidR="004A0E4A" w:rsidRPr="00A852AB" w:rsidRDefault="004A0E4A" w:rsidP="0010780C">
      <w:pPr>
        <w:pStyle w:val="ShortT"/>
        <w:spacing w:before="240"/>
      </w:pPr>
      <w:r w:rsidRPr="00A852AB">
        <w:t xml:space="preserve">Primary Industries (Excise) Levies </w:t>
      </w:r>
      <w:r w:rsidR="00B979AF">
        <w:t>Regulations 1</w:t>
      </w:r>
      <w:r w:rsidRPr="00A852AB">
        <w:t>999</w:t>
      </w:r>
    </w:p>
    <w:p w:rsidR="004A0E4A" w:rsidRPr="00A852AB" w:rsidRDefault="004A0E4A" w:rsidP="0010780C">
      <w:pPr>
        <w:pStyle w:val="CompiledActNo"/>
        <w:spacing w:before="240"/>
      </w:pPr>
      <w:r w:rsidRPr="00A852AB">
        <w:t>Statutory Rules No.</w:t>
      </w:r>
      <w:r w:rsidR="00763B57" w:rsidRPr="00A852AB">
        <w:t> </w:t>
      </w:r>
      <w:r w:rsidRPr="00A852AB">
        <w:t>302, 1999</w:t>
      </w:r>
    </w:p>
    <w:p w:rsidR="004A0E4A" w:rsidRPr="00A852AB" w:rsidRDefault="004A0E4A" w:rsidP="004A0E4A">
      <w:pPr>
        <w:pStyle w:val="MadeunderText"/>
      </w:pPr>
      <w:r w:rsidRPr="00A852AB">
        <w:t>made under the</w:t>
      </w:r>
    </w:p>
    <w:p w:rsidR="004A0E4A" w:rsidRPr="00A852AB" w:rsidRDefault="004A0E4A" w:rsidP="004A0E4A">
      <w:pPr>
        <w:pStyle w:val="CompiledMadeUnder"/>
        <w:spacing w:before="240"/>
      </w:pPr>
      <w:r w:rsidRPr="00A852AB">
        <w:t>Primary Industries (Excise) Levies Act 1999</w:t>
      </w:r>
    </w:p>
    <w:p w:rsidR="004A0E4A" w:rsidRPr="00A852AB" w:rsidRDefault="004A0E4A" w:rsidP="0010780C">
      <w:pPr>
        <w:spacing w:before="1000"/>
        <w:rPr>
          <w:rFonts w:cs="Arial"/>
          <w:b/>
          <w:sz w:val="32"/>
          <w:szCs w:val="32"/>
        </w:rPr>
      </w:pPr>
      <w:r w:rsidRPr="00A852AB">
        <w:rPr>
          <w:rFonts w:cs="Arial"/>
          <w:b/>
          <w:sz w:val="32"/>
          <w:szCs w:val="32"/>
        </w:rPr>
        <w:t>Compilation No.</w:t>
      </w:r>
      <w:r w:rsidR="00763B57" w:rsidRPr="00A852AB">
        <w:rPr>
          <w:rFonts w:cs="Arial"/>
          <w:b/>
          <w:sz w:val="32"/>
          <w:szCs w:val="32"/>
        </w:rPr>
        <w:t> </w:t>
      </w:r>
      <w:r w:rsidRPr="00A852AB">
        <w:rPr>
          <w:rFonts w:cs="Arial"/>
          <w:b/>
          <w:sz w:val="32"/>
          <w:szCs w:val="32"/>
        </w:rPr>
        <w:fldChar w:fldCharType="begin"/>
      </w:r>
      <w:r w:rsidRPr="00A852AB">
        <w:rPr>
          <w:rFonts w:cs="Arial"/>
          <w:b/>
          <w:sz w:val="32"/>
          <w:szCs w:val="32"/>
        </w:rPr>
        <w:instrText xml:space="preserve"> DOCPROPERTY  CompilationNumber </w:instrText>
      </w:r>
      <w:r w:rsidRPr="00A852AB">
        <w:rPr>
          <w:rFonts w:cs="Arial"/>
          <w:b/>
          <w:sz w:val="32"/>
          <w:szCs w:val="32"/>
        </w:rPr>
        <w:fldChar w:fldCharType="separate"/>
      </w:r>
      <w:r w:rsidR="00834D56">
        <w:rPr>
          <w:rFonts w:cs="Arial"/>
          <w:b/>
          <w:sz w:val="32"/>
          <w:szCs w:val="32"/>
        </w:rPr>
        <w:t>113</w:t>
      </w:r>
      <w:r w:rsidRPr="00A852AB">
        <w:rPr>
          <w:rFonts w:cs="Arial"/>
          <w:b/>
          <w:sz w:val="32"/>
          <w:szCs w:val="32"/>
        </w:rPr>
        <w:fldChar w:fldCharType="end"/>
      </w:r>
    </w:p>
    <w:p w:rsidR="004A0E4A" w:rsidRPr="00A852AB" w:rsidRDefault="00C46B03" w:rsidP="00CC7FE2">
      <w:pPr>
        <w:tabs>
          <w:tab w:val="left" w:pos="2551"/>
        </w:tabs>
        <w:spacing w:before="480"/>
        <w:rPr>
          <w:rFonts w:cs="Arial"/>
          <w:sz w:val="24"/>
        </w:rPr>
      </w:pPr>
      <w:r w:rsidRPr="00A852AB">
        <w:rPr>
          <w:rFonts w:cs="Arial"/>
          <w:b/>
          <w:sz w:val="24"/>
        </w:rPr>
        <w:t>Compilation date:</w:t>
      </w:r>
      <w:r w:rsidR="00187C9E" w:rsidRPr="00A852AB">
        <w:rPr>
          <w:rFonts w:cs="Arial"/>
          <w:sz w:val="24"/>
        </w:rPr>
        <w:tab/>
      </w:r>
      <w:r w:rsidR="004A0E4A" w:rsidRPr="00834D56">
        <w:rPr>
          <w:rFonts w:cs="Arial"/>
          <w:sz w:val="24"/>
        </w:rPr>
        <w:fldChar w:fldCharType="begin"/>
      </w:r>
      <w:r w:rsidR="00CC7FE2" w:rsidRPr="00834D56">
        <w:rPr>
          <w:rFonts w:cs="Arial"/>
          <w:sz w:val="24"/>
        </w:rPr>
        <w:instrText>DOCPROPERTY StartDate \@ "d MMMM yyyy" \* MERGEFORMAT</w:instrText>
      </w:r>
      <w:r w:rsidR="004A0E4A" w:rsidRPr="00834D56">
        <w:rPr>
          <w:rFonts w:cs="Arial"/>
          <w:sz w:val="24"/>
        </w:rPr>
        <w:fldChar w:fldCharType="separate"/>
      </w:r>
      <w:r w:rsidR="00834D56" w:rsidRPr="00834D56">
        <w:rPr>
          <w:rFonts w:cs="Arial"/>
          <w:bCs/>
          <w:sz w:val="24"/>
        </w:rPr>
        <w:t>1</w:t>
      </w:r>
      <w:r w:rsidR="00834D56" w:rsidRPr="00834D56">
        <w:rPr>
          <w:rFonts w:cs="Arial"/>
          <w:sz w:val="24"/>
        </w:rPr>
        <w:t xml:space="preserve"> July 2024</w:t>
      </w:r>
      <w:r w:rsidR="004A0E4A" w:rsidRPr="00834D56">
        <w:rPr>
          <w:rFonts w:cs="Arial"/>
          <w:sz w:val="24"/>
        </w:rPr>
        <w:fldChar w:fldCharType="end"/>
      </w:r>
    </w:p>
    <w:p w:rsidR="004A0E4A" w:rsidRPr="00A852AB" w:rsidRDefault="00CC7FE2" w:rsidP="00CC7FE2">
      <w:pPr>
        <w:tabs>
          <w:tab w:val="left" w:pos="2551"/>
        </w:tabs>
        <w:spacing w:before="240"/>
        <w:ind w:left="2551" w:hanging="2551"/>
        <w:rPr>
          <w:rFonts w:cs="Arial"/>
          <w:sz w:val="24"/>
        </w:rPr>
      </w:pPr>
      <w:r w:rsidRPr="00A852AB">
        <w:rPr>
          <w:rFonts w:cs="Arial"/>
          <w:b/>
          <w:sz w:val="24"/>
        </w:rPr>
        <w:t>Includes amendments:</w:t>
      </w:r>
      <w:r w:rsidR="004A0E4A" w:rsidRPr="00A852AB">
        <w:rPr>
          <w:rFonts w:cs="Arial"/>
          <w:sz w:val="24"/>
        </w:rPr>
        <w:tab/>
      </w:r>
      <w:r w:rsidR="004A0E4A" w:rsidRPr="00834D56">
        <w:rPr>
          <w:rFonts w:cs="Arial"/>
          <w:sz w:val="24"/>
        </w:rPr>
        <w:fldChar w:fldCharType="begin"/>
      </w:r>
      <w:r w:rsidR="004A0E4A" w:rsidRPr="00834D56">
        <w:rPr>
          <w:rFonts w:cs="Arial"/>
          <w:sz w:val="24"/>
        </w:rPr>
        <w:instrText xml:space="preserve"> DOCPROPERTY IncludesUpTo </w:instrText>
      </w:r>
      <w:r w:rsidR="004A0E4A" w:rsidRPr="00834D56">
        <w:rPr>
          <w:rFonts w:cs="Arial"/>
          <w:sz w:val="24"/>
        </w:rPr>
        <w:fldChar w:fldCharType="separate"/>
      </w:r>
      <w:r w:rsidR="00834D56" w:rsidRPr="00834D56">
        <w:rPr>
          <w:rFonts w:cs="Arial"/>
          <w:sz w:val="24"/>
        </w:rPr>
        <w:t>F2024L00679</w:t>
      </w:r>
      <w:r w:rsidR="004A0E4A" w:rsidRPr="00834D56">
        <w:rPr>
          <w:rFonts w:cs="Arial"/>
          <w:sz w:val="24"/>
        </w:rPr>
        <w:fldChar w:fldCharType="end"/>
      </w:r>
    </w:p>
    <w:p w:rsidR="004A0E4A" w:rsidRPr="00A852AB" w:rsidRDefault="004A0E4A" w:rsidP="00CC7FE2">
      <w:pPr>
        <w:tabs>
          <w:tab w:val="left" w:pos="2551"/>
        </w:tabs>
        <w:spacing w:before="240" w:after="240"/>
        <w:rPr>
          <w:rFonts w:cs="Arial"/>
          <w:sz w:val="24"/>
        </w:rPr>
      </w:pPr>
      <w:r w:rsidRPr="00A852AB">
        <w:rPr>
          <w:rFonts w:cs="Arial"/>
          <w:b/>
          <w:sz w:val="24"/>
        </w:rPr>
        <w:t>Registered:</w:t>
      </w:r>
      <w:r w:rsidR="00187C9E" w:rsidRPr="00A852AB">
        <w:rPr>
          <w:rFonts w:cs="Arial"/>
          <w:sz w:val="24"/>
        </w:rPr>
        <w:tab/>
      </w:r>
      <w:r w:rsidRPr="00834D56">
        <w:rPr>
          <w:rFonts w:cs="Arial"/>
          <w:sz w:val="24"/>
        </w:rPr>
        <w:fldChar w:fldCharType="begin"/>
      </w:r>
      <w:r w:rsidRPr="00834D56">
        <w:rPr>
          <w:rFonts w:cs="Arial"/>
          <w:sz w:val="24"/>
        </w:rPr>
        <w:instrText xml:space="preserve"> IF </w:instrText>
      </w:r>
      <w:r w:rsidRPr="00834D56">
        <w:rPr>
          <w:rFonts w:cs="Arial"/>
          <w:sz w:val="24"/>
        </w:rPr>
        <w:fldChar w:fldCharType="begin"/>
      </w:r>
      <w:r w:rsidRPr="00834D56">
        <w:rPr>
          <w:rFonts w:cs="Arial"/>
          <w:sz w:val="24"/>
        </w:rPr>
        <w:instrText xml:space="preserve"> DOCPROPERTY RegisteredDate </w:instrText>
      </w:r>
      <w:r w:rsidRPr="00834D56">
        <w:rPr>
          <w:rFonts w:cs="Arial"/>
          <w:sz w:val="24"/>
        </w:rPr>
        <w:fldChar w:fldCharType="separate"/>
      </w:r>
      <w:r w:rsidR="00834D56" w:rsidRPr="00834D56">
        <w:rPr>
          <w:rFonts w:cs="Arial"/>
          <w:sz w:val="24"/>
        </w:rPr>
        <w:instrText>1 July 2024</w:instrText>
      </w:r>
      <w:r w:rsidRPr="00834D56">
        <w:rPr>
          <w:rFonts w:cs="Arial"/>
          <w:sz w:val="24"/>
        </w:rPr>
        <w:fldChar w:fldCharType="end"/>
      </w:r>
      <w:r w:rsidRPr="00834D56">
        <w:rPr>
          <w:rFonts w:cs="Arial"/>
          <w:sz w:val="24"/>
        </w:rPr>
        <w:instrText xml:space="preserve"> = #1/1/1901# "Unknown" </w:instrText>
      </w:r>
      <w:r w:rsidRPr="00834D56">
        <w:rPr>
          <w:rFonts w:cs="Arial"/>
          <w:sz w:val="24"/>
        </w:rPr>
        <w:fldChar w:fldCharType="begin"/>
      </w:r>
      <w:r w:rsidRPr="00834D56">
        <w:rPr>
          <w:rFonts w:cs="Arial"/>
          <w:sz w:val="24"/>
        </w:rPr>
        <w:instrText xml:space="preserve"> DOCPROPERTY RegisteredDate \@ "d MMMM yyyy" </w:instrText>
      </w:r>
      <w:r w:rsidRPr="00834D56">
        <w:rPr>
          <w:rFonts w:cs="Arial"/>
          <w:sz w:val="24"/>
        </w:rPr>
        <w:fldChar w:fldCharType="separate"/>
      </w:r>
      <w:r w:rsidR="00834D56" w:rsidRPr="00834D56">
        <w:rPr>
          <w:rFonts w:cs="Arial"/>
          <w:sz w:val="24"/>
        </w:rPr>
        <w:instrText>1 July 2024</w:instrText>
      </w:r>
      <w:r w:rsidRPr="00834D56">
        <w:rPr>
          <w:rFonts w:cs="Arial"/>
          <w:sz w:val="24"/>
        </w:rPr>
        <w:fldChar w:fldCharType="end"/>
      </w:r>
      <w:r w:rsidRPr="00834D56">
        <w:rPr>
          <w:rFonts w:cs="Arial"/>
          <w:sz w:val="24"/>
        </w:rPr>
        <w:instrText xml:space="preserve"> \*MERGEFORMAT </w:instrText>
      </w:r>
      <w:r w:rsidRPr="00834D56">
        <w:rPr>
          <w:rFonts w:cs="Arial"/>
          <w:sz w:val="24"/>
        </w:rPr>
        <w:fldChar w:fldCharType="separate"/>
      </w:r>
      <w:r w:rsidR="00834D56" w:rsidRPr="00834D56">
        <w:rPr>
          <w:rFonts w:cs="Arial"/>
          <w:bCs/>
          <w:noProof/>
          <w:sz w:val="24"/>
        </w:rPr>
        <w:t>1</w:t>
      </w:r>
      <w:r w:rsidR="00834D56" w:rsidRPr="00834D56">
        <w:rPr>
          <w:rFonts w:cs="Arial"/>
          <w:noProof/>
          <w:sz w:val="24"/>
        </w:rPr>
        <w:t xml:space="preserve"> July 2024</w:t>
      </w:r>
      <w:r w:rsidRPr="00834D56">
        <w:rPr>
          <w:rFonts w:cs="Arial"/>
          <w:sz w:val="24"/>
        </w:rPr>
        <w:fldChar w:fldCharType="end"/>
      </w:r>
    </w:p>
    <w:p w:rsidR="004A0E4A" w:rsidRPr="00A852AB" w:rsidRDefault="004A0E4A" w:rsidP="0010780C">
      <w:pPr>
        <w:pageBreakBefore/>
        <w:rPr>
          <w:rFonts w:cs="Arial"/>
          <w:b/>
          <w:sz w:val="32"/>
          <w:szCs w:val="32"/>
        </w:rPr>
      </w:pPr>
      <w:bookmarkStart w:id="0" w:name="_Hlk147580677"/>
      <w:r w:rsidRPr="00A852AB">
        <w:rPr>
          <w:rFonts w:cs="Arial"/>
          <w:b/>
          <w:sz w:val="32"/>
          <w:szCs w:val="32"/>
        </w:rPr>
        <w:lastRenderedPageBreak/>
        <w:t>About this compilation</w:t>
      </w:r>
    </w:p>
    <w:p w:rsidR="004A0E4A" w:rsidRPr="00A852AB" w:rsidRDefault="004A0E4A" w:rsidP="0010780C">
      <w:pPr>
        <w:spacing w:before="240"/>
        <w:rPr>
          <w:rFonts w:cs="Arial"/>
        </w:rPr>
      </w:pPr>
      <w:r w:rsidRPr="00A852AB">
        <w:rPr>
          <w:rFonts w:cs="Arial"/>
          <w:b/>
          <w:szCs w:val="22"/>
        </w:rPr>
        <w:t>This compilation</w:t>
      </w:r>
    </w:p>
    <w:p w:rsidR="004A0E4A" w:rsidRPr="00A852AB" w:rsidRDefault="004A0E4A" w:rsidP="0010780C">
      <w:pPr>
        <w:spacing w:before="120" w:after="120"/>
        <w:rPr>
          <w:rFonts w:cs="Arial"/>
          <w:szCs w:val="22"/>
        </w:rPr>
      </w:pPr>
      <w:r w:rsidRPr="00A852AB">
        <w:rPr>
          <w:rFonts w:cs="Arial"/>
          <w:szCs w:val="22"/>
        </w:rPr>
        <w:t xml:space="preserve">This is a compilation of the </w:t>
      </w:r>
      <w:r w:rsidRPr="00A852AB">
        <w:rPr>
          <w:rFonts w:cs="Arial"/>
          <w:i/>
          <w:szCs w:val="22"/>
        </w:rPr>
        <w:fldChar w:fldCharType="begin"/>
      </w:r>
      <w:r w:rsidRPr="00A852AB">
        <w:rPr>
          <w:rFonts w:cs="Arial"/>
          <w:i/>
          <w:szCs w:val="22"/>
        </w:rPr>
        <w:instrText xml:space="preserve"> STYLEREF  ShortT </w:instrText>
      </w:r>
      <w:r w:rsidRPr="00A852AB">
        <w:rPr>
          <w:rFonts w:cs="Arial"/>
          <w:i/>
          <w:szCs w:val="22"/>
        </w:rPr>
        <w:fldChar w:fldCharType="separate"/>
      </w:r>
      <w:r w:rsidR="00834D56">
        <w:rPr>
          <w:rFonts w:cs="Arial"/>
          <w:i/>
          <w:noProof/>
          <w:szCs w:val="22"/>
        </w:rPr>
        <w:t>Primary Industries (Excise) Levies Regulations 1999</w:t>
      </w:r>
      <w:r w:rsidRPr="00A852AB">
        <w:rPr>
          <w:rFonts w:cs="Arial"/>
          <w:i/>
          <w:szCs w:val="22"/>
        </w:rPr>
        <w:fldChar w:fldCharType="end"/>
      </w:r>
      <w:r w:rsidRPr="00A852AB">
        <w:rPr>
          <w:rFonts w:cs="Arial"/>
          <w:szCs w:val="22"/>
        </w:rPr>
        <w:t xml:space="preserve"> that shows the text of the law as amended and in force on </w:t>
      </w:r>
      <w:r w:rsidRPr="00834D56">
        <w:rPr>
          <w:rFonts w:cs="Arial"/>
          <w:szCs w:val="22"/>
        </w:rPr>
        <w:fldChar w:fldCharType="begin"/>
      </w:r>
      <w:r w:rsidR="00CC7FE2" w:rsidRPr="00834D56">
        <w:rPr>
          <w:rFonts w:cs="Arial"/>
          <w:szCs w:val="22"/>
        </w:rPr>
        <w:instrText>DOCPROPERTY StartDate \@ "d MMMM yyyy" \* MERGEFORMAT</w:instrText>
      </w:r>
      <w:r w:rsidRPr="00834D56">
        <w:rPr>
          <w:rFonts w:cs="Arial"/>
          <w:szCs w:val="22"/>
        </w:rPr>
        <w:fldChar w:fldCharType="separate"/>
      </w:r>
      <w:r w:rsidR="00834D56" w:rsidRPr="00834D56">
        <w:rPr>
          <w:rFonts w:cs="Arial"/>
          <w:szCs w:val="22"/>
        </w:rPr>
        <w:t>1 July 2024</w:t>
      </w:r>
      <w:r w:rsidRPr="00834D56">
        <w:rPr>
          <w:rFonts w:cs="Arial"/>
          <w:szCs w:val="22"/>
        </w:rPr>
        <w:fldChar w:fldCharType="end"/>
      </w:r>
      <w:r w:rsidRPr="00A852AB">
        <w:rPr>
          <w:rFonts w:cs="Arial"/>
          <w:szCs w:val="22"/>
        </w:rPr>
        <w:t xml:space="preserve"> (the </w:t>
      </w:r>
      <w:r w:rsidRPr="00A852AB">
        <w:rPr>
          <w:rFonts w:cs="Arial"/>
          <w:b/>
          <w:i/>
          <w:szCs w:val="22"/>
        </w:rPr>
        <w:t>compilation date</w:t>
      </w:r>
      <w:r w:rsidRPr="00A852AB">
        <w:rPr>
          <w:rFonts w:cs="Arial"/>
          <w:szCs w:val="22"/>
        </w:rPr>
        <w:t>).</w:t>
      </w:r>
    </w:p>
    <w:p w:rsidR="004A0E4A" w:rsidRPr="00A852AB" w:rsidRDefault="004A0E4A" w:rsidP="0010780C">
      <w:pPr>
        <w:spacing w:after="120"/>
        <w:rPr>
          <w:rFonts w:cs="Arial"/>
          <w:szCs w:val="22"/>
        </w:rPr>
      </w:pPr>
      <w:r w:rsidRPr="00A852AB">
        <w:rPr>
          <w:rFonts w:cs="Arial"/>
          <w:szCs w:val="22"/>
        </w:rPr>
        <w:t xml:space="preserve">The notes at the end of this compilation (the </w:t>
      </w:r>
      <w:r w:rsidRPr="00A852AB">
        <w:rPr>
          <w:rFonts w:cs="Arial"/>
          <w:b/>
          <w:i/>
          <w:szCs w:val="22"/>
        </w:rPr>
        <w:t>endnotes</w:t>
      </w:r>
      <w:r w:rsidRPr="00A852AB">
        <w:rPr>
          <w:rFonts w:cs="Arial"/>
          <w:szCs w:val="22"/>
        </w:rPr>
        <w:t>) include information about amending laws and the amendment history of provisions of the compiled law.</w:t>
      </w:r>
    </w:p>
    <w:p w:rsidR="004A0E4A" w:rsidRPr="00A852AB" w:rsidRDefault="004A0E4A" w:rsidP="0010780C">
      <w:pPr>
        <w:tabs>
          <w:tab w:val="left" w:pos="5640"/>
        </w:tabs>
        <w:spacing w:before="120" w:after="120"/>
        <w:rPr>
          <w:rFonts w:cs="Arial"/>
          <w:b/>
          <w:szCs w:val="22"/>
        </w:rPr>
      </w:pPr>
      <w:r w:rsidRPr="00A852AB">
        <w:rPr>
          <w:rFonts w:cs="Arial"/>
          <w:b/>
          <w:szCs w:val="22"/>
        </w:rPr>
        <w:t>Uncommenced amendments</w:t>
      </w:r>
    </w:p>
    <w:p w:rsidR="004A0E4A" w:rsidRPr="00A852AB" w:rsidRDefault="004A0E4A" w:rsidP="0010780C">
      <w:pPr>
        <w:spacing w:after="120"/>
        <w:rPr>
          <w:rFonts w:cs="Arial"/>
          <w:szCs w:val="22"/>
        </w:rPr>
      </w:pPr>
      <w:r w:rsidRPr="00A852AB">
        <w:rPr>
          <w:rFonts w:cs="Arial"/>
          <w:szCs w:val="22"/>
        </w:rPr>
        <w:t xml:space="preserve">The effect of uncommenced amendments is not shown in the text of the compiled law. Any uncommenced amendments affecting the law are accessible on the </w:t>
      </w:r>
      <w:r w:rsidR="00C8338C" w:rsidRPr="00A852AB">
        <w:rPr>
          <w:rFonts w:cs="Arial"/>
          <w:szCs w:val="22"/>
        </w:rPr>
        <w:t>Register</w:t>
      </w:r>
      <w:r w:rsidRPr="00A852A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4A0E4A" w:rsidRPr="00A852AB" w:rsidRDefault="004A0E4A" w:rsidP="0010780C">
      <w:pPr>
        <w:spacing w:before="120" w:after="120"/>
        <w:rPr>
          <w:rFonts w:cs="Arial"/>
          <w:b/>
          <w:szCs w:val="22"/>
        </w:rPr>
      </w:pPr>
      <w:r w:rsidRPr="00A852AB">
        <w:rPr>
          <w:rFonts w:cs="Arial"/>
          <w:b/>
          <w:szCs w:val="22"/>
        </w:rPr>
        <w:t>Application, saving and transitional provisions for provisions and amendments</w:t>
      </w:r>
    </w:p>
    <w:p w:rsidR="004A0E4A" w:rsidRPr="00A852AB" w:rsidRDefault="004A0E4A" w:rsidP="0010780C">
      <w:pPr>
        <w:spacing w:after="120"/>
        <w:rPr>
          <w:rFonts w:cs="Arial"/>
          <w:szCs w:val="22"/>
        </w:rPr>
      </w:pPr>
      <w:r w:rsidRPr="00A852AB">
        <w:rPr>
          <w:rFonts w:cs="Arial"/>
          <w:szCs w:val="22"/>
        </w:rPr>
        <w:t>If the operation of a provision or amendment of the compiled law is affected by an application, saving or transitional provision that is not included in this compilation, details are included in the endnotes.</w:t>
      </w:r>
    </w:p>
    <w:p w:rsidR="004A0E4A" w:rsidRPr="00A852AB" w:rsidRDefault="004A0E4A" w:rsidP="0010780C">
      <w:pPr>
        <w:spacing w:after="120"/>
        <w:rPr>
          <w:rFonts w:cs="Arial"/>
          <w:b/>
          <w:szCs w:val="22"/>
        </w:rPr>
      </w:pPr>
      <w:r w:rsidRPr="00A852AB">
        <w:rPr>
          <w:rFonts w:cs="Arial"/>
          <w:b/>
          <w:szCs w:val="22"/>
        </w:rPr>
        <w:t>Editorial changes</w:t>
      </w:r>
    </w:p>
    <w:p w:rsidR="004A0E4A" w:rsidRPr="00A852AB" w:rsidRDefault="004A0E4A" w:rsidP="0010780C">
      <w:pPr>
        <w:spacing w:after="120"/>
        <w:rPr>
          <w:rFonts w:cs="Arial"/>
          <w:szCs w:val="22"/>
        </w:rPr>
      </w:pPr>
      <w:r w:rsidRPr="00A852AB">
        <w:rPr>
          <w:rFonts w:cs="Arial"/>
          <w:szCs w:val="22"/>
        </w:rPr>
        <w:t>For more information about any editorial changes made in this compilation, see the endnotes.</w:t>
      </w:r>
    </w:p>
    <w:p w:rsidR="004A0E4A" w:rsidRPr="00A852AB" w:rsidRDefault="004A0E4A" w:rsidP="0010780C">
      <w:pPr>
        <w:spacing w:before="120" w:after="120"/>
        <w:rPr>
          <w:rFonts w:cs="Arial"/>
          <w:b/>
          <w:szCs w:val="22"/>
        </w:rPr>
      </w:pPr>
      <w:r w:rsidRPr="00A852AB">
        <w:rPr>
          <w:rFonts w:cs="Arial"/>
          <w:b/>
          <w:szCs w:val="22"/>
        </w:rPr>
        <w:t>Modifications</w:t>
      </w:r>
    </w:p>
    <w:p w:rsidR="004A0E4A" w:rsidRPr="00A852AB" w:rsidRDefault="004A0E4A" w:rsidP="0010780C">
      <w:pPr>
        <w:spacing w:after="120"/>
        <w:rPr>
          <w:rFonts w:cs="Arial"/>
          <w:szCs w:val="22"/>
        </w:rPr>
      </w:pPr>
      <w:r w:rsidRPr="00A852A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4A0E4A" w:rsidRPr="00A852AB" w:rsidRDefault="004A0E4A" w:rsidP="0010780C">
      <w:pPr>
        <w:spacing w:before="80" w:after="120"/>
        <w:rPr>
          <w:rFonts w:cs="Arial"/>
          <w:b/>
          <w:szCs w:val="22"/>
        </w:rPr>
      </w:pPr>
      <w:r w:rsidRPr="00A852AB">
        <w:rPr>
          <w:rFonts w:cs="Arial"/>
          <w:b/>
          <w:szCs w:val="22"/>
        </w:rPr>
        <w:t>Self</w:t>
      </w:r>
      <w:r w:rsidR="00B979AF">
        <w:rPr>
          <w:rFonts w:cs="Arial"/>
          <w:b/>
          <w:szCs w:val="22"/>
        </w:rPr>
        <w:noBreakHyphen/>
      </w:r>
      <w:r w:rsidRPr="00A852AB">
        <w:rPr>
          <w:rFonts w:cs="Arial"/>
          <w:b/>
          <w:szCs w:val="22"/>
        </w:rPr>
        <w:t>repealing provisions</w:t>
      </w:r>
    </w:p>
    <w:p w:rsidR="004A0E4A" w:rsidRPr="00A852AB" w:rsidRDefault="004A0E4A" w:rsidP="0010780C">
      <w:pPr>
        <w:spacing w:after="120"/>
        <w:rPr>
          <w:rFonts w:cs="Arial"/>
          <w:szCs w:val="22"/>
        </w:rPr>
      </w:pPr>
      <w:r w:rsidRPr="00A852AB">
        <w:rPr>
          <w:rFonts w:cs="Arial"/>
          <w:szCs w:val="22"/>
        </w:rPr>
        <w:t>If a provision of the compiled law has been repealed in accordance with a provision of the law, details are included in the endnotes.</w:t>
      </w:r>
    </w:p>
    <w:bookmarkEnd w:id="0"/>
    <w:p w:rsidR="004A0E4A" w:rsidRPr="00A852AB" w:rsidRDefault="004A0E4A" w:rsidP="0010780C">
      <w:pPr>
        <w:pStyle w:val="Header"/>
        <w:tabs>
          <w:tab w:val="clear" w:pos="4150"/>
          <w:tab w:val="clear" w:pos="8307"/>
        </w:tabs>
      </w:pPr>
      <w:r w:rsidRPr="00B246CE">
        <w:rPr>
          <w:rStyle w:val="CharChapNo"/>
        </w:rPr>
        <w:t xml:space="preserve"> </w:t>
      </w:r>
      <w:r w:rsidRPr="00B246CE">
        <w:rPr>
          <w:rStyle w:val="CharChapText"/>
        </w:rPr>
        <w:t xml:space="preserve"> </w:t>
      </w:r>
    </w:p>
    <w:p w:rsidR="004A0E4A" w:rsidRPr="00A852AB" w:rsidRDefault="004A0E4A" w:rsidP="0010780C">
      <w:pPr>
        <w:pStyle w:val="Header"/>
        <w:tabs>
          <w:tab w:val="clear" w:pos="4150"/>
          <w:tab w:val="clear" w:pos="8307"/>
        </w:tabs>
      </w:pPr>
      <w:r w:rsidRPr="00B246CE">
        <w:rPr>
          <w:rStyle w:val="CharPartNo"/>
        </w:rPr>
        <w:t xml:space="preserve"> </w:t>
      </w:r>
      <w:r w:rsidRPr="00B246CE">
        <w:rPr>
          <w:rStyle w:val="CharPartText"/>
        </w:rPr>
        <w:t xml:space="preserve"> </w:t>
      </w:r>
    </w:p>
    <w:p w:rsidR="004A0E4A" w:rsidRPr="00A852AB" w:rsidRDefault="004A0E4A" w:rsidP="0010780C">
      <w:pPr>
        <w:pStyle w:val="Header"/>
        <w:tabs>
          <w:tab w:val="clear" w:pos="4150"/>
          <w:tab w:val="clear" w:pos="8307"/>
        </w:tabs>
      </w:pPr>
      <w:r w:rsidRPr="00B246CE">
        <w:rPr>
          <w:rStyle w:val="CharDivNo"/>
        </w:rPr>
        <w:t xml:space="preserve"> </w:t>
      </w:r>
      <w:r w:rsidRPr="00B246CE">
        <w:rPr>
          <w:rStyle w:val="CharDivText"/>
        </w:rPr>
        <w:t xml:space="preserve"> </w:t>
      </w:r>
    </w:p>
    <w:p w:rsidR="004A0E4A" w:rsidRPr="00A852AB" w:rsidRDefault="004A0E4A" w:rsidP="0010780C">
      <w:pPr>
        <w:sectPr w:rsidR="004A0E4A" w:rsidRPr="00A852AB" w:rsidSect="004F113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50EC9" w:rsidRPr="00A852AB" w:rsidRDefault="00750EC9" w:rsidP="00750EC9">
      <w:pPr>
        <w:rPr>
          <w:sz w:val="36"/>
        </w:rPr>
      </w:pPr>
      <w:r w:rsidRPr="00A852AB">
        <w:rPr>
          <w:sz w:val="36"/>
        </w:rPr>
        <w:lastRenderedPageBreak/>
        <w:t>Contents</w:t>
      </w:r>
    </w:p>
    <w:p w:rsidR="00834D56" w:rsidRDefault="00750EC9">
      <w:pPr>
        <w:pStyle w:val="TOC5"/>
        <w:rPr>
          <w:rFonts w:asciiTheme="minorHAnsi" w:eastAsiaTheme="minorEastAsia" w:hAnsiTheme="minorHAnsi" w:cstheme="minorBidi"/>
          <w:noProof/>
          <w:kern w:val="0"/>
          <w:sz w:val="22"/>
          <w:szCs w:val="22"/>
        </w:rPr>
      </w:pPr>
      <w:r w:rsidRPr="00A852AB">
        <w:fldChar w:fldCharType="begin"/>
      </w:r>
      <w:r w:rsidRPr="00A852AB">
        <w:instrText xml:space="preserve"> TOC \o "1</w:instrText>
      </w:r>
      <w:r w:rsidR="00A852AB">
        <w:noBreakHyphen/>
      </w:r>
      <w:r w:rsidRPr="00A852AB">
        <w:instrText xml:space="preserve">9" </w:instrText>
      </w:r>
      <w:r w:rsidRPr="00A852AB">
        <w:rPr>
          <w:rFonts w:eastAsiaTheme="minorHAnsi"/>
          <w:kern w:val="0"/>
          <w:lang w:eastAsia="en-US"/>
        </w:rPr>
        <w:fldChar w:fldCharType="separate"/>
      </w:r>
      <w:r w:rsidR="00834D56">
        <w:rPr>
          <w:noProof/>
        </w:rPr>
        <w:t>1</w:t>
      </w:r>
      <w:r w:rsidR="00834D56">
        <w:rPr>
          <w:noProof/>
        </w:rPr>
        <w:tab/>
        <w:t>Name of Regulations</w:t>
      </w:r>
      <w:r w:rsidR="00834D56" w:rsidRPr="00834D56">
        <w:rPr>
          <w:noProof/>
        </w:rPr>
        <w:tab/>
      </w:r>
      <w:r w:rsidR="00834D56" w:rsidRPr="00834D56">
        <w:rPr>
          <w:noProof/>
        </w:rPr>
        <w:fldChar w:fldCharType="begin"/>
      </w:r>
      <w:r w:rsidR="00834D56" w:rsidRPr="00834D56">
        <w:rPr>
          <w:noProof/>
        </w:rPr>
        <w:instrText xml:space="preserve"> PAGEREF _Toc170558116 \h </w:instrText>
      </w:r>
      <w:r w:rsidR="00834D56" w:rsidRPr="00834D56">
        <w:rPr>
          <w:noProof/>
        </w:rPr>
      </w:r>
      <w:r w:rsidR="00834D56" w:rsidRPr="00834D56">
        <w:rPr>
          <w:noProof/>
        </w:rPr>
        <w:fldChar w:fldCharType="separate"/>
      </w:r>
      <w:r w:rsidR="00834D56" w:rsidRPr="00834D56">
        <w:rPr>
          <w:noProof/>
        </w:rPr>
        <w:t>4</w:t>
      </w:r>
      <w:r w:rsidR="00834D56"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Definitions for these Regulations generally</w:t>
      </w:r>
      <w:r w:rsidRPr="00834D56">
        <w:rPr>
          <w:noProof/>
        </w:rPr>
        <w:tab/>
      </w:r>
      <w:r w:rsidRPr="00834D56">
        <w:rPr>
          <w:noProof/>
        </w:rPr>
        <w:fldChar w:fldCharType="begin"/>
      </w:r>
      <w:r w:rsidRPr="00834D56">
        <w:rPr>
          <w:noProof/>
        </w:rPr>
        <w:instrText xml:space="preserve"> PAGEREF _Toc170558117 \h </w:instrText>
      </w:r>
      <w:r w:rsidRPr="00834D56">
        <w:rPr>
          <w:noProof/>
        </w:rPr>
      </w:r>
      <w:r w:rsidRPr="00834D56">
        <w:rPr>
          <w:noProof/>
        </w:rPr>
        <w:fldChar w:fldCharType="separate"/>
      </w:r>
      <w:r w:rsidRPr="00834D56">
        <w:rPr>
          <w:noProof/>
        </w:rPr>
        <w:t>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3A</w:t>
      </w:r>
      <w:r>
        <w:rPr>
          <w:noProof/>
        </w:rPr>
        <w:tab/>
        <w:t>Net GST not included in price of product</w:t>
      </w:r>
      <w:r w:rsidRPr="00834D56">
        <w:rPr>
          <w:noProof/>
        </w:rPr>
        <w:tab/>
      </w:r>
      <w:r w:rsidRPr="00834D56">
        <w:rPr>
          <w:noProof/>
        </w:rPr>
        <w:fldChar w:fldCharType="begin"/>
      </w:r>
      <w:r w:rsidRPr="00834D56">
        <w:rPr>
          <w:noProof/>
        </w:rPr>
        <w:instrText xml:space="preserve"> PAGEREF _Toc170558118 \h </w:instrText>
      </w:r>
      <w:r w:rsidRPr="00834D56">
        <w:rPr>
          <w:noProof/>
        </w:rPr>
      </w:r>
      <w:r w:rsidRPr="00834D56">
        <w:rPr>
          <w:noProof/>
        </w:rPr>
        <w:fldChar w:fldCharType="separate"/>
      </w:r>
      <w:r w:rsidRPr="00834D56">
        <w:rPr>
          <w:noProof/>
        </w:rPr>
        <w:t>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Incorporation of the Collection Regulations</w:t>
      </w:r>
      <w:r w:rsidRPr="00834D56">
        <w:rPr>
          <w:noProof/>
        </w:rPr>
        <w:tab/>
      </w:r>
      <w:r w:rsidRPr="00834D56">
        <w:rPr>
          <w:noProof/>
        </w:rPr>
        <w:fldChar w:fldCharType="begin"/>
      </w:r>
      <w:r w:rsidRPr="00834D56">
        <w:rPr>
          <w:noProof/>
        </w:rPr>
        <w:instrText xml:space="preserve"> PAGEREF _Toc170558119 \h </w:instrText>
      </w:r>
      <w:r w:rsidRPr="00834D56">
        <w:rPr>
          <w:noProof/>
        </w:rPr>
      </w:r>
      <w:r w:rsidRPr="00834D56">
        <w:rPr>
          <w:noProof/>
        </w:rPr>
        <w:fldChar w:fldCharType="separate"/>
      </w:r>
      <w:r w:rsidRPr="00834D56">
        <w:rPr>
          <w:noProof/>
        </w:rPr>
        <w:t>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Rates of levy and other matters</w:t>
      </w:r>
      <w:r w:rsidRPr="00834D56">
        <w:rPr>
          <w:noProof/>
        </w:rPr>
        <w:tab/>
      </w:r>
      <w:r w:rsidRPr="00834D56">
        <w:rPr>
          <w:noProof/>
        </w:rPr>
        <w:fldChar w:fldCharType="begin"/>
      </w:r>
      <w:r w:rsidRPr="00834D56">
        <w:rPr>
          <w:noProof/>
        </w:rPr>
        <w:instrText xml:space="preserve"> PAGEREF _Toc170558120 \h </w:instrText>
      </w:r>
      <w:r w:rsidRPr="00834D56">
        <w:rPr>
          <w:noProof/>
        </w:rPr>
      </w:r>
      <w:r w:rsidRPr="00834D56">
        <w:rPr>
          <w:noProof/>
        </w:rPr>
        <w:fldChar w:fldCharType="separate"/>
      </w:r>
      <w:r w:rsidRPr="00834D56">
        <w:rPr>
          <w:noProof/>
        </w:rPr>
        <w:t>5</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1—Beef production</w:t>
      </w:r>
      <w:r w:rsidRPr="00834D56">
        <w:rPr>
          <w:b w:val="0"/>
          <w:noProof/>
          <w:sz w:val="18"/>
        </w:rPr>
        <w:tab/>
      </w:r>
      <w:r w:rsidRPr="00834D56">
        <w:rPr>
          <w:b w:val="0"/>
          <w:noProof/>
          <w:sz w:val="18"/>
        </w:rPr>
        <w:fldChar w:fldCharType="begin"/>
      </w:r>
      <w:r w:rsidRPr="00834D56">
        <w:rPr>
          <w:b w:val="0"/>
          <w:noProof/>
          <w:sz w:val="18"/>
        </w:rPr>
        <w:instrText xml:space="preserve"> PAGEREF _Toc170558121 \h </w:instrText>
      </w:r>
      <w:r w:rsidRPr="00834D56">
        <w:rPr>
          <w:b w:val="0"/>
          <w:noProof/>
          <w:sz w:val="18"/>
        </w:rPr>
      </w:r>
      <w:r w:rsidRPr="00834D56">
        <w:rPr>
          <w:b w:val="0"/>
          <w:noProof/>
          <w:sz w:val="18"/>
        </w:rPr>
        <w:fldChar w:fldCharType="separate"/>
      </w:r>
      <w:r w:rsidRPr="00834D56">
        <w:rPr>
          <w:b w:val="0"/>
          <w:noProof/>
          <w:sz w:val="18"/>
        </w:rPr>
        <w:t>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Amounts of levy</w:t>
      </w:r>
      <w:r w:rsidRPr="00834D56">
        <w:rPr>
          <w:noProof/>
        </w:rPr>
        <w:tab/>
      </w:r>
      <w:r w:rsidRPr="00834D56">
        <w:rPr>
          <w:noProof/>
        </w:rPr>
        <w:fldChar w:fldCharType="begin"/>
      </w:r>
      <w:r w:rsidRPr="00834D56">
        <w:rPr>
          <w:noProof/>
        </w:rPr>
        <w:instrText xml:space="preserve"> PAGEREF _Toc170558122 \h </w:instrText>
      </w:r>
      <w:r w:rsidRPr="00834D56">
        <w:rPr>
          <w:noProof/>
        </w:rPr>
      </w:r>
      <w:r w:rsidRPr="00834D56">
        <w:rPr>
          <w:noProof/>
        </w:rPr>
        <w:fldChar w:fldCharType="separate"/>
      </w:r>
      <w:r w:rsidRPr="00834D56">
        <w:rPr>
          <w:noProof/>
        </w:rPr>
        <w:t>6</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2—Buffalo slaughter</w:t>
      </w:r>
      <w:r w:rsidRPr="00834D56">
        <w:rPr>
          <w:b w:val="0"/>
          <w:noProof/>
          <w:sz w:val="18"/>
        </w:rPr>
        <w:tab/>
      </w:r>
      <w:r w:rsidRPr="00834D56">
        <w:rPr>
          <w:b w:val="0"/>
          <w:noProof/>
          <w:sz w:val="18"/>
        </w:rPr>
        <w:fldChar w:fldCharType="begin"/>
      </w:r>
      <w:r w:rsidRPr="00834D56">
        <w:rPr>
          <w:b w:val="0"/>
          <w:noProof/>
          <w:sz w:val="18"/>
        </w:rPr>
        <w:instrText xml:space="preserve"> PAGEREF _Toc170558123 \h </w:instrText>
      </w:r>
      <w:r w:rsidRPr="00834D56">
        <w:rPr>
          <w:b w:val="0"/>
          <w:noProof/>
          <w:sz w:val="18"/>
        </w:rPr>
      </w:r>
      <w:r w:rsidRPr="00834D56">
        <w:rPr>
          <w:b w:val="0"/>
          <w:noProof/>
          <w:sz w:val="18"/>
        </w:rPr>
        <w:fldChar w:fldCharType="separate"/>
      </w:r>
      <w:r w:rsidRPr="00834D56">
        <w:rPr>
          <w:b w:val="0"/>
          <w:noProof/>
          <w:sz w:val="18"/>
        </w:rPr>
        <w:t>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Amount of levy</w:t>
      </w:r>
      <w:r w:rsidRPr="00834D56">
        <w:rPr>
          <w:noProof/>
        </w:rPr>
        <w:tab/>
      </w:r>
      <w:r w:rsidRPr="00834D56">
        <w:rPr>
          <w:noProof/>
        </w:rPr>
        <w:fldChar w:fldCharType="begin"/>
      </w:r>
      <w:r w:rsidRPr="00834D56">
        <w:rPr>
          <w:noProof/>
        </w:rPr>
        <w:instrText xml:space="preserve"> PAGEREF _Toc170558124 \h </w:instrText>
      </w:r>
      <w:r w:rsidRPr="00834D56">
        <w:rPr>
          <w:noProof/>
        </w:rPr>
      </w:r>
      <w:r w:rsidRPr="00834D56">
        <w:rPr>
          <w:noProof/>
        </w:rPr>
        <w:fldChar w:fldCharType="separate"/>
      </w:r>
      <w:r w:rsidRPr="00834D56">
        <w:rPr>
          <w:noProof/>
        </w:rPr>
        <w:t>7</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3—Cattle transactions</w:t>
      </w:r>
      <w:r w:rsidRPr="00834D56">
        <w:rPr>
          <w:b w:val="0"/>
          <w:noProof/>
          <w:sz w:val="18"/>
        </w:rPr>
        <w:tab/>
      </w:r>
      <w:r w:rsidRPr="00834D56">
        <w:rPr>
          <w:b w:val="0"/>
          <w:noProof/>
          <w:sz w:val="18"/>
        </w:rPr>
        <w:fldChar w:fldCharType="begin"/>
      </w:r>
      <w:r w:rsidRPr="00834D56">
        <w:rPr>
          <w:b w:val="0"/>
          <w:noProof/>
          <w:sz w:val="18"/>
        </w:rPr>
        <w:instrText xml:space="preserve"> PAGEREF _Toc170558125 \h </w:instrText>
      </w:r>
      <w:r w:rsidRPr="00834D56">
        <w:rPr>
          <w:b w:val="0"/>
          <w:noProof/>
          <w:sz w:val="18"/>
        </w:rPr>
      </w:r>
      <w:r w:rsidRPr="00834D56">
        <w:rPr>
          <w:b w:val="0"/>
          <w:noProof/>
          <w:sz w:val="18"/>
        </w:rPr>
        <w:fldChar w:fldCharType="separate"/>
      </w:r>
      <w:r w:rsidRPr="00834D56">
        <w:rPr>
          <w:b w:val="0"/>
          <w:noProof/>
          <w:sz w:val="18"/>
        </w:rPr>
        <w:t>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When levy is not imposed</w:t>
      </w:r>
      <w:r w:rsidRPr="00834D56">
        <w:rPr>
          <w:noProof/>
        </w:rPr>
        <w:tab/>
      </w:r>
      <w:r w:rsidRPr="00834D56">
        <w:rPr>
          <w:noProof/>
        </w:rPr>
        <w:fldChar w:fldCharType="begin"/>
      </w:r>
      <w:r w:rsidRPr="00834D56">
        <w:rPr>
          <w:noProof/>
        </w:rPr>
        <w:instrText xml:space="preserve"> PAGEREF _Toc170558126 \h </w:instrText>
      </w:r>
      <w:r w:rsidRPr="00834D56">
        <w:rPr>
          <w:noProof/>
        </w:rPr>
      </w:r>
      <w:r w:rsidRPr="00834D56">
        <w:rPr>
          <w:noProof/>
        </w:rPr>
        <w:fldChar w:fldCharType="separate"/>
      </w:r>
      <w:r w:rsidRPr="00834D56">
        <w:rPr>
          <w:noProof/>
        </w:rPr>
        <w:t>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Amounts of levy for cattle other than bobby calves or lot</w:t>
      </w:r>
      <w:r>
        <w:rPr>
          <w:noProof/>
        </w:rPr>
        <w:noBreakHyphen/>
        <w:t>fed cattle</w:t>
      </w:r>
      <w:r w:rsidRPr="00834D56">
        <w:rPr>
          <w:noProof/>
        </w:rPr>
        <w:tab/>
      </w:r>
      <w:r w:rsidRPr="00834D56">
        <w:rPr>
          <w:noProof/>
        </w:rPr>
        <w:fldChar w:fldCharType="begin"/>
      </w:r>
      <w:r w:rsidRPr="00834D56">
        <w:rPr>
          <w:noProof/>
        </w:rPr>
        <w:instrText xml:space="preserve"> PAGEREF _Toc170558127 \h </w:instrText>
      </w:r>
      <w:r w:rsidRPr="00834D56">
        <w:rPr>
          <w:noProof/>
        </w:rPr>
      </w:r>
      <w:r w:rsidRPr="00834D56">
        <w:rPr>
          <w:noProof/>
        </w:rPr>
        <w:fldChar w:fldCharType="separate"/>
      </w:r>
      <w:r w:rsidRPr="00834D56">
        <w:rPr>
          <w:noProof/>
        </w:rPr>
        <w:t>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Amounts of levy for lot</w:t>
      </w:r>
      <w:r>
        <w:rPr>
          <w:noProof/>
        </w:rPr>
        <w:noBreakHyphen/>
        <w:t>fed cattle</w:t>
      </w:r>
      <w:r w:rsidRPr="00834D56">
        <w:rPr>
          <w:noProof/>
        </w:rPr>
        <w:tab/>
      </w:r>
      <w:r w:rsidRPr="00834D56">
        <w:rPr>
          <w:noProof/>
        </w:rPr>
        <w:fldChar w:fldCharType="begin"/>
      </w:r>
      <w:r w:rsidRPr="00834D56">
        <w:rPr>
          <w:noProof/>
        </w:rPr>
        <w:instrText xml:space="preserve"> PAGEREF _Toc170558128 \h </w:instrText>
      </w:r>
      <w:r w:rsidRPr="00834D56">
        <w:rPr>
          <w:noProof/>
        </w:rPr>
      </w:r>
      <w:r w:rsidRPr="00834D56">
        <w:rPr>
          <w:noProof/>
        </w:rPr>
        <w:fldChar w:fldCharType="separate"/>
      </w:r>
      <w:r w:rsidRPr="00834D56">
        <w:rPr>
          <w:noProof/>
        </w:rPr>
        <w:t>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EADR levy</w:t>
      </w:r>
      <w:r w:rsidRPr="00834D56">
        <w:rPr>
          <w:noProof/>
        </w:rPr>
        <w:tab/>
      </w:r>
      <w:r w:rsidRPr="00834D56">
        <w:rPr>
          <w:noProof/>
        </w:rPr>
        <w:fldChar w:fldCharType="begin"/>
      </w:r>
      <w:r w:rsidRPr="00834D56">
        <w:rPr>
          <w:noProof/>
        </w:rPr>
        <w:instrText xml:space="preserve"> PAGEREF _Toc170558129 \h </w:instrText>
      </w:r>
      <w:r w:rsidRPr="00834D56">
        <w:rPr>
          <w:noProof/>
        </w:rPr>
      </w:r>
      <w:r w:rsidRPr="00834D56">
        <w:rPr>
          <w:noProof/>
        </w:rPr>
        <w:fldChar w:fldCharType="separate"/>
      </w:r>
      <w:r w:rsidRPr="00834D56">
        <w:rPr>
          <w:noProof/>
        </w:rPr>
        <w:t>10</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4—Coarse grains</w:t>
      </w:r>
      <w:r w:rsidRPr="00834D56">
        <w:rPr>
          <w:b w:val="0"/>
          <w:noProof/>
          <w:sz w:val="18"/>
        </w:rPr>
        <w:tab/>
      </w:r>
      <w:r w:rsidRPr="00834D56">
        <w:rPr>
          <w:b w:val="0"/>
          <w:noProof/>
          <w:sz w:val="18"/>
        </w:rPr>
        <w:fldChar w:fldCharType="begin"/>
      </w:r>
      <w:r w:rsidRPr="00834D56">
        <w:rPr>
          <w:b w:val="0"/>
          <w:noProof/>
          <w:sz w:val="18"/>
        </w:rPr>
        <w:instrText xml:space="preserve"> PAGEREF _Toc170558130 \h </w:instrText>
      </w:r>
      <w:r w:rsidRPr="00834D56">
        <w:rPr>
          <w:b w:val="0"/>
          <w:noProof/>
          <w:sz w:val="18"/>
        </w:rPr>
      </w:r>
      <w:r w:rsidRPr="00834D56">
        <w:rPr>
          <w:b w:val="0"/>
          <w:noProof/>
          <w:sz w:val="18"/>
        </w:rPr>
        <w:fldChar w:fldCharType="separate"/>
      </w:r>
      <w:r w:rsidRPr="00834D56">
        <w:rPr>
          <w:b w:val="0"/>
          <w:noProof/>
          <w:sz w:val="18"/>
        </w:rPr>
        <w:t>11</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_Toc170558131 \h </w:instrText>
      </w:r>
      <w:r w:rsidRPr="00834D56">
        <w:rPr>
          <w:b w:val="0"/>
          <w:noProof/>
          <w:sz w:val="18"/>
        </w:rPr>
      </w:r>
      <w:r w:rsidRPr="00834D56">
        <w:rPr>
          <w:b w:val="0"/>
          <w:noProof/>
          <w:sz w:val="18"/>
        </w:rPr>
        <w:fldChar w:fldCharType="separate"/>
      </w:r>
      <w:r w:rsidRPr="00834D56">
        <w:rPr>
          <w:b w:val="0"/>
          <w:noProof/>
          <w:sz w:val="18"/>
        </w:rPr>
        <w:t>11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Definitions for Schedule 4</w:t>
      </w:r>
      <w:r w:rsidRPr="00834D56">
        <w:rPr>
          <w:noProof/>
        </w:rPr>
        <w:tab/>
      </w:r>
      <w:r w:rsidRPr="00834D56">
        <w:rPr>
          <w:noProof/>
        </w:rPr>
        <w:fldChar w:fldCharType="begin"/>
      </w:r>
      <w:r w:rsidRPr="00834D56">
        <w:rPr>
          <w:noProof/>
        </w:rPr>
        <w:instrText xml:space="preserve"> PAGEREF _Toc170558132 \h </w:instrText>
      </w:r>
      <w:r w:rsidRPr="00834D56">
        <w:rPr>
          <w:noProof/>
        </w:rPr>
      </w:r>
      <w:r w:rsidRPr="00834D56">
        <w:rPr>
          <w:noProof/>
        </w:rPr>
        <w:fldChar w:fldCharType="separate"/>
      </w:r>
      <w:r w:rsidRPr="00834D56">
        <w:rPr>
          <w:noProof/>
        </w:rPr>
        <w:t>11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What is the sale value of leviable coarse grain</w:t>
      </w:r>
      <w:r w:rsidRPr="00834D56">
        <w:rPr>
          <w:noProof/>
        </w:rPr>
        <w:tab/>
      </w:r>
      <w:r w:rsidRPr="00834D56">
        <w:rPr>
          <w:noProof/>
        </w:rPr>
        <w:fldChar w:fldCharType="begin"/>
      </w:r>
      <w:r w:rsidRPr="00834D56">
        <w:rPr>
          <w:noProof/>
        </w:rPr>
        <w:instrText xml:space="preserve"> PAGEREF _Toc170558133 \h </w:instrText>
      </w:r>
      <w:r w:rsidRPr="00834D56">
        <w:rPr>
          <w:noProof/>
        </w:rPr>
      </w:r>
      <w:r w:rsidRPr="00834D56">
        <w:rPr>
          <w:noProof/>
        </w:rPr>
        <w:fldChar w:fldCharType="separate"/>
      </w:r>
      <w:r w:rsidRPr="00834D56">
        <w:rPr>
          <w:noProof/>
        </w:rPr>
        <w:t>11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Leviable coarse grain—prescribed grains</w:t>
      </w:r>
      <w:r w:rsidRPr="00834D56">
        <w:rPr>
          <w:noProof/>
        </w:rPr>
        <w:tab/>
      </w:r>
      <w:r w:rsidRPr="00834D56">
        <w:rPr>
          <w:noProof/>
        </w:rPr>
        <w:fldChar w:fldCharType="begin"/>
      </w:r>
      <w:r w:rsidRPr="00834D56">
        <w:rPr>
          <w:noProof/>
        </w:rPr>
        <w:instrText xml:space="preserve"> PAGEREF _Toc170558134 \h </w:instrText>
      </w:r>
      <w:r w:rsidRPr="00834D56">
        <w:rPr>
          <w:noProof/>
        </w:rPr>
      </w:r>
      <w:r w:rsidRPr="00834D56">
        <w:rPr>
          <w:noProof/>
        </w:rPr>
        <w:fldChar w:fldCharType="separate"/>
      </w:r>
      <w:r w:rsidRPr="00834D56">
        <w:rPr>
          <w:noProof/>
        </w:rPr>
        <w:t>11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Rates of levy</w:t>
      </w:r>
      <w:r w:rsidRPr="00834D56">
        <w:rPr>
          <w:noProof/>
        </w:rPr>
        <w:tab/>
      </w:r>
      <w:r w:rsidRPr="00834D56">
        <w:rPr>
          <w:noProof/>
        </w:rPr>
        <w:fldChar w:fldCharType="begin"/>
      </w:r>
      <w:r w:rsidRPr="00834D56">
        <w:rPr>
          <w:noProof/>
        </w:rPr>
        <w:instrText xml:space="preserve"> PAGEREF _Toc170558135 \h </w:instrText>
      </w:r>
      <w:r w:rsidRPr="00834D56">
        <w:rPr>
          <w:noProof/>
        </w:rPr>
      </w:r>
      <w:r w:rsidRPr="00834D56">
        <w:rPr>
          <w:noProof/>
        </w:rPr>
        <w:fldChar w:fldCharType="separate"/>
      </w:r>
      <w:r w:rsidRPr="00834D56">
        <w:rPr>
          <w:noProof/>
        </w:rPr>
        <w:t>12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_Toc170558136 \h </w:instrText>
      </w:r>
      <w:r w:rsidRPr="00834D56">
        <w:rPr>
          <w:b w:val="0"/>
          <w:noProof/>
          <w:sz w:val="18"/>
        </w:rPr>
      </w:r>
      <w:r w:rsidRPr="00834D56">
        <w:rPr>
          <w:b w:val="0"/>
          <w:noProof/>
          <w:sz w:val="18"/>
        </w:rPr>
        <w:fldChar w:fldCharType="separate"/>
      </w:r>
      <w:r w:rsidRPr="00834D56">
        <w:rPr>
          <w:b w:val="0"/>
          <w:noProof/>
          <w:sz w:val="18"/>
        </w:rPr>
        <w:t>13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PHA levy</w:t>
      </w:r>
      <w:r w:rsidRPr="00834D56">
        <w:rPr>
          <w:noProof/>
        </w:rPr>
        <w:tab/>
      </w:r>
      <w:r w:rsidRPr="00834D56">
        <w:rPr>
          <w:noProof/>
        </w:rPr>
        <w:fldChar w:fldCharType="begin"/>
      </w:r>
      <w:r w:rsidRPr="00834D56">
        <w:rPr>
          <w:noProof/>
        </w:rPr>
        <w:instrText xml:space="preserve"> PAGEREF _Toc170558137 \h </w:instrText>
      </w:r>
      <w:r w:rsidRPr="00834D56">
        <w:rPr>
          <w:noProof/>
        </w:rPr>
      </w:r>
      <w:r w:rsidRPr="00834D56">
        <w:rPr>
          <w:noProof/>
        </w:rPr>
        <w:fldChar w:fldCharType="separate"/>
      </w:r>
      <w:r w:rsidRPr="00834D56">
        <w:rPr>
          <w:noProof/>
        </w:rPr>
        <w:t>13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w:t>
      </w:r>
      <w:r>
        <w:rPr>
          <w:noProof/>
        </w:rPr>
        <w:tab/>
        <w:t>EPPR levy</w:t>
      </w:r>
      <w:r w:rsidRPr="00834D56">
        <w:rPr>
          <w:noProof/>
        </w:rPr>
        <w:tab/>
      </w:r>
      <w:r w:rsidRPr="00834D56">
        <w:rPr>
          <w:noProof/>
        </w:rPr>
        <w:fldChar w:fldCharType="begin"/>
      </w:r>
      <w:r w:rsidRPr="00834D56">
        <w:rPr>
          <w:noProof/>
        </w:rPr>
        <w:instrText xml:space="preserve"> PAGEREF _Toc170558138 \h </w:instrText>
      </w:r>
      <w:r w:rsidRPr="00834D56">
        <w:rPr>
          <w:noProof/>
        </w:rPr>
      </w:r>
      <w:r w:rsidRPr="00834D56">
        <w:rPr>
          <w:noProof/>
        </w:rPr>
        <w:fldChar w:fldCharType="separate"/>
      </w:r>
      <w:r w:rsidRPr="00834D56">
        <w:rPr>
          <w:noProof/>
        </w:rPr>
        <w:t>13</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5—Cotton</w:t>
      </w:r>
      <w:r w:rsidRPr="00834D56">
        <w:rPr>
          <w:b w:val="0"/>
          <w:noProof/>
          <w:sz w:val="18"/>
        </w:rPr>
        <w:tab/>
      </w:r>
      <w:r w:rsidRPr="00834D56">
        <w:rPr>
          <w:b w:val="0"/>
          <w:noProof/>
          <w:sz w:val="18"/>
        </w:rPr>
        <w:fldChar w:fldCharType="begin"/>
      </w:r>
      <w:r w:rsidRPr="00834D56">
        <w:rPr>
          <w:b w:val="0"/>
          <w:noProof/>
          <w:sz w:val="18"/>
        </w:rPr>
        <w:instrText xml:space="preserve"> PAGEREF _Toc170558139 \h </w:instrText>
      </w:r>
      <w:r w:rsidRPr="00834D56">
        <w:rPr>
          <w:b w:val="0"/>
          <w:noProof/>
          <w:sz w:val="18"/>
        </w:rPr>
      </w:r>
      <w:r w:rsidRPr="00834D56">
        <w:rPr>
          <w:b w:val="0"/>
          <w:noProof/>
          <w:sz w:val="18"/>
        </w:rPr>
        <w:fldChar w:fldCharType="separate"/>
      </w:r>
      <w:r w:rsidRPr="00834D56">
        <w:rPr>
          <w:b w:val="0"/>
          <w:noProof/>
          <w:sz w:val="18"/>
        </w:rPr>
        <w:t>14</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_Toc170558140 \h </w:instrText>
      </w:r>
      <w:r w:rsidRPr="00834D56">
        <w:rPr>
          <w:b w:val="0"/>
          <w:noProof/>
          <w:sz w:val="18"/>
        </w:rPr>
      </w:r>
      <w:r w:rsidRPr="00834D56">
        <w:rPr>
          <w:b w:val="0"/>
          <w:noProof/>
          <w:sz w:val="18"/>
        </w:rPr>
        <w:fldChar w:fldCharType="separate"/>
      </w:r>
      <w:r w:rsidRPr="00834D56">
        <w:rPr>
          <w:b w:val="0"/>
          <w:noProof/>
          <w:sz w:val="18"/>
        </w:rPr>
        <w:t>14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 of levy</w:t>
      </w:r>
      <w:r w:rsidRPr="00834D56">
        <w:rPr>
          <w:noProof/>
        </w:rPr>
        <w:tab/>
      </w:r>
      <w:r w:rsidRPr="00834D56">
        <w:rPr>
          <w:noProof/>
        </w:rPr>
        <w:fldChar w:fldCharType="begin"/>
      </w:r>
      <w:r w:rsidRPr="00834D56">
        <w:rPr>
          <w:noProof/>
        </w:rPr>
        <w:instrText xml:space="preserve"> PAGEREF _Toc170558141 \h </w:instrText>
      </w:r>
      <w:r w:rsidRPr="00834D56">
        <w:rPr>
          <w:noProof/>
        </w:rPr>
      </w:r>
      <w:r w:rsidRPr="00834D56">
        <w:rPr>
          <w:noProof/>
        </w:rPr>
        <w:fldChar w:fldCharType="separate"/>
      </w:r>
      <w:r w:rsidRPr="00834D56">
        <w:rPr>
          <w:noProof/>
        </w:rPr>
        <w:t>14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_Toc170558142 \h </w:instrText>
      </w:r>
      <w:r w:rsidRPr="00834D56">
        <w:rPr>
          <w:b w:val="0"/>
          <w:noProof/>
          <w:sz w:val="18"/>
        </w:rPr>
      </w:r>
      <w:r w:rsidRPr="00834D56">
        <w:rPr>
          <w:b w:val="0"/>
          <w:noProof/>
          <w:sz w:val="18"/>
        </w:rPr>
        <w:fldChar w:fldCharType="separate"/>
      </w:r>
      <w:r w:rsidRPr="00834D56">
        <w:rPr>
          <w:b w:val="0"/>
          <w:noProof/>
          <w:sz w:val="18"/>
        </w:rPr>
        <w:t>15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PHA levy</w:t>
      </w:r>
      <w:r w:rsidRPr="00834D56">
        <w:rPr>
          <w:noProof/>
        </w:rPr>
        <w:tab/>
      </w:r>
      <w:r w:rsidRPr="00834D56">
        <w:rPr>
          <w:noProof/>
        </w:rPr>
        <w:fldChar w:fldCharType="begin"/>
      </w:r>
      <w:r w:rsidRPr="00834D56">
        <w:rPr>
          <w:noProof/>
        </w:rPr>
        <w:instrText xml:space="preserve"> PAGEREF _Toc170558143 \h </w:instrText>
      </w:r>
      <w:r w:rsidRPr="00834D56">
        <w:rPr>
          <w:noProof/>
        </w:rPr>
      </w:r>
      <w:r w:rsidRPr="00834D56">
        <w:rPr>
          <w:noProof/>
        </w:rPr>
        <w:fldChar w:fldCharType="separate"/>
      </w:r>
      <w:r w:rsidRPr="00834D56">
        <w:rPr>
          <w:noProof/>
        </w:rPr>
        <w:t>15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EPPR levy</w:t>
      </w:r>
      <w:r w:rsidRPr="00834D56">
        <w:rPr>
          <w:noProof/>
        </w:rPr>
        <w:tab/>
      </w:r>
      <w:r w:rsidRPr="00834D56">
        <w:rPr>
          <w:noProof/>
        </w:rPr>
        <w:fldChar w:fldCharType="begin"/>
      </w:r>
      <w:r w:rsidRPr="00834D56">
        <w:rPr>
          <w:noProof/>
        </w:rPr>
        <w:instrText xml:space="preserve"> PAGEREF _Toc170558144 \h </w:instrText>
      </w:r>
      <w:r w:rsidRPr="00834D56">
        <w:rPr>
          <w:noProof/>
        </w:rPr>
      </w:r>
      <w:r w:rsidRPr="00834D56">
        <w:rPr>
          <w:noProof/>
        </w:rPr>
        <w:fldChar w:fldCharType="separate"/>
      </w:r>
      <w:r w:rsidRPr="00834D56">
        <w:rPr>
          <w:noProof/>
        </w:rPr>
        <w:t>15</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6—Dairy produce</w:t>
      </w:r>
      <w:r w:rsidRPr="00834D56">
        <w:rPr>
          <w:b w:val="0"/>
          <w:noProof/>
          <w:sz w:val="18"/>
        </w:rPr>
        <w:tab/>
      </w:r>
      <w:r w:rsidRPr="00834D56">
        <w:rPr>
          <w:b w:val="0"/>
          <w:noProof/>
          <w:sz w:val="18"/>
        </w:rPr>
        <w:fldChar w:fldCharType="begin"/>
      </w:r>
      <w:r w:rsidRPr="00834D56">
        <w:rPr>
          <w:b w:val="0"/>
          <w:noProof/>
          <w:sz w:val="18"/>
        </w:rPr>
        <w:instrText xml:space="preserve"> PAGEREF _Toc170558145 \h </w:instrText>
      </w:r>
      <w:r w:rsidRPr="00834D56">
        <w:rPr>
          <w:b w:val="0"/>
          <w:noProof/>
          <w:sz w:val="18"/>
        </w:rPr>
      </w:r>
      <w:r w:rsidRPr="00834D56">
        <w:rPr>
          <w:b w:val="0"/>
          <w:noProof/>
          <w:sz w:val="18"/>
        </w:rPr>
        <w:fldChar w:fldCharType="separate"/>
      </w:r>
      <w:r w:rsidRPr="00834D56">
        <w:rPr>
          <w:b w:val="0"/>
          <w:noProof/>
          <w:sz w:val="18"/>
        </w:rPr>
        <w:t>16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Definitions for Schedule 6</w:t>
      </w:r>
      <w:r w:rsidRPr="00834D56">
        <w:rPr>
          <w:noProof/>
        </w:rPr>
        <w:tab/>
      </w:r>
      <w:r w:rsidRPr="00834D56">
        <w:rPr>
          <w:noProof/>
        </w:rPr>
        <w:fldChar w:fldCharType="begin"/>
      </w:r>
      <w:r w:rsidRPr="00834D56">
        <w:rPr>
          <w:noProof/>
        </w:rPr>
        <w:instrText xml:space="preserve"> PAGEREF _Toc170558146 \h </w:instrText>
      </w:r>
      <w:r w:rsidRPr="00834D56">
        <w:rPr>
          <w:noProof/>
        </w:rPr>
      </w:r>
      <w:r w:rsidRPr="00834D56">
        <w:rPr>
          <w:noProof/>
        </w:rPr>
        <w:fldChar w:fldCharType="separate"/>
      </w:r>
      <w:r w:rsidRPr="00834D56">
        <w:rPr>
          <w:noProof/>
        </w:rPr>
        <w:t>16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Dairy producer levies—prescribed milk fat rate and protein rate</w:t>
      </w:r>
      <w:r w:rsidRPr="00834D56">
        <w:rPr>
          <w:noProof/>
        </w:rPr>
        <w:tab/>
      </w:r>
      <w:r w:rsidRPr="00834D56">
        <w:rPr>
          <w:noProof/>
        </w:rPr>
        <w:fldChar w:fldCharType="begin"/>
      </w:r>
      <w:r w:rsidRPr="00834D56">
        <w:rPr>
          <w:noProof/>
        </w:rPr>
        <w:instrText xml:space="preserve"> PAGEREF _Toc170558147 \h </w:instrText>
      </w:r>
      <w:r w:rsidRPr="00834D56">
        <w:rPr>
          <w:noProof/>
        </w:rPr>
      </w:r>
      <w:r w:rsidRPr="00834D56">
        <w:rPr>
          <w:noProof/>
        </w:rPr>
        <w:fldChar w:fldCharType="separate"/>
      </w:r>
      <w:r w:rsidRPr="00834D56">
        <w:rPr>
          <w:noProof/>
        </w:rPr>
        <w:t>16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EADR levy</w:t>
      </w:r>
      <w:r w:rsidRPr="00834D56">
        <w:rPr>
          <w:noProof/>
        </w:rPr>
        <w:tab/>
      </w:r>
      <w:r w:rsidRPr="00834D56">
        <w:rPr>
          <w:noProof/>
        </w:rPr>
        <w:fldChar w:fldCharType="begin"/>
      </w:r>
      <w:r w:rsidRPr="00834D56">
        <w:rPr>
          <w:noProof/>
        </w:rPr>
        <w:instrText xml:space="preserve"> PAGEREF _Toc170558148 \h </w:instrText>
      </w:r>
      <w:r w:rsidRPr="00834D56">
        <w:rPr>
          <w:noProof/>
        </w:rPr>
      </w:r>
      <w:r w:rsidRPr="00834D56">
        <w:rPr>
          <w:noProof/>
        </w:rPr>
        <w:fldChar w:fldCharType="separate"/>
      </w:r>
      <w:r w:rsidRPr="00834D56">
        <w:rPr>
          <w:noProof/>
        </w:rPr>
        <w:t>16</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7—Deer slaughter</w:t>
      </w:r>
      <w:r w:rsidRPr="00834D56">
        <w:rPr>
          <w:b w:val="0"/>
          <w:noProof/>
          <w:sz w:val="18"/>
        </w:rPr>
        <w:tab/>
      </w:r>
      <w:r w:rsidRPr="00834D56">
        <w:rPr>
          <w:b w:val="0"/>
          <w:noProof/>
          <w:sz w:val="18"/>
        </w:rPr>
        <w:fldChar w:fldCharType="begin"/>
      </w:r>
      <w:r w:rsidRPr="00834D56">
        <w:rPr>
          <w:b w:val="0"/>
          <w:noProof/>
          <w:sz w:val="18"/>
        </w:rPr>
        <w:instrText xml:space="preserve"> PAGEREF _Toc170558149 \h </w:instrText>
      </w:r>
      <w:r w:rsidRPr="00834D56">
        <w:rPr>
          <w:b w:val="0"/>
          <w:noProof/>
          <w:sz w:val="18"/>
        </w:rPr>
      </w:r>
      <w:r w:rsidRPr="00834D56">
        <w:rPr>
          <w:b w:val="0"/>
          <w:noProof/>
          <w:sz w:val="18"/>
        </w:rPr>
        <w:fldChar w:fldCharType="separate"/>
      </w:r>
      <w:r w:rsidRPr="00834D56">
        <w:rPr>
          <w:b w:val="0"/>
          <w:noProof/>
          <w:sz w:val="18"/>
        </w:rPr>
        <w:t>17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Cold dressed carcase weight</w:t>
      </w:r>
      <w:r w:rsidRPr="00834D56">
        <w:rPr>
          <w:noProof/>
        </w:rPr>
        <w:tab/>
      </w:r>
      <w:r w:rsidRPr="00834D56">
        <w:rPr>
          <w:noProof/>
        </w:rPr>
        <w:fldChar w:fldCharType="begin"/>
      </w:r>
      <w:r w:rsidRPr="00834D56">
        <w:rPr>
          <w:noProof/>
        </w:rPr>
        <w:instrText xml:space="preserve"> PAGEREF _Toc170558150 \h </w:instrText>
      </w:r>
      <w:r w:rsidRPr="00834D56">
        <w:rPr>
          <w:noProof/>
        </w:rPr>
      </w:r>
      <w:r w:rsidRPr="00834D56">
        <w:rPr>
          <w:noProof/>
        </w:rPr>
        <w:fldChar w:fldCharType="separate"/>
      </w:r>
      <w:r w:rsidRPr="00834D56">
        <w:rPr>
          <w:noProof/>
        </w:rPr>
        <w:t>17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Dressed carcase</w:t>
      </w:r>
      <w:r w:rsidRPr="00834D56">
        <w:rPr>
          <w:noProof/>
        </w:rPr>
        <w:tab/>
      </w:r>
      <w:r w:rsidRPr="00834D56">
        <w:rPr>
          <w:noProof/>
        </w:rPr>
        <w:fldChar w:fldCharType="begin"/>
      </w:r>
      <w:r w:rsidRPr="00834D56">
        <w:rPr>
          <w:noProof/>
        </w:rPr>
        <w:instrText xml:space="preserve"> PAGEREF _Toc170558151 \h </w:instrText>
      </w:r>
      <w:r w:rsidRPr="00834D56">
        <w:rPr>
          <w:noProof/>
        </w:rPr>
      </w:r>
      <w:r w:rsidRPr="00834D56">
        <w:rPr>
          <w:noProof/>
        </w:rPr>
        <w:fldChar w:fldCharType="separate"/>
      </w:r>
      <w:r w:rsidRPr="00834D56">
        <w:rPr>
          <w:noProof/>
        </w:rPr>
        <w:t>17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Hot dressed carcase weight</w:t>
      </w:r>
      <w:r w:rsidRPr="00834D56">
        <w:rPr>
          <w:noProof/>
        </w:rPr>
        <w:tab/>
      </w:r>
      <w:r w:rsidRPr="00834D56">
        <w:rPr>
          <w:noProof/>
        </w:rPr>
        <w:fldChar w:fldCharType="begin"/>
      </w:r>
      <w:r w:rsidRPr="00834D56">
        <w:rPr>
          <w:noProof/>
        </w:rPr>
        <w:instrText xml:space="preserve"> PAGEREF _Toc170558152 \h </w:instrText>
      </w:r>
      <w:r w:rsidRPr="00834D56">
        <w:rPr>
          <w:noProof/>
        </w:rPr>
      </w:r>
      <w:r w:rsidRPr="00834D56">
        <w:rPr>
          <w:noProof/>
        </w:rPr>
        <w:fldChar w:fldCharType="separate"/>
      </w:r>
      <w:r w:rsidRPr="00834D56">
        <w:rPr>
          <w:noProof/>
        </w:rPr>
        <w:t>17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Prescribed amount</w:t>
      </w:r>
      <w:r w:rsidRPr="00834D56">
        <w:rPr>
          <w:noProof/>
        </w:rPr>
        <w:tab/>
      </w:r>
      <w:r w:rsidRPr="00834D56">
        <w:rPr>
          <w:noProof/>
        </w:rPr>
        <w:fldChar w:fldCharType="begin"/>
      </w:r>
      <w:r w:rsidRPr="00834D56">
        <w:rPr>
          <w:noProof/>
        </w:rPr>
        <w:instrText xml:space="preserve"> PAGEREF _Toc170558153 \h </w:instrText>
      </w:r>
      <w:r w:rsidRPr="00834D56">
        <w:rPr>
          <w:noProof/>
        </w:rPr>
      </w:r>
      <w:r w:rsidRPr="00834D56">
        <w:rPr>
          <w:noProof/>
        </w:rPr>
        <w:fldChar w:fldCharType="separate"/>
      </w:r>
      <w:r w:rsidRPr="00834D56">
        <w:rPr>
          <w:noProof/>
        </w:rPr>
        <w:t>17</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lastRenderedPageBreak/>
        <w:t>Schedule 8—Deer velvet</w:t>
      </w:r>
      <w:r w:rsidRPr="00834D56">
        <w:rPr>
          <w:b w:val="0"/>
          <w:noProof/>
          <w:sz w:val="18"/>
        </w:rPr>
        <w:tab/>
      </w:r>
      <w:r w:rsidRPr="00834D56">
        <w:rPr>
          <w:b w:val="0"/>
          <w:noProof/>
          <w:sz w:val="18"/>
        </w:rPr>
        <w:fldChar w:fldCharType="begin"/>
      </w:r>
      <w:r w:rsidRPr="00834D56">
        <w:rPr>
          <w:b w:val="0"/>
          <w:noProof/>
          <w:sz w:val="18"/>
        </w:rPr>
        <w:instrText xml:space="preserve"> PAGEREF _Toc170558154 \h </w:instrText>
      </w:r>
      <w:r w:rsidRPr="00834D56">
        <w:rPr>
          <w:b w:val="0"/>
          <w:noProof/>
          <w:sz w:val="18"/>
        </w:rPr>
      </w:r>
      <w:r w:rsidRPr="00834D56">
        <w:rPr>
          <w:b w:val="0"/>
          <w:noProof/>
          <w:sz w:val="18"/>
        </w:rPr>
        <w:fldChar w:fldCharType="separate"/>
      </w:r>
      <w:r w:rsidRPr="00834D56">
        <w:rPr>
          <w:b w:val="0"/>
          <w:noProof/>
          <w:sz w:val="18"/>
        </w:rPr>
        <w:t>19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 of levy—sale of deer velvet</w:t>
      </w:r>
      <w:r w:rsidRPr="00834D56">
        <w:rPr>
          <w:noProof/>
        </w:rPr>
        <w:tab/>
      </w:r>
      <w:r w:rsidRPr="00834D56">
        <w:rPr>
          <w:noProof/>
        </w:rPr>
        <w:fldChar w:fldCharType="begin"/>
      </w:r>
      <w:r w:rsidRPr="00834D56">
        <w:rPr>
          <w:noProof/>
        </w:rPr>
        <w:instrText xml:space="preserve"> PAGEREF _Toc170558155 \h </w:instrText>
      </w:r>
      <w:r w:rsidRPr="00834D56">
        <w:rPr>
          <w:noProof/>
        </w:rPr>
      </w:r>
      <w:r w:rsidRPr="00834D56">
        <w:rPr>
          <w:noProof/>
        </w:rPr>
        <w:fldChar w:fldCharType="separate"/>
      </w:r>
      <w:r w:rsidRPr="00834D56">
        <w:rPr>
          <w:noProof/>
        </w:rPr>
        <w:t>19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Rate of levy—deer velvet used in producing other goods</w:t>
      </w:r>
      <w:r w:rsidRPr="00834D56">
        <w:rPr>
          <w:noProof/>
        </w:rPr>
        <w:tab/>
      </w:r>
      <w:r w:rsidRPr="00834D56">
        <w:rPr>
          <w:noProof/>
        </w:rPr>
        <w:fldChar w:fldCharType="begin"/>
      </w:r>
      <w:r w:rsidRPr="00834D56">
        <w:rPr>
          <w:noProof/>
        </w:rPr>
        <w:instrText xml:space="preserve"> PAGEREF _Toc170558156 \h </w:instrText>
      </w:r>
      <w:r w:rsidRPr="00834D56">
        <w:rPr>
          <w:noProof/>
        </w:rPr>
      </w:r>
      <w:r w:rsidRPr="00834D56">
        <w:rPr>
          <w:noProof/>
        </w:rPr>
        <w:fldChar w:fldCharType="separate"/>
      </w:r>
      <w:r w:rsidRPr="00834D56">
        <w:rPr>
          <w:noProof/>
        </w:rPr>
        <w:t>19</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9—Dried fruits</w:t>
      </w:r>
      <w:r w:rsidRPr="00834D56">
        <w:rPr>
          <w:b w:val="0"/>
          <w:noProof/>
          <w:sz w:val="18"/>
        </w:rPr>
        <w:tab/>
      </w:r>
      <w:r w:rsidRPr="00834D56">
        <w:rPr>
          <w:b w:val="0"/>
          <w:noProof/>
          <w:sz w:val="18"/>
        </w:rPr>
        <w:fldChar w:fldCharType="begin"/>
      </w:r>
      <w:r w:rsidRPr="00834D56">
        <w:rPr>
          <w:b w:val="0"/>
          <w:noProof/>
          <w:sz w:val="18"/>
        </w:rPr>
        <w:instrText xml:space="preserve"> PAGEREF _Toc170558157 \h </w:instrText>
      </w:r>
      <w:r w:rsidRPr="00834D56">
        <w:rPr>
          <w:b w:val="0"/>
          <w:noProof/>
          <w:sz w:val="18"/>
        </w:rPr>
      </w:r>
      <w:r w:rsidRPr="00834D56">
        <w:rPr>
          <w:b w:val="0"/>
          <w:noProof/>
          <w:sz w:val="18"/>
        </w:rPr>
        <w:fldChar w:fldCharType="separate"/>
      </w:r>
      <w:r w:rsidRPr="00834D56">
        <w:rPr>
          <w:b w:val="0"/>
          <w:noProof/>
          <w:sz w:val="18"/>
        </w:rPr>
        <w:t>20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Rates of levy</w:t>
      </w:r>
      <w:r w:rsidRPr="00834D56">
        <w:rPr>
          <w:noProof/>
        </w:rPr>
        <w:tab/>
      </w:r>
      <w:r w:rsidRPr="00834D56">
        <w:rPr>
          <w:noProof/>
        </w:rPr>
        <w:fldChar w:fldCharType="begin"/>
      </w:r>
      <w:r w:rsidRPr="00834D56">
        <w:rPr>
          <w:noProof/>
        </w:rPr>
        <w:instrText xml:space="preserve"> PAGEREF _Toc170558158 \h </w:instrText>
      </w:r>
      <w:r w:rsidRPr="00834D56">
        <w:rPr>
          <w:noProof/>
        </w:rPr>
      </w:r>
      <w:r w:rsidRPr="00834D56">
        <w:rPr>
          <w:noProof/>
        </w:rPr>
        <w:fldChar w:fldCharType="separate"/>
      </w:r>
      <w:r w:rsidRPr="00834D56">
        <w:rPr>
          <w:noProof/>
        </w:rPr>
        <w:t>20</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10—Forest industries products</w:t>
      </w:r>
      <w:r w:rsidRPr="00834D56">
        <w:rPr>
          <w:b w:val="0"/>
          <w:noProof/>
          <w:sz w:val="18"/>
        </w:rPr>
        <w:tab/>
      </w:r>
      <w:r w:rsidRPr="00834D56">
        <w:rPr>
          <w:b w:val="0"/>
          <w:noProof/>
          <w:sz w:val="18"/>
        </w:rPr>
        <w:fldChar w:fldCharType="begin"/>
      </w:r>
      <w:r w:rsidRPr="00834D56">
        <w:rPr>
          <w:b w:val="0"/>
          <w:noProof/>
          <w:sz w:val="18"/>
        </w:rPr>
        <w:instrText xml:space="preserve"> PAGEREF _Toc170558159 \h </w:instrText>
      </w:r>
      <w:r w:rsidRPr="00834D56">
        <w:rPr>
          <w:b w:val="0"/>
          <w:noProof/>
          <w:sz w:val="18"/>
        </w:rPr>
      </w:r>
      <w:r w:rsidRPr="00834D56">
        <w:rPr>
          <w:b w:val="0"/>
          <w:noProof/>
          <w:sz w:val="18"/>
        </w:rPr>
        <w:fldChar w:fldCharType="separate"/>
      </w:r>
      <w:r w:rsidRPr="00834D56">
        <w:rPr>
          <w:b w:val="0"/>
          <w:noProof/>
          <w:sz w:val="18"/>
        </w:rPr>
        <w:t>21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Rates of levy</w:t>
      </w:r>
      <w:r w:rsidRPr="00834D56">
        <w:rPr>
          <w:noProof/>
        </w:rPr>
        <w:tab/>
      </w:r>
      <w:r w:rsidRPr="00834D56">
        <w:rPr>
          <w:noProof/>
        </w:rPr>
        <w:fldChar w:fldCharType="begin"/>
      </w:r>
      <w:r w:rsidRPr="00834D56">
        <w:rPr>
          <w:noProof/>
        </w:rPr>
        <w:instrText xml:space="preserve"> PAGEREF _Toc170558160 \h </w:instrText>
      </w:r>
      <w:r w:rsidRPr="00834D56">
        <w:rPr>
          <w:noProof/>
        </w:rPr>
      </w:r>
      <w:r w:rsidRPr="00834D56">
        <w:rPr>
          <w:noProof/>
        </w:rPr>
        <w:fldChar w:fldCharType="separate"/>
      </w:r>
      <w:r w:rsidRPr="00834D56">
        <w:rPr>
          <w:noProof/>
        </w:rPr>
        <w:t>21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Average value of a class of logs</w:t>
      </w:r>
      <w:r w:rsidRPr="00834D56">
        <w:rPr>
          <w:noProof/>
        </w:rPr>
        <w:tab/>
      </w:r>
      <w:r w:rsidRPr="00834D56">
        <w:rPr>
          <w:noProof/>
        </w:rPr>
        <w:fldChar w:fldCharType="begin"/>
      </w:r>
      <w:r w:rsidRPr="00834D56">
        <w:rPr>
          <w:noProof/>
        </w:rPr>
        <w:instrText xml:space="preserve"> PAGEREF _Toc170558161 \h </w:instrText>
      </w:r>
      <w:r w:rsidRPr="00834D56">
        <w:rPr>
          <w:noProof/>
        </w:rPr>
      </w:r>
      <w:r w:rsidRPr="00834D56">
        <w:rPr>
          <w:noProof/>
        </w:rPr>
        <w:fldChar w:fldCharType="separate"/>
      </w:r>
      <w:r w:rsidRPr="00834D56">
        <w:rPr>
          <w:noProof/>
        </w:rPr>
        <w:t>21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Exemption from levy</w:t>
      </w:r>
      <w:r w:rsidRPr="00834D56">
        <w:rPr>
          <w:noProof/>
        </w:rPr>
        <w:tab/>
      </w:r>
      <w:r w:rsidRPr="00834D56">
        <w:rPr>
          <w:noProof/>
        </w:rPr>
        <w:fldChar w:fldCharType="begin"/>
      </w:r>
      <w:r w:rsidRPr="00834D56">
        <w:rPr>
          <w:noProof/>
        </w:rPr>
        <w:instrText xml:space="preserve"> PAGEREF _Toc170558162 \h </w:instrText>
      </w:r>
      <w:r w:rsidRPr="00834D56">
        <w:rPr>
          <w:noProof/>
        </w:rPr>
      </w:r>
      <w:r w:rsidRPr="00834D56">
        <w:rPr>
          <w:noProof/>
        </w:rPr>
        <w:fldChar w:fldCharType="separate"/>
      </w:r>
      <w:r w:rsidRPr="00834D56">
        <w:rPr>
          <w:noProof/>
        </w:rPr>
        <w:t>22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Prescribed industry bodies</w:t>
      </w:r>
      <w:r w:rsidRPr="00834D56">
        <w:rPr>
          <w:noProof/>
        </w:rPr>
        <w:tab/>
      </w:r>
      <w:r w:rsidRPr="00834D56">
        <w:rPr>
          <w:noProof/>
        </w:rPr>
        <w:fldChar w:fldCharType="begin"/>
      </w:r>
      <w:r w:rsidRPr="00834D56">
        <w:rPr>
          <w:noProof/>
        </w:rPr>
        <w:instrText xml:space="preserve"> PAGEREF _Toc170558163 \h </w:instrText>
      </w:r>
      <w:r w:rsidRPr="00834D56">
        <w:rPr>
          <w:noProof/>
        </w:rPr>
      </w:r>
      <w:r w:rsidRPr="00834D56">
        <w:rPr>
          <w:noProof/>
        </w:rPr>
        <w:fldChar w:fldCharType="separate"/>
      </w:r>
      <w:r w:rsidRPr="00834D56">
        <w:rPr>
          <w:noProof/>
        </w:rPr>
        <w:t>22</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11—Goat fibre</w:t>
      </w:r>
      <w:r w:rsidRPr="00834D56">
        <w:rPr>
          <w:b w:val="0"/>
          <w:noProof/>
          <w:sz w:val="18"/>
        </w:rPr>
        <w:tab/>
      </w:r>
      <w:r w:rsidRPr="00834D56">
        <w:rPr>
          <w:b w:val="0"/>
          <w:noProof/>
          <w:sz w:val="18"/>
        </w:rPr>
        <w:fldChar w:fldCharType="begin"/>
      </w:r>
      <w:r w:rsidRPr="00834D56">
        <w:rPr>
          <w:b w:val="0"/>
          <w:noProof/>
          <w:sz w:val="18"/>
        </w:rPr>
        <w:instrText xml:space="preserve"> PAGEREF _Toc170558164 \h </w:instrText>
      </w:r>
      <w:r w:rsidRPr="00834D56">
        <w:rPr>
          <w:b w:val="0"/>
          <w:noProof/>
          <w:sz w:val="18"/>
        </w:rPr>
      </w:r>
      <w:r w:rsidRPr="00834D56">
        <w:rPr>
          <w:b w:val="0"/>
          <w:noProof/>
          <w:sz w:val="18"/>
        </w:rPr>
        <w:fldChar w:fldCharType="separate"/>
      </w:r>
      <w:r w:rsidRPr="00834D56">
        <w:rPr>
          <w:b w:val="0"/>
          <w:noProof/>
          <w:sz w:val="18"/>
        </w:rPr>
        <w:t>23</w:t>
      </w:r>
      <w:r w:rsidRPr="00834D56">
        <w:rPr>
          <w:b w:val="0"/>
          <w:noProof/>
          <w:sz w:val="18"/>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12—Grain legumes</w:t>
      </w:r>
      <w:r w:rsidRPr="00834D56">
        <w:rPr>
          <w:b w:val="0"/>
          <w:noProof/>
          <w:sz w:val="18"/>
        </w:rPr>
        <w:tab/>
      </w:r>
      <w:r w:rsidRPr="00834D56">
        <w:rPr>
          <w:b w:val="0"/>
          <w:noProof/>
          <w:sz w:val="18"/>
        </w:rPr>
        <w:fldChar w:fldCharType="begin"/>
      </w:r>
      <w:r w:rsidRPr="00834D56">
        <w:rPr>
          <w:b w:val="0"/>
          <w:noProof/>
          <w:sz w:val="18"/>
        </w:rPr>
        <w:instrText xml:space="preserve"> PAGEREF _Toc170558165 \h </w:instrText>
      </w:r>
      <w:r w:rsidRPr="00834D56">
        <w:rPr>
          <w:b w:val="0"/>
          <w:noProof/>
          <w:sz w:val="18"/>
        </w:rPr>
      </w:r>
      <w:r w:rsidRPr="00834D56">
        <w:rPr>
          <w:b w:val="0"/>
          <w:noProof/>
          <w:sz w:val="18"/>
        </w:rPr>
        <w:fldChar w:fldCharType="separate"/>
      </w:r>
      <w:r w:rsidRPr="00834D56">
        <w:rPr>
          <w:b w:val="0"/>
          <w:noProof/>
          <w:sz w:val="18"/>
        </w:rPr>
        <w:t>24</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_Toc170558166 \h </w:instrText>
      </w:r>
      <w:r w:rsidRPr="00834D56">
        <w:rPr>
          <w:b w:val="0"/>
          <w:noProof/>
          <w:sz w:val="18"/>
        </w:rPr>
      </w:r>
      <w:r w:rsidRPr="00834D56">
        <w:rPr>
          <w:b w:val="0"/>
          <w:noProof/>
          <w:sz w:val="18"/>
        </w:rPr>
        <w:fldChar w:fldCharType="separate"/>
      </w:r>
      <w:r w:rsidRPr="00834D56">
        <w:rPr>
          <w:b w:val="0"/>
          <w:noProof/>
          <w:sz w:val="18"/>
        </w:rPr>
        <w:t>24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What is the value of leviable grain legumes</w:t>
      </w:r>
      <w:r w:rsidRPr="00834D56">
        <w:rPr>
          <w:noProof/>
        </w:rPr>
        <w:tab/>
      </w:r>
      <w:r w:rsidRPr="00834D56">
        <w:rPr>
          <w:noProof/>
        </w:rPr>
        <w:fldChar w:fldCharType="begin"/>
      </w:r>
      <w:r w:rsidRPr="00834D56">
        <w:rPr>
          <w:noProof/>
        </w:rPr>
        <w:instrText xml:space="preserve"> PAGEREF _Toc170558167 \h </w:instrText>
      </w:r>
      <w:r w:rsidRPr="00834D56">
        <w:rPr>
          <w:noProof/>
        </w:rPr>
      </w:r>
      <w:r w:rsidRPr="00834D56">
        <w:rPr>
          <w:noProof/>
        </w:rPr>
        <w:fldChar w:fldCharType="separate"/>
      </w:r>
      <w:r w:rsidRPr="00834D56">
        <w:rPr>
          <w:noProof/>
        </w:rPr>
        <w:t>24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Leviable grain legumes—prescribed grains</w:t>
      </w:r>
      <w:r w:rsidRPr="00834D56">
        <w:rPr>
          <w:noProof/>
        </w:rPr>
        <w:tab/>
      </w:r>
      <w:r w:rsidRPr="00834D56">
        <w:rPr>
          <w:noProof/>
        </w:rPr>
        <w:fldChar w:fldCharType="begin"/>
      </w:r>
      <w:r w:rsidRPr="00834D56">
        <w:rPr>
          <w:noProof/>
        </w:rPr>
        <w:instrText xml:space="preserve"> PAGEREF _Toc170558168 \h </w:instrText>
      </w:r>
      <w:r w:rsidRPr="00834D56">
        <w:rPr>
          <w:noProof/>
        </w:rPr>
      </w:r>
      <w:r w:rsidRPr="00834D56">
        <w:rPr>
          <w:noProof/>
        </w:rPr>
        <w:fldChar w:fldCharType="separate"/>
      </w:r>
      <w:r w:rsidRPr="00834D56">
        <w:rPr>
          <w:noProof/>
        </w:rPr>
        <w:t>24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Rate of levy</w:t>
      </w:r>
      <w:r w:rsidRPr="00834D56">
        <w:rPr>
          <w:noProof/>
        </w:rPr>
        <w:tab/>
      </w:r>
      <w:r w:rsidRPr="00834D56">
        <w:rPr>
          <w:noProof/>
        </w:rPr>
        <w:fldChar w:fldCharType="begin"/>
      </w:r>
      <w:r w:rsidRPr="00834D56">
        <w:rPr>
          <w:noProof/>
        </w:rPr>
        <w:instrText xml:space="preserve"> PAGEREF _Toc170558169 \h </w:instrText>
      </w:r>
      <w:r w:rsidRPr="00834D56">
        <w:rPr>
          <w:noProof/>
        </w:rPr>
      </w:r>
      <w:r w:rsidRPr="00834D56">
        <w:rPr>
          <w:noProof/>
        </w:rPr>
        <w:fldChar w:fldCharType="separate"/>
      </w:r>
      <w:r w:rsidRPr="00834D56">
        <w:rPr>
          <w:noProof/>
        </w:rPr>
        <w:t>25</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_Toc170558170 \h </w:instrText>
      </w:r>
      <w:r w:rsidRPr="00834D56">
        <w:rPr>
          <w:b w:val="0"/>
          <w:noProof/>
          <w:sz w:val="18"/>
        </w:rPr>
      </w:r>
      <w:r w:rsidRPr="00834D56">
        <w:rPr>
          <w:b w:val="0"/>
          <w:noProof/>
          <w:sz w:val="18"/>
        </w:rPr>
        <w:fldChar w:fldCharType="separate"/>
      </w:r>
      <w:r w:rsidRPr="00834D56">
        <w:rPr>
          <w:b w:val="0"/>
          <w:noProof/>
          <w:sz w:val="18"/>
        </w:rPr>
        <w:t>26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PHA levy</w:t>
      </w:r>
      <w:r w:rsidRPr="00834D56">
        <w:rPr>
          <w:noProof/>
        </w:rPr>
        <w:tab/>
      </w:r>
      <w:r w:rsidRPr="00834D56">
        <w:rPr>
          <w:noProof/>
        </w:rPr>
        <w:fldChar w:fldCharType="begin"/>
      </w:r>
      <w:r w:rsidRPr="00834D56">
        <w:rPr>
          <w:noProof/>
        </w:rPr>
        <w:instrText xml:space="preserve"> PAGEREF _Toc170558171 \h </w:instrText>
      </w:r>
      <w:r w:rsidRPr="00834D56">
        <w:rPr>
          <w:noProof/>
        </w:rPr>
      </w:r>
      <w:r w:rsidRPr="00834D56">
        <w:rPr>
          <w:noProof/>
        </w:rPr>
        <w:fldChar w:fldCharType="separate"/>
      </w:r>
      <w:r w:rsidRPr="00834D56">
        <w:rPr>
          <w:noProof/>
        </w:rPr>
        <w:t>26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w:t>
      </w:r>
      <w:r>
        <w:rPr>
          <w:noProof/>
        </w:rPr>
        <w:tab/>
        <w:t>EPPR levy</w:t>
      </w:r>
      <w:r w:rsidRPr="00834D56">
        <w:rPr>
          <w:noProof/>
        </w:rPr>
        <w:tab/>
      </w:r>
      <w:r w:rsidRPr="00834D56">
        <w:rPr>
          <w:noProof/>
        </w:rPr>
        <w:fldChar w:fldCharType="begin"/>
      </w:r>
      <w:r w:rsidRPr="00834D56">
        <w:rPr>
          <w:noProof/>
        </w:rPr>
        <w:instrText xml:space="preserve"> PAGEREF _Toc170558172 \h </w:instrText>
      </w:r>
      <w:r w:rsidRPr="00834D56">
        <w:rPr>
          <w:noProof/>
        </w:rPr>
      </w:r>
      <w:r w:rsidRPr="00834D56">
        <w:rPr>
          <w:noProof/>
        </w:rPr>
        <w:fldChar w:fldCharType="separate"/>
      </w:r>
      <w:r w:rsidRPr="00834D56">
        <w:rPr>
          <w:noProof/>
        </w:rPr>
        <w:t>26</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13—Grapes</w:t>
      </w:r>
      <w:r w:rsidRPr="00834D56">
        <w:rPr>
          <w:b w:val="0"/>
          <w:noProof/>
          <w:sz w:val="18"/>
        </w:rPr>
        <w:tab/>
      </w:r>
      <w:r w:rsidRPr="00834D56">
        <w:rPr>
          <w:b w:val="0"/>
          <w:noProof/>
          <w:sz w:val="18"/>
        </w:rPr>
        <w:fldChar w:fldCharType="begin"/>
      </w:r>
      <w:r w:rsidRPr="00834D56">
        <w:rPr>
          <w:b w:val="0"/>
          <w:noProof/>
          <w:sz w:val="18"/>
        </w:rPr>
        <w:instrText xml:space="preserve"> PAGEREF _Toc170558173 \h </w:instrText>
      </w:r>
      <w:r w:rsidRPr="00834D56">
        <w:rPr>
          <w:b w:val="0"/>
          <w:noProof/>
          <w:sz w:val="18"/>
        </w:rPr>
      </w:r>
      <w:r w:rsidRPr="00834D56">
        <w:rPr>
          <w:b w:val="0"/>
          <w:noProof/>
          <w:sz w:val="18"/>
        </w:rPr>
        <w:fldChar w:fldCharType="separate"/>
      </w:r>
      <w:r w:rsidRPr="00834D56">
        <w:rPr>
          <w:b w:val="0"/>
          <w:noProof/>
          <w:sz w:val="18"/>
        </w:rPr>
        <w:t>27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1A</w:t>
      </w:r>
      <w:r>
        <w:rPr>
          <w:noProof/>
        </w:rPr>
        <w:tab/>
        <w:t>Definition for Schedule 13</w:t>
      </w:r>
      <w:r w:rsidRPr="00834D56">
        <w:rPr>
          <w:noProof/>
        </w:rPr>
        <w:tab/>
      </w:r>
      <w:r w:rsidRPr="00834D56">
        <w:rPr>
          <w:noProof/>
        </w:rPr>
        <w:fldChar w:fldCharType="begin"/>
      </w:r>
      <w:r w:rsidRPr="00834D56">
        <w:rPr>
          <w:noProof/>
        </w:rPr>
        <w:instrText xml:space="preserve"> PAGEREF _Toc170558174 \h </w:instrText>
      </w:r>
      <w:r w:rsidRPr="00834D56">
        <w:rPr>
          <w:noProof/>
        </w:rPr>
      </w:r>
      <w:r w:rsidRPr="00834D56">
        <w:rPr>
          <w:noProof/>
        </w:rPr>
        <w:fldChar w:fldCharType="separate"/>
      </w:r>
      <w:r w:rsidRPr="00834D56">
        <w:rPr>
          <w:noProof/>
        </w:rPr>
        <w:t>27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Standard amount</w:t>
      </w:r>
      <w:r w:rsidRPr="00834D56">
        <w:rPr>
          <w:noProof/>
        </w:rPr>
        <w:tab/>
      </w:r>
      <w:r w:rsidRPr="00834D56">
        <w:rPr>
          <w:noProof/>
        </w:rPr>
        <w:fldChar w:fldCharType="begin"/>
      </w:r>
      <w:r w:rsidRPr="00834D56">
        <w:rPr>
          <w:noProof/>
        </w:rPr>
        <w:instrText xml:space="preserve"> PAGEREF _Toc170558175 \h </w:instrText>
      </w:r>
      <w:r w:rsidRPr="00834D56">
        <w:rPr>
          <w:noProof/>
        </w:rPr>
      </w:r>
      <w:r w:rsidRPr="00834D56">
        <w:rPr>
          <w:noProof/>
        </w:rPr>
        <w:fldChar w:fldCharType="separate"/>
      </w:r>
      <w:r w:rsidRPr="00834D56">
        <w:rPr>
          <w:noProof/>
        </w:rPr>
        <w:t>27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PHA levy</w:t>
      </w:r>
      <w:r w:rsidRPr="00834D56">
        <w:rPr>
          <w:noProof/>
        </w:rPr>
        <w:tab/>
      </w:r>
      <w:r w:rsidRPr="00834D56">
        <w:rPr>
          <w:noProof/>
        </w:rPr>
        <w:fldChar w:fldCharType="begin"/>
      </w:r>
      <w:r w:rsidRPr="00834D56">
        <w:rPr>
          <w:noProof/>
        </w:rPr>
        <w:instrText xml:space="preserve"> PAGEREF _Toc170558176 \h </w:instrText>
      </w:r>
      <w:r w:rsidRPr="00834D56">
        <w:rPr>
          <w:noProof/>
        </w:rPr>
      </w:r>
      <w:r w:rsidRPr="00834D56">
        <w:rPr>
          <w:noProof/>
        </w:rPr>
        <w:fldChar w:fldCharType="separate"/>
      </w:r>
      <w:r w:rsidRPr="00834D56">
        <w:rPr>
          <w:noProof/>
        </w:rPr>
        <w:t>27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EPPR levy</w:t>
      </w:r>
      <w:r w:rsidRPr="00834D56">
        <w:rPr>
          <w:noProof/>
        </w:rPr>
        <w:tab/>
      </w:r>
      <w:r w:rsidRPr="00834D56">
        <w:rPr>
          <w:noProof/>
        </w:rPr>
        <w:fldChar w:fldCharType="begin"/>
      </w:r>
      <w:r w:rsidRPr="00834D56">
        <w:rPr>
          <w:noProof/>
        </w:rPr>
        <w:instrText xml:space="preserve"> PAGEREF _Toc170558177 \h </w:instrText>
      </w:r>
      <w:r w:rsidRPr="00834D56">
        <w:rPr>
          <w:noProof/>
        </w:rPr>
      </w:r>
      <w:r w:rsidRPr="00834D56">
        <w:rPr>
          <w:noProof/>
        </w:rPr>
        <w:fldChar w:fldCharType="separate"/>
      </w:r>
      <w:r w:rsidRPr="00834D56">
        <w:rPr>
          <w:noProof/>
        </w:rPr>
        <w:t>27</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14—Honey</w:t>
      </w:r>
      <w:r w:rsidRPr="00834D56">
        <w:rPr>
          <w:b w:val="0"/>
          <w:noProof/>
          <w:sz w:val="18"/>
        </w:rPr>
        <w:tab/>
      </w:r>
      <w:r w:rsidRPr="00834D56">
        <w:rPr>
          <w:b w:val="0"/>
          <w:noProof/>
          <w:sz w:val="18"/>
        </w:rPr>
        <w:fldChar w:fldCharType="begin"/>
      </w:r>
      <w:r w:rsidRPr="00834D56">
        <w:rPr>
          <w:b w:val="0"/>
          <w:noProof/>
          <w:sz w:val="18"/>
        </w:rPr>
        <w:instrText xml:space="preserve"> PAGEREF _Toc170558178 \h </w:instrText>
      </w:r>
      <w:r w:rsidRPr="00834D56">
        <w:rPr>
          <w:b w:val="0"/>
          <w:noProof/>
          <w:sz w:val="18"/>
        </w:rPr>
      </w:r>
      <w:r w:rsidRPr="00834D56">
        <w:rPr>
          <w:b w:val="0"/>
          <w:noProof/>
          <w:sz w:val="18"/>
        </w:rPr>
        <w:fldChar w:fldCharType="separate"/>
      </w:r>
      <w:r w:rsidRPr="00834D56">
        <w:rPr>
          <w:b w:val="0"/>
          <w:noProof/>
          <w:sz w:val="18"/>
        </w:rPr>
        <w:t>29</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_Toc170558179 \h </w:instrText>
      </w:r>
      <w:r w:rsidRPr="00834D56">
        <w:rPr>
          <w:b w:val="0"/>
          <w:noProof/>
          <w:sz w:val="18"/>
        </w:rPr>
      </w:r>
      <w:r w:rsidRPr="00834D56">
        <w:rPr>
          <w:b w:val="0"/>
          <w:noProof/>
          <w:sz w:val="18"/>
        </w:rPr>
        <w:fldChar w:fldCharType="separate"/>
      </w:r>
      <w:r w:rsidRPr="00834D56">
        <w:rPr>
          <w:b w:val="0"/>
          <w:noProof/>
          <w:sz w:val="18"/>
        </w:rPr>
        <w:t>29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1A</w:t>
      </w:r>
      <w:r>
        <w:rPr>
          <w:noProof/>
        </w:rPr>
        <w:tab/>
        <w:t>Exemption—sale of honey</w:t>
      </w:r>
      <w:r w:rsidRPr="00834D56">
        <w:rPr>
          <w:noProof/>
        </w:rPr>
        <w:tab/>
      </w:r>
      <w:r w:rsidRPr="00834D56">
        <w:rPr>
          <w:noProof/>
        </w:rPr>
        <w:fldChar w:fldCharType="begin"/>
      </w:r>
      <w:r w:rsidRPr="00834D56">
        <w:rPr>
          <w:noProof/>
        </w:rPr>
        <w:instrText xml:space="preserve"> PAGEREF _Toc170558180 \h </w:instrText>
      </w:r>
      <w:r w:rsidRPr="00834D56">
        <w:rPr>
          <w:noProof/>
        </w:rPr>
      </w:r>
      <w:r w:rsidRPr="00834D56">
        <w:rPr>
          <w:noProof/>
        </w:rPr>
        <w:fldChar w:fldCharType="separate"/>
      </w:r>
      <w:r w:rsidRPr="00834D56">
        <w:rPr>
          <w:noProof/>
        </w:rPr>
        <w:t>29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1B</w:t>
      </w:r>
      <w:r>
        <w:rPr>
          <w:noProof/>
        </w:rPr>
        <w:tab/>
        <w:t>Exemption—use of honey in the production of other goods</w:t>
      </w:r>
      <w:r w:rsidRPr="00834D56">
        <w:rPr>
          <w:noProof/>
        </w:rPr>
        <w:tab/>
      </w:r>
      <w:r w:rsidRPr="00834D56">
        <w:rPr>
          <w:noProof/>
        </w:rPr>
        <w:fldChar w:fldCharType="begin"/>
      </w:r>
      <w:r w:rsidRPr="00834D56">
        <w:rPr>
          <w:noProof/>
        </w:rPr>
        <w:instrText xml:space="preserve"> PAGEREF _Toc170558181 \h </w:instrText>
      </w:r>
      <w:r w:rsidRPr="00834D56">
        <w:rPr>
          <w:noProof/>
        </w:rPr>
      </w:r>
      <w:r w:rsidRPr="00834D56">
        <w:rPr>
          <w:noProof/>
        </w:rPr>
        <w:fldChar w:fldCharType="separate"/>
      </w:r>
      <w:r w:rsidRPr="00834D56">
        <w:rPr>
          <w:noProof/>
        </w:rPr>
        <w:t>29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 of levy—research and development component on sale of honey</w:t>
      </w:r>
      <w:r w:rsidRPr="00834D56">
        <w:rPr>
          <w:noProof/>
        </w:rPr>
        <w:tab/>
      </w:r>
      <w:r w:rsidRPr="00834D56">
        <w:rPr>
          <w:noProof/>
        </w:rPr>
        <w:fldChar w:fldCharType="begin"/>
      </w:r>
      <w:r w:rsidRPr="00834D56">
        <w:rPr>
          <w:noProof/>
        </w:rPr>
        <w:instrText xml:space="preserve"> PAGEREF _Toc170558182 \h </w:instrText>
      </w:r>
      <w:r w:rsidRPr="00834D56">
        <w:rPr>
          <w:noProof/>
        </w:rPr>
      </w:r>
      <w:r w:rsidRPr="00834D56">
        <w:rPr>
          <w:noProof/>
        </w:rPr>
        <w:fldChar w:fldCharType="separate"/>
      </w:r>
      <w:r w:rsidRPr="00834D56">
        <w:rPr>
          <w:noProof/>
        </w:rPr>
        <w:t>29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Rate of levy—research and development component on honey used in the production of other goods</w:t>
      </w:r>
      <w:r w:rsidRPr="00834D56">
        <w:rPr>
          <w:noProof/>
        </w:rPr>
        <w:tab/>
      </w:r>
      <w:r w:rsidRPr="00834D56">
        <w:rPr>
          <w:noProof/>
        </w:rPr>
        <w:fldChar w:fldCharType="begin"/>
      </w:r>
      <w:r w:rsidRPr="00834D56">
        <w:rPr>
          <w:noProof/>
        </w:rPr>
        <w:instrText xml:space="preserve"> PAGEREF _Toc170558183 \h </w:instrText>
      </w:r>
      <w:r w:rsidRPr="00834D56">
        <w:rPr>
          <w:noProof/>
        </w:rPr>
      </w:r>
      <w:r w:rsidRPr="00834D56">
        <w:rPr>
          <w:noProof/>
        </w:rPr>
        <w:fldChar w:fldCharType="separate"/>
      </w:r>
      <w:r w:rsidRPr="00834D56">
        <w:rPr>
          <w:noProof/>
        </w:rPr>
        <w:t>29</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_Toc170558184 \h </w:instrText>
      </w:r>
      <w:r w:rsidRPr="00834D56">
        <w:rPr>
          <w:b w:val="0"/>
          <w:noProof/>
          <w:sz w:val="18"/>
        </w:rPr>
      </w:r>
      <w:r w:rsidRPr="00834D56">
        <w:rPr>
          <w:b w:val="0"/>
          <w:noProof/>
          <w:sz w:val="18"/>
        </w:rPr>
        <w:fldChar w:fldCharType="separate"/>
      </w:r>
      <w:r w:rsidRPr="00834D56">
        <w:rPr>
          <w:b w:val="0"/>
          <w:noProof/>
          <w:sz w:val="18"/>
        </w:rPr>
        <w:t>30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PHA levy</w:t>
      </w:r>
      <w:r w:rsidRPr="00834D56">
        <w:rPr>
          <w:noProof/>
        </w:rPr>
        <w:tab/>
      </w:r>
      <w:r w:rsidRPr="00834D56">
        <w:rPr>
          <w:noProof/>
        </w:rPr>
        <w:fldChar w:fldCharType="begin"/>
      </w:r>
      <w:r w:rsidRPr="00834D56">
        <w:rPr>
          <w:noProof/>
        </w:rPr>
        <w:instrText xml:space="preserve"> PAGEREF _Toc170558185 \h </w:instrText>
      </w:r>
      <w:r w:rsidRPr="00834D56">
        <w:rPr>
          <w:noProof/>
        </w:rPr>
      </w:r>
      <w:r w:rsidRPr="00834D56">
        <w:rPr>
          <w:noProof/>
        </w:rPr>
        <w:fldChar w:fldCharType="separate"/>
      </w:r>
      <w:r w:rsidRPr="00834D56">
        <w:rPr>
          <w:noProof/>
        </w:rPr>
        <w:t>30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EPPR levy</w:t>
      </w:r>
      <w:r w:rsidRPr="00834D56">
        <w:rPr>
          <w:noProof/>
        </w:rPr>
        <w:tab/>
      </w:r>
      <w:r w:rsidRPr="00834D56">
        <w:rPr>
          <w:noProof/>
        </w:rPr>
        <w:fldChar w:fldCharType="begin"/>
      </w:r>
      <w:r w:rsidRPr="00834D56">
        <w:rPr>
          <w:noProof/>
        </w:rPr>
        <w:instrText xml:space="preserve"> PAGEREF _Toc170558186 \h </w:instrText>
      </w:r>
      <w:r w:rsidRPr="00834D56">
        <w:rPr>
          <w:noProof/>
        </w:rPr>
      </w:r>
      <w:r w:rsidRPr="00834D56">
        <w:rPr>
          <w:noProof/>
        </w:rPr>
        <w:fldChar w:fldCharType="separate"/>
      </w:r>
      <w:r w:rsidRPr="00834D56">
        <w:rPr>
          <w:noProof/>
        </w:rPr>
        <w:t>30</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15—Horticultural products</w:t>
      </w:r>
      <w:r w:rsidRPr="00834D56">
        <w:rPr>
          <w:b w:val="0"/>
          <w:noProof/>
          <w:sz w:val="18"/>
        </w:rPr>
        <w:tab/>
      </w:r>
      <w:r w:rsidRPr="00834D56">
        <w:rPr>
          <w:b w:val="0"/>
          <w:noProof/>
          <w:sz w:val="18"/>
        </w:rPr>
        <w:fldChar w:fldCharType="begin"/>
      </w:r>
      <w:r w:rsidRPr="00834D56">
        <w:rPr>
          <w:b w:val="0"/>
          <w:noProof/>
          <w:sz w:val="18"/>
        </w:rPr>
        <w:instrText xml:space="preserve"> PAGEREF _Toc170558187 \h </w:instrText>
      </w:r>
      <w:r w:rsidRPr="00834D56">
        <w:rPr>
          <w:b w:val="0"/>
          <w:noProof/>
          <w:sz w:val="18"/>
        </w:rPr>
      </w:r>
      <w:r w:rsidRPr="00834D56">
        <w:rPr>
          <w:b w:val="0"/>
          <w:noProof/>
          <w:sz w:val="18"/>
        </w:rPr>
        <w:fldChar w:fldCharType="separate"/>
      </w:r>
      <w:r w:rsidRPr="00834D56">
        <w:rPr>
          <w:b w:val="0"/>
          <w:noProof/>
          <w:sz w:val="18"/>
        </w:rPr>
        <w:t>31</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1—Definitions</w:t>
      </w:r>
      <w:r w:rsidRPr="00834D56">
        <w:rPr>
          <w:b w:val="0"/>
          <w:noProof/>
          <w:sz w:val="18"/>
        </w:rPr>
        <w:tab/>
      </w:r>
      <w:r w:rsidRPr="00834D56">
        <w:rPr>
          <w:b w:val="0"/>
          <w:noProof/>
          <w:sz w:val="18"/>
        </w:rPr>
        <w:fldChar w:fldCharType="begin"/>
      </w:r>
      <w:r w:rsidRPr="00834D56">
        <w:rPr>
          <w:b w:val="0"/>
          <w:noProof/>
          <w:sz w:val="18"/>
        </w:rPr>
        <w:instrText xml:space="preserve"> PAGEREF _Toc170558188 \h </w:instrText>
      </w:r>
      <w:r w:rsidRPr="00834D56">
        <w:rPr>
          <w:b w:val="0"/>
          <w:noProof/>
          <w:sz w:val="18"/>
        </w:rPr>
      </w:r>
      <w:r w:rsidRPr="00834D56">
        <w:rPr>
          <w:b w:val="0"/>
          <w:noProof/>
          <w:sz w:val="18"/>
        </w:rPr>
        <w:fldChar w:fldCharType="separate"/>
      </w:r>
      <w:r w:rsidRPr="00834D56">
        <w:rPr>
          <w:b w:val="0"/>
          <w:noProof/>
          <w:sz w:val="18"/>
        </w:rPr>
        <w:t>31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w:t>
      </w:r>
      <w:r>
        <w:rPr>
          <w:noProof/>
        </w:rPr>
        <w:tab/>
        <w:t>Definitions for Schedule 15</w:t>
      </w:r>
      <w:r w:rsidRPr="00834D56">
        <w:rPr>
          <w:noProof/>
        </w:rPr>
        <w:tab/>
      </w:r>
      <w:r w:rsidRPr="00834D56">
        <w:rPr>
          <w:noProof/>
        </w:rPr>
        <w:fldChar w:fldCharType="begin"/>
      </w:r>
      <w:r w:rsidRPr="00834D56">
        <w:rPr>
          <w:noProof/>
        </w:rPr>
        <w:instrText xml:space="preserve"> PAGEREF _Toc170558189 \h </w:instrText>
      </w:r>
      <w:r w:rsidRPr="00834D56">
        <w:rPr>
          <w:noProof/>
        </w:rPr>
      </w:r>
      <w:r w:rsidRPr="00834D56">
        <w:rPr>
          <w:noProof/>
        </w:rPr>
        <w:fldChar w:fldCharType="separate"/>
      </w:r>
      <w:r w:rsidRPr="00834D56">
        <w:rPr>
          <w:noProof/>
        </w:rPr>
        <w:t>31</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2—Almonds</w:t>
      </w:r>
      <w:r w:rsidRPr="00834D56">
        <w:rPr>
          <w:b w:val="0"/>
          <w:noProof/>
          <w:sz w:val="18"/>
        </w:rPr>
        <w:tab/>
      </w:r>
      <w:r w:rsidRPr="00834D56">
        <w:rPr>
          <w:b w:val="0"/>
          <w:noProof/>
          <w:sz w:val="18"/>
        </w:rPr>
        <w:fldChar w:fldCharType="begin"/>
      </w:r>
      <w:r w:rsidRPr="00834D56">
        <w:rPr>
          <w:b w:val="0"/>
          <w:noProof/>
          <w:sz w:val="18"/>
        </w:rPr>
        <w:instrText xml:space="preserve"> PAGEREF _Toc170558190 \h </w:instrText>
      </w:r>
      <w:r w:rsidRPr="00834D56">
        <w:rPr>
          <w:b w:val="0"/>
          <w:noProof/>
          <w:sz w:val="18"/>
        </w:rPr>
      </w:r>
      <w:r w:rsidRPr="00834D56">
        <w:rPr>
          <w:b w:val="0"/>
          <w:noProof/>
          <w:sz w:val="18"/>
        </w:rPr>
        <w:fldChar w:fldCharType="separate"/>
      </w:r>
      <w:r w:rsidRPr="00834D56">
        <w:rPr>
          <w:b w:val="0"/>
          <w:noProof/>
          <w:sz w:val="18"/>
        </w:rPr>
        <w:t>32</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_Toc170558191 \h </w:instrText>
      </w:r>
      <w:r w:rsidRPr="00834D56">
        <w:rPr>
          <w:b w:val="0"/>
          <w:noProof/>
          <w:sz w:val="18"/>
        </w:rPr>
      </w:r>
      <w:r w:rsidRPr="00834D56">
        <w:rPr>
          <w:b w:val="0"/>
          <w:noProof/>
          <w:sz w:val="18"/>
        </w:rPr>
        <w:fldChar w:fldCharType="separate"/>
      </w:r>
      <w:r w:rsidRPr="00834D56">
        <w:rPr>
          <w:b w:val="0"/>
          <w:noProof/>
          <w:sz w:val="18"/>
        </w:rPr>
        <w:t>32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w:t>
      </w:r>
      <w:r>
        <w:rPr>
          <w:noProof/>
        </w:rPr>
        <w:tab/>
        <w:t>Almonds are leviable horticultural products</w:t>
      </w:r>
      <w:r w:rsidRPr="00834D56">
        <w:rPr>
          <w:noProof/>
        </w:rPr>
        <w:tab/>
      </w:r>
      <w:r w:rsidRPr="00834D56">
        <w:rPr>
          <w:noProof/>
        </w:rPr>
        <w:fldChar w:fldCharType="begin"/>
      </w:r>
      <w:r w:rsidRPr="00834D56">
        <w:rPr>
          <w:noProof/>
        </w:rPr>
        <w:instrText xml:space="preserve"> PAGEREF _Toc170558192 \h </w:instrText>
      </w:r>
      <w:r w:rsidRPr="00834D56">
        <w:rPr>
          <w:noProof/>
        </w:rPr>
      </w:r>
      <w:r w:rsidRPr="00834D56">
        <w:rPr>
          <w:noProof/>
        </w:rPr>
        <w:fldChar w:fldCharType="separate"/>
      </w:r>
      <w:r w:rsidRPr="00834D56">
        <w:rPr>
          <w:noProof/>
        </w:rPr>
        <w:t>32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2.4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_Toc170558193 \h </w:instrText>
      </w:r>
      <w:r w:rsidRPr="00834D56">
        <w:rPr>
          <w:noProof/>
        </w:rPr>
      </w:r>
      <w:r w:rsidRPr="00834D56">
        <w:rPr>
          <w:noProof/>
        </w:rPr>
        <w:fldChar w:fldCharType="separate"/>
      </w:r>
      <w:r w:rsidRPr="00834D56">
        <w:rPr>
          <w:noProof/>
        </w:rPr>
        <w:t>32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w:t>
      </w:r>
      <w:r>
        <w:rPr>
          <w:noProof/>
        </w:rPr>
        <w:tab/>
        <w:t>What is the eligible industry body for almonds</w:t>
      </w:r>
      <w:r w:rsidRPr="00834D56">
        <w:rPr>
          <w:noProof/>
        </w:rPr>
        <w:tab/>
      </w:r>
      <w:r w:rsidRPr="00834D56">
        <w:rPr>
          <w:noProof/>
        </w:rPr>
        <w:fldChar w:fldCharType="begin"/>
      </w:r>
      <w:r w:rsidRPr="00834D56">
        <w:rPr>
          <w:noProof/>
        </w:rPr>
        <w:instrText xml:space="preserve"> PAGEREF _Toc170558194 \h </w:instrText>
      </w:r>
      <w:r w:rsidRPr="00834D56">
        <w:rPr>
          <w:noProof/>
        </w:rPr>
      </w:r>
      <w:r w:rsidRPr="00834D56">
        <w:rPr>
          <w:noProof/>
        </w:rPr>
        <w:fldChar w:fldCharType="separate"/>
      </w:r>
      <w:r w:rsidRPr="00834D56">
        <w:rPr>
          <w:noProof/>
        </w:rPr>
        <w:t>32</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_Toc170558195 \h </w:instrText>
      </w:r>
      <w:r w:rsidRPr="00834D56">
        <w:rPr>
          <w:b w:val="0"/>
          <w:noProof/>
          <w:sz w:val="18"/>
        </w:rPr>
      </w:r>
      <w:r w:rsidRPr="00834D56">
        <w:rPr>
          <w:b w:val="0"/>
          <w:noProof/>
          <w:sz w:val="18"/>
        </w:rPr>
        <w:fldChar w:fldCharType="separate"/>
      </w:r>
      <w:r w:rsidRPr="00834D56">
        <w:rPr>
          <w:b w:val="0"/>
          <w:noProof/>
          <w:sz w:val="18"/>
        </w:rPr>
        <w:t>33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2.6</w:t>
      </w:r>
      <w:r>
        <w:rPr>
          <w:noProof/>
        </w:rPr>
        <w:tab/>
        <w:t>EPPR levy</w:t>
      </w:r>
      <w:r w:rsidRPr="00834D56">
        <w:rPr>
          <w:noProof/>
        </w:rPr>
        <w:tab/>
      </w:r>
      <w:r w:rsidRPr="00834D56">
        <w:rPr>
          <w:noProof/>
        </w:rPr>
        <w:fldChar w:fldCharType="begin"/>
      </w:r>
      <w:r w:rsidRPr="00834D56">
        <w:rPr>
          <w:noProof/>
        </w:rPr>
        <w:instrText xml:space="preserve"> PAGEREF _Toc170558196 \h </w:instrText>
      </w:r>
      <w:r w:rsidRPr="00834D56">
        <w:rPr>
          <w:noProof/>
        </w:rPr>
      </w:r>
      <w:r w:rsidRPr="00834D56">
        <w:rPr>
          <w:noProof/>
        </w:rPr>
        <w:fldChar w:fldCharType="separate"/>
      </w:r>
      <w:r w:rsidRPr="00834D56">
        <w:rPr>
          <w:noProof/>
        </w:rPr>
        <w:t>33</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3—Apples and pears</w:t>
      </w:r>
      <w:r w:rsidRPr="00834D56">
        <w:rPr>
          <w:b w:val="0"/>
          <w:noProof/>
          <w:sz w:val="18"/>
        </w:rPr>
        <w:tab/>
      </w:r>
      <w:r w:rsidRPr="00834D56">
        <w:rPr>
          <w:b w:val="0"/>
          <w:noProof/>
          <w:sz w:val="18"/>
        </w:rPr>
        <w:fldChar w:fldCharType="begin"/>
      </w:r>
      <w:r w:rsidRPr="00834D56">
        <w:rPr>
          <w:b w:val="0"/>
          <w:noProof/>
          <w:sz w:val="18"/>
        </w:rPr>
        <w:instrText xml:space="preserve"> PAGEREF _Toc170558197 \h </w:instrText>
      </w:r>
      <w:r w:rsidRPr="00834D56">
        <w:rPr>
          <w:b w:val="0"/>
          <w:noProof/>
          <w:sz w:val="18"/>
        </w:rPr>
      </w:r>
      <w:r w:rsidRPr="00834D56">
        <w:rPr>
          <w:b w:val="0"/>
          <w:noProof/>
          <w:sz w:val="18"/>
        </w:rPr>
        <w:fldChar w:fldCharType="separate"/>
      </w:r>
      <w:r w:rsidRPr="00834D56">
        <w:rPr>
          <w:b w:val="0"/>
          <w:noProof/>
          <w:sz w:val="18"/>
        </w:rPr>
        <w:t>34</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_Toc170558198 \h </w:instrText>
      </w:r>
      <w:r w:rsidRPr="00834D56">
        <w:rPr>
          <w:b w:val="0"/>
          <w:noProof/>
          <w:sz w:val="18"/>
        </w:rPr>
      </w:r>
      <w:r w:rsidRPr="00834D56">
        <w:rPr>
          <w:b w:val="0"/>
          <w:noProof/>
          <w:sz w:val="18"/>
        </w:rPr>
        <w:fldChar w:fldCharType="separate"/>
      </w:r>
      <w:r w:rsidRPr="00834D56">
        <w:rPr>
          <w:b w:val="0"/>
          <w:noProof/>
          <w:sz w:val="18"/>
        </w:rPr>
        <w:t>34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w:t>
      </w:r>
      <w:r>
        <w:rPr>
          <w:noProof/>
        </w:rPr>
        <w:tab/>
        <w:t>Apples and pears are leviable horticultural products</w:t>
      </w:r>
      <w:r w:rsidRPr="00834D56">
        <w:rPr>
          <w:noProof/>
        </w:rPr>
        <w:tab/>
      </w:r>
      <w:r w:rsidRPr="00834D56">
        <w:rPr>
          <w:noProof/>
        </w:rPr>
        <w:fldChar w:fldCharType="begin"/>
      </w:r>
      <w:r w:rsidRPr="00834D56">
        <w:rPr>
          <w:noProof/>
        </w:rPr>
        <w:instrText xml:space="preserve"> PAGEREF _Toc170558199 \h </w:instrText>
      </w:r>
      <w:r w:rsidRPr="00834D56">
        <w:rPr>
          <w:noProof/>
        </w:rPr>
      </w:r>
      <w:r w:rsidRPr="00834D56">
        <w:rPr>
          <w:noProof/>
        </w:rPr>
        <w:fldChar w:fldCharType="separate"/>
      </w:r>
      <w:r w:rsidRPr="00834D56">
        <w:rPr>
          <w:noProof/>
        </w:rPr>
        <w:t>34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3.2</w:t>
      </w:r>
      <w:r>
        <w:rPr>
          <w:noProof/>
        </w:rPr>
        <w:tab/>
        <w:t>Apples and pears that are exempt from levy</w:t>
      </w:r>
      <w:r w:rsidRPr="00834D56">
        <w:rPr>
          <w:noProof/>
        </w:rPr>
        <w:tab/>
      </w:r>
      <w:r w:rsidRPr="00834D56">
        <w:rPr>
          <w:noProof/>
        </w:rPr>
        <w:fldChar w:fldCharType="begin"/>
      </w:r>
      <w:r w:rsidRPr="00834D56">
        <w:rPr>
          <w:noProof/>
        </w:rPr>
        <w:instrText xml:space="preserve"> PAGEREF _Toc170558200 \h </w:instrText>
      </w:r>
      <w:r w:rsidRPr="00834D56">
        <w:rPr>
          <w:noProof/>
        </w:rPr>
      </w:r>
      <w:r w:rsidRPr="00834D56">
        <w:rPr>
          <w:noProof/>
        </w:rPr>
        <w:fldChar w:fldCharType="separate"/>
      </w:r>
      <w:r w:rsidRPr="00834D56">
        <w:rPr>
          <w:noProof/>
        </w:rPr>
        <w:t>34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3.3</w:t>
      </w:r>
      <w:r>
        <w:rPr>
          <w:noProof/>
        </w:rPr>
        <w:tab/>
        <w:t>Rates of levy—marketing component</w:t>
      </w:r>
      <w:r w:rsidRPr="00834D56">
        <w:rPr>
          <w:noProof/>
        </w:rPr>
        <w:tab/>
      </w:r>
      <w:r w:rsidRPr="00834D56">
        <w:rPr>
          <w:noProof/>
        </w:rPr>
        <w:fldChar w:fldCharType="begin"/>
      </w:r>
      <w:r w:rsidRPr="00834D56">
        <w:rPr>
          <w:noProof/>
        </w:rPr>
        <w:instrText xml:space="preserve"> PAGEREF _Toc170558201 \h </w:instrText>
      </w:r>
      <w:r w:rsidRPr="00834D56">
        <w:rPr>
          <w:noProof/>
        </w:rPr>
      </w:r>
      <w:r w:rsidRPr="00834D56">
        <w:rPr>
          <w:noProof/>
        </w:rPr>
        <w:fldChar w:fldCharType="separate"/>
      </w:r>
      <w:r w:rsidRPr="00834D56">
        <w:rPr>
          <w:noProof/>
        </w:rPr>
        <w:t>34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_Toc170558202 \h </w:instrText>
      </w:r>
      <w:r w:rsidRPr="00834D56">
        <w:rPr>
          <w:noProof/>
        </w:rPr>
      </w:r>
      <w:r w:rsidRPr="00834D56">
        <w:rPr>
          <w:noProof/>
        </w:rPr>
        <w:fldChar w:fldCharType="separate"/>
      </w:r>
      <w:r w:rsidRPr="00834D56">
        <w:rPr>
          <w:noProof/>
        </w:rPr>
        <w:t>34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3.5</w:t>
      </w:r>
      <w:r>
        <w:rPr>
          <w:noProof/>
        </w:rPr>
        <w:tab/>
        <w:t>What is the eligible industry body for apples and pears</w:t>
      </w:r>
      <w:r w:rsidRPr="00834D56">
        <w:rPr>
          <w:noProof/>
        </w:rPr>
        <w:tab/>
      </w:r>
      <w:r w:rsidRPr="00834D56">
        <w:rPr>
          <w:noProof/>
        </w:rPr>
        <w:fldChar w:fldCharType="begin"/>
      </w:r>
      <w:r w:rsidRPr="00834D56">
        <w:rPr>
          <w:noProof/>
        </w:rPr>
        <w:instrText xml:space="preserve"> PAGEREF _Toc170558203 \h </w:instrText>
      </w:r>
      <w:r w:rsidRPr="00834D56">
        <w:rPr>
          <w:noProof/>
        </w:rPr>
      </w:r>
      <w:r w:rsidRPr="00834D56">
        <w:rPr>
          <w:noProof/>
        </w:rPr>
        <w:fldChar w:fldCharType="separate"/>
      </w:r>
      <w:r w:rsidRPr="00834D56">
        <w:rPr>
          <w:noProof/>
        </w:rPr>
        <w:t>35</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_Toc170558204 \h </w:instrText>
      </w:r>
      <w:r w:rsidRPr="00834D56">
        <w:rPr>
          <w:b w:val="0"/>
          <w:noProof/>
          <w:sz w:val="18"/>
        </w:rPr>
      </w:r>
      <w:r w:rsidRPr="00834D56">
        <w:rPr>
          <w:b w:val="0"/>
          <w:noProof/>
          <w:sz w:val="18"/>
        </w:rPr>
        <w:fldChar w:fldCharType="separate"/>
      </w:r>
      <w:r w:rsidRPr="00834D56">
        <w:rPr>
          <w:b w:val="0"/>
          <w:noProof/>
          <w:sz w:val="18"/>
        </w:rPr>
        <w:t>36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3.6</w:t>
      </w:r>
      <w:r>
        <w:rPr>
          <w:noProof/>
        </w:rPr>
        <w:tab/>
        <w:t>PHA levy</w:t>
      </w:r>
      <w:r w:rsidRPr="00834D56">
        <w:rPr>
          <w:noProof/>
        </w:rPr>
        <w:tab/>
      </w:r>
      <w:r w:rsidRPr="00834D56">
        <w:rPr>
          <w:noProof/>
        </w:rPr>
        <w:fldChar w:fldCharType="begin"/>
      </w:r>
      <w:r w:rsidRPr="00834D56">
        <w:rPr>
          <w:noProof/>
        </w:rPr>
        <w:instrText xml:space="preserve"> PAGEREF _Toc170558205 \h </w:instrText>
      </w:r>
      <w:r w:rsidRPr="00834D56">
        <w:rPr>
          <w:noProof/>
        </w:rPr>
      </w:r>
      <w:r w:rsidRPr="00834D56">
        <w:rPr>
          <w:noProof/>
        </w:rPr>
        <w:fldChar w:fldCharType="separate"/>
      </w:r>
      <w:r w:rsidRPr="00834D56">
        <w:rPr>
          <w:noProof/>
        </w:rPr>
        <w:t>36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3.7</w:t>
      </w:r>
      <w:r>
        <w:rPr>
          <w:noProof/>
        </w:rPr>
        <w:tab/>
        <w:t>EPPR levy</w:t>
      </w:r>
      <w:r w:rsidRPr="00834D56">
        <w:rPr>
          <w:noProof/>
        </w:rPr>
        <w:tab/>
      </w:r>
      <w:r w:rsidRPr="00834D56">
        <w:rPr>
          <w:noProof/>
        </w:rPr>
        <w:fldChar w:fldCharType="begin"/>
      </w:r>
      <w:r w:rsidRPr="00834D56">
        <w:rPr>
          <w:noProof/>
        </w:rPr>
        <w:instrText xml:space="preserve"> PAGEREF _Toc170558206 \h </w:instrText>
      </w:r>
      <w:r w:rsidRPr="00834D56">
        <w:rPr>
          <w:noProof/>
        </w:rPr>
      </w:r>
      <w:r w:rsidRPr="00834D56">
        <w:rPr>
          <w:noProof/>
        </w:rPr>
        <w:fldChar w:fldCharType="separate"/>
      </w:r>
      <w:r w:rsidRPr="00834D56">
        <w:rPr>
          <w:noProof/>
        </w:rPr>
        <w:t>36</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4—Avocados</w:t>
      </w:r>
      <w:r w:rsidRPr="00834D56">
        <w:rPr>
          <w:b w:val="0"/>
          <w:noProof/>
          <w:sz w:val="18"/>
        </w:rPr>
        <w:tab/>
      </w:r>
      <w:r w:rsidRPr="00834D56">
        <w:rPr>
          <w:b w:val="0"/>
          <w:noProof/>
          <w:sz w:val="18"/>
        </w:rPr>
        <w:fldChar w:fldCharType="begin"/>
      </w:r>
      <w:r w:rsidRPr="00834D56">
        <w:rPr>
          <w:b w:val="0"/>
          <w:noProof/>
          <w:sz w:val="18"/>
        </w:rPr>
        <w:instrText xml:space="preserve"> PAGEREF _Toc170558207 \h </w:instrText>
      </w:r>
      <w:r w:rsidRPr="00834D56">
        <w:rPr>
          <w:b w:val="0"/>
          <w:noProof/>
          <w:sz w:val="18"/>
        </w:rPr>
      </w:r>
      <w:r w:rsidRPr="00834D56">
        <w:rPr>
          <w:b w:val="0"/>
          <w:noProof/>
          <w:sz w:val="18"/>
        </w:rPr>
        <w:fldChar w:fldCharType="separate"/>
      </w:r>
      <w:r w:rsidRPr="00834D56">
        <w:rPr>
          <w:b w:val="0"/>
          <w:noProof/>
          <w:sz w:val="18"/>
        </w:rPr>
        <w:t>37</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4.1—Product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_Toc170558208 \h </w:instrText>
      </w:r>
      <w:r w:rsidRPr="00834D56">
        <w:rPr>
          <w:b w:val="0"/>
          <w:noProof/>
          <w:sz w:val="18"/>
        </w:rPr>
      </w:r>
      <w:r w:rsidRPr="00834D56">
        <w:rPr>
          <w:b w:val="0"/>
          <w:noProof/>
          <w:sz w:val="18"/>
        </w:rPr>
        <w:fldChar w:fldCharType="separate"/>
      </w:r>
      <w:r w:rsidRPr="00834D56">
        <w:rPr>
          <w:b w:val="0"/>
          <w:noProof/>
          <w:sz w:val="18"/>
        </w:rPr>
        <w:t>37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4.1</w:t>
      </w:r>
      <w:r>
        <w:rPr>
          <w:noProof/>
        </w:rPr>
        <w:tab/>
        <w:t>Avocados are leviable horticultural products</w:t>
      </w:r>
      <w:r w:rsidRPr="00834D56">
        <w:rPr>
          <w:noProof/>
        </w:rPr>
        <w:tab/>
      </w:r>
      <w:r w:rsidRPr="00834D56">
        <w:rPr>
          <w:noProof/>
        </w:rPr>
        <w:fldChar w:fldCharType="begin"/>
      </w:r>
      <w:r w:rsidRPr="00834D56">
        <w:rPr>
          <w:noProof/>
        </w:rPr>
        <w:instrText xml:space="preserve"> PAGEREF _Toc170558209 \h </w:instrText>
      </w:r>
      <w:r w:rsidRPr="00834D56">
        <w:rPr>
          <w:noProof/>
        </w:rPr>
      </w:r>
      <w:r w:rsidRPr="00834D56">
        <w:rPr>
          <w:noProof/>
        </w:rPr>
        <w:fldChar w:fldCharType="separate"/>
      </w:r>
      <w:r w:rsidRPr="00834D56">
        <w:rPr>
          <w:noProof/>
        </w:rPr>
        <w:t>37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4.2</w:t>
      </w:r>
      <w:r>
        <w:rPr>
          <w:noProof/>
        </w:rPr>
        <w:tab/>
        <w:t>Avocados that are exempt from levy</w:t>
      </w:r>
      <w:r w:rsidRPr="00834D56">
        <w:rPr>
          <w:noProof/>
        </w:rPr>
        <w:tab/>
      </w:r>
      <w:r w:rsidRPr="00834D56">
        <w:rPr>
          <w:noProof/>
        </w:rPr>
        <w:fldChar w:fldCharType="begin"/>
      </w:r>
      <w:r w:rsidRPr="00834D56">
        <w:rPr>
          <w:noProof/>
        </w:rPr>
        <w:instrText xml:space="preserve"> PAGEREF _Toc170558210 \h </w:instrText>
      </w:r>
      <w:r w:rsidRPr="00834D56">
        <w:rPr>
          <w:noProof/>
        </w:rPr>
      </w:r>
      <w:r w:rsidRPr="00834D56">
        <w:rPr>
          <w:noProof/>
        </w:rPr>
        <w:fldChar w:fldCharType="separate"/>
      </w:r>
      <w:r w:rsidRPr="00834D56">
        <w:rPr>
          <w:noProof/>
        </w:rPr>
        <w:t>37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4.3</w:t>
      </w:r>
      <w:r>
        <w:rPr>
          <w:noProof/>
        </w:rPr>
        <w:tab/>
        <w:t>Rate of levy—marketing component</w:t>
      </w:r>
      <w:r w:rsidRPr="00834D56">
        <w:rPr>
          <w:noProof/>
        </w:rPr>
        <w:tab/>
      </w:r>
      <w:r w:rsidRPr="00834D56">
        <w:rPr>
          <w:noProof/>
        </w:rPr>
        <w:fldChar w:fldCharType="begin"/>
      </w:r>
      <w:r w:rsidRPr="00834D56">
        <w:rPr>
          <w:noProof/>
        </w:rPr>
        <w:instrText xml:space="preserve"> PAGEREF _Toc170558211 \h </w:instrText>
      </w:r>
      <w:r w:rsidRPr="00834D56">
        <w:rPr>
          <w:noProof/>
        </w:rPr>
      </w:r>
      <w:r w:rsidRPr="00834D56">
        <w:rPr>
          <w:noProof/>
        </w:rPr>
        <w:fldChar w:fldCharType="separate"/>
      </w:r>
      <w:r w:rsidRPr="00834D56">
        <w:rPr>
          <w:noProof/>
        </w:rPr>
        <w:t>37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_Toc170558212 \h </w:instrText>
      </w:r>
      <w:r w:rsidRPr="00834D56">
        <w:rPr>
          <w:noProof/>
        </w:rPr>
      </w:r>
      <w:r w:rsidRPr="00834D56">
        <w:rPr>
          <w:noProof/>
        </w:rPr>
        <w:fldChar w:fldCharType="separate"/>
      </w:r>
      <w:r w:rsidRPr="00834D56">
        <w:rPr>
          <w:noProof/>
        </w:rPr>
        <w:t>37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4.5</w:t>
      </w:r>
      <w:r>
        <w:rPr>
          <w:noProof/>
        </w:rPr>
        <w:tab/>
        <w:t>What is the eligible industry body for avocados</w:t>
      </w:r>
      <w:r w:rsidRPr="00834D56">
        <w:rPr>
          <w:noProof/>
        </w:rPr>
        <w:tab/>
      </w:r>
      <w:r w:rsidRPr="00834D56">
        <w:rPr>
          <w:noProof/>
        </w:rPr>
        <w:fldChar w:fldCharType="begin"/>
      </w:r>
      <w:r w:rsidRPr="00834D56">
        <w:rPr>
          <w:noProof/>
        </w:rPr>
        <w:instrText xml:space="preserve"> PAGEREF _Toc170558213 \h </w:instrText>
      </w:r>
      <w:r w:rsidRPr="00834D56">
        <w:rPr>
          <w:noProof/>
        </w:rPr>
      </w:r>
      <w:r w:rsidRPr="00834D56">
        <w:rPr>
          <w:noProof/>
        </w:rPr>
        <w:fldChar w:fldCharType="separate"/>
      </w:r>
      <w:r w:rsidRPr="00834D56">
        <w:rPr>
          <w:noProof/>
        </w:rPr>
        <w:t>37</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4.2—Special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_Toc170558214 \h </w:instrText>
      </w:r>
      <w:r w:rsidRPr="00834D56">
        <w:rPr>
          <w:b w:val="0"/>
          <w:noProof/>
          <w:sz w:val="18"/>
        </w:rPr>
      </w:r>
      <w:r w:rsidRPr="00834D56">
        <w:rPr>
          <w:b w:val="0"/>
          <w:noProof/>
          <w:sz w:val="18"/>
        </w:rPr>
        <w:fldChar w:fldCharType="separate"/>
      </w:r>
      <w:r w:rsidRPr="00834D56">
        <w:rPr>
          <w:b w:val="0"/>
          <w:noProof/>
          <w:sz w:val="18"/>
        </w:rPr>
        <w:t>38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4.6</w:t>
      </w:r>
      <w:r>
        <w:rPr>
          <w:noProof/>
        </w:rPr>
        <w:tab/>
        <w:t>EPPR levy</w:t>
      </w:r>
      <w:r w:rsidRPr="00834D56">
        <w:rPr>
          <w:noProof/>
        </w:rPr>
        <w:tab/>
      </w:r>
      <w:r w:rsidRPr="00834D56">
        <w:rPr>
          <w:noProof/>
        </w:rPr>
        <w:fldChar w:fldCharType="begin"/>
      </w:r>
      <w:r w:rsidRPr="00834D56">
        <w:rPr>
          <w:noProof/>
        </w:rPr>
        <w:instrText xml:space="preserve"> PAGEREF _Toc170558215 \h </w:instrText>
      </w:r>
      <w:r w:rsidRPr="00834D56">
        <w:rPr>
          <w:noProof/>
        </w:rPr>
      </w:r>
      <w:r w:rsidRPr="00834D56">
        <w:rPr>
          <w:noProof/>
        </w:rPr>
        <w:fldChar w:fldCharType="separate"/>
      </w:r>
      <w:r w:rsidRPr="00834D56">
        <w:rPr>
          <w:noProof/>
        </w:rPr>
        <w:t>38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4.7</w:t>
      </w:r>
      <w:r>
        <w:rPr>
          <w:noProof/>
        </w:rPr>
        <w:tab/>
        <w:t>PHA levy</w:t>
      </w:r>
      <w:r w:rsidRPr="00834D56">
        <w:rPr>
          <w:noProof/>
        </w:rPr>
        <w:tab/>
      </w:r>
      <w:r w:rsidRPr="00834D56">
        <w:rPr>
          <w:noProof/>
        </w:rPr>
        <w:fldChar w:fldCharType="begin"/>
      </w:r>
      <w:r w:rsidRPr="00834D56">
        <w:rPr>
          <w:noProof/>
        </w:rPr>
        <w:instrText xml:space="preserve"> PAGEREF _Toc170558216 \h </w:instrText>
      </w:r>
      <w:r w:rsidRPr="00834D56">
        <w:rPr>
          <w:noProof/>
        </w:rPr>
      </w:r>
      <w:r w:rsidRPr="00834D56">
        <w:rPr>
          <w:noProof/>
        </w:rPr>
        <w:fldChar w:fldCharType="separate"/>
      </w:r>
      <w:r w:rsidRPr="00834D56">
        <w:rPr>
          <w:noProof/>
        </w:rPr>
        <w:t>38</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5—Cherries</w:t>
      </w:r>
      <w:r w:rsidRPr="00834D56">
        <w:rPr>
          <w:b w:val="0"/>
          <w:noProof/>
          <w:sz w:val="18"/>
        </w:rPr>
        <w:tab/>
      </w:r>
      <w:r w:rsidRPr="00834D56">
        <w:rPr>
          <w:b w:val="0"/>
          <w:noProof/>
          <w:sz w:val="18"/>
        </w:rPr>
        <w:fldChar w:fldCharType="begin"/>
      </w:r>
      <w:r w:rsidRPr="00834D56">
        <w:rPr>
          <w:b w:val="0"/>
          <w:noProof/>
          <w:sz w:val="18"/>
        </w:rPr>
        <w:instrText xml:space="preserve"> PAGEREF _Toc170558217 \h </w:instrText>
      </w:r>
      <w:r w:rsidRPr="00834D56">
        <w:rPr>
          <w:b w:val="0"/>
          <w:noProof/>
          <w:sz w:val="18"/>
        </w:rPr>
      </w:r>
      <w:r w:rsidRPr="00834D56">
        <w:rPr>
          <w:b w:val="0"/>
          <w:noProof/>
          <w:sz w:val="18"/>
        </w:rPr>
        <w:fldChar w:fldCharType="separate"/>
      </w:r>
      <w:r w:rsidRPr="00834D56">
        <w:rPr>
          <w:b w:val="0"/>
          <w:noProof/>
          <w:sz w:val="18"/>
        </w:rPr>
        <w:t>39</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5.1—Product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_Toc170558218 \h </w:instrText>
      </w:r>
      <w:r w:rsidRPr="00834D56">
        <w:rPr>
          <w:b w:val="0"/>
          <w:noProof/>
          <w:sz w:val="18"/>
        </w:rPr>
      </w:r>
      <w:r w:rsidRPr="00834D56">
        <w:rPr>
          <w:b w:val="0"/>
          <w:noProof/>
          <w:sz w:val="18"/>
        </w:rPr>
        <w:fldChar w:fldCharType="separate"/>
      </w:r>
      <w:r w:rsidRPr="00834D56">
        <w:rPr>
          <w:b w:val="0"/>
          <w:noProof/>
          <w:sz w:val="18"/>
        </w:rPr>
        <w:t>39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5.1</w:t>
      </w:r>
      <w:r>
        <w:rPr>
          <w:noProof/>
        </w:rPr>
        <w:tab/>
        <w:t>Cherries are leviable horticultural products</w:t>
      </w:r>
      <w:r w:rsidRPr="00834D56">
        <w:rPr>
          <w:noProof/>
        </w:rPr>
        <w:tab/>
      </w:r>
      <w:r w:rsidRPr="00834D56">
        <w:rPr>
          <w:noProof/>
        </w:rPr>
        <w:fldChar w:fldCharType="begin"/>
      </w:r>
      <w:r w:rsidRPr="00834D56">
        <w:rPr>
          <w:noProof/>
        </w:rPr>
        <w:instrText xml:space="preserve"> PAGEREF _Toc170558219 \h </w:instrText>
      </w:r>
      <w:r w:rsidRPr="00834D56">
        <w:rPr>
          <w:noProof/>
        </w:rPr>
      </w:r>
      <w:r w:rsidRPr="00834D56">
        <w:rPr>
          <w:noProof/>
        </w:rPr>
        <w:fldChar w:fldCharType="separate"/>
      </w:r>
      <w:r w:rsidRPr="00834D56">
        <w:rPr>
          <w:noProof/>
        </w:rPr>
        <w:t>39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5.2</w:t>
      </w:r>
      <w:r>
        <w:rPr>
          <w:noProof/>
        </w:rPr>
        <w:tab/>
        <w:t>Cherries that are exempt from levy</w:t>
      </w:r>
      <w:r w:rsidRPr="00834D56">
        <w:rPr>
          <w:noProof/>
        </w:rPr>
        <w:tab/>
      </w:r>
      <w:r w:rsidRPr="00834D56">
        <w:rPr>
          <w:noProof/>
        </w:rPr>
        <w:fldChar w:fldCharType="begin"/>
      </w:r>
      <w:r w:rsidRPr="00834D56">
        <w:rPr>
          <w:noProof/>
        </w:rPr>
        <w:instrText xml:space="preserve"> PAGEREF _Toc170558220 \h </w:instrText>
      </w:r>
      <w:r w:rsidRPr="00834D56">
        <w:rPr>
          <w:noProof/>
        </w:rPr>
      </w:r>
      <w:r w:rsidRPr="00834D56">
        <w:rPr>
          <w:noProof/>
        </w:rPr>
        <w:fldChar w:fldCharType="separate"/>
      </w:r>
      <w:r w:rsidRPr="00834D56">
        <w:rPr>
          <w:noProof/>
        </w:rPr>
        <w:t>39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5.3</w:t>
      </w:r>
      <w:r>
        <w:rPr>
          <w:noProof/>
        </w:rPr>
        <w:tab/>
        <w:t>Rate of levy—marketing component</w:t>
      </w:r>
      <w:r w:rsidRPr="00834D56">
        <w:rPr>
          <w:noProof/>
        </w:rPr>
        <w:tab/>
      </w:r>
      <w:r w:rsidRPr="00834D56">
        <w:rPr>
          <w:noProof/>
        </w:rPr>
        <w:fldChar w:fldCharType="begin"/>
      </w:r>
      <w:r w:rsidRPr="00834D56">
        <w:rPr>
          <w:noProof/>
        </w:rPr>
        <w:instrText xml:space="preserve"> PAGEREF _Toc170558221 \h </w:instrText>
      </w:r>
      <w:r w:rsidRPr="00834D56">
        <w:rPr>
          <w:noProof/>
        </w:rPr>
      </w:r>
      <w:r w:rsidRPr="00834D56">
        <w:rPr>
          <w:noProof/>
        </w:rPr>
        <w:fldChar w:fldCharType="separate"/>
      </w:r>
      <w:r w:rsidRPr="00834D56">
        <w:rPr>
          <w:noProof/>
        </w:rPr>
        <w:t>39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_Toc170558222 \h </w:instrText>
      </w:r>
      <w:r w:rsidRPr="00834D56">
        <w:rPr>
          <w:noProof/>
        </w:rPr>
      </w:r>
      <w:r w:rsidRPr="00834D56">
        <w:rPr>
          <w:noProof/>
        </w:rPr>
        <w:fldChar w:fldCharType="separate"/>
      </w:r>
      <w:r w:rsidRPr="00834D56">
        <w:rPr>
          <w:noProof/>
        </w:rPr>
        <w:t>39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5.5</w:t>
      </w:r>
      <w:r>
        <w:rPr>
          <w:noProof/>
        </w:rPr>
        <w:tab/>
        <w:t>What is the eligible industry body for cherries</w:t>
      </w:r>
      <w:r w:rsidRPr="00834D56">
        <w:rPr>
          <w:noProof/>
        </w:rPr>
        <w:tab/>
      </w:r>
      <w:r w:rsidRPr="00834D56">
        <w:rPr>
          <w:noProof/>
        </w:rPr>
        <w:fldChar w:fldCharType="begin"/>
      </w:r>
      <w:r w:rsidRPr="00834D56">
        <w:rPr>
          <w:noProof/>
        </w:rPr>
        <w:instrText xml:space="preserve"> PAGEREF _Toc170558223 \h </w:instrText>
      </w:r>
      <w:r w:rsidRPr="00834D56">
        <w:rPr>
          <w:noProof/>
        </w:rPr>
      </w:r>
      <w:r w:rsidRPr="00834D56">
        <w:rPr>
          <w:noProof/>
        </w:rPr>
        <w:fldChar w:fldCharType="separate"/>
      </w:r>
      <w:r w:rsidRPr="00834D56">
        <w:rPr>
          <w:noProof/>
        </w:rPr>
        <w:t>39</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5.2—Special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_Toc170558224 \h </w:instrText>
      </w:r>
      <w:r w:rsidRPr="00834D56">
        <w:rPr>
          <w:b w:val="0"/>
          <w:noProof/>
          <w:sz w:val="18"/>
        </w:rPr>
      </w:r>
      <w:r w:rsidRPr="00834D56">
        <w:rPr>
          <w:b w:val="0"/>
          <w:noProof/>
          <w:sz w:val="18"/>
        </w:rPr>
        <w:fldChar w:fldCharType="separate"/>
      </w:r>
      <w:r w:rsidRPr="00834D56">
        <w:rPr>
          <w:b w:val="0"/>
          <w:noProof/>
          <w:sz w:val="18"/>
        </w:rPr>
        <w:t>40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5.6</w:t>
      </w:r>
      <w:r>
        <w:rPr>
          <w:noProof/>
        </w:rPr>
        <w:tab/>
        <w:t>EPPR levy</w:t>
      </w:r>
      <w:r w:rsidRPr="00834D56">
        <w:rPr>
          <w:noProof/>
        </w:rPr>
        <w:tab/>
      </w:r>
      <w:r w:rsidRPr="00834D56">
        <w:rPr>
          <w:noProof/>
        </w:rPr>
        <w:fldChar w:fldCharType="begin"/>
      </w:r>
      <w:r w:rsidRPr="00834D56">
        <w:rPr>
          <w:noProof/>
        </w:rPr>
        <w:instrText xml:space="preserve"> PAGEREF _Toc170558225 \h </w:instrText>
      </w:r>
      <w:r w:rsidRPr="00834D56">
        <w:rPr>
          <w:noProof/>
        </w:rPr>
      </w:r>
      <w:r w:rsidRPr="00834D56">
        <w:rPr>
          <w:noProof/>
        </w:rPr>
        <w:fldChar w:fldCharType="separate"/>
      </w:r>
      <w:r w:rsidRPr="00834D56">
        <w:rPr>
          <w:noProof/>
        </w:rPr>
        <w:t>40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5.7</w:t>
      </w:r>
      <w:r>
        <w:rPr>
          <w:noProof/>
        </w:rPr>
        <w:tab/>
        <w:t>PHA levy</w:t>
      </w:r>
      <w:r w:rsidRPr="00834D56">
        <w:rPr>
          <w:noProof/>
        </w:rPr>
        <w:tab/>
      </w:r>
      <w:r w:rsidRPr="00834D56">
        <w:rPr>
          <w:noProof/>
        </w:rPr>
        <w:fldChar w:fldCharType="begin"/>
      </w:r>
      <w:r w:rsidRPr="00834D56">
        <w:rPr>
          <w:noProof/>
        </w:rPr>
        <w:instrText xml:space="preserve"> PAGEREF _Toc170558226 \h </w:instrText>
      </w:r>
      <w:r w:rsidRPr="00834D56">
        <w:rPr>
          <w:noProof/>
        </w:rPr>
      </w:r>
      <w:r w:rsidRPr="00834D56">
        <w:rPr>
          <w:noProof/>
        </w:rPr>
        <w:fldChar w:fldCharType="separate"/>
      </w:r>
      <w:r w:rsidRPr="00834D56">
        <w:rPr>
          <w:noProof/>
        </w:rPr>
        <w:t>40</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6—Chestnuts</w:t>
      </w:r>
      <w:r w:rsidRPr="00834D56">
        <w:rPr>
          <w:b w:val="0"/>
          <w:noProof/>
          <w:sz w:val="18"/>
        </w:rPr>
        <w:tab/>
      </w:r>
      <w:r w:rsidRPr="00834D56">
        <w:rPr>
          <w:b w:val="0"/>
          <w:noProof/>
          <w:sz w:val="18"/>
        </w:rPr>
        <w:fldChar w:fldCharType="begin"/>
      </w:r>
      <w:r w:rsidRPr="00834D56">
        <w:rPr>
          <w:b w:val="0"/>
          <w:noProof/>
          <w:sz w:val="18"/>
        </w:rPr>
        <w:instrText xml:space="preserve"> PAGEREF _Toc170558227 \h </w:instrText>
      </w:r>
      <w:r w:rsidRPr="00834D56">
        <w:rPr>
          <w:b w:val="0"/>
          <w:noProof/>
          <w:sz w:val="18"/>
        </w:rPr>
      </w:r>
      <w:r w:rsidRPr="00834D56">
        <w:rPr>
          <w:b w:val="0"/>
          <w:noProof/>
          <w:sz w:val="18"/>
        </w:rPr>
        <w:fldChar w:fldCharType="separate"/>
      </w:r>
      <w:r w:rsidRPr="00834D56">
        <w:rPr>
          <w:b w:val="0"/>
          <w:noProof/>
          <w:sz w:val="18"/>
        </w:rPr>
        <w:t>41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6.1</w:t>
      </w:r>
      <w:r>
        <w:rPr>
          <w:noProof/>
        </w:rPr>
        <w:tab/>
        <w:t>Chestnuts are leviable horticultural products</w:t>
      </w:r>
      <w:r w:rsidRPr="00834D56">
        <w:rPr>
          <w:noProof/>
        </w:rPr>
        <w:tab/>
      </w:r>
      <w:r w:rsidRPr="00834D56">
        <w:rPr>
          <w:noProof/>
        </w:rPr>
        <w:fldChar w:fldCharType="begin"/>
      </w:r>
      <w:r w:rsidRPr="00834D56">
        <w:rPr>
          <w:noProof/>
        </w:rPr>
        <w:instrText xml:space="preserve"> PAGEREF _Toc170558228 \h </w:instrText>
      </w:r>
      <w:r w:rsidRPr="00834D56">
        <w:rPr>
          <w:noProof/>
        </w:rPr>
      </w:r>
      <w:r w:rsidRPr="00834D56">
        <w:rPr>
          <w:noProof/>
        </w:rPr>
        <w:fldChar w:fldCharType="separate"/>
      </w:r>
      <w:r w:rsidRPr="00834D56">
        <w:rPr>
          <w:noProof/>
        </w:rPr>
        <w:t>41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6.2</w:t>
      </w:r>
      <w:r>
        <w:rPr>
          <w:noProof/>
        </w:rPr>
        <w:tab/>
        <w:t>Chestnuts that are exempt from levy</w:t>
      </w:r>
      <w:r w:rsidRPr="00834D56">
        <w:rPr>
          <w:noProof/>
        </w:rPr>
        <w:tab/>
      </w:r>
      <w:r w:rsidRPr="00834D56">
        <w:rPr>
          <w:noProof/>
        </w:rPr>
        <w:fldChar w:fldCharType="begin"/>
      </w:r>
      <w:r w:rsidRPr="00834D56">
        <w:rPr>
          <w:noProof/>
        </w:rPr>
        <w:instrText xml:space="preserve"> PAGEREF _Toc170558229 \h </w:instrText>
      </w:r>
      <w:r w:rsidRPr="00834D56">
        <w:rPr>
          <w:noProof/>
        </w:rPr>
      </w:r>
      <w:r w:rsidRPr="00834D56">
        <w:rPr>
          <w:noProof/>
        </w:rPr>
        <w:fldChar w:fldCharType="separate"/>
      </w:r>
      <w:r w:rsidRPr="00834D56">
        <w:rPr>
          <w:noProof/>
        </w:rPr>
        <w:t>41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6.3</w:t>
      </w:r>
      <w:r>
        <w:rPr>
          <w:noProof/>
        </w:rPr>
        <w:tab/>
        <w:t>Rate of levy—marketing component</w:t>
      </w:r>
      <w:r w:rsidRPr="00834D56">
        <w:rPr>
          <w:noProof/>
        </w:rPr>
        <w:tab/>
      </w:r>
      <w:r w:rsidRPr="00834D56">
        <w:rPr>
          <w:noProof/>
        </w:rPr>
        <w:fldChar w:fldCharType="begin"/>
      </w:r>
      <w:r w:rsidRPr="00834D56">
        <w:rPr>
          <w:noProof/>
        </w:rPr>
        <w:instrText xml:space="preserve"> PAGEREF _Toc170558230 \h </w:instrText>
      </w:r>
      <w:r w:rsidRPr="00834D56">
        <w:rPr>
          <w:noProof/>
        </w:rPr>
      </w:r>
      <w:r w:rsidRPr="00834D56">
        <w:rPr>
          <w:noProof/>
        </w:rPr>
        <w:fldChar w:fldCharType="separate"/>
      </w:r>
      <w:r w:rsidRPr="00834D56">
        <w:rPr>
          <w:noProof/>
        </w:rPr>
        <w:t>41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_Toc170558231 \h </w:instrText>
      </w:r>
      <w:r w:rsidRPr="00834D56">
        <w:rPr>
          <w:noProof/>
        </w:rPr>
      </w:r>
      <w:r w:rsidRPr="00834D56">
        <w:rPr>
          <w:noProof/>
        </w:rPr>
        <w:fldChar w:fldCharType="separate"/>
      </w:r>
      <w:r w:rsidRPr="00834D56">
        <w:rPr>
          <w:noProof/>
        </w:rPr>
        <w:t>41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6.5</w:t>
      </w:r>
      <w:r>
        <w:rPr>
          <w:noProof/>
        </w:rPr>
        <w:tab/>
        <w:t>What is the eligible industry body for chestnuts</w:t>
      </w:r>
      <w:r w:rsidRPr="00834D56">
        <w:rPr>
          <w:noProof/>
        </w:rPr>
        <w:tab/>
      </w:r>
      <w:r w:rsidRPr="00834D56">
        <w:rPr>
          <w:noProof/>
        </w:rPr>
        <w:fldChar w:fldCharType="begin"/>
      </w:r>
      <w:r w:rsidRPr="00834D56">
        <w:rPr>
          <w:noProof/>
        </w:rPr>
        <w:instrText xml:space="preserve"> PAGEREF _Toc170558232 \h </w:instrText>
      </w:r>
      <w:r w:rsidRPr="00834D56">
        <w:rPr>
          <w:noProof/>
        </w:rPr>
      </w:r>
      <w:r w:rsidRPr="00834D56">
        <w:rPr>
          <w:noProof/>
        </w:rPr>
        <w:fldChar w:fldCharType="separate"/>
      </w:r>
      <w:r w:rsidRPr="00834D56">
        <w:rPr>
          <w:noProof/>
        </w:rPr>
        <w:t>41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6.6</w:t>
      </w:r>
      <w:r>
        <w:rPr>
          <w:noProof/>
          <w:color w:val="000000" w:themeColor="text1"/>
        </w:rPr>
        <w:tab/>
      </w:r>
      <w:r w:rsidRPr="00BC7ED2">
        <w:rPr>
          <w:noProof/>
          <w:color w:val="000000" w:themeColor="text1"/>
        </w:rPr>
        <w:t>PHA levy</w:t>
      </w:r>
      <w:r w:rsidRPr="00834D56">
        <w:rPr>
          <w:noProof/>
        </w:rPr>
        <w:tab/>
      </w:r>
      <w:r w:rsidRPr="00834D56">
        <w:rPr>
          <w:noProof/>
        </w:rPr>
        <w:fldChar w:fldCharType="begin"/>
      </w:r>
      <w:r w:rsidRPr="00834D56">
        <w:rPr>
          <w:noProof/>
        </w:rPr>
        <w:instrText xml:space="preserve"> PAGEREF _Toc170558233 \h </w:instrText>
      </w:r>
      <w:r w:rsidRPr="00834D56">
        <w:rPr>
          <w:noProof/>
        </w:rPr>
      </w:r>
      <w:r w:rsidRPr="00834D56">
        <w:rPr>
          <w:noProof/>
        </w:rPr>
        <w:fldChar w:fldCharType="separate"/>
      </w:r>
      <w:r w:rsidRPr="00834D56">
        <w:rPr>
          <w:noProof/>
        </w:rPr>
        <w:t>41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6.7</w:t>
      </w:r>
      <w:r>
        <w:rPr>
          <w:noProof/>
          <w:color w:val="000000" w:themeColor="text1"/>
        </w:rPr>
        <w:tab/>
      </w:r>
      <w:r w:rsidRPr="00BC7ED2">
        <w:rPr>
          <w:noProof/>
          <w:color w:val="000000" w:themeColor="text1"/>
        </w:rPr>
        <w:t>EPPR levy</w:t>
      </w:r>
      <w:r w:rsidRPr="00834D56">
        <w:rPr>
          <w:noProof/>
        </w:rPr>
        <w:tab/>
      </w:r>
      <w:r w:rsidRPr="00834D56">
        <w:rPr>
          <w:noProof/>
        </w:rPr>
        <w:fldChar w:fldCharType="begin"/>
      </w:r>
      <w:r w:rsidRPr="00834D56">
        <w:rPr>
          <w:noProof/>
        </w:rPr>
        <w:instrText xml:space="preserve"> PAGEREF _Toc170558234 \h </w:instrText>
      </w:r>
      <w:r w:rsidRPr="00834D56">
        <w:rPr>
          <w:noProof/>
        </w:rPr>
      </w:r>
      <w:r w:rsidRPr="00834D56">
        <w:rPr>
          <w:noProof/>
        </w:rPr>
        <w:fldChar w:fldCharType="separate"/>
      </w:r>
      <w:r w:rsidRPr="00834D56">
        <w:rPr>
          <w:noProof/>
        </w:rPr>
        <w:t>42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lastRenderedPageBreak/>
        <w:t>Part 7—Citrus</w:t>
      </w:r>
      <w:r w:rsidRPr="00834D56">
        <w:rPr>
          <w:b w:val="0"/>
          <w:noProof/>
          <w:sz w:val="18"/>
        </w:rPr>
        <w:tab/>
      </w:r>
      <w:r w:rsidRPr="00834D56">
        <w:rPr>
          <w:b w:val="0"/>
          <w:noProof/>
          <w:sz w:val="18"/>
        </w:rPr>
        <w:fldChar w:fldCharType="begin"/>
      </w:r>
      <w:r w:rsidRPr="00834D56">
        <w:rPr>
          <w:b w:val="0"/>
          <w:noProof/>
          <w:sz w:val="18"/>
        </w:rPr>
        <w:instrText xml:space="preserve"> PAGEREF _Toc170558235 \h </w:instrText>
      </w:r>
      <w:r w:rsidRPr="00834D56">
        <w:rPr>
          <w:b w:val="0"/>
          <w:noProof/>
          <w:sz w:val="18"/>
        </w:rPr>
      </w:r>
      <w:r w:rsidRPr="00834D56">
        <w:rPr>
          <w:b w:val="0"/>
          <w:noProof/>
          <w:sz w:val="18"/>
        </w:rPr>
        <w:fldChar w:fldCharType="separate"/>
      </w:r>
      <w:r w:rsidRPr="00834D56">
        <w:rPr>
          <w:b w:val="0"/>
          <w:noProof/>
          <w:sz w:val="18"/>
        </w:rPr>
        <w:t>43</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7.1—Product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_Toc170558236 \h </w:instrText>
      </w:r>
      <w:r w:rsidRPr="00834D56">
        <w:rPr>
          <w:b w:val="0"/>
          <w:noProof/>
          <w:sz w:val="18"/>
        </w:rPr>
      </w:r>
      <w:r w:rsidRPr="00834D56">
        <w:rPr>
          <w:b w:val="0"/>
          <w:noProof/>
          <w:sz w:val="18"/>
        </w:rPr>
        <w:fldChar w:fldCharType="separate"/>
      </w:r>
      <w:r w:rsidRPr="00834D56">
        <w:rPr>
          <w:b w:val="0"/>
          <w:noProof/>
          <w:sz w:val="18"/>
        </w:rPr>
        <w:t>43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7.1</w:t>
      </w:r>
      <w:r>
        <w:rPr>
          <w:noProof/>
        </w:rPr>
        <w:tab/>
        <w:t>Citrus are leviable horticultural products</w:t>
      </w:r>
      <w:r w:rsidRPr="00834D56">
        <w:rPr>
          <w:noProof/>
        </w:rPr>
        <w:tab/>
      </w:r>
      <w:r w:rsidRPr="00834D56">
        <w:rPr>
          <w:noProof/>
        </w:rPr>
        <w:fldChar w:fldCharType="begin"/>
      </w:r>
      <w:r w:rsidRPr="00834D56">
        <w:rPr>
          <w:noProof/>
        </w:rPr>
        <w:instrText xml:space="preserve"> PAGEREF _Toc170558237 \h </w:instrText>
      </w:r>
      <w:r w:rsidRPr="00834D56">
        <w:rPr>
          <w:noProof/>
        </w:rPr>
      </w:r>
      <w:r w:rsidRPr="00834D56">
        <w:rPr>
          <w:noProof/>
        </w:rPr>
        <w:fldChar w:fldCharType="separate"/>
      </w:r>
      <w:r w:rsidRPr="00834D56">
        <w:rPr>
          <w:noProof/>
        </w:rPr>
        <w:t>43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7.2</w:t>
      </w:r>
      <w:r>
        <w:rPr>
          <w:noProof/>
        </w:rPr>
        <w:tab/>
        <w:t>Citrus that are exempt from levy</w:t>
      </w:r>
      <w:r w:rsidRPr="00834D56">
        <w:rPr>
          <w:noProof/>
        </w:rPr>
        <w:tab/>
      </w:r>
      <w:r w:rsidRPr="00834D56">
        <w:rPr>
          <w:noProof/>
        </w:rPr>
        <w:fldChar w:fldCharType="begin"/>
      </w:r>
      <w:r w:rsidRPr="00834D56">
        <w:rPr>
          <w:noProof/>
        </w:rPr>
        <w:instrText xml:space="preserve"> PAGEREF _Toc170558238 \h </w:instrText>
      </w:r>
      <w:r w:rsidRPr="00834D56">
        <w:rPr>
          <w:noProof/>
        </w:rPr>
      </w:r>
      <w:r w:rsidRPr="00834D56">
        <w:rPr>
          <w:noProof/>
        </w:rPr>
        <w:fldChar w:fldCharType="separate"/>
      </w:r>
      <w:r w:rsidRPr="00834D56">
        <w:rPr>
          <w:noProof/>
        </w:rPr>
        <w:t>43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7.3</w:t>
      </w:r>
      <w:r>
        <w:rPr>
          <w:noProof/>
        </w:rPr>
        <w:tab/>
        <w:t>Rates of levy—marketing component</w:t>
      </w:r>
      <w:r w:rsidRPr="00834D56">
        <w:rPr>
          <w:noProof/>
        </w:rPr>
        <w:tab/>
      </w:r>
      <w:r w:rsidRPr="00834D56">
        <w:rPr>
          <w:noProof/>
        </w:rPr>
        <w:fldChar w:fldCharType="begin"/>
      </w:r>
      <w:r w:rsidRPr="00834D56">
        <w:rPr>
          <w:noProof/>
        </w:rPr>
        <w:instrText xml:space="preserve"> PAGEREF _Toc170558239 \h </w:instrText>
      </w:r>
      <w:r w:rsidRPr="00834D56">
        <w:rPr>
          <w:noProof/>
        </w:rPr>
      </w:r>
      <w:r w:rsidRPr="00834D56">
        <w:rPr>
          <w:noProof/>
        </w:rPr>
        <w:fldChar w:fldCharType="separate"/>
      </w:r>
      <w:r w:rsidRPr="00834D56">
        <w:rPr>
          <w:noProof/>
        </w:rPr>
        <w:t>43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_Toc170558240 \h </w:instrText>
      </w:r>
      <w:r w:rsidRPr="00834D56">
        <w:rPr>
          <w:noProof/>
        </w:rPr>
      </w:r>
      <w:r w:rsidRPr="00834D56">
        <w:rPr>
          <w:noProof/>
        </w:rPr>
        <w:fldChar w:fldCharType="separate"/>
      </w:r>
      <w:r w:rsidRPr="00834D56">
        <w:rPr>
          <w:noProof/>
        </w:rPr>
        <w:t>43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7.5</w:t>
      </w:r>
      <w:r>
        <w:rPr>
          <w:noProof/>
        </w:rPr>
        <w:tab/>
        <w:t>What is the eligible industry body for citrus</w:t>
      </w:r>
      <w:r w:rsidRPr="00834D56">
        <w:rPr>
          <w:noProof/>
        </w:rPr>
        <w:tab/>
      </w:r>
      <w:r w:rsidRPr="00834D56">
        <w:rPr>
          <w:noProof/>
        </w:rPr>
        <w:fldChar w:fldCharType="begin"/>
      </w:r>
      <w:r w:rsidRPr="00834D56">
        <w:rPr>
          <w:noProof/>
        </w:rPr>
        <w:instrText xml:space="preserve"> PAGEREF _Toc170558241 \h </w:instrText>
      </w:r>
      <w:r w:rsidRPr="00834D56">
        <w:rPr>
          <w:noProof/>
        </w:rPr>
      </w:r>
      <w:r w:rsidRPr="00834D56">
        <w:rPr>
          <w:noProof/>
        </w:rPr>
        <w:fldChar w:fldCharType="separate"/>
      </w:r>
      <w:r w:rsidRPr="00834D56">
        <w:rPr>
          <w:noProof/>
        </w:rPr>
        <w:t>44</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7.2—Special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_Toc170558242 \h </w:instrText>
      </w:r>
      <w:r w:rsidRPr="00834D56">
        <w:rPr>
          <w:b w:val="0"/>
          <w:noProof/>
          <w:sz w:val="18"/>
        </w:rPr>
      </w:r>
      <w:r w:rsidRPr="00834D56">
        <w:rPr>
          <w:b w:val="0"/>
          <w:noProof/>
          <w:sz w:val="18"/>
        </w:rPr>
        <w:fldChar w:fldCharType="separate"/>
      </w:r>
      <w:r w:rsidRPr="00834D56">
        <w:rPr>
          <w:b w:val="0"/>
          <w:noProof/>
          <w:sz w:val="18"/>
        </w:rPr>
        <w:t>45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7.6</w:t>
      </w:r>
      <w:r>
        <w:rPr>
          <w:noProof/>
        </w:rPr>
        <w:tab/>
        <w:t>PHA levy</w:t>
      </w:r>
      <w:r w:rsidRPr="00834D56">
        <w:rPr>
          <w:noProof/>
        </w:rPr>
        <w:tab/>
      </w:r>
      <w:r w:rsidRPr="00834D56">
        <w:rPr>
          <w:noProof/>
        </w:rPr>
        <w:fldChar w:fldCharType="begin"/>
      </w:r>
      <w:r w:rsidRPr="00834D56">
        <w:rPr>
          <w:noProof/>
        </w:rPr>
        <w:instrText xml:space="preserve"> PAGEREF _Toc170558243 \h </w:instrText>
      </w:r>
      <w:r w:rsidRPr="00834D56">
        <w:rPr>
          <w:noProof/>
        </w:rPr>
      </w:r>
      <w:r w:rsidRPr="00834D56">
        <w:rPr>
          <w:noProof/>
        </w:rPr>
        <w:fldChar w:fldCharType="separate"/>
      </w:r>
      <w:r w:rsidRPr="00834D56">
        <w:rPr>
          <w:noProof/>
        </w:rPr>
        <w:t>45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7.7</w:t>
      </w:r>
      <w:r>
        <w:rPr>
          <w:noProof/>
        </w:rPr>
        <w:tab/>
        <w:t>EPPR levy</w:t>
      </w:r>
      <w:r w:rsidRPr="00834D56">
        <w:rPr>
          <w:noProof/>
        </w:rPr>
        <w:tab/>
      </w:r>
      <w:r w:rsidRPr="00834D56">
        <w:rPr>
          <w:noProof/>
        </w:rPr>
        <w:fldChar w:fldCharType="begin"/>
      </w:r>
      <w:r w:rsidRPr="00834D56">
        <w:rPr>
          <w:noProof/>
        </w:rPr>
        <w:instrText xml:space="preserve"> PAGEREF _Toc170558244 \h </w:instrText>
      </w:r>
      <w:r w:rsidRPr="00834D56">
        <w:rPr>
          <w:noProof/>
        </w:rPr>
      </w:r>
      <w:r w:rsidRPr="00834D56">
        <w:rPr>
          <w:noProof/>
        </w:rPr>
        <w:fldChar w:fldCharType="separate"/>
      </w:r>
      <w:r w:rsidRPr="00834D56">
        <w:rPr>
          <w:noProof/>
        </w:rPr>
        <w:t>45</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8—Custard apples</w:t>
      </w:r>
      <w:r w:rsidRPr="00834D56">
        <w:rPr>
          <w:b w:val="0"/>
          <w:noProof/>
          <w:sz w:val="18"/>
        </w:rPr>
        <w:tab/>
      </w:r>
      <w:r w:rsidRPr="00834D56">
        <w:rPr>
          <w:b w:val="0"/>
          <w:noProof/>
          <w:sz w:val="18"/>
        </w:rPr>
        <w:fldChar w:fldCharType="begin"/>
      </w:r>
      <w:r w:rsidRPr="00834D56">
        <w:rPr>
          <w:b w:val="0"/>
          <w:noProof/>
          <w:sz w:val="18"/>
        </w:rPr>
        <w:instrText xml:space="preserve"> PAGEREF _Toc170558245 \h </w:instrText>
      </w:r>
      <w:r w:rsidRPr="00834D56">
        <w:rPr>
          <w:b w:val="0"/>
          <w:noProof/>
          <w:sz w:val="18"/>
        </w:rPr>
      </w:r>
      <w:r w:rsidRPr="00834D56">
        <w:rPr>
          <w:b w:val="0"/>
          <w:noProof/>
          <w:sz w:val="18"/>
        </w:rPr>
        <w:fldChar w:fldCharType="separate"/>
      </w:r>
      <w:r w:rsidRPr="00834D56">
        <w:rPr>
          <w:b w:val="0"/>
          <w:noProof/>
          <w:sz w:val="18"/>
        </w:rPr>
        <w:t>46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8.1</w:t>
      </w:r>
      <w:r>
        <w:rPr>
          <w:noProof/>
        </w:rPr>
        <w:tab/>
        <w:t>Custard apples are leviable horticultural products</w:t>
      </w:r>
      <w:r w:rsidRPr="00834D56">
        <w:rPr>
          <w:noProof/>
        </w:rPr>
        <w:tab/>
      </w:r>
      <w:r w:rsidRPr="00834D56">
        <w:rPr>
          <w:noProof/>
        </w:rPr>
        <w:fldChar w:fldCharType="begin"/>
      </w:r>
      <w:r w:rsidRPr="00834D56">
        <w:rPr>
          <w:noProof/>
        </w:rPr>
        <w:instrText xml:space="preserve"> PAGEREF _Toc170558246 \h </w:instrText>
      </w:r>
      <w:r w:rsidRPr="00834D56">
        <w:rPr>
          <w:noProof/>
        </w:rPr>
      </w:r>
      <w:r w:rsidRPr="00834D56">
        <w:rPr>
          <w:noProof/>
        </w:rPr>
        <w:fldChar w:fldCharType="separate"/>
      </w:r>
      <w:r w:rsidRPr="00834D56">
        <w:rPr>
          <w:noProof/>
        </w:rPr>
        <w:t>46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8.2</w:t>
      </w:r>
      <w:r>
        <w:rPr>
          <w:noProof/>
        </w:rPr>
        <w:tab/>
        <w:t>Custard apples that are exempt from levy</w:t>
      </w:r>
      <w:r w:rsidRPr="00834D56">
        <w:rPr>
          <w:noProof/>
        </w:rPr>
        <w:tab/>
      </w:r>
      <w:r w:rsidRPr="00834D56">
        <w:rPr>
          <w:noProof/>
        </w:rPr>
        <w:fldChar w:fldCharType="begin"/>
      </w:r>
      <w:r w:rsidRPr="00834D56">
        <w:rPr>
          <w:noProof/>
        </w:rPr>
        <w:instrText xml:space="preserve"> PAGEREF _Toc170558247 \h </w:instrText>
      </w:r>
      <w:r w:rsidRPr="00834D56">
        <w:rPr>
          <w:noProof/>
        </w:rPr>
      </w:r>
      <w:r w:rsidRPr="00834D56">
        <w:rPr>
          <w:noProof/>
        </w:rPr>
        <w:fldChar w:fldCharType="separate"/>
      </w:r>
      <w:r w:rsidRPr="00834D56">
        <w:rPr>
          <w:noProof/>
        </w:rPr>
        <w:t>46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8.3</w:t>
      </w:r>
      <w:r>
        <w:rPr>
          <w:noProof/>
        </w:rPr>
        <w:tab/>
        <w:t>Rates of levy—marketing component</w:t>
      </w:r>
      <w:r w:rsidRPr="00834D56">
        <w:rPr>
          <w:noProof/>
        </w:rPr>
        <w:tab/>
      </w:r>
      <w:r w:rsidRPr="00834D56">
        <w:rPr>
          <w:noProof/>
        </w:rPr>
        <w:fldChar w:fldCharType="begin"/>
      </w:r>
      <w:r w:rsidRPr="00834D56">
        <w:rPr>
          <w:noProof/>
        </w:rPr>
        <w:instrText xml:space="preserve"> PAGEREF _Toc170558248 \h </w:instrText>
      </w:r>
      <w:r w:rsidRPr="00834D56">
        <w:rPr>
          <w:noProof/>
        </w:rPr>
      </w:r>
      <w:r w:rsidRPr="00834D56">
        <w:rPr>
          <w:noProof/>
        </w:rPr>
        <w:fldChar w:fldCharType="separate"/>
      </w:r>
      <w:r w:rsidRPr="00834D56">
        <w:rPr>
          <w:noProof/>
        </w:rPr>
        <w:t>46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_Toc170558249 \h </w:instrText>
      </w:r>
      <w:r w:rsidRPr="00834D56">
        <w:rPr>
          <w:noProof/>
        </w:rPr>
      </w:r>
      <w:r w:rsidRPr="00834D56">
        <w:rPr>
          <w:noProof/>
        </w:rPr>
        <w:fldChar w:fldCharType="separate"/>
      </w:r>
      <w:r w:rsidRPr="00834D56">
        <w:rPr>
          <w:noProof/>
        </w:rPr>
        <w:t>46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8.5</w:t>
      </w:r>
      <w:r>
        <w:rPr>
          <w:noProof/>
        </w:rPr>
        <w:tab/>
        <w:t>What is the eligible industry body for custard apples</w:t>
      </w:r>
      <w:r w:rsidRPr="00834D56">
        <w:rPr>
          <w:noProof/>
        </w:rPr>
        <w:tab/>
      </w:r>
      <w:r w:rsidRPr="00834D56">
        <w:rPr>
          <w:noProof/>
        </w:rPr>
        <w:fldChar w:fldCharType="begin"/>
      </w:r>
      <w:r w:rsidRPr="00834D56">
        <w:rPr>
          <w:noProof/>
        </w:rPr>
        <w:instrText xml:space="preserve"> PAGEREF _Toc170558250 \h </w:instrText>
      </w:r>
      <w:r w:rsidRPr="00834D56">
        <w:rPr>
          <w:noProof/>
        </w:rPr>
      </w:r>
      <w:r w:rsidRPr="00834D56">
        <w:rPr>
          <w:noProof/>
        </w:rPr>
        <w:fldChar w:fldCharType="separate"/>
      </w:r>
      <w:r w:rsidRPr="00834D56">
        <w:rPr>
          <w:noProof/>
        </w:rPr>
        <w:t>46</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9—Dried fruits</w:t>
      </w:r>
      <w:r w:rsidRPr="00834D56">
        <w:rPr>
          <w:b w:val="0"/>
          <w:noProof/>
          <w:sz w:val="18"/>
        </w:rPr>
        <w:tab/>
      </w:r>
      <w:r w:rsidRPr="00834D56">
        <w:rPr>
          <w:b w:val="0"/>
          <w:noProof/>
          <w:sz w:val="18"/>
        </w:rPr>
        <w:fldChar w:fldCharType="begin"/>
      </w:r>
      <w:r w:rsidRPr="00834D56">
        <w:rPr>
          <w:b w:val="0"/>
          <w:noProof/>
          <w:sz w:val="18"/>
        </w:rPr>
        <w:instrText xml:space="preserve"> PAGEREF _Toc170558251 \h </w:instrText>
      </w:r>
      <w:r w:rsidRPr="00834D56">
        <w:rPr>
          <w:b w:val="0"/>
          <w:noProof/>
          <w:sz w:val="18"/>
        </w:rPr>
      </w:r>
      <w:r w:rsidRPr="00834D56">
        <w:rPr>
          <w:b w:val="0"/>
          <w:noProof/>
          <w:sz w:val="18"/>
        </w:rPr>
        <w:fldChar w:fldCharType="separate"/>
      </w:r>
      <w:r w:rsidRPr="00834D56">
        <w:rPr>
          <w:b w:val="0"/>
          <w:noProof/>
          <w:sz w:val="18"/>
        </w:rPr>
        <w:t>47</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9.1—Product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_Toc170558252 \h </w:instrText>
      </w:r>
      <w:r w:rsidRPr="00834D56">
        <w:rPr>
          <w:b w:val="0"/>
          <w:noProof/>
          <w:sz w:val="18"/>
        </w:rPr>
      </w:r>
      <w:r w:rsidRPr="00834D56">
        <w:rPr>
          <w:b w:val="0"/>
          <w:noProof/>
          <w:sz w:val="18"/>
        </w:rPr>
        <w:fldChar w:fldCharType="separate"/>
      </w:r>
      <w:r w:rsidRPr="00834D56">
        <w:rPr>
          <w:b w:val="0"/>
          <w:noProof/>
          <w:sz w:val="18"/>
        </w:rPr>
        <w:t>47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9.1</w:t>
      </w:r>
      <w:r>
        <w:rPr>
          <w:noProof/>
        </w:rPr>
        <w:tab/>
        <w:t>Definitions for Part 9</w:t>
      </w:r>
      <w:r w:rsidRPr="00834D56">
        <w:rPr>
          <w:noProof/>
        </w:rPr>
        <w:tab/>
      </w:r>
      <w:r w:rsidRPr="00834D56">
        <w:rPr>
          <w:noProof/>
        </w:rPr>
        <w:fldChar w:fldCharType="begin"/>
      </w:r>
      <w:r w:rsidRPr="00834D56">
        <w:rPr>
          <w:noProof/>
        </w:rPr>
        <w:instrText xml:space="preserve"> PAGEREF _Toc170558253 \h </w:instrText>
      </w:r>
      <w:r w:rsidRPr="00834D56">
        <w:rPr>
          <w:noProof/>
        </w:rPr>
      </w:r>
      <w:r w:rsidRPr="00834D56">
        <w:rPr>
          <w:noProof/>
        </w:rPr>
        <w:fldChar w:fldCharType="separate"/>
      </w:r>
      <w:r w:rsidRPr="00834D56">
        <w:rPr>
          <w:noProof/>
        </w:rPr>
        <w:t>47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9.2</w:t>
      </w:r>
      <w:r>
        <w:rPr>
          <w:noProof/>
        </w:rPr>
        <w:tab/>
        <w:t>Dried fruits are leviable horticultural products</w:t>
      </w:r>
      <w:r w:rsidRPr="00834D56">
        <w:rPr>
          <w:noProof/>
        </w:rPr>
        <w:tab/>
      </w:r>
      <w:r w:rsidRPr="00834D56">
        <w:rPr>
          <w:noProof/>
        </w:rPr>
        <w:fldChar w:fldCharType="begin"/>
      </w:r>
      <w:r w:rsidRPr="00834D56">
        <w:rPr>
          <w:noProof/>
        </w:rPr>
        <w:instrText xml:space="preserve"> PAGEREF _Toc170558254 \h </w:instrText>
      </w:r>
      <w:r w:rsidRPr="00834D56">
        <w:rPr>
          <w:noProof/>
        </w:rPr>
      </w:r>
      <w:r w:rsidRPr="00834D56">
        <w:rPr>
          <w:noProof/>
        </w:rPr>
        <w:fldChar w:fldCharType="separate"/>
      </w:r>
      <w:r w:rsidRPr="00834D56">
        <w:rPr>
          <w:noProof/>
        </w:rPr>
        <w:t>47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9.3</w:t>
      </w:r>
      <w:r>
        <w:rPr>
          <w:noProof/>
        </w:rPr>
        <w:tab/>
        <w:t>Rate of levy—marketing component</w:t>
      </w:r>
      <w:r w:rsidRPr="00834D56">
        <w:rPr>
          <w:noProof/>
        </w:rPr>
        <w:tab/>
      </w:r>
      <w:r w:rsidRPr="00834D56">
        <w:rPr>
          <w:noProof/>
        </w:rPr>
        <w:fldChar w:fldCharType="begin"/>
      </w:r>
      <w:r w:rsidRPr="00834D56">
        <w:rPr>
          <w:noProof/>
        </w:rPr>
        <w:instrText xml:space="preserve"> PAGEREF _Toc170558255 \h </w:instrText>
      </w:r>
      <w:r w:rsidRPr="00834D56">
        <w:rPr>
          <w:noProof/>
        </w:rPr>
      </w:r>
      <w:r w:rsidRPr="00834D56">
        <w:rPr>
          <w:noProof/>
        </w:rPr>
        <w:fldChar w:fldCharType="separate"/>
      </w:r>
      <w:r w:rsidRPr="00834D56">
        <w:rPr>
          <w:noProof/>
        </w:rPr>
        <w:t>47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_Toc170558256 \h </w:instrText>
      </w:r>
      <w:r w:rsidRPr="00834D56">
        <w:rPr>
          <w:noProof/>
        </w:rPr>
      </w:r>
      <w:r w:rsidRPr="00834D56">
        <w:rPr>
          <w:noProof/>
        </w:rPr>
        <w:fldChar w:fldCharType="separate"/>
      </w:r>
      <w:r w:rsidRPr="00834D56">
        <w:rPr>
          <w:noProof/>
        </w:rPr>
        <w:t>47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9.4A</w:t>
      </w:r>
      <w:r>
        <w:rPr>
          <w:noProof/>
        </w:rPr>
        <w:tab/>
        <w:t>What is the eligible industry body for dried fruits</w:t>
      </w:r>
      <w:r w:rsidRPr="00834D56">
        <w:rPr>
          <w:noProof/>
        </w:rPr>
        <w:tab/>
      </w:r>
      <w:r w:rsidRPr="00834D56">
        <w:rPr>
          <w:noProof/>
        </w:rPr>
        <w:fldChar w:fldCharType="begin"/>
      </w:r>
      <w:r w:rsidRPr="00834D56">
        <w:rPr>
          <w:noProof/>
        </w:rPr>
        <w:instrText xml:space="preserve"> PAGEREF _Toc170558257 \h </w:instrText>
      </w:r>
      <w:r w:rsidRPr="00834D56">
        <w:rPr>
          <w:noProof/>
        </w:rPr>
      </w:r>
      <w:r w:rsidRPr="00834D56">
        <w:rPr>
          <w:noProof/>
        </w:rPr>
        <w:fldChar w:fldCharType="separate"/>
      </w:r>
      <w:r w:rsidRPr="00834D56">
        <w:rPr>
          <w:noProof/>
        </w:rPr>
        <w:t>47</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9.2—Special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_Toc170558258 \h </w:instrText>
      </w:r>
      <w:r w:rsidRPr="00834D56">
        <w:rPr>
          <w:b w:val="0"/>
          <w:noProof/>
          <w:sz w:val="18"/>
        </w:rPr>
      </w:r>
      <w:r w:rsidRPr="00834D56">
        <w:rPr>
          <w:b w:val="0"/>
          <w:noProof/>
          <w:sz w:val="18"/>
        </w:rPr>
        <w:fldChar w:fldCharType="separate"/>
      </w:r>
      <w:r w:rsidRPr="00834D56">
        <w:rPr>
          <w:b w:val="0"/>
          <w:noProof/>
          <w:sz w:val="18"/>
        </w:rPr>
        <w:t>48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9.4B</w:t>
      </w:r>
      <w:r>
        <w:rPr>
          <w:noProof/>
        </w:rPr>
        <w:tab/>
        <w:t>PHA levy</w:t>
      </w:r>
      <w:r w:rsidRPr="00834D56">
        <w:rPr>
          <w:noProof/>
        </w:rPr>
        <w:tab/>
      </w:r>
      <w:r w:rsidRPr="00834D56">
        <w:rPr>
          <w:noProof/>
        </w:rPr>
        <w:fldChar w:fldCharType="begin"/>
      </w:r>
      <w:r w:rsidRPr="00834D56">
        <w:rPr>
          <w:noProof/>
        </w:rPr>
        <w:instrText xml:space="preserve"> PAGEREF _Toc170558259 \h </w:instrText>
      </w:r>
      <w:r w:rsidRPr="00834D56">
        <w:rPr>
          <w:noProof/>
        </w:rPr>
      </w:r>
      <w:r w:rsidRPr="00834D56">
        <w:rPr>
          <w:noProof/>
        </w:rPr>
        <w:fldChar w:fldCharType="separate"/>
      </w:r>
      <w:r w:rsidRPr="00834D56">
        <w:rPr>
          <w:noProof/>
        </w:rPr>
        <w:t>48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9.5</w:t>
      </w:r>
      <w:r>
        <w:rPr>
          <w:noProof/>
        </w:rPr>
        <w:tab/>
        <w:t>EPPR levy</w:t>
      </w:r>
      <w:r w:rsidRPr="00834D56">
        <w:rPr>
          <w:noProof/>
        </w:rPr>
        <w:tab/>
      </w:r>
      <w:r w:rsidRPr="00834D56">
        <w:rPr>
          <w:noProof/>
        </w:rPr>
        <w:fldChar w:fldCharType="begin"/>
      </w:r>
      <w:r w:rsidRPr="00834D56">
        <w:rPr>
          <w:noProof/>
        </w:rPr>
        <w:instrText xml:space="preserve"> PAGEREF _Toc170558260 \h </w:instrText>
      </w:r>
      <w:r w:rsidRPr="00834D56">
        <w:rPr>
          <w:noProof/>
        </w:rPr>
      </w:r>
      <w:r w:rsidRPr="00834D56">
        <w:rPr>
          <w:noProof/>
        </w:rPr>
        <w:fldChar w:fldCharType="separate"/>
      </w:r>
      <w:r w:rsidRPr="00834D56">
        <w:rPr>
          <w:noProof/>
        </w:rPr>
        <w:t>48</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10—Macadamia nuts</w:t>
      </w:r>
      <w:r w:rsidRPr="00834D56">
        <w:rPr>
          <w:b w:val="0"/>
          <w:noProof/>
          <w:sz w:val="18"/>
        </w:rPr>
        <w:tab/>
      </w:r>
      <w:r w:rsidRPr="00834D56">
        <w:rPr>
          <w:b w:val="0"/>
          <w:noProof/>
          <w:sz w:val="18"/>
        </w:rPr>
        <w:fldChar w:fldCharType="begin"/>
      </w:r>
      <w:r w:rsidRPr="00834D56">
        <w:rPr>
          <w:b w:val="0"/>
          <w:noProof/>
          <w:sz w:val="18"/>
        </w:rPr>
        <w:instrText xml:space="preserve"> PAGEREF _Toc170558261 \h </w:instrText>
      </w:r>
      <w:r w:rsidRPr="00834D56">
        <w:rPr>
          <w:b w:val="0"/>
          <w:noProof/>
          <w:sz w:val="18"/>
        </w:rPr>
      </w:r>
      <w:r w:rsidRPr="00834D56">
        <w:rPr>
          <w:b w:val="0"/>
          <w:noProof/>
          <w:sz w:val="18"/>
        </w:rPr>
        <w:fldChar w:fldCharType="separate"/>
      </w:r>
      <w:r w:rsidRPr="00834D56">
        <w:rPr>
          <w:b w:val="0"/>
          <w:noProof/>
          <w:sz w:val="18"/>
        </w:rPr>
        <w:t>49</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10.1—Product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_Toc170558262 \h </w:instrText>
      </w:r>
      <w:r w:rsidRPr="00834D56">
        <w:rPr>
          <w:b w:val="0"/>
          <w:noProof/>
          <w:sz w:val="18"/>
        </w:rPr>
      </w:r>
      <w:r w:rsidRPr="00834D56">
        <w:rPr>
          <w:b w:val="0"/>
          <w:noProof/>
          <w:sz w:val="18"/>
        </w:rPr>
        <w:fldChar w:fldCharType="separate"/>
      </w:r>
      <w:r w:rsidRPr="00834D56">
        <w:rPr>
          <w:b w:val="0"/>
          <w:noProof/>
          <w:sz w:val="18"/>
        </w:rPr>
        <w:t>49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10.1</w:t>
      </w:r>
      <w:r>
        <w:rPr>
          <w:noProof/>
        </w:rPr>
        <w:tab/>
        <w:t>Macadamia nuts are leviable horticultural products</w:t>
      </w:r>
      <w:r w:rsidRPr="00834D56">
        <w:rPr>
          <w:noProof/>
        </w:rPr>
        <w:tab/>
      </w:r>
      <w:r w:rsidRPr="00834D56">
        <w:rPr>
          <w:noProof/>
        </w:rPr>
        <w:fldChar w:fldCharType="begin"/>
      </w:r>
      <w:r w:rsidRPr="00834D56">
        <w:rPr>
          <w:noProof/>
        </w:rPr>
        <w:instrText xml:space="preserve"> PAGEREF _Toc170558263 \h </w:instrText>
      </w:r>
      <w:r w:rsidRPr="00834D56">
        <w:rPr>
          <w:noProof/>
        </w:rPr>
      </w:r>
      <w:r w:rsidRPr="00834D56">
        <w:rPr>
          <w:noProof/>
        </w:rPr>
        <w:fldChar w:fldCharType="separate"/>
      </w:r>
      <w:r w:rsidRPr="00834D56">
        <w:rPr>
          <w:noProof/>
        </w:rPr>
        <w:t>49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10.2</w:t>
      </w:r>
      <w:r>
        <w:rPr>
          <w:noProof/>
        </w:rPr>
        <w:tab/>
        <w:t>Macadamia nuts that are exempt from levy</w:t>
      </w:r>
      <w:r w:rsidRPr="00834D56">
        <w:rPr>
          <w:noProof/>
        </w:rPr>
        <w:tab/>
      </w:r>
      <w:r w:rsidRPr="00834D56">
        <w:rPr>
          <w:noProof/>
        </w:rPr>
        <w:fldChar w:fldCharType="begin"/>
      </w:r>
      <w:r w:rsidRPr="00834D56">
        <w:rPr>
          <w:noProof/>
        </w:rPr>
        <w:instrText xml:space="preserve"> PAGEREF _Toc170558264 \h </w:instrText>
      </w:r>
      <w:r w:rsidRPr="00834D56">
        <w:rPr>
          <w:noProof/>
        </w:rPr>
      </w:r>
      <w:r w:rsidRPr="00834D56">
        <w:rPr>
          <w:noProof/>
        </w:rPr>
        <w:fldChar w:fldCharType="separate"/>
      </w:r>
      <w:r w:rsidRPr="00834D56">
        <w:rPr>
          <w:noProof/>
        </w:rPr>
        <w:t>49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10.3</w:t>
      </w:r>
      <w:r>
        <w:rPr>
          <w:noProof/>
        </w:rPr>
        <w:tab/>
        <w:t>Rate of levy—marketing component</w:t>
      </w:r>
      <w:r w:rsidRPr="00834D56">
        <w:rPr>
          <w:noProof/>
        </w:rPr>
        <w:tab/>
      </w:r>
      <w:r w:rsidRPr="00834D56">
        <w:rPr>
          <w:noProof/>
        </w:rPr>
        <w:fldChar w:fldCharType="begin"/>
      </w:r>
      <w:r w:rsidRPr="00834D56">
        <w:rPr>
          <w:noProof/>
        </w:rPr>
        <w:instrText xml:space="preserve"> PAGEREF _Toc170558265 \h </w:instrText>
      </w:r>
      <w:r w:rsidRPr="00834D56">
        <w:rPr>
          <w:noProof/>
        </w:rPr>
      </w:r>
      <w:r w:rsidRPr="00834D56">
        <w:rPr>
          <w:noProof/>
        </w:rPr>
        <w:fldChar w:fldCharType="separate"/>
      </w:r>
      <w:r w:rsidRPr="00834D56">
        <w:rPr>
          <w:noProof/>
        </w:rPr>
        <w:t>49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_Toc170558266 \h </w:instrText>
      </w:r>
      <w:r w:rsidRPr="00834D56">
        <w:rPr>
          <w:noProof/>
        </w:rPr>
      </w:r>
      <w:r w:rsidRPr="00834D56">
        <w:rPr>
          <w:noProof/>
        </w:rPr>
        <w:fldChar w:fldCharType="separate"/>
      </w:r>
      <w:r w:rsidRPr="00834D56">
        <w:rPr>
          <w:noProof/>
        </w:rPr>
        <w:t>50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10.5</w:t>
      </w:r>
      <w:r>
        <w:rPr>
          <w:noProof/>
        </w:rPr>
        <w:tab/>
        <w:t>What is the eligible industry body for macadamia nuts</w:t>
      </w:r>
      <w:r w:rsidRPr="00834D56">
        <w:rPr>
          <w:noProof/>
        </w:rPr>
        <w:tab/>
      </w:r>
      <w:r w:rsidRPr="00834D56">
        <w:rPr>
          <w:noProof/>
        </w:rPr>
        <w:fldChar w:fldCharType="begin"/>
      </w:r>
      <w:r w:rsidRPr="00834D56">
        <w:rPr>
          <w:noProof/>
        </w:rPr>
        <w:instrText xml:space="preserve"> PAGEREF _Toc170558267 \h </w:instrText>
      </w:r>
      <w:r w:rsidRPr="00834D56">
        <w:rPr>
          <w:noProof/>
        </w:rPr>
      </w:r>
      <w:r w:rsidRPr="00834D56">
        <w:rPr>
          <w:noProof/>
        </w:rPr>
        <w:fldChar w:fldCharType="separate"/>
      </w:r>
      <w:r w:rsidRPr="00834D56">
        <w:rPr>
          <w:noProof/>
        </w:rPr>
        <w:t>50</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10.2—Special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_Toc170558268 \h </w:instrText>
      </w:r>
      <w:r w:rsidRPr="00834D56">
        <w:rPr>
          <w:b w:val="0"/>
          <w:noProof/>
          <w:sz w:val="18"/>
        </w:rPr>
      </w:r>
      <w:r w:rsidRPr="00834D56">
        <w:rPr>
          <w:b w:val="0"/>
          <w:noProof/>
          <w:sz w:val="18"/>
        </w:rPr>
        <w:fldChar w:fldCharType="separate"/>
      </w:r>
      <w:r w:rsidRPr="00834D56">
        <w:rPr>
          <w:b w:val="0"/>
          <w:noProof/>
          <w:sz w:val="18"/>
        </w:rPr>
        <w:t>51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10.6</w:t>
      </w:r>
      <w:r>
        <w:rPr>
          <w:noProof/>
        </w:rPr>
        <w:tab/>
        <w:t>EPPR levy</w:t>
      </w:r>
      <w:r w:rsidRPr="00834D56">
        <w:rPr>
          <w:noProof/>
        </w:rPr>
        <w:tab/>
      </w:r>
      <w:r w:rsidRPr="00834D56">
        <w:rPr>
          <w:noProof/>
        </w:rPr>
        <w:fldChar w:fldCharType="begin"/>
      </w:r>
      <w:r w:rsidRPr="00834D56">
        <w:rPr>
          <w:noProof/>
        </w:rPr>
        <w:instrText xml:space="preserve"> PAGEREF _Toc170558269 \h </w:instrText>
      </w:r>
      <w:r w:rsidRPr="00834D56">
        <w:rPr>
          <w:noProof/>
        </w:rPr>
      </w:r>
      <w:r w:rsidRPr="00834D56">
        <w:rPr>
          <w:noProof/>
        </w:rPr>
        <w:fldChar w:fldCharType="separate"/>
      </w:r>
      <w:r w:rsidRPr="00834D56">
        <w:rPr>
          <w:noProof/>
        </w:rPr>
        <w:t>51</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11—Nashi</w:t>
      </w:r>
      <w:r w:rsidRPr="00834D56">
        <w:rPr>
          <w:b w:val="0"/>
          <w:noProof/>
          <w:sz w:val="18"/>
        </w:rPr>
        <w:tab/>
      </w:r>
      <w:r w:rsidRPr="00834D56">
        <w:rPr>
          <w:b w:val="0"/>
          <w:noProof/>
          <w:sz w:val="18"/>
        </w:rPr>
        <w:fldChar w:fldCharType="begin"/>
      </w:r>
      <w:r w:rsidRPr="00834D56">
        <w:rPr>
          <w:b w:val="0"/>
          <w:noProof/>
          <w:sz w:val="18"/>
        </w:rPr>
        <w:instrText xml:space="preserve"> PAGEREF _Toc170558270 \h </w:instrText>
      </w:r>
      <w:r w:rsidRPr="00834D56">
        <w:rPr>
          <w:b w:val="0"/>
          <w:noProof/>
          <w:sz w:val="18"/>
        </w:rPr>
      </w:r>
      <w:r w:rsidRPr="00834D56">
        <w:rPr>
          <w:b w:val="0"/>
          <w:noProof/>
          <w:sz w:val="18"/>
        </w:rPr>
        <w:fldChar w:fldCharType="separate"/>
      </w:r>
      <w:r w:rsidRPr="00834D56">
        <w:rPr>
          <w:b w:val="0"/>
          <w:noProof/>
          <w:sz w:val="18"/>
        </w:rPr>
        <w:t>52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11.1</w:t>
      </w:r>
      <w:r>
        <w:rPr>
          <w:noProof/>
        </w:rPr>
        <w:tab/>
        <w:t>Nashi are leviable horticultural products</w:t>
      </w:r>
      <w:r w:rsidRPr="00834D56">
        <w:rPr>
          <w:noProof/>
        </w:rPr>
        <w:tab/>
      </w:r>
      <w:r w:rsidRPr="00834D56">
        <w:rPr>
          <w:noProof/>
        </w:rPr>
        <w:fldChar w:fldCharType="begin"/>
      </w:r>
      <w:r w:rsidRPr="00834D56">
        <w:rPr>
          <w:noProof/>
        </w:rPr>
        <w:instrText xml:space="preserve"> PAGEREF _Toc170558271 \h </w:instrText>
      </w:r>
      <w:r w:rsidRPr="00834D56">
        <w:rPr>
          <w:noProof/>
        </w:rPr>
      </w:r>
      <w:r w:rsidRPr="00834D56">
        <w:rPr>
          <w:noProof/>
        </w:rPr>
        <w:fldChar w:fldCharType="separate"/>
      </w:r>
      <w:r w:rsidRPr="00834D56">
        <w:rPr>
          <w:noProof/>
        </w:rPr>
        <w:t>52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11.2</w:t>
      </w:r>
      <w:r>
        <w:rPr>
          <w:noProof/>
        </w:rPr>
        <w:tab/>
        <w:t>Nashi that are exempt from levy</w:t>
      </w:r>
      <w:r w:rsidRPr="00834D56">
        <w:rPr>
          <w:noProof/>
        </w:rPr>
        <w:tab/>
      </w:r>
      <w:r w:rsidRPr="00834D56">
        <w:rPr>
          <w:noProof/>
        </w:rPr>
        <w:fldChar w:fldCharType="begin"/>
      </w:r>
      <w:r w:rsidRPr="00834D56">
        <w:rPr>
          <w:noProof/>
        </w:rPr>
        <w:instrText xml:space="preserve"> PAGEREF _Toc170558272 \h </w:instrText>
      </w:r>
      <w:r w:rsidRPr="00834D56">
        <w:rPr>
          <w:noProof/>
        </w:rPr>
      </w:r>
      <w:r w:rsidRPr="00834D56">
        <w:rPr>
          <w:noProof/>
        </w:rPr>
        <w:fldChar w:fldCharType="separate"/>
      </w:r>
      <w:r w:rsidRPr="00834D56">
        <w:rPr>
          <w:noProof/>
        </w:rPr>
        <w:t>52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_Toc170558273 \h </w:instrText>
      </w:r>
      <w:r w:rsidRPr="00834D56">
        <w:rPr>
          <w:noProof/>
        </w:rPr>
      </w:r>
      <w:r w:rsidRPr="00834D56">
        <w:rPr>
          <w:noProof/>
        </w:rPr>
        <w:fldChar w:fldCharType="separate"/>
      </w:r>
      <w:r w:rsidRPr="00834D56">
        <w:rPr>
          <w:noProof/>
        </w:rPr>
        <w:t>52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11.5</w:t>
      </w:r>
      <w:r>
        <w:rPr>
          <w:noProof/>
        </w:rPr>
        <w:tab/>
        <w:t>What is the eligible industry body for nashi</w:t>
      </w:r>
      <w:r w:rsidRPr="00834D56">
        <w:rPr>
          <w:noProof/>
        </w:rPr>
        <w:tab/>
      </w:r>
      <w:r w:rsidRPr="00834D56">
        <w:rPr>
          <w:noProof/>
        </w:rPr>
        <w:fldChar w:fldCharType="begin"/>
      </w:r>
      <w:r w:rsidRPr="00834D56">
        <w:rPr>
          <w:noProof/>
        </w:rPr>
        <w:instrText xml:space="preserve"> PAGEREF _Toc170558274 \h </w:instrText>
      </w:r>
      <w:r w:rsidRPr="00834D56">
        <w:rPr>
          <w:noProof/>
        </w:rPr>
      </w:r>
      <w:r w:rsidRPr="00834D56">
        <w:rPr>
          <w:noProof/>
        </w:rPr>
        <w:fldChar w:fldCharType="separate"/>
      </w:r>
      <w:r w:rsidRPr="00834D56">
        <w:rPr>
          <w:noProof/>
        </w:rPr>
        <w:t>52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12—Nursery products</w:t>
      </w:r>
      <w:r w:rsidRPr="00834D56">
        <w:rPr>
          <w:b w:val="0"/>
          <w:noProof/>
          <w:sz w:val="18"/>
        </w:rPr>
        <w:tab/>
      </w:r>
      <w:r w:rsidRPr="00834D56">
        <w:rPr>
          <w:b w:val="0"/>
          <w:noProof/>
          <w:sz w:val="18"/>
        </w:rPr>
        <w:fldChar w:fldCharType="begin"/>
      </w:r>
      <w:r w:rsidRPr="00834D56">
        <w:rPr>
          <w:b w:val="0"/>
          <w:noProof/>
          <w:sz w:val="18"/>
        </w:rPr>
        <w:instrText xml:space="preserve"> PAGEREF _Toc170558275 \h </w:instrText>
      </w:r>
      <w:r w:rsidRPr="00834D56">
        <w:rPr>
          <w:b w:val="0"/>
          <w:noProof/>
          <w:sz w:val="18"/>
        </w:rPr>
      </w:r>
      <w:r w:rsidRPr="00834D56">
        <w:rPr>
          <w:b w:val="0"/>
          <w:noProof/>
          <w:sz w:val="18"/>
        </w:rPr>
        <w:fldChar w:fldCharType="separate"/>
      </w:r>
      <w:r w:rsidRPr="00834D56">
        <w:rPr>
          <w:b w:val="0"/>
          <w:noProof/>
          <w:sz w:val="18"/>
        </w:rPr>
        <w:t>53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12.1</w:t>
      </w:r>
      <w:r>
        <w:rPr>
          <w:noProof/>
        </w:rPr>
        <w:tab/>
        <w:t>Definitions for Part 12</w:t>
      </w:r>
      <w:r w:rsidRPr="00834D56">
        <w:rPr>
          <w:noProof/>
        </w:rPr>
        <w:tab/>
      </w:r>
      <w:r w:rsidRPr="00834D56">
        <w:rPr>
          <w:noProof/>
        </w:rPr>
        <w:fldChar w:fldCharType="begin"/>
      </w:r>
      <w:r w:rsidRPr="00834D56">
        <w:rPr>
          <w:noProof/>
        </w:rPr>
        <w:instrText xml:space="preserve"> PAGEREF _Toc170558276 \h </w:instrText>
      </w:r>
      <w:r w:rsidRPr="00834D56">
        <w:rPr>
          <w:noProof/>
        </w:rPr>
      </w:r>
      <w:r w:rsidRPr="00834D56">
        <w:rPr>
          <w:noProof/>
        </w:rPr>
        <w:fldChar w:fldCharType="separate"/>
      </w:r>
      <w:r w:rsidRPr="00834D56">
        <w:rPr>
          <w:noProof/>
        </w:rPr>
        <w:t>53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12.2</w:t>
      </w:r>
      <w:r>
        <w:rPr>
          <w:noProof/>
        </w:rPr>
        <w:tab/>
        <w:t>Potted plants are leviable horticultural products</w:t>
      </w:r>
      <w:r w:rsidRPr="00834D56">
        <w:rPr>
          <w:noProof/>
        </w:rPr>
        <w:tab/>
      </w:r>
      <w:r w:rsidRPr="00834D56">
        <w:rPr>
          <w:noProof/>
        </w:rPr>
        <w:fldChar w:fldCharType="begin"/>
      </w:r>
      <w:r w:rsidRPr="00834D56">
        <w:rPr>
          <w:noProof/>
        </w:rPr>
        <w:instrText xml:space="preserve"> PAGEREF _Toc170558277 \h </w:instrText>
      </w:r>
      <w:r w:rsidRPr="00834D56">
        <w:rPr>
          <w:noProof/>
        </w:rPr>
      </w:r>
      <w:r w:rsidRPr="00834D56">
        <w:rPr>
          <w:noProof/>
        </w:rPr>
        <w:fldChar w:fldCharType="separate"/>
      </w:r>
      <w:r w:rsidRPr="00834D56">
        <w:rPr>
          <w:noProof/>
        </w:rPr>
        <w:t>53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12.3</w:t>
      </w:r>
      <w:r>
        <w:rPr>
          <w:noProof/>
        </w:rPr>
        <w:tab/>
        <w:t>Rate of levy—marketing component</w:t>
      </w:r>
      <w:r w:rsidRPr="00834D56">
        <w:rPr>
          <w:noProof/>
        </w:rPr>
        <w:tab/>
      </w:r>
      <w:r w:rsidRPr="00834D56">
        <w:rPr>
          <w:noProof/>
        </w:rPr>
        <w:fldChar w:fldCharType="begin"/>
      </w:r>
      <w:r w:rsidRPr="00834D56">
        <w:rPr>
          <w:noProof/>
        </w:rPr>
        <w:instrText xml:space="preserve"> PAGEREF _Toc170558278 \h </w:instrText>
      </w:r>
      <w:r w:rsidRPr="00834D56">
        <w:rPr>
          <w:noProof/>
        </w:rPr>
      </w:r>
      <w:r w:rsidRPr="00834D56">
        <w:rPr>
          <w:noProof/>
        </w:rPr>
        <w:fldChar w:fldCharType="separate"/>
      </w:r>
      <w:r w:rsidRPr="00834D56">
        <w:rPr>
          <w:noProof/>
        </w:rPr>
        <w:t>53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_Toc170558279 \h </w:instrText>
      </w:r>
      <w:r w:rsidRPr="00834D56">
        <w:rPr>
          <w:noProof/>
        </w:rPr>
      </w:r>
      <w:r w:rsidRPr="00834D56">
        <w:rPr>
          <w:noProof/>
        </w:rPr>
        <w:fldChar w:fldCharType="separate"/>
      </w:r>
      <w:r w:rsidRPr="00834D56">
        <w:rPr>
          <w:noProof/>
        </w:rPr>
        <w:t>53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12.5</w:t>
      </w:r>
      <w:r>
        <w:rPr>
          <w:noProof/>
        </w:rPr>
        <w:tab/>
        <w:t>Eligible industry body</w:t>
      </w:r>
      <w:r w:rsidRPr="00834D56">
        <w:rPr>
          <w:noProof/>
        </w:rPr>
        <w:tab/>
      </w:r>
      <w:r w:rsidRPr="00834D56">
        <w:rPr>
          <w:noProof/>
        </w:rPr>
        <w:fldChar w:fldCharType="begin"/>
      </w:r>
      <w:r w:rsidRPr="00834D56">
        <w:rPr>
          <w:noProof/>
        </w:rPr>
        <w:instrText xml:space="preserve"> PAGEREF _Toc170558280 \h </w:instrText>
      </w:r>
      <w:r w:rsidRPr="00834D56">
        <w:rPr>
          <w:noProof/>
        </w:rPr>
      </w:r>
      <w:r w:rsidRPr="00834D56">
        <w:rPr>
          <w:noProof/>
        </w:rPr>
        <w:fldChar w:fldCharType="separate"/>
      </w:r>
      <w:r w:rsidRPr="00834D56">
        <w:rPr>
          <w:noProof/>
        </w:rPr>
        <w:t>54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12.6</w:t>
      </w:r>
      <w:r>
        <w:rPr>
          <w:noProof/>
        </w:rPr>
        <w:tab/>
        <w:t>PHA levy</w:t>
      </w:r>
      <w:r w:rsidRPr="00834D56">
        <w:rPr>
          <w:noProof/>
        </w:rPr>
        <w:tab/>
      </w:r>
      <w:r w:rsidRPr="00834D56">
        <w:rPr>
          <w:noProof/>
        </w:rPr>
        <w:fldChar w:fldCharType="begin"/>
      </w:r>
      <w:r w:rsidRPr="00834D56">
        <w:rPr>
          <w:noProof/>
        </w:rPr>
        <w:instrText xml:space="preserve"> PAGEREF _Toc170558281 \h </w:instrText>
      </w:r>
      <w:r w:rsidRPr="00834D56">
        <w:rPr>
          <w:noProof/>
        </w:rPr>
      </w:r>
      <w:r w:rsidRPr="00834D56">
        <w:rPr>
          <w:noProof/>
        </w:rPr>
        <w:fldChar w:fldCharType="separate"/>
      </w:r>
      <w:r w:rsidRPr="00834D56">
        <w:rPr>
          <w:noProof/>
        </w:rPr>
        <w:t>54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12.7</w:t>
      </w:r>
      <w:r>
        <w:rPr>
          <w:noProof/>
        </w:rPr>
        <w:tab/>
        <w:t>EPPR levy</w:t>
      </w:r>
      <w:r w:rsidRPr="00834D56">
        <w:rPr>
          <w:noProof/>
        </w:rPr>
        <w:tab/>
      </w:r>
      <w:r w:rsidRPr="00834D56">
        <w:rPr>
          <w:noProof/>
        </w:rPr>
        <w:fldChar w:fldCharType="begin"/>
      </w:r>
      <w:r w:rsidRPr="00834D56">
        <w:rPr>
          <w:noProof/>
        </w:rPr>
        <w:instrText xml:space="preserve"> PAGEREF _Toc170558282 \h </w:instrText>
      </w:r>
      <w:r w:rsidRPr="00834D56">
        <w:rPr>
          <w:noProof/>
        </w:rPr>
      </w:r>
      <w:r w:rsidRPr="00834D56">
        <w:rPr>
          <w:noProof/>
        </w:rPr>
        <w:fldChar w:fldCharType="separate"/>
      </w:r>
      <w:r w:rsidRPr="00834D56">
        <w:rPr>
          <w:noProof/>
        </w:rPr>
        <w:t>54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13—Passionfruit</w:t>
      </w:r>
      <w:r w:rsidRPr="00834D56">
        <w:rPr>
          <w:b w:val="0"/>
          <w:noProof/>
          <w:sz w:val="18"/>
        </w:rPr>
        <w:tab/>
      </w:r>
      <w:r w:rsidRPr="00834D56">
        <w:rPr>
          <w:b w:val="0"/>
          <w:noProof/>
          <w:sz w:val="18"/>
        </w:rPr>
        <w:fldChar w:fldCharType="begin"/>
      </w:r>
      <w:r w:rsidRPr="00834D56">
        <w:rPr>
          <w:b w:val="0"/>
          <w:noProof/>
          <w:sz w:val="18"/>
        </w:rPr>
        <w:instrText xml:space="preserve"> PAGEREF _Toc170558283 \h </w:instrText>
      </w:r>
      <w:r w:rsidRPr="00834D56">
        <w:rPr>
          <w:b w:val="0"/>
          <w:noProof/>
          <w:sz w:val="18"/>
        </w:rPr>
      </w:r>
      <w:r w:rsidRPr="00834D56">
        <w:rPr>
          <w:b w:val="0"/>
          <w:noProof/>
          <w:sz w:val="18"/>
        </w:rPr>
        <w:fldChar w:fldCharType="separate"/>
      </w:r>
      <w:r w:rsidRPr="00834D56">
        <w:rPr>
          <w:b w:val="0"/>
          <w:noProof/>
          <w:sz w:val="18"/>
        </w:rPr>
        <w:t>55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13.1</w:t>
      </w:r>
      <w:r>
        <w:rPr>
          <w:noProof/>
        </w:rPr>
        <w:tab/>
        <w:t>Passionfruit are leviable horticultural products</w:t>
      </w:r>
      <w:r w:rsidRPr="00834D56">
        <w:rPr>
          <w:noProof/>
        </w:rPr>
        <w:tab/>
      </w:r>
      <w:r w:rsidRPr="00834D56">
        <w:rPr>
          <w:noProof/>
        </w:rPr>
        <w:fldChar w:fldCharType="begin"/>
      </w:r>
      <w:r w:rsidRPr="00834D56">
        <w:rPr>
          <w:noProof/>
        </w:rPr>
        <w:instrText xml:space="preserve"> PAGEREF _Toc170558284 \h </w:instrText>
      </w:r>
      <w:r w:rsidRPr="00834D56">
        <w:rPr>
          <w:noProof/>
        </w:rPr>
      </w:r>
      <w:r w:rsidRPr="00834D56">
        <w:rPr>
          <w:noProof/>
        </w:rPr>
        <w:fldChar w:fldCharType="separate"/>
      </w:r>
      <w:r w:rsidRPr="00834D56">
        <w:rPr>
          <w:noProof/>
        </w:rPr>
        <w:t>55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13.2</w:t>
      </w:r>
      <w:r>
        <w:rPr>
          <w:noProof/>
        </w:rPr>
        <w:tab/>
        <w:t>Passionfruit that are exempt from levy</w:t>
      </w:r>
      <w:r w:rsidRPr="00834D56">
        <w:rPr>
          <w:noProof/>
        </w:rPr>
        <w:tab/>
      </w:r>
      <w:r w:rsidRPr="00834D56">
        <w:rPr>
          <w:noProof/>
        </w:rPr>
        <w:fldChar w:fldCharType="begin"/>
      </w:r>
      <w:r w:rsidRPr="00834D56">
        <w:rPr>
          <w:noProof/>
        </w:rPr>
        <w:instrText xml:space="preserve"> PAGEREF _Toc170558285 \h </w:instrText>
      </w:r>
      <w:r w:rsidRPr="00834D56">
        <w:rPr>
          <w:noProof/>
        </w:rPr>
      </w:r>
      <w:r w:rsidRPr="00834D56">
        <w:rPr>
          <w:noProof/>
        </w:rPr>
        <w:fldChar w:fldCharType="separate"/>
      </w:r>
      <w:r w:rsidRPr="00834D56">
        <w:rPr>
          <w:noProof/>
        </w:rPr>
        <w:t>55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13.3</w:t>
      </w:r>
      <w:r>
        <w:rPr>
          <w:noProof/>
        </w:rPr>
        <w:tab/>
        <w:t>Rates of levy—marketing component</w:t>
      </w:r>
      <w:r w:rsidRPr="00834D56">
        <w:rPr>
          <w:noProof/>
        </w:rPr>
        <w:tab/>
      </w:r>
      <w:r w:rsidRPr="00834D56">
        <w:rPr>
          <w:noProof/>
        </w:rPr>
        <w:fldChar w:fldCharType="begin"/>
      </w:r>
      <w:r w:rsidRPr="00834D56">
        <w:rPr>
          <w:noProof/>
        </w:rPr>
        <w:instrText xml:space="preserve"> PAGEREF _Toc170558286 \h </w:instrText>
      </w:r>
      <w:r w:rsidRPr="00834D56">
        <w:rPr>
          <w:noProof/>
        </w:rPr>
      </w:r>
      <w:r w:rsidRPr="00834D56">
        <w:rPr>
          <w:noProof/>
        </w:rPr>
        <w:fldChar w:fldCharType="separate"/>
      </w:r>
      <w:r w:rsidRPr="00834D56">
        <w:rPr>
          <w:noProof/>
        </w:rPr>
        <w:t>55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13.4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_Toc170558287 \h </w:instrText>
      </w:r>
      <w:r w:rsidRPr="00834D56">
        <w:rPr>
          <w:noProof/>
        </w:rPr>
      </w:r>
      <w:r w:rsidRPr="00834D56">
        <w:rPr>
          <w:noProof/>
        </w:rPr>
        <w:fldChar w:fldCharType="separate"/>
      </w:r>
      <w:r w:rsidRPr="00834D56">
        <w:rPr>
          <w:noProof/>
        </w:rPr>
        <w:t>55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13.5</w:t>
      </w:r>
      <w:r>
        <w:rPr>
          <w:noProof/>
        </w:rPr>
        <w:tab/>
        <w:t>What is the eligible industry body for passionfruit</w:t>
      </w:r>
      <w:r w:rsidRPr="00834D56">
        <w:rPr>
          <w:noProof/>
        </w:rPr>
        <w:tab/>
      </w:r>
      <w:r w:rsidRPr="00834D56">
        <w:rPr>
          <w:noProof/>
        </w:rPr>
        <w:fldChar w:fldCharType="begin"/>
      </w:r>
      <w:r w:rsidRPr="00834D56">
        <w:rPr>
          <w:noProof/>
        </w:rPr>
        <w:instrText xml:space="preserve"> PAGEREF _Toc170558288 \h </w:instrText>
      </w:r>
      <w:r w:rsidRPr="00834D56">
        <w:rPr>
          <w:noProof/>
        </w:rPr>
      </w:r>
      <w:r w:rsidRPr="00834D56">
        <w:rPr>
          <w:noProof/>
        </w:rPr>
        <w:fldChar w:fldCharType="separate"/>
      </w:r>
      <w:r w:rsidRPr="00834D56">
        <w:rPr>
          <w:noProof/>
        </w:rPr>
        <w:t>56</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14—Potatoes</w:t>
      </w:r>
      <w:r w:rsidRPr="00834D56">
        <w:rPr>
          <w:b w:val="0"/>
          <w:noProof/>
          <w:sz w:val="18"/>
        </w:rPr>
        <w:tab/>
      </w:r>
      <w:r w:rsidRPr="00834D56">
        <w:rPr>
          <w:b w:val="0"/>
          <w:noProof/>
          <w:sz w:val="18"/>
        </w:rPr>
        <w:fldChar w:fldCharType="begin"/>
      </w:r>
      <w:r w:rsidRPr="00834D56">
        <w:rPr>
          <w:b w:val="0"/>
          <w:noProof/>
          <w:sz w:val="18"/>
        </w:rPr>
        <w:instrText xml:space="preserve"> PAGEREF _Toc170558289 \h </w:instrText>
      </w:r>
      <w:r w:rsidRPr="00834D56">
        <w:rPr>
          <w:b w:val="0"/>
          <w:noProof/>
          <w:sz w:val="18"/>
        </w:rPr>
      </w:r>
      <w:r w:rsidRPr="00834D56">
        <w:rPr>
          <w:b w:val="0"/>
          <w:noProof/>
          <w:sz w:val="18"/>
        </w:rPr>
        <w:fldChar w:fldCharType="separate"/>
      </w:r>
      <w:r w:rsidRPr="00834D56">
        <w:rPr>
          <w:b w:val="0"/>
          <w:noProof/>
          <w:sz w:val="18"/>
        </w:rPr>
        <w:t>57</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14.1—Product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_Toc170558290 \h </w:instrText>
      </w:r>
      <w:r w:rsidRPr="00834D56">
        <w:rPr>
          <w:b w:val="0"/>
          <w:noProof/>
          <w:sz w:val="18"/>
        </w:rPr>
      </w:r>
      <w:r w:rsidRPr="00834D56">
        <w:rPr>
          <w:b w:val="0"/>
          <w:noProof/>
          <w:sz w:val="18"/>
        </w:rPr>
        <w:fldChar w:fldCharType="separate"/>
      </w:r>
      <w:r w:rsidRPr="00834D56">
        <w:rPr>
          <w:b w:val="0"/>
          <w:noProof/>
          <w:sz w:val="18"/>
        </w:rPr>
        <w:t>57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14.1</w:t>
      </w:r>
      <w:r>
        <w:rPr>
          <w:noProof/>
        </w:rPr>
        <w:tab/>
        <w:t>Potatoes are leviable horticultural products</w:t>
      </w:r>
      <w:r w:rsidRPr="00834D56">
        <w:rPr>
          <w:noProof/>
        </w:rPr>
        <w:tab/>
      </w:r>
      <w:r w:rsidRPr="00834D56">
        <w:rPr>
          <w:noProof/>
        </w:rPr>
        <w:fldChar w:fldCharType="begin"/>
      </w:r>
      <w:r w:rsidRPr="00834D56">
        <w:rPr>
          <w:noProof/>
        </w:rPr>
        <w:instrText xml:space="preserve"> PAGEREF _Toc170558291 \h </w:instrText>
      </w:r>
      <w:r w:rsidRPr="00834D56">
        <w:rPr>
          <w:noProof/>
        </w:rPr>
      </w:r>
      <w:r w:rsidRPr="00834D56">
        <w:rPr>
          <w:noProof/>
        </w:rPr>
        <w:fldChar w:fldCharType="separate"/>
      </w:r>
      <w:r w:rsidRPr="00834D56">
        <w:rPr>
          <w:noProof/>
        </w:rPr>
        <w:t>57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14.2</w:t>
      </w:r>
      <w:r>
        <w:rPr>
          <w:noProof/>
        </w:rPr>
        <w:tab/>
        <w:t>Potatoes that are exempt from levy</w:t>
      </w:r>
      <w:r w:rsidRPr="00834D56">
        <w:rPr>
          <w:noProof/>
        </w:rPr>
        <w:tab/>
      </w:r>
      <w:r w:rsidRPr="00834D56">
        <w:rPr>
          <w:noProof/>
        </w:rPr>
        <w:fldChar w:fldCharType="begin"/>
      </w:r>
      <w:r w:rsidRPr="00834D56">
        <w:rPr>
          <w:noProof/>
        </w:rPr>
        <w:instrText xml:space="preserve"> PAGEREF _Toc170558292 \h </w:instrText>
      </w:r>
      <w:r w:rsidRPr="00834D56">
        <w:rPr>
          <w:noProof/>
        </w:rPr>
      </w:r>
      <w:r w:rsidRPr="00834D56">
        <w:rPr>
          <w:noProof/>
        </w:rPr>
        <w:fldChar w:fldCharType="separate"/>
      </w:r>
      <w:r w:rsidRPr="00834D56">
        <w:rPr>
          <w:noProof/>
        </w:rPr>
        <w:t>57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14.4</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_Toc170558293 \h </w:instrText>
      </w:r>
      <w:r w:rsidRPr="00834D56">
        <w:rPr>
          <w:noProof/>
        </w:rPr>
      </w:r>
      <w:r w:rsidRPr="00834D56">
        <w:rPr>
          <w:noProof/>
        </w:rPr>
        <w:fldChar w:fldCharType="separate"/>
      </w:r>
      <w:r w:rsidRPr="00834D56">
        <w:rPr>
          <w:noProof/>
        </w:rPr>
        <w:t>57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14.5</w:t>
      </w:r>
      <w:r>
        <w:rPr>
          <w:noProof/>
        </w:rPr>
        <w:tab/>
        <w:t>What are the eligible industry bodies for potatoes</w:t>
      </w:r>
      <w:r w:rsidRPr="00834D56">
        <w:rPr>
          <w:noProof/>
        </w:rPr>
        <w:tab/>
      </w:r>
      <w:r w:rsidRPr="00834D56">
        <w:rPr>
          <w:noProof/>
        </w:rPr>
        <w:fldChar w:fldCharType="begin"/>
      </w:r>
      <w:r w:rsidRPr="00834D56">
        <w:rPr>
          <w:noProof/>
        </w:rPr>
        <w:instrText xml:space="preserve"> PAGEREF _Toc170558294 \h </w:instrText>
      </w:r>
      <w:r w:rsidRPr="00834D56">
        <w:rPr>
          <w:noProof/>
        </w:rPr>
      </w:r>
      <w:r w:rsidRPr="00834D56">
        <w:rPr>
          <w:noProof/>
        </w:rPr>
        <w:fldChar w:fldCharType="separate"/>
      </w:r>
      <w:r w:rsidRPr="00834D56">
        <w:rPr>
          <w:noProof/>
        </w:rPr>
        <w:t>57</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14.2—Special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_Toc170558295 \h </w:instrText>
      </w:r>
      <w:r w:rsidRPr="00834D56">
        <w:rPr>
          <w:b w:val="0"/>
          <w:noProof/>
          <w:sz w:val="18"/>
        </w:rPr>
      </w:r>
      <w:r w:rsidRPr="00834D56">
        <w:rPr>
          <w:b w:val="0"/>
          <w:noProof/>
          <w:sz w:val="18"/>
        </w:rPr>
        <w:fldChar w:fldCharType="separate"/>
      </w:r>
      <w:r w:rsidRPr="00834D56">
        <w:rPr>
          <w:b w:val="0"/>
          <w:noProof/>
          <w:sz w:val="18"/>
        </w:rPr>
        <w:t>58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14.6</w:t>
      </w:r>
      <w:r>
        <w:rPr>
          <w:noProof/>
        </w:rPr>
        <w:tab/>
        <w:t>PHA levy</w:t>
      </w:r>
      <w:r w:rsidRPr="00834D56">
        <w:rPr>
          <w:noProof/>
        </w:rPr>
        <w:tab/>
      </w:r>
      <w:r w:rsidRPr="00834D56">
        <w:rPr>
          <w:noProof/>
        </w:rPr>
        <w:fldChar w:fldCharType="begin"/>
      </w:r>
      <w:r w:rsidRPr="00834D56">
        <w:rPr>
          <w:noProof/>
        </w:rPr>
        <w:instrText xml:space="preserve"> PAGEREF _Toc170558296 \h </w:instrText>
      </w:r>
      <w:r w:rsidRPr="00834D56">
        <w:rPr>
          <w:noProof/>
        </w:rPr>
      </w:r>
      <w:r w:rsidRPr="00834D56">
        <w:rPr>
          <w:noProof/>
        </w:rPr>
        <w:fldChar w:fldCharType="separate"/>
      </w:r>
      <w:r w:rsidRPr="00834D56">
        <w:rPr>
          <w:noProof/>
        </w:rPr>
        <w:t>58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14.7</w:t>
      </w:r>
      <w:r>
        <w:rPr>
          <w:noProof/>
        </w:rPr>
        <w:tab/>
        <w:t>EPPR levy</w:t>
      </w:r>
      <w:r w:rsidRPr="00834D56">
        <w:rPr>
          <w:noProof/>
        </w:rPr>
        <w:tab/>
      </w:r>
      <w:r w:rsidRPr="00834D56">
        <w:rPr>
          <w:noProof/>
        </w:rPr>
        <w:fldChar w:fldCharType="begin"/>
      </w:r>
      <w:r w:rsidRPr="00834D56">
        <w:rPr>
          <w:noProof/>
        </w:rPr>
        <w:instrText xml:space="preserve"> PAGEREF _Toc170558297 \h </w:instrText>
      </w:r>
      <w:r w:rsidRPr="00834D56">
        <w:rPr>
          <w:noProof/>
        </w:rPr>
      </w:r>
      <w:r w:rsidRPr="00834D56">
        <w:rPr>
          <w:noProof/>
        </w:rPr>
        <w:fldChar w:fldCharType="separate"/>
      </w:r>
      <w:r w:rsidRPr="00834D56">
        <w:rPr>
          <w:noProof/>
        </w:rPr>
        <w:t>58</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15—Stone fruit</w:t>
      </w:r>
      <w:r w:rsidRPr="00834D56">
        <w:rPr>
          <w:b w:val="0"/>
          <w:noProof/>
          <w:sz w:val="18"/>
        </w:rPr>
        <w:tab/>
      </w:r>
      <w:r w:rsidRPr="00834D56">
        <w:rPr>
          <w:b w:val="0"/>
          <w:noProof/>
          <w:sz w:val="18"/>
        </w:rPr>
        <w:fldChar w:fldCharType="begin"/>
      </w:r>
      <w:r w:rsidRPr="00834D56">
        <w:rPr>
          <w:b w:val="0"/>
          <w:noProof/>
          <w:sz w:val="18"/>
        </w:rPr>
        <w:instrText xml:space="preserve"> PAGEREF _Toc170558298 \h </w:instrText>
      </w:r>
      <w:r w:rsidRPr="00834D56">
        <w:rPr>
          <w:b w:val="0"/>
          <w:noProof/>
          <w:sz w:val="18"/>
        </w:rPr>
      </w:r>
      <w:r w:rsidRPr="00834D56">
        <w:rPr>
          <w:b w:val="0"/>
          <w:noProof/>
          <w:sz w:val="18"/>
        </w:rPr>
        <w:fldChar w:fldCharType="separate"/>
      </w:r>
      <w:r w:rsidRPr="00834D56">
        <w:rPr>
          <w:b w:val="0"/>
          <w:noProof/>
          <w:sz w:val="18"/>
        </w:rPr>
        <w:t>59</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15.1—Product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_Toc170558299 \h </w:instrText>
      </w:r>
      <w:r w:rsidRPr="00834D56">
        <w:rPr>
          <w:b w:val="0"/>
          <w:noProof/>
          <w:sz w:val="18"/>
        </w:rPr>
      </w:r>
      <w:r w:rsidRPr="00834D56">
        <w:rPr>
          <w:b w:val="0"/>
          <w:noProof/>
          <w:sz w:val="18"/>
        </w:rPr>
        <w:fldChar w:fldCharType="separate"/>
      </w:r>
      <w:r w:rsidRPr="00834D56">
        <w:rPr>
          <w:b w:val="0"/>
          <w:noProof/>
          <w:sz w:val="18"/>
        </w:rPr>
        <w:t>59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15.1</w:t>
      </w:r>
      <w:r>
        <w:rPr>
          <w:noProof/>
        </w:rPr>
        <w:tab/>
        <w:t>Stone fruit are leviable horticultural products</w:t>
      </w:r>
      <w:r w:rsidRPr="00834D56">
        <w:rPr>
          <w:noProof/>
        </w:rPr>
        <w:tab/>
      </w:r>
      <w:r w:rsidRPr="00834D56">
        <w:rPr>
          <w:noProof/>
        </w:rPr>
        <w:fldChar w:fldCharType="begin"/>
      </w:r>
      <w:r w:rsidRPr="00834D56">
        <w:rPr>
          <w:noProof/>
        </w:rPr>
        <w:instrText xml:space="preserve"> PAGEREF _Toc170558300 \h </w:instrText>
      </w:r>
      <w:r w:rsidRPr="00834D56">
        <w:rPr>
          <w:noProof/>
        </w:rPr>
      </w:r>
      <w:r w:rsidRPr="00834D56">
        <w:rPr>
          <w:noProof/>
        </w:rPr>
        <w:fldChar w:fldCharType="separate"/>
      </w:r>
      <w:r w:rsidRPr="00834D56">
        <w:rPr>
          <w:noProof/>
        </w:rPr>
        <w:t>59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15.2</w:t>
      </w:r>
      <w:r>
        <w:rPr>
          <w:noProof/>
        </w:rPr>
        <w:tab/>
        <w:t>Stone fruit that are exempt from levy</w:t>
      </w:r>
      <w:r w:rsidRPr="00834D56">
        <w:rPr>
          <w:noProof/>
        </w:rPr>
        <w:tab/>
      </w:r>
      <w:r w:rsidRPr="00834D56">
        <w:rPr>
          <w:noProof/>
        </w:rPr>
        <w:fldChar w:fldCharType="begin"/>
      </w:r>
      <w:r w:rsidRPr="00834D56">
        <w:rPr>
          <w:noProof/>
        </w:rPr>
        <w:instrText xml:space="preserve"> PAGEREF _Toc170558301 \h </w:instrText>
      </w:r>
      <w:r w:rsidRPr="00834D56">
        <w:rPr>
          <w:noProof/>
        </w:rPr>
      </w:r>
      <w:r w:rsidRPr="00834D56">
        <w:rPr>
          <w:noProof/>
        </w:rPr>
        <w:fldChar w:fldCharType="separate"/>
      </w:r>
      <w:r w:rsidRPr="00834D56">
        <w:rPr>
          <w:noProof/>
        </w:rPr>
        <w:t>59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15.3</w:t>
      </w:r>
      <w:r>
        <w:rPr>
          <w:noProof/>
        </w:rPr>
        <w:tab/>
        <w:t>Rate of levy—marketing component</w:t>
      </w:r>
      <w:r w:rsidRPr="00834D56">
        <w:rPr>
          <w:noProof/>
        </w:rPr>
        <w:tab/>
      </w:r>
      <w:r w:rsidRPr="00834D56">
        <w:rPr>
          <w:noProof/>
        </w:rPr>
        <w:fldChar w:fldCharType="begin"/>
      </w:r>
      <w:r w:rsidRPr="00834D56">
        <w:rPr>
          <w:noProof/>
        </w:rPr>
        <w:instrText xml:space="preserve"> PAGEREF _Toc170558302 \h </w:instrText>
      </w:r>
      <w:r w:rsidRPr="00834D56">
        <w:rPr>
          <w:noProof/>
        </w:rPr>
      </w:r>
      <w:r w:rsidRPr="00834D56">
        <w:rPr>
          <w:noProof/>
        </w:rPr>
        <w:fldChar w:fldCharType="separate"/>
      </w:r>
      <w:r w:rsidRPr="00834D56">
        <w:rPr>
          <w:noProof/>
        </w:rPr>
        <w:t>59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_Toc170558303 \h </w:instrText>
      </w:r>
      <w:r w:rsidRPr="00834D56">
        <w:rPr>
          <w:noProof/>
        </w:rPr>
      </w:r>
      <w:r w:rsidRPr="00834D56">
        <w:rPr>
          <w:noProof/>
        </w:rPr>
        <w:fldChar w:fldCharType="separate"/>
      </w:r>
      <w:r w:rsidRPr="00834D56">
        <w:rPr>
          <w:noProof/>
        </w:rPr>
        <w:t>59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15.5</w:t>
      </w:r>
      <w:r>
        <w:rPr>
          <w:noProof/>
        </w:rPr>
        <w:tab/>
        <w:t>What is the eligible industry body for stone fruit</w:t>
      </w:r>
      <w:r w:rsidRPr="00834D56">
        <w:rPr>
          <w:noProof/>
        </w:rPr>
        <w:tab/>
      </w:r>
      <w:r w:rsidRPr="00834D56">
        <w:rPr>
          <w:noProof/>
        </w:rPr>
        <w:fldChar w:fldCharType="begin"/>
      </w:r>
      <w:r w:rsidRPr="00834D56">
        <w:rPr>
          <w:noProof/>
        </w:rPr>
        <w:instrText xml:space="preserve"> PAGEREF _Toc170558304 \h </w:instrText>
      </w:r>
      <w:r w:rsidRPr="00834D56">
        <w:rPr>
          <w:noProof/>
        </w:rPr>
      </w:r>
      <w:r w:rsidRPr="00834D56">
        <w:rPr>
          <w:noProof/>
        </w:rPr>
        <w:fldChar w:fldCharType="separate"/>
      </w:r>
      <w:r w:rsidRPr="00834D56">
        <w:rPr>
          <w:noProof/>
        </w:rPr>
        <w:t>59</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15.2—Special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_Toc170558305 \h </w:instrText>
      </w:r>
      <w:r w:rsidRPr="00834D56">
        <w:rPr>
          <w:b w:val="0"/>
          <w:noProof/>
          <w:sz w:val="18"/>
        </w:rPr>
      </w:r>
      <w:r w:rsidRPr="00834D56">
        <w:rPr>
          <w:b w:val="0"/>
          <w:noProof/>
          <w:sz w:val="18"/>
        </w:rPr>
        <w:fldChar w:fldCharType="separate"/>
      </w:r>
      <w:r w:rsidRPr="00834D56">
        <w:rPr>
          <w:b w:val="0"/>
          <w:noProof/>
          <w:sz w:val="18"/>
        </w:rPr>
        <w:t>60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15.5A</w:t>
      </w:r>
      <w:r>
        <w:rPr>
          <w:noProof/>
        </w:rPr>
        <w:tab/>
        <w:t>PHA levy</w:t>
      </w:r>
      <w:r w:rsidRPr="00834D56">
        <w:rPr>
          <w:noProof/>
        </w:rPr>
        <w:tab/>
      </w:r>
      <w:r w:rsidRPr="00834D56">
        <w:rPr>
          <w:noProof/>
        </w:rPr>
        <w:fldChar w:fldCharType="begin"/>
      </w:r>
      <w:r w:rsidRPr="00834D56">
        <w:rPr>
          <w:noProof/>
        </w:rPr>
        <w:instrText xml:space="preserve"> PAGEREF _Toc170558306 \h </w:instrText>
      </w:r>
      <w:r w:rsidRPr="00834D56">
        <w:rPr>
          <w:noProof/>
        </w:rPr>
      </w:r>
      <w:r w:rsidRPr="00834D56">
        <w:rPr>
          <w:noProof/>
        </w:rPr>
        <w:fldChar w:fldCharType="separate"/>
      </w:r>
      <w:r w:rsidRPr="00834D56">
        <w:rPr>
          <w:noProof/>
        </w:rPr>
        <w:t>60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15.6</w:t>
      </w:r>
      <w:r>
        <w:rPr>
          <w:noProof/>
        </w:rPr>
        <w:tab/>
        <w:t>EPPR levy</w:t>
      </w:r>
      <w:r w:rsidRPr="00834D56">
        <w:rPr>
          <w:noProof/>
        </w:rPr>
        <w:tab/>
      </w:r>
      <w:r w:rsidRPr="00834D56">
        <w:rPr>
          <w:noProof/>
        </w:rPr>
        <w:fldChar w:fldCharType="begin"/>
      </w:r>
      <w:r w:rsidRPr="00834D56">
        <w:rPr>
          <w:noProof/>
        </w:rPr>
        <w:instrText xml:space="preserve"> PAGEREF _Toc170558307 \h </w:instrText>
      </w:r>
      <w:r w:rsidRPr="00834D56">
        <w:rPr>
          <w:noProof/>
        </w:rPr>
      </w:r>
      <w:r w:rsidRPr="00834D56">
        <w:rPr>
          <w:noProof/>
        </w:rPr>
        <w:fldChar w:fldCharType="separate"/>
      </w:r>
      <w:r w:rsidRPr="00834D56">
        <w:rPr>
          <w:noProof/>
        </w:rPr>
        <w:t>60</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16—Strawberries</w:t>
      </w:r>
      <w:r w:rsidRPr="00834D56">
        <w:rPr>
          <w:b w:val="0"/>
          <w:noProof/>
          <w:sz w:val="18"/>
        </w:rPr>
        <w:tab/>
      </w:r>
      <w:r w:rsidRPr="00834D56">
        <w:rPr>
          <w:b w:val="0"/>
          <w:noProof/>
          <w:sz w:val="18"/>
        </w:rPr>
        <w:fldChar w:fldCharType="begin"/>
      </w:r>
      <w:r w:rsidRPr="00834D56">
        <w:rPr>
          <w:b w:val="0"/>
          <w:noProof/>
          <w:sz w:val="18"/>
        </w:rPr>
        <w:instrText xml:space="preserve"> PAGEREF _Toc170558308 \h </w:instrText>
      </w:r>
      <w:r w:rsidRPr="00834D56">
        <w:rPr>
          <w:b w:val="0"/>
          <w:noProof/>
          <w:sz w:val="18"/>
        </w:rPr>
      </w:r>
      <w:r w:rsidRPr="00834D56">
        <w:rPr>
          <w:b w:val="0"/>
          <w:noProof/>
          <w:sz w:val="18"/>
        </w:rPr>
        <w:fldChar w:fldCharType="separate"/>
      </w:r>
      <w:r w:rsidRPr="00834D56">
        <w:rPr>
          <w:b w:val="0"/>
          <w:noProof/>
          <w:sz w:val="18"/>
        </w:rPr>
        <w:t>61</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16.1—Product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_Toc170558309 \h </w:instrText>
      </w:r>
      <w:r w:rsidRPr="00834D56">
        <w:rPr>
          <w:b w:val="0"/>
          <w:noProof/>
          <w:sz w:val="18"/>
        </w:rPr>
      </w:r>
      <w:r w:rsidRPr="00834D56">
        <w:rPr>
          <w:b w:val="0"/>
          <w:noProof/>
          <w:sz w:val="18"/>
        </w:rPr>
        <w:fldChar w:fldCharType="separate"/>
      </w:r>
      <w:r w:rsidRPr="00834D56">
        <w:rPr>
          <w:b w:val="0"/>
          <w:noProof/>
          <w:sz w:val="18"/>
        </w:rPr>
        <w:t>61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16.1</w:t>
      </w:r>
      <w:r>
        <w:rPr>
          <w:noProof/>
        </w:rPr>
        <w:tab/>
        <w:t>Strawberries are leviable horticultural products</w:t>
      </w:r>
      <w:r w:rsidRPr="00834D56">
        <w:rPr>
          <w:noProof/>
        </w:rPr>
        <w:tab/>
      </w:r>
      <w:r w:rsidRPr="00834D56">
        <w:rPr>
          <w:noProof/>
        </w:rPr>
        <w:fldChar w:fldCharType="begin"/>
      </w:r>
      <w:r w:rsidRPr="00834D56">
        <w:rPr>
          <w:noProof/>
        </w:rPr>
        <w:instrText xml:space="preserve"> PAGEREF _Toc170558310 \h </w:instrText>
      </w:r>
      <w:r w:rsidRPr="00834D56">
        <w:rPr>
          <w:noProof/>
        </w:rPr>
      </w:r>
      <w:r w:rsidRPr="00834D56">
        <w:rPr>
          <w:noProof/>
        </w:rPr>
        <w:fldChar w:fldCharType="separate"/>
      </w:r>
      <w:r w:rsidRPr="00834D56">
        <w:rPr>
          <w:noProof/>
        </w:rPr>
        <w:t>61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16.2</w:t>
      </w:r>
      <w:r>
        <w:rPr>
          <w:noProof/>
        </w:rPr>
        <w:tab/>
        <w:t>Imposition of levy</w:t>
      </w:r>
      <w:r w:rsidRPr="00834D56">
        <w:rPr>
          <w:noProof/>
        </w:rPr>
        <w:tab/>
      </w:r>
      <w:r w:rsidRPr="00834D56">
        <w:rPr>
          <w:noProof/>
        </w:rPr>
        <w:fldChar w:fldCharType="begin"/>
      </w:r>
      <w:r w:rsidRPr="00834D56">
        <w:rPr>
          <w:noProof/>
        </w:rPr>
        <w:instrText xml:space="preserve"> PAGEREF _Toc170558311 \h </w:instrText>
      </w:r>
      <w:r w:rsidRPr="00834D56">
        <w:rPr>
          <w:noProof/>
        </w:rPr>
      </w:r>
      <w:r w:rsidRPr="00834D56">
        <w:rPr>
          <w:noProof/>
        </w:rPr>
        <w:fldChar w:fldCharType="separate"/>
      </w:r>
      <w:r w:rsidRPr="00834D56">
        <w:rPr>
          <w:noProof/>
        </w:rPr>
        <w:t>61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16.3</w:t>
      </w:r>
      <w:r>
        <w:rPr>
          <w:noProof/>
        </w:rPr>
        <w:tab/>
        <w:t>Presumed production in Australia</w:t>
      </w:r>
      <w:r w:rsidRPr="00834D56">
        <w:rPr>
          <w:noProof/>
        </w:rPr>
        <w:tab/>
      </w:r>
      <w:r w:rsidRPr="00834D56">
        <w:rPr>
          <w:noProof/>
        </w:rPr>
        <w:fldChar w:fldCharType="begin"/>
      </w:r>
      <w:r w:rsidRPr="00834D56">
        <w:rPr>
          <w:noProof/>
        </w:rPr>
        <w:instrText xml:space="preserve"> PAGEREF _Toc170558312 \h </w:instrText>
      </w:r>
      <w:r w:rsidRPr="00834D56">
        <w:rPr>
          <w:noProof/>
        </w:rPr>
      </w:r>
      <w:r w:rsidRPr="00834D56">
        <w:rPr>
          <w:noProof/>
        </w:rPr>
        <w:fldChar w:fldCharType="separate"/>
      </w:r>
      <w:r w:rsidRPr="00834D56">
        <w:rPr>
          <w:noProof/>
        </w:rPr>
        <w:t>61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_Toc170558313 \h </w:instrText>
      </w:r>
      <w:r w:rsidRPr="00834D56">
        <w:rPr>
          <w:noProof/>
        </w:rPr>
      </w:r>
      <w:r w:rsidRPr="00834D56">
        <w:rPr>
          <w:noProof/>
        </w:rPr>
        <w:fldChar w:fldCharType="separate"/>
      </w:r>
      <w:r w:rsidRPr="00834D56">
        <w:rPr>
          <w:noProof/>
        </w:rPr>
        <w:t>61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16.5</w:t>
      </w:r>
      <w:r>
        <w:rPr>
          <w:noProof/>
        </w:rPr>
        <w:tab/>
        <w:t>What is the eligible industry body for strawberries</w:t>
      </w:r>
      <w:r w:rsidRPr="00834D56">
        <w:rPr>
          <w:noProof/>
        </w:rPr>
        <w:tab/>
      </w:r>
      <w:r w:rsidRPr="00834D56">
        <w:rPr>
          <w:noProof/>
        </w:rPr>
        <w:fldChar w:fldCharType="begin"/>
      </w:r>
      <w:r w:rsidRPr="00834D56">
        <w:rPr>
          <w:noProof/>
        </w:rPr>
        <w:instrText xml:space="preserve"> PAGEREF _Toc170558314 \h </w:instrText>
      </w:r>
      <w:r w:rsidRPr="00834D56">
        <w:rPr>
          <w:noProof/>
        </w:rPr>
      </w:r>
      <w:r w:rsidRPr="00834D56">
        <w:rPr>
          <w:noProof/>
        </w:rPr>
        <w:fldChar w:fldCharType="separate"/>
      </w:r>
      <w:r w:rsidRPr="00834D56">
        <w:rPr>
          <w:noProof/>
        </w:rPr>
        <w:t>61</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16.2—Special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_Toc170558315 \h </w:instrText>
      </w:r>
      <w:r w:rsidRPr="00834D56">
        <w:rPr>
          <w:b w:val="0"/>
          <w:noProof/>
          <w:sz w:val="18"/>
        </w:rPr>
      </w:r>
      <w:r w:rsidRPr="00834D56">
        <w:rPr>
          <w:b w:val="0"/>
          <w:noProof/>
          <w:sz w:val="18"/>
        </w:rPr>
        <w:fldChar w:fldCharType="separate"/>
      </w:r>
      <w:r w:rsidRPr="00834D56">
        <w:rPr>
          <w:b w:val="0"/>
          <w:noProof/>
          <w:sz w:val="18"/>
        </w:rPr>
        <w:t>62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16.6</w:t>
      </w:r>
      <w:r>
        <w:rPr>
          <w:noProof/>
        </w:rPr>
        <w:tab/>
        <w:t>PHA levy</w:t>
      </w:r>
      <w:r w:rsidRPr="00834D56">
        <w:rPr>
          <w:noProof/>
        </w:rPr>
        <w:tab/>
      </w:r>
      <w:r w:rsidRPr="00834D56">
        <w:rPr>
          <w:noProof/>
        </w:rPr>
        <w:fldChar w:fldCharType="begin"/>
      </w:r>
      <w:r w:rsidRPr="00834D56">
        <w:rPr>
          <w:noProof/>
        </w:rPr>
        <w:instrText xml:space="preserve"> PAGEREF _Toc170558316 \h </w:instrText>
      </w:r>
      <w:r w:rsidRPr="00834D56">
        <w:rPr>
          <w:noProof/>
        </w:rPr>
      </w:r>
      <w:r w:rsidRPr="00834D56">
        <w:rPr>
          <w:noProof/>
        </w:rPr>
        <w:fldChar w:fldCharType="separate"/>
      </w:r>
      <w:r w:rsidRPr="00834D56">
        <w:rPr>
          <w:noProof/>
        </w:rPr>
        <w:t>62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16.7</w:t>
      </w:r>
      <w:r>
        <w:rPr>
          <w:noProof/>
        </w:rPr>
        <w:tab/>
        <w:t>EPPR levy</w:t>
      </w:r>
      <w:r w:rsidRPr="00834D56">
        <w:rPr>
          <w:noProof/>
        </w:rPr>
        <w:tab/>
      </w:r>
      <w:r w:rsidRPr="00834D56">
        <w:rPr>
          <w:noProof/>
        </w:rPr>
        <w:fldChar w:fldCharType="begin"/>
      </w:r>
      <w:r w:rsidRPr="00834D56">
        <w:rPr>
          <w:noProof/>
        </w:rPr>
        <w:instrText xml:space="preserve"> PAGEREF _Toc170558317 \h </w:instrText>
      </w:r>
      <w:r w:rsidRPr="00834D56">
        <w:rPr>
          <w:noProof/>
        </w:rPr>
      </w:r>
      <w:r w:rsidRPr="00834D56">
        <w:rPr>
          <w:noProof/>
        </w:rPr>
        <w:fldChar w:fldCharType="separate"/>
      </w:r>
      <w:r w:rsidRPr="00834D56">
        <w:rPr>
          <w:noProof/>
        </w:rPr>
        <w:t>62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17—Vegetables</w:t>
      </w:r>
      <w:r w:rsidRPr="00834D56">
        <w:rPr>
          <w:b w:val="0"/>
          <w:noProof/>
          <w:sz w:val="18"/>
        </w:rPr>
        <w:tab/>
      </w:r>
      <w:r w:rsidRPr="00834D56">
        <w:rPr>
          <w:b w:val="0"/>
          <w:noProof/>
          <w:sz w:val="18"/>
        </w:rPr>
        <w:fldChar w:fldCharType="begin"/>
      </w:r>
      <w:r w:rsidRPr="00834D56">
        <w:rPr>
          <w:b w:val="0"/>
          <w:noProof/>
          <w:sz w:val="18"/>
        </w:rPr>
        <w:instrText xml:space="preserve"> PAGEREF _Toc170558318 \h </w:instrText>
      </w:r>
      <w:r w:rsidRPr="00834D56">
        <w:rPr>
          <w:b w:val="0"/>
          <w:noProof/>
          <w:sz w:val="18"/>
        </w:rPr>
      </w:r>
      <w:r w:rsidRPr="00834D56">
        <w:rPr>
          <w:b w:val="0"/>
          <w:noProof/>
          <w:sz w:val="18"/>
        </w:rPr>
        <w:fldChar w:fldCharType="separate"/>
      </w:r>
      <w:r w:rsidRPr="00834D56">
        <w:rPr>
          <w:b w:val="0"/>
          <w:noProof/>
          <w:sz w:val="18"/>
        </w:rPr>
        <w:t>63</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17.1—Product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_Toc170558319 \h </w:instrText>
      </w:r>
      <w:r w:rsidRPr="00834D56">
        <w:rPr>
          <w:b w:val="0"/>
          <w:noProof/>
          <w:sz w:val="18"/>
        </w:rPr>
      </w:r>
      <w:r w:rsidRPr="00834D56">
        <w:rPr>
          <w:b w:val="0"/>
          <w:noProof/>
          <w:sz w:val="18"/>
        </w:rPr>
        <w:fldChar w:fldCharType="separate"/>
      </w:r>
      <w:r w:rsidRPr="00834D56">
        <w:rPr>
          <w:b w:val="0"/>
          <w:noProof/>
          <w:sz w:val="18"/>
        </w:rPr>
        <w:t>63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17.1</w:t>
      </w:r>
      <w:r>
        <w:rPr>
          <w:noProof/>
        </w:rPr>
        <w:tab/>
        <w:t>Application</w:t>
      </w:r>
      <w:r w:rsidRPr="00834D56">
        <w:rPr>
          <w:noProof/>
        </w:rPr>
        <w:tab/>
      </w:r>
      <w:r w:rsidRPr="00834D56">
        <w:rPr>
          <w:noProof/>
        </w:rPr>
        <w:fldChar w:fldCharType="begin"/>
      </w:r>
      <w:r w:rsidRPr="00834D56">
        <w:rPr>
          <w:noProof/>
        </w:rPr>
        <w:instrText xml:space="preserve"> PAGEREF _Toc170558320 \h </w:instrText>
      </w:r>
      <w:r w:rsidRPr="00834D56">
        <w:rPr>
          <w:noProof/>
        </w:rPr>
      </w:r>
      <w:r w:rsidRPr="00834D56">
        <w:rPr>
          <w:noProof/>
        </w:rPr>
        <w:fldChar w:fldCharType="separate"/>
      </w:r>
      <w:r w:rsidRPr="00834D56">
        <w:rPr>
          <w:noProof/>
        </w:rPr>
        <w:t>63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17.2</w:t>
      </w:r>
      <w:r>
        <w:rPr>
          <w:noProof/>
        </w:rPr>
        <w:tab/>
        <w:t>Vegetables are leviable horticultural products</w:t>
      </w:r>
      <w:r w:rsidRPr="00834D56">
        <w:rPr>
          <w:noProof/>
        </w:rPr>
        <w:tab/>
      </w:r>
      <w:r w:rsidRPr="00834D56">
        <w:rPr>
          <w:noProof/>
        </w:rPr>
        <w:fldChar w:fldCharType="begin"/>
      </w:r>
      <w:r w:rsidRPr="00834D56">
        <w:rPr>
          <w:noProof/>
        </w:rPr>
        <w:instrText xml:space="preserve"> PAGEREF _Toc170558321 \h </w:instrText>
      </w:r>
      <w:r w:rsidRPr="00834D56">
        <w:rPr>
          <w:noProof/>
        </w:rPr>
      </w:r>
      <w:r w:rsidRPr="00834D56">
        <w:rPr>
          <w:noProof/>
        </w:rPr>
        <w:fldChar w:fldCharType="separate"/>
      </w:r>
      <w:r w:rsidRPr="00834D56">
        <w:rPr>
          <w:noProof/>
        </w:rPr>
        <w:t>63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17.5</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_Toc170558322 \h </w:instrText>
      </w:r>
      <w:r w:rsidRPr="00834D56">
        <w:rPr>
          <w:noProof/>
        </w:rPr>
      </w:r>
      <w:r w:rsidRPr="00834D56">
        <w:rPr>
          <w:noProof/>
        </w:rPr>
        <w:fldChar w:fldCharType="separate"/>
      </w:r>
      <w:r w:rsidRPr="00834D56">
        <w:rPr>
          <w:noProof/>
        </w:rPr>
        <w:t>63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17.6</w:t>
      </w:r>
      <w:r>
        <w:rPr>
          <w:noProof/>
        </w:rPr>
        <w:tab/>
        <w:t>What is the eligible industry body for vegetables</w:t>
      </w:r>
      <w:r w:rsidRPr="00834D56">
        <w:rPr>
          <w:noProof/>
        </w:rPr>
        <w:tab/>
      </w:r>
      <w:r w:rsidRPr="00834D56">
        <w:rPr>
          <w:noProof/>
        </w:rPr>
        <w:fldChar w:fldCharType="begin"/>
      </w:r>
      <w:r w:rsidRPr="00834D56">
        <w:rPr>
          <w:noProof/>
        </w:rPr>
        <w:instrText xml:space="preserve"> PAGEREF _Toc170558323 \h </w:instrText>
      </w:r>
      <w:r w:rsidRPr="00834D56">
        <w:rPr>
          <w:noProof/>
        </w:rPr>
      </w:r>
      <w:r w:rsidRPr="00834D56">
        <w:rPr>
          <w:noProof/>
        </w:rPr>
        <w:fldChar w:fldCharType="separate"/>
      </w:r>
      <w:r w:rsidRPr="00834D56">
        <w:rPr>
          <w:noProof/>
        </w:rPr>
        <w:t>64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17.7</w:t>
      </w:r>
      <w:r>
        <w:rPr>
          <w:noProof/>
        </w:rPr>
        <w:tab/>
        <w:t>Transitional</w:t>
      </w:r>
      <w:r w:rsidRPr="00834D56">
        <w:rPr>
          <w:noProof/>
        </w:rPr>
        <w:tab/>
      </w:r>
      <w:r w:rsidRPr="00834D56">
        <w:rPr>
          <w:noProof/>
        </w:rPr>
        <w:fldChar w:fldCharType="begin"/>
      </w:r>
      <w:r w:rsidRPr="00834D56">
        <w:rPr>
          <w:noProof/>
        </w:rPr>
        <w:instrText xml:space="preserve"> PAGEREF _Toc170558324 \h </w:instrText>
      </w:r>
      <w:r w:rsidRPr="00834D56">
        <w:rPr>
          <w:noProof/>
        </w:rPr>
      </w:r>
      <w:r w:rsidRPr="00834D56">
        <w:rPr>
          <w:noProof/>
        </w:rPr>
        <w:fldChar w:fldCharType="separate"/>
      </w:r>
      <w:r w:rsidRPr="00834D56">
        <w:rPr>
          <w:noProof/>
        </w:rPr>
        <w:t>64</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lastRenderedPageBreak/>
        <w:t>Division 17.2—Special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_Toc170558325 \h </w:instrText>
      </w:r>
      <w:r w:rsidRPr="00834D56">
        <w:rPr>
          <w:b w:val="0"/>
          <w:noProof/>
          <w:sz w:val="18"/>
        </w:rPr>
      </w:r>
      <w:r w:rsidRPr="00834D56">
        <w:rPr>
          <w:b w:val="0"/>
          <w:noProof/>
          <w:sz w:val="18"/>
        </w:rPr>
        <w:fldChar w:fldCharType="separate"/>
      </w:r>
      <w:r w:rsidRPr="00834D56">
        <w:rPr>
          <w:b w:val="0"/>
          <w:noProof/>
          <w:sz w:val="18"/>
        </w:rPr>
        <w:t>65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17.8</w:t>
      </w:r>
      <w:r>
        <w:rPr>
          <w:noProof/>
        </w:rPr>
        <w:tab/>
        <w:t>PHA levy</w:t>
      </w:r>
      <w:r w:rsidRPr="00834D56">
        <w:rPr>
          <w:noProof/>
        </w:rPr>
        <w:tab/>
      </w:r>
      <w:r w:rsidRPr="00834D56">
        <w:rPr>
          <w:noProof/>
        </w:rPr>
        <w:fldChar w:fldCharType="begin"/>
      </w:r>
      <w:r w:rsidRPr="00834D56">
        <w:rPr>
          <w:noProof/>
        </w:rPr>
        <w:instrText xml:space="preserve"> PAGEREF _Toc170558326 \h </w:instrText>
      </w:r>
      <w:r w:rsidRPr="00834D56">
        <w:rPr>
          <w:noProof/>
        </w:rPr>
      </w:r>
      <w:r w:rsidRPr="00834D56">
        <w:rPr>
          <w:noProof/>
        </w:rPr>
        <w:fldChar w:fldCharType="separate"/>
      </w:r>
      <w:r w:rsidRPr="00834D56">
        <w:rPr>
          <w:noProof/>
        </w:rPr>
        <w:t>65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17.9</w:t>
      </w:r>
      <w:r>
        <w:rPr>
          <w:noProof/>
        </w:rPr>
        <w:tab/>
        <w:t>EPPR levy</w:t>
      </w:r>
      <w:r w:rsidRPr="00834D56">
        <w:rPr>
          <w:noProof/>
        </w:rPr>
        <w:tab/>
      </w:r>
      <w:r w:rsidRPr="00834D56">
        <w:rPr>
          <w:noProof/>
        </w:rPr>
        <w:fldChar w:fldCharType="begin"/>
      </w:r>
      <w:r w:rsidRPr="00834D56">
        <w:rPr>
          <w:noProof/>
        </w:rPr>
        <w:instrText xml:space="preserve"> PAGEREF _Toc170558327 \h </w:instrText>
      </w:r>
      <w:r w:rsidRPr="00834D56">
        <w:rPr>
          <w:noProof/>
        </w:rPr>
      </w:r>
      <w:r w:rsidRPr="00834D56">
        <w:rPr>
          <w:noProof/>
        </w:rPr>
        <w:fldChar w:fldCharType="separate"/>
      </w:r>
      <w:r w:rsidRPr="00834D56">
        <w:rPr>
          <w:noProof/>
        </w:rPr>
        <w:t>65</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18—Agaricus mushrooms</w:t>
      </w:r>
      <w:r w:rsidRPr="00834D56">
        <w:rPr>
          <w:b w:val="0"/>
          <w:noProof/>
          <w:sz w:val="18"/>
        </w:rPr>
        <w:tab/>
      </w:r>
      <w:r w:rsidRPr="00834D56">
        <w:rPr>
          <w:b w:val="0"/>
          <w:noProof/>
          <w:sz w:val="18"/>
        </w:rPr>
        <w:fldChar w:fldCharType="begin"/>
      </w:r>
      <w:r w:rsidRPr="00834D56">
        <w:rPr>
          <w:b w:val="0"/>
          <w:noProof/>
          <w:sz w:val="18"/>
        </w:rPr>
        <w:instrText xml:space="preserve"> PAGEREF _Toc170558328 \h </w:instrText>
      </w:r>
      <w:r w:rsidRPr="00834D56">
        <w:rPr>
          <w:b w:val="0"/>
          <w:noProof/>
          <w:sz w:val="18"/>
        </w:rPr>
      </w:r>
      <w:r w:rsidRPr="00834D56">
        <w:rPr>
          <w:b w:val="0"/>
          <w:noProof/>
          <w:sz w:val="18"/>
        </w:rPr>
        <w:fldChar w:fldCharType="separate"/>
      </w:r>
      <w:r w:rsidRPr="00834D56">
        <w:rPr>
          <w:b w:val="0"/>
          <w:noProof/>
          <w:sz w:val="18"/>
        </w:rPr>
        <w:t>66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18.1</w:t>
      </w:r>
      <w:r>
        <w:rPr>
          <w:noProof/>
        </w:rPr>
        <w:tab/>
        <w:t>Agaricus mushrooms are leviable horticultural products</w:t>
      </w:r>
      <w:r w:rsidRPr="00834D56">
        <w:rPr>
          <w:noProof/>
        </w:rPr>
        <w:tab/>
      </w:r>
      <w:r w:rsidRPr="00834D56">
        <w:rPr>
          <w:noProof/>
        </w:rPr>
        <w:fldChar w:fldCharType="begin"/>
      </w:r>
      <w:r w:rsidRPr="00834D56">
        <w:rPr>
          <w:noProof/>
        </w:rPr>
        <w:instrText xml:space="preserve"> PAGEREF _Toc170558329 \h </w:instrText>
      </w:r>
      <w:r w:rsidRPr="00834D56">
        <w:rPr>
          <w:noProof/>
        </w:rPr>
      </w:r>
      <w:r w:rsidRPr="00834D56">
        <w:rPr>
          <w:noProof/>
        </w:rPr>
        <w:fldChar w:fldCharType="separate"/>
      </w:r>
      <w:r w:rsidRPr="00834D56">
        <w:rPr>
          <w:noProof/>
        </w:rPr>
        <w:t>66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18.2</w:t>
      </w:r>
      <w:r>
        <w:rPr>
          <w:noProof/>
        </w:rPr>
        <w:tab/>
        <w:t>Imposition of levy</w:t>
      </w:r>
      <w:r w:rsidRPr="00834D56">
        <w:rPr>
          <w:noProof/>
        </w:rPr>
        <w:tab/>
      </w:r>
      <w:r w:rsidRPr="00834D56">
        <w:rPr>
          <w:noProof/>
        </w:rPr>
        <w:fldChar w:fldCharType="begin"/>
      </w:r>
      <w:r w:rsidRPr="00834D56">
        <w:rPr>
          <w:noProof/>
        </w:rPr>
        <w:instrText xml:space="preserve"> PAGEREF _Toc170558330 \h </w:instrText>
      </w:r>
      <w:r w:rsidRPr="00834D56">
        <w:rPr>
          <w:noProof/>
        </w:rPr>
      </w:r>
      <w:r w:rsidRPr="00834D56">
        <w:rPr>
          <w:noProof/>
        </w:rPr>
        <w:fldChar w:fldCharType="separate"/>
      </w:r>
      <w:r w:rsidRPr="00834D56">
        <w:rPr>
          <w:noProof/>
        </w:rPr>
        <w:t>66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18.3</w:t>
      </w:r>
      <w:r>
        <w:rPr>
          <w:noProof/>
        </w:rPr>
        <w:tab/>
        <w:t>Presumed production in Australia</w:t>
      </w:r>
      <w:r w:rsidRPr="00834D56">
        <w:rPr>
          <w:noProof/>
        </w:rPr>
        <w:tab/>
      </w:r>
      <w:r w:rsidRPr="00834D56">
        <w:rPr>
          <w:noProof/>
        </w:rPr>
        <w:fldChar w:fldCharType="begin"/>
      </w:r>
      <w:r w:rsidRPr="00834D56">
        <w:rPr>
          <w:noProof/>
        </w:rPr>
        <w:instrText xml:space="preserve"> PAGEREF _Toc170558331 \h </w:instrText>
      </w:r>
      <w:r w:rsidRPr="00834D56">
        <w:rPr>
          <w:noProof/>
        </w:rPr>
      </w:r>
      <w:r w:rsidRPr="00834D56">
        <w:rPr>
          <w:noProof/>
        </w:rPr>
        <w:fldChar w:fldCharType="separate"/>
      </w:r>
      <w:r w:rsidRPr="00834D56">
        <w:rPr>
          <w:noProof/>
        </w:rPr>
        <w:t>66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18.4</w:t>
      </w:r>
      <w:r>
        <w:rPr>
          <w:noProof/>
        </w:rPr>
        <w:tab/>
        <w:t>Agaricus mushrooms that are exempt from levy</w:t>
      </w:r>
      <w:r w:rsidRPr="00834D56">
        <w:rPr>
          <w:noProof/>
        </w:rPr>
        <w:tab/>
      </w:r>
      <w:r w:rsidRPr="00834D56">
        <w:rPr>
          <w:noProof/>
        </w:rPr>
        <w:fldChar w:fldCharType="begin"/>
      </w:r>
      <w:r w:rsidRPr="00834D56">
        <w:rPr>
          <w:noProof/>
        </w:rPr>
        <w:instrText xml:space="preserve"> PAGEREF _Toc170558332 \h </w:instrText>
      </w:r>
      <w:r w:rsidRPr="00834D56">
        <w:rPr>
          <w:noProof/>
        </w:rPr>
      </w:r>
      <w:r w:rsidRPr="00834D56">
        <w:rPr>
          <w:noProof/>
        </w:rPr>
        <w:fldChar w:fldCharType="separate"/>
      </w:r>
      <w:r w:rsidRPr="00834D56">
        <w:rPr>
          <w:noProof/>
        </w:rPr>
        <w:t>66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18.5</w:t>
      </w:r>
      <w:r>
        <w:rPr>
          <w:noProof/>
        </w:rPr>
        <w:tab/>
        <w:t>Rate of levy—marketing component</w:t>
      </w:r>
      <w:r w:rsidRPr="00834D56">
        <w:rPr>
          <w:noProof/>
        </w:rPr>
        <w:tab/>
      </w:r>
      <w:r w:rsidRPr="00834D56">
        <w:rPr>
          <w:noProof/>
        </w:rPr>
        <w:fldChar w:fldCharType="begin"/>
      </w:r>
      <w:r w:rsidRPr="00834D56">
        <w:rPr>
          <w:noProof/>
        </w:rPr>
        <w:instrText xml:space="preserve"> PAGEREF _Toc170558333 \h </w:instrText>
      </w:r>
      <w:r w:rsidRPr="00834D56">
        <w:rPr>
          <w:noProof/>
        </w:rPr>
      </w:r>
      <w:r w:rsidRPr="00834D56">
        <w:rPr>
          <w:noProof/>
        </w:rPr>
        <w:fldChar w:fldCharType="separate"/>
      </w:r>
      <w:r w:rsidRPr="00834D56">
        <w:rPr>
          <w:noProof/>
        </w:rPr>
        <w:t>66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18.6</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_Toc170558334 \h </w:instrText>
      </w:r>
      <w:r w:rsidRPr="00834D56">
        <w:rPr>
          <w:noProof/>
        </w:rPr>
      </w:r>
      <w:r w:rsidRPr="00834D56">
        <w:rPr>
          <w:noProof/>
        </w:rPr>
        <w:fldChar w:fldCharType="separate"/>
      </w:r>
      <w:r w:rsidRPr="00834D56">
        <w:rPr>
          <w:noProof/>
        </w:rPr>
        <w:t>67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18.8</w:t>
      </w:r>
      <w:r>
        <w:rPr>
          <w:noProof/>
        </w:rPr>
        <w:tab/>
        <w:t>What is the eligible industry body for Agaricus mushrooms</w:t>
      </w:r>
      <w:r w:rsidRPr="00834D56">
        <w:rPr>
          <w:noProof/>
        </w:rPr>
        <w:tab/>
      </w:r>
      <w:r w:rsidRPr="00834D56">
        <w:rPr>
          <w:noProof/>
        </w:rPr>
        <w:fldChar w:fldCharType="begin"/>
      </w:r>
      <w:r w:rsidRPr="00834D56">
        <w:rPr>
          <w:noProof/>
        </w:rPr>
        <w:instrText xml:space="preserve"> PAGEREF _Toc170558335 \h </w:instrText>
      </w:r>
      <w:r w:rsidRPr="00834D56">
        <w:rPr>
          <w:noProof/>
        </w:rPr>
      </w:r>
      <w:r w:rsidRPr="00834D56">
        <w:rPr>
          <w:noProof/>
        </w:rPr>
        <w:fldChar w:fldCharType="separate"/>
      </w:r>
      <w:r w:rsidRPr="00834D56">
        <w:rPr>
          <w:noProof/>
        </w:rPr>
        <w:t>67</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19—Hard onions</w:t>
      </w:r>
      <w:r w:rsidRPr="00834D56">
        <w:rPr>
          <w:b w:val="0"/>
          <w:noProof/>
          <w:sz w:val="18"/>
        </w:rPr>
        <w:tab/>
      </w:r>
      <w:r w:rsidRPr="00834D56">
        <w:rPr>
          <w:b w:val="0"/>
          <w:noProof/>
          <w:sz w:val="18"/>
        </w:rPr>
        <w:fldChar w:fldCharType="begin"/>
      </w:r>
      <w:r w:rsidRPr="00834D56">
        <w:rPr>
          <w:b w:val="0"/>
          <w:noProof/>
          <w:sz w:val="18"/>
        </w:rPr>
        <w:instrText xml:space="preserve"> PAGEREF _Toc170558336 \h </w:instrText>
      </w:r>
      <w:r w:rsidRPr="00834D56">
        <w:rPr>
          <w:b w:val="0"/>
          <w:noProof/>
          <w:sz w:val="18"/>
        </w:rPr>
      </w:r>
      <w:r w:rsidRPr="00834D56">
        <w:rPr>
          <w:b w:val="0"/>
          <w:noProof/>
          <w:sz w:val="18"/>
        </w:rPr>
        <w:fldChar w:fldCharType="separate"/>
      </w:r>
      <w:r w:rsidRPr="00834D56">
        <w:rPr>
          <w:b w:val="0"/>
          <w:noProof/>
          <w:sz w:val="18"/>
        </w:rPr>
        <w:t>68</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19.1—Product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_Toc170558337 \h </w:instrText>
      </w:r>
      <w:r w:rsidRPr="00834D56">
        <w:rPr>
          <w:b w:val="0"/>
          <w:noProof/>
          <w:sz w:val="18"/>
        </w:rPr>
      </w:r>
      <w:r w:rsidRPr="00834D56">
        <w:rPr>
          <w:b w:val="0"/>
          <w:noProof/>
          <w:sz w:val="18"/>
        </w:rPr>
        <w:fldChar w:fldCharType="separate"/>
      </w:r>
      <w:r w:rsidRPr="00834D56">
        <w:rPr>
          <w:b w:val="0"/>
          <w:noProof/>
          <w:sz w:val="18"/>
        </w:rPr>
        <w:t>68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19.1</w:t>
      </w:r>
      <w:r>
        <w:rPr>
          <w:noProof/>
        </w:rPr>
        <w:tab/>
        <w:t>Hard onions are leviable horticultural products</w:t>
      </w:r>
      <w:r w:rsidRPr="00834D56">
        <w:rPr>
          <w:noProof/>
        </w:rPr>
        <w:tab/>
      </w:r>
      <w:r w:rsidRPr="00834D56">
        <w:rPr>
          <w:noProof/>
        </w:rPr>
        <w:fldChar w:fldCharType="begin"/>
      </w:r>
      <w:r w:rsidRPr="00834D56">
        <w:rPr>
          <w:noProof/>
        </w:rPr>
        <w:instrText xml:space="preserve"> PAGEREF _Toc170558338 \h </w:instrText>
      </w:r>
      <w:r w:rsidRPr="00834D56">
        <w:rPr>
          <w:noProof/>
        </w:rPr>
      </w:r>
      <w:r w:rsidRPr="00834D56">
        <w:rPr>
          <w:noProof/>
        </w:rPr>
        <w:fldChar w:fldCharType="separate"/>
      </w:r>
      <w:r w:rsidRPr="00834D56">
        <w:rPr>
          <w:noProof/>
        </w:rPr>
        <w:t>68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19.3</w:t>
      </w:r>
      <w:r>
        <w:rPr>
          <w:noProof/>
        </w:rPr>
        <w:tab/>
        <w:t>Rate of Levy—marketing component</w:t>
      </w:r>
      <w:r w:rsidRPr="00834D56">
        <w:rPr>
          <w:noProof/>
        </w:rPr>
        <w:tab/>
      </w:r>
      <w:r w:rsidRPr="00834D56">
        <w:rPr>
          <w:noProof/>
        </w:rPr>
        <w:fldChar w:fldCharType="begin"/>
      </w:r>
      <w:r w:rsidRPr="00834D56">
        <w:rPr>
          <w:noProof/>
        </w:rPr>
        <w:instrText xml:space="preserve"> PAGEREF _Toc170558339 \h </w:instrText>
      </w:r>
      <w:r w:rsidRPr="00834D56">
        <w:rPr>
          <w:noProof/>
        </w:rPr>
      </w:r>
      <w:r w:rsidRPr="00834D56">
        <w:rPr>
          <w:noProof/>
        </w:rPr>
        <w:fldChar w:fldCharType="separate"/>
      </w:r>
      <w:r w:rsidRPr="00834D56">
        <w:rPr>
          <w:noProof/>
        </w:rPr>
        <w:t>68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19.4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_Toc170558340 \h </w:instrText>
      </w:r>
      <w:r w:rsidRPr="00834D56">
        <w:rPr>
          <w:noProof/>
        </w:rPr>
      </w:r>
      <w:r w:rsidRPr="00834D56">
        <w:rPr>
          <w:noProof/>
        </w:rPr>
        <w:fldChar w:fldCharType="separate"/>
      </w:r>
      <w:r w:rsidRPr="00834D56">
        <w:rPr>
          <w:noProof/>
        </w:rPr>
        <w:t>68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19.5</w:t>
      </w:r>
      <w:r>
        <w:rPr>
          <w:noProof/>
        </w:rPr>
        <w:tab/>
        <w:t>What is the eligible industry body for hard onions</w:t>
      </w:r>
      <w:r w:rsidRPr="00834D56">
        <w:rPr>
          <w:noProof/>
        </w:rPr>
        <w:tab/>
      </w:r>
      <w:r w:rsidRPr="00834D56">
        <w:rPr>
          <w:noProof/>
        </w:rPr>
        <w:fldChar w:fldCharType="begin"/>
      </w:r>
      <w:r w:rsidRPr="00834D56">
        <w:rPr>
          <w:noProof/>
        </w:rPr>
        <w:instrText xml:space="preserve"> PAGEREF _Toc170558341 \h </w:instrText>
      </w:r>
      <w:r w:rsidRPr="00834D56">
        <w:rPr>
          <w:noProof/>
        </w:rPr>
      </w:r>
      <w:r w:rsidRPr="00834D56">
        <w:rPr>
          <w:noProof/>
        </w:rPr>
        <w:fldChar w:fldCharType="separate"/>
      </w:r>
      <w:r w:rsidRPr="00834D56">
        <w:rPr>
          <w:noProof/>
        </w:rPr>
        <w:t>68</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19.2—Special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_Toc170558342 \h </w:instrText>
      </w:r>
      <w:r w:rsidRPr="00834D56">
        <w:rPr>
          <w:b w:val="0"/>
          <w:noProof/>
          <w:sz w:val="18"/>
        </w:rPr>
      </w:r>
      <w:r w:rsidRPr="00834D56">
        <w:rPr>
          <w:b w:val="0"/>
          <w:noProof/>
          <w:sz w:val="18"/>
        </w:rPr>
        <w:fldChar w:fldCharType="separate"/>
      </w:r>
      <w:r w:rsidRPr="00834D56">
        <w:rPr>
          <w:b w:val="0"/>
          <w:noProof/>
          <w:sz w:val="18"/>
        </w:rPr>
        <w:t>69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19.6</w:t>
      </w:r>
      <w:r>
        <w:rPr>
          <w:noProof/>
        </w:rPr>
        <w:tab/>
        <w:t>PHA levy</w:t>
      </w:r>
      <w:r w:rsidRPr="00834D56">
        <w:rPr>
          <w:noProof/>
        </w:rPr>
        <w:tab/>
      </w:r>
      <w:r w:rsidRPr="00834D56">
        <w:rPr>
          <w:noProof/>
        </w:rPr>
        <w:fldChar w:fldCharType="begin"/>
      </w:r>
      <w:r w:rsidRPr="00834D56">
        <w:rPr>
          <w:noProof/>
        </w:rPr>
        <w:instrText xml:space="preserve"> PAGEREF _Toc170558343 \h </w:instrText>
      </w:r>
      <w:r w:rsidRPr="00834D56">
        <w:rPr>
          <w:noProof/>
        </w:rPr>
      </w:r>
      <w:r w:rsidRPr="00834D56">
        <w:rPr>
          <w:noProof/>
        </w:rPr>
        <w:fldChar w:fldCharType="separate"/>
      </w:r>
      <w:r w:rsidRPr="00834D56">
        <w:rPr>
          <w:noProof/>
        </w:rPr>
        <w:t>69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19.7</w:t>
      </w:r>
      <w:r>
        <w:rPr>
          <w:noProof/>
        </w:rPr>
        <w:tab/>
        <w:t>EPPR levy</w:t>
      </w:r>
      <w:r w:rsidRPr="00834D56">
        <w:rPr>
          <w:noProof/>
        </w:rPr>
        <w:tab/>
      </w:r>
      <w:r w:rsidRPr="00834D56">
        <w:rPr>
          <w:noProof/>
        </w:rPr>
        <w:fldChar w:fldCharType="begin"/>
      </w:r>
      <w:r w:rsidRPr="00834D56">
        <w:rPr>
          <w:noProof/>
        </w:rPr>
        <w:instrText xml:space="preserve"> PAGEREF _Toc170558344 \h </w:instrText>
      </w:r>
      <w:r w:rsidRPr="00834D56">
        <w:rPr>
          <w:noProof/>
        </w:rPr>
      </w:r>
      <w:r w:rsidRPr="00834D56">
        <w:rPr>
          <w:noProof/>
        </w:rPr>
        <w:fldChar w:fldCharType="separate"/>
      </w:r>
      <w:r w:rsidRPr="00834D56">
        <w:rPr>
          <w:noProof/>
        </w:rPr>
        <w:t>69</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20—Table grapes</w:t>
      </w:r>
      <w:r w:rsidRPr="00834D56">
        <w:rPr>
          <w:b w:val="0"/>
          <w:noProof/>
          <w:sz w:val="18"/>
        </w:rPr>
        <w:tab/>
      </w:r>
      <w:r w:rsidRPr="00834D56">
        <w:rPr>
          <w:b w:val="0"/>
          <w:noProof/>
          <w:sz w:val="18"/>
        </w:rPr>
        <w:fldChar w:fldCharType="begin"/>
      </w:r>
      <w:r w:rsidRPr="00834D56">
        <w:rPr>
          <w:b w:val="0"/>
          <w:noProof/>
          <w:sz w:val="18"/>
        </w:rPr>
        <w:instrText xml:space="preserve"> PAGEREF _Toc170558345 \h </w:instrText>
      </w:r>
      <w:r w:rsidRPr="00834D56">
        <w:rPr>
          <w:b w:val="0"/>
          <w:noProof/>
          <w:sz w:val="18"/>
        </w:rPr>
      </w:r>
      <w:r w:rsidRPr="00834D56">
        <w:rPr>
          <w:b w:val="0"/>
          <w:noProof/>
          <w:sz w:val="18"/>
        </w:rPr>
        <w:fldChar w:fldCharType="separate"/>
      </w:r>
      <w:r w:rsidRPr="00834D56">
        <w:rPr>
          <w:b w:val="0"/>
          <w:noProof/>
          <w:sz w:val="18"/>
        </w:rPr>
        <w:t>70</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20.1—Product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_Toc170558346 \h </w:instrText>
      </w:r>
      <w:r w:rsidRPr="00834D56">
        <w:rPr>
          <w:b w:val="0"/>
          <w:noProof/>
          <w:sz w:val="18"/>
        </w:rPr>
      </w:r>
      <w:r w:rsidRPr="00834D56">
        <w:rPr>
          <w:b w:val="0"/>
          <w:noProof/>
          <w:sz w:val="18"/>
        </w:rPr>
        <w:fldChar w:fldCharType="separate"/>
      </w:r>
      <w:r w:rsidRPr="00834D56">
        <w:rPr>
          <w:b w:val="0"/>
          <w:noProof/>
          <w:sz w:val="18"/>
        </w:rPr>
        <w:t>70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20.1</w:t>
      </w:r>
      <w:r>
        <w:rPr>
          <w:noProof/>
        </w:rPr>
        <w:tab/>
        <w:t>Table grapes are leviable horticultural products</w:t>
      </w:r>
      <w:r w:rsidRPr="00834D56">
        <w:rPr>
          <w:noProof/>
        </w:rPr>
        <w:tab/>
      </w:r>
      <w:r w:rsidRPr="00834D56">
        <w:rPr>
          <w:noProof/>
        </w:rPr>
        <w:fldChar w:fldCharType="begin"/>
      </w:r>
      <w:r w:rsidRPr="00834D56">
        <w:rPr>
          <w:noProof/>
        </w:rPr>
        <w:instrText xml:space="preserve"> PAGEREF _Toc170558347 \h </w:instrText>
      </w:r>
      <w:r w:rsidRPr="00834D56">
        <w:rPr>
          <w:noProof/>
        </w:rPr>
      </w:r>
      <w:r w:rsidRPr="00834D56">
        <w:rPr>
          <w:noProof/>
        </w:rPr>
        <w:fldChar w:fldCharType="separate"/>
      </w:r>
      <w:r w:rsidRPr="00834D56">
        <w:rPr>
          <w:noProof/>
        </w:rPr>
        <w:t>70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20.2</w:t>
      </w:r>
      <w:r>
        <w:rPr>
          <w:noProof/>
        </w:rPr>
        <w:tab/>
        <w:t>Table grapes that are exempt from levy</w:t>
      </w:r>
      <w:r w:rsidRPr="00834D56">
        <w:rPr>
          <w:noProof/>
        </w:rPr>
        <w:tab/>
      </w:r>
      <w:r w:rsidRPr="00834D56">
        <w:rPr>
          <w:noProof/>
        </w:rPr>
        <w:fldChar w:fldCharType="begin"/>
      </w:r>
      <w:r w:rsidRPr="00834D56">
        <w:rPr>
          <w:noProof/>
        </w:rPr>
        <w:instrText xml:space="preserve"> PAGEREF _Toc170558348 \h </w:instrText>
      </w:r>
      <w:r w:rsidRPr="00834D56">
        <w:rPr>
          <w:noProof/>
        </w:rPr>
      </w:r>
      <w:r w:rsidRPr="00834D56">
        <w:rPr>
          <w:noProof/>
        </w:rPr>
        <w:fldChar w:fldCharType="separate"/>
      </w:r>
      <w:r w:rsidRPr="00834D56">
        <w:rPr>
          <w:noProof/>
        </w:rPr>
        <w:t>70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20.3</w:t>
      </w:r>
      <w:r>
        <w:rPr>
          <w:noProof/>
        </w:rPr>
        <w:tab/>
        <w:t>Rate of levy—marketing component</w:t>
      </w:r>
      <w:r w:rsidRPr="00834D56">
        <w:rPr>
          <w:noProof/>
        </w:rPr>
        <w:tab/>
      </w:r>
      <w:r w:rsidRPr="00834D56">
        <w:rPr>
          <w:noProof/>
        </w:rPr>
        <w:fldChar w:fldCharType="begin"/>
      </w:r>
      <w:r w:rsidRPr="00834D56">
        <w:rPr>
          <w:noProof/>
        </w:rPr>
        <w:instrText xml:space="preserve"> PAGEREF _Toc170558349 \h </w:instrText>
      </w:r>
      <w:r w:rsidRPr="00834D56">
        <w:rPr>
          <w:noProof/>
        </w:rPr>
      </w:r>
      <w:r w:rsidRPr="00834D56">
        <w:rPr>
          <w:noProof/>
        </w:rPr>
        <w:fldChar w:fldCharType="separate"/>
      </w:r>
      <w:r w:rsidRPr="00834D56">
        <w:rPr>
          <w:noProof/>
        </w:rPr>
        <w:t>70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20.4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_Toc170558350 \h </w:instrText>
      </w:r>
      <w:r w:rsidRPr="00834D56">
        <w:rPr>
          <w:noProof/>
        </w:rPr>
      </w:r>
      <w:r w:rsidRPr="00834D56">
        <w:rPr>
          <w:noProof/>
        </w:rPr>
        <w:fldChar w:fldCharType="separate"/>
      </w:r>
      <w:r w:rsidRPr="00834D56">
        <w:rPr>
          <w:noProof/>
        </w:rPr>
        <w:t>70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20.5</w:t>
      </w:r>
      <w:r>
        <w:rPr>
          <w:noProof/>
        </w:rPr>
        <w:tab/>
        <w:t>What is the eligible industry body for table grapes</w:t>
      </w:r>
      <w:r w:rsidRPr="00834D56">
        <w:rPr>
          <w:noProof/>
        </w:rPr>
        <w:tab/>
      </w:r>
      <w:r w:rsidRPr="00834D56">
        <w:rPr>
          <w:noProof/>
        </w:rPr>
        <w:fldChar w:fldCharType="begin"/>
      </w:r>
      <w:r w:rsidRPr="00834D56">
        <w:rPr>
          <w:noProof/>
        </w:rPr>
        <w:instrText xml:space="preserve"> PAGEREF _Toc170558351 \h </w:instrText>
      </w:r>
      <w:r w:rsidRPr="00834D56">
        <w:rPr>
          <w:noProof/>
        </w:rPr>
      </w:r>
      <w:r w:rsidRPr="00834D56">
        <w:rPr>
          <w:noProof/>
        </w:rPr>
        <w:fldChar w:fldCharType="separate"/>
      </w:r>
      <w:r w:rsidRPr="00834D56">
        <w:rPr>
          <w:noProof/>
        </w:rPr>
        <w:t>70</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20.2—Special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_Toc170558352 \h </w:instrText>
      </w:r>
      <w:r w:rsidRPr="00834D56">
        <w:rPr>
          <w:b w:val="0"/>
          <w:noProof/>
          <w:sz w:val="18"/>
        </w:rPr>
      </w:r>
      <w:r w:rsidRPr="00834D56">
        <w:rPr>
          <w:b w:val="0"/>
          <w:noProof/>
          <w:sz w:val="18"/>
        </w:rPr>
        <w:fldChar w:fldCharType="separate"/>
      </w:r>
      <w:r w:rsidRPr="00834D56">
        <w:rPr>
          <w:b w:val="0"/>
          <w:noProof/>
          <w:sz w:val="18"/>
        </w:rPr>
        <w:t>71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20.6</w:t>
      </w:r>
      <w:r>
        <w:rPr>
          <w:noProof/>
        </w:rPr>
        <w:tab/>
        <w:t>EPPR levy</w:t>
      </w:r>
      <w:r w:rsidRPr="00834D56">
        <w:rPr>
          <w:noProof/>
        </w:rPr>
        <w:tab/>
      </w:r>
      <w:r w:rsidRPr="00834D56">
        <w:rPr>
          <w:noProof/>
        </w:rPr>
        <w:fldChar w:fldCharType="begin"/>
      </w:r>
      <w:r w:rsidRPr="00834D56">
        <w:rPr>
          <w:noProof/>
        </w:rPr>
        <w:instrText xml:space="preserve"> PAGEREF _Toc170558353 \h </w:instrText>
      </w:r>
      <w:r w:rsidRPr="00834D56">
        <w:rPr>
          <w:noProof/>
        </w:rPr>
      </w:r>
      <w:r w:rsidRPr="00834D56">
        <w:rPr>
          <w:noProof/>
        </w:rPr>
        <w:fldChar w:fldCharType="separate"/>
      </w:r>
      <w:r w:rsidRPr="00834D56">
        <w:rPr>
          <w:noProof/>
        </w:rPr>
        <w:t>71</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21—Mangoes</w:t>
      </w:r>
      <w:r w:rsidRPr="00834D56">
        <w:rPr>
          <w:b w:val="0"/>
          <w:noProof/>
          <w:sz w:val="18"/>
        </w:rPr>
        <w:tab/>
      </w:r>
      <w:r w:rsidRPr="00834D56">
        <w:rPr>
          <w:b w:val="0"/>
          <w:noProof/>
          <w:sz w:val="18"/>
        </w:rPr>
        <w:fldChar w:fldCharType="begin"/>
      </w:r>
      <w:r w:rsidRPr="00834D56">
        <w:rPr>
          <w:b w:val="0"/>
          <w:noProof/>
          <w:sz w:val="18"/>
        </w:rPr>
        <w:instrText xml:space="preserve"> PAGEREF _Toc170558354 \h </w:instrText>
      </w:r>
      <w:r w:rsidRPr="00834D56">
        <w:rPr>
          <w:b w:val="0"/>
          <w:noProof/>
          <w:sz w:val="18"/>
        </w:rPr>
      </w:r>
      <w:r w:rsidRPr="00834D56">
        <w:rPr>
          <w:b w:val="0"/>
          <w:noProof/>
          <w:sz w:val="18"/>
        </w:rPr>
        <w:fldChar w:fldCharType="separate"/>
      </w:r>
      <w:r w:rsidRPr="00834D56">
        <w:rPr>
          <w:b w:val="0"/>
          <w:noProof/>
          <w:sz w:val="18"/>
        </w:rPr>
        <w:t>72</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21.1—Product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_Toc170558355 \h </w:instrText>
      </w:r>
      <w:r w:rsidRPr="00834D56">
        <w:rPr>
          <w:b w:val="0"/>
          <w:noProof/>
          <w:sz w:val="18"/>
        </w:rPr>
      </w:r>
      <w:r w:rsidRPr="00834D56">
        <w:rPr>
          <w:b w:val="0"/>
          <w:noProof/>
          <w:sz w:val="18"/>
        </w:rPr>
        <w:fldChar w:fldCharType="separate"/>
      </w:r>
      <w:r w:rsidRPr="00834D56">
        <w:rPr>
          <w:b w:val="0"/>
          <w:noProof/>
          <w:sz w:val="18"/>
        </w:rPr>
        <w:t>72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21.1</w:t>
      </w:r>
      <w:r>
        <w:rPr>
          <w:noProof/>
        </w:rPr>
        <w:tab/>
        <w:t>Mangoes are leviable horticultural products</w:t>
      </w:r>
      <w:r w:rsidRPr="00834D56">
        <w:rPr>
          <w:noProof/>
        </w:rPr>
        <w:tab/>
      </w:r>
      <w:r w:rsidRPr="00834D56">
        <w:rPr>
          <w:noProof/>
        </w:rPr>
        <w:fldChar w:fldCharType="begin"/>
      </w:r>
      <w:r w:rsidRPr="00834D56">
        <w:rPr>
          <w:noProof/>
        </w:rPr>
        <w:instrText xml:space="preserve"> PAGEREF _Toc170558356 \h </w:instrText>
      </w:r>
      <w:r w:rsidRPr="00834D56">
        <w:rPr>
          <w:noProof/>
        </w:rPr>
      </w:r>
      <w:r w:rsidRPr="00834D56">
        <w:rPr>
          <w:noProof/>
        </w:rPr>
        <w:fldChar w:fldCharType="separate"/>
      </w:r>
      <w:r w:rsidRPr="00834D56">
        <w:rPr>
          <w:noProof/>
        </w:rPr>
        <w:t>72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21.2</w:t>
      </w:r>
      <w:r>
        <w:rPr>
          <w:noProof/>
        </w:rPr>
        <w:tab/>
        <w:t>Mangoes that are exempt from levy</w:t>
      </w:r>
      <w:r w:rsidRPr="00834D56">
        <w:rPr>
          <w:noProof/>
        </w:rPr>
        <w:tab/>
      </w:r>
      <w:r w:rsidRPr="00834D56">
        <w:rPr>
          <w:noProof/>
        </w:rPr>
        <w:fldChar w:fldCharType="begin"/>
      </w:r>
      <w:r w:rsidRPr="00834D56">
        <w:rPr>
          <w:noProof/>
        </w:rPr>
        <w:instrText xml:space="preserve"> PAGEREF _Toc170558357 \h </w:instrText>
      </w:r>
      <w:r w:rsidRPr="00834D56">
        <w:rPr>
          <w:noProof/>
        </w:rPr>
      </w:r>
      <w:r w:rsidRPr="00834D56">
        <w:rPr>
          <w:noProof/>
        </w:rPr>
        <w:fldChar w:fldCharType="separate"/>
      </w:r>
      <w:r w:rsidRPr="00834D56">
        <w:rPr>
          <w:noProof/>
        </w:rPr>
        <w:t>72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21.3</w:t>
      </w:r>
      <w:r>
        <w:rPr>
          <w:noProof/>
        </w:rPr>
        <w:tab/>
        <w:t>Rate of levy—marketing component</w:t>
      </w:r>
      <w:r w:rsidRPr="00834D56">
        <w:rPr>
          <w:noProof/>
        </w:rPr>
        <w:tab/>
      </w:r>
      <w:r w:rsidRPr="00834D56">
        <w:rPr>
          <w:noProof/>
        </w:rPr>
        <w:fldChar w:fldCharType="begin"/>
      </w:r>
      <w:r w:rsidRPr="00834D56">
        <w:rPr>
          <w:noProof/>
        </w:rPr>
        <w:instrText xml:space="preserve"> PAGEREF _Toc170558358 \h </w:instrText>
      </w:r>
      <w:r w:rsidRPr="00834D56">
        <w:rPr>
          <w:noProof/>
        </w:rPr>
      </w:r>
      <w:r w:rsidRPr="00834D56">
        <w:rPr>
          <w:noProof/>
        </w:rPr>
        <w:fldChar w:fldCharType="separate"/>
      </w:r>
      <w:r w:rsidRPr="00834D56">
        <w:rPr>
          <w:noProof/>
        </w:rPr>
        <w:t>72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_Toc170558359 \h </w:instrText>
      </w:r>
      <w:r w:rsidRPr="00834D56">
        <w:rPr>
          <w:noProof/>
        </w:rPr>
      </w:r>
      <w:r w:rsidRPr="00834D56">
        <w:rPr>
          <w:noProof/>
        </w:rPr>
        <w:fldChar w:fldCharType="separate"/>
      </w:r>
      <w:r w:rsidRPr="00834D56">
        <w:rPr>
          <w:noProof/>
        </w:rPr>
        <w:t>72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21.5</w:t>
      </w:r>
      <w:r>
        <w:rPr>
          <w:noProof/>
        </w:rPr>
        <w:tab/>
        <w:t>What is the eligible industry body for mangoes</w:t>
      </w:r>
      <w:r w:rsidRPr="00834D56">
        <w:rPr>
          <w:noProof/>
        </w:rPr>
        <w:tab/>
      </w:r>
      <w:r w:rsidRPr="00834D56">
        <w:rPr>
          <w:noProof/>
        </w:rPr>
        <w:fldChar w:fldCharType="begin"/>
      </w:r>
      <w:r w:rsidRPr="00834D56">
        <w:rPr>
          <w:noProof/>
        </w:rPr>
        <w:instrText xml:space="preserve"> PAGEREF _Toc170558360 \h </w:instrText>
      </w:r>
      <w:r w:rsidRPr="00834D56">
        <w:rPr>
          <w:noProof/>
        </w:rPr>
      </w:r>
      <w:r w:rsidRPr="00834D56">
        <w:rPr>
          <w:noProof/>
        </w:rPr>
        <w:fldChar w:fldCharType="separate"/>
      </w:r>
      <w:r w:rsidRPr="00834D56">
        <w:rPr>
          <w:noProof/>
        </w:rPr>
        <w:t>73</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21.2—Special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_Toc170558361 \h </w:instrText>
      </w:r>
      <w:r w:rsidRPr="00834D56">
        <w:rPr>
          <w:b w:val="0"/>
          <w:noProof/>
          <w:sz w:val="18"/>
        </w:rPr>
      </w:r>
      <w:r w:rsidRPr="00834D56">
        <w:rPr>
          <w:b w:val="0"/>
          <w:noProof/>
          <w:sz w:val="18"/>
        </w:rPr>
        <w:fldChar w:fldCharType="separate"/>
      </w:r>
      <w:r w:rsidRPr="00834D56">
        <w:rPr>
          <w:b w:val="0"/>
          <w:noProof/>
          <w:sz w:val="18"/>
        </w:rPr>
        <w:t>74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21.5A</w:t>
      </w:r>
      <w:r>
        <w:rPr>
          <w:noProof/>
        </w:rPr>
        <w:tab/>
        <w:t>PHA levy</w:t>
      </w:r>
      <w:r w:rsidRPr="00834D56">
        <w:rPr>
          <w:noProof/>
        </w:rPr>
        <w:tab/>
      </w:r>
      <w:r w:rsidRPr="00834D56">
        <w:rPr>
          <w:noProof/>
        </w:rPr>
        <w:fldChar w:fldCharType="begin"/>
      </w:r>
      <w:r w:rsidRPr="00834D56">
        <w:rPr>
          <w:noProof/>
        </w:rPr>
        <w:instrText xml:space="preserve"> PAGEREF _Toc170558362 \h </w:instrText>
      </w:r>
      <w:r w:rsidRPr="00834D56">
        <w:rPr>
          <w:noProof/>
        </w:rPr>
      </w:r>
      <w:r w:rsidRPr="00834D56">
        <w:rPr>
          <w:noProof/>
        </w:rPr>
        <w:fldChar w:fldCharType="separate"/>
      </w:r>
      <w:r w:rsidRPr="00834D56">
        <w:rPr>
          <w:noProof/>
        </w:rPr>
        <w:t>74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21.6</w:t>
      </w:r>
      <w:r>
        <w:rPr>
          <w:noProof/>
        </w:rPr>
        <w:tab/>
        <w:t>EPPR levy</w:t>
      </w:r>
      <w:r w:rsidRPr="00834D56">
        <w:rPr>
          <w:noProof/>
        </w:rPr>
        <w:tab/>
      </w:r>
      <w:r w:rsidRPr="00834D56">
        <w:rPr>
          <w:noProof/>
        </w:rPr>
        <w:fldChar w:fldCharType="begin"/>
      </w:r>
      <w:r w:rsidRPr="00834D56">
        <w:rPr>
          <w:noProof/>
        </w:rPr>
        <w:instrText xml:space="preserve"> PAGEREF _Toc170558363 \h </w:instrText>
      </w:r>
      <w:r w:rsidRPr="00834D56">
        <w:rPr>
          <w:noProof/>
        </w:rPr>
      </w:r>
      <w:r w:rsidRPr="00834D56">
        <w:rPr>
          <w:noProof/>
        </w:rPr>
        <w:fldChar w:fldCharType="separate"/>
      </w:r>
      <w:r w:rsidRPr="00834D56">
        <w:rPr>
          <w:noProof/>
        </w:rPr>
        <w:t>74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22—Papaya</w:t>
      </w:r>
      <w:r w:rsidRPr="00834D56">
        <w:rPr>
          <w:b w:val="0"/>
          <w:noProof/>
          <w:sz w:val="18"/>
        </w:rPr>
        <w:tab/>
      </w:r>
      <w:r w:rsidRPr="00834D56">
        <w:rPr>
          <w:b w:val="0"/>
          <w:noProof/>
          <w:sz w:val="18"/>
        </w:rPr>
        <w:fldChar w:fldCharType="begin"/>
      </w:r>
      <w:r w:rsidRPr="00834D56">
        <w:rPr>
          <w:b w:val="0"/>
          <w:noProof/>
          <w:sz w:val="18"/>
        </w:rPr>
        <w:instrText xml:space="preserve"> PAGEREF _Toc170558364 \h </w:instrText>
      </w:r>
      <w:r w:rsidRPr="00834D56">
        <w:rPr>
          <w:b w:val="0"/>
          <w:noProof/>
          <w:sz w:val="18"/>
        </w:rPr>
      </w:r>
      <w:r w:rsidRPr="00834D56">
        <w:rPr>
          <w:b w:val="0"/>
          <w:noProof/>
          <w:sz w:val="18"/>
        </w:rPr>
        <w:fldChar w:fldCharType="separate"/>
      </w:r>
      <w:r w:rsidRPr="00834D56">
        <w:rPr>
          <w:b w:val="0"/>
          <w:noProof/>
          <w:sz w:val="18"/>
        </w:rPr>
        <w:t>75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22.1</w:t>
      </w:r>
      <w:r>
        <w:rPr>
          <w:noProof/>
        </w:rPr>
        <w:tab/>
        <w:t>Definition for Part 22</w:t>
      </w:r>
      <w:r w:rsidRPr="00834D56">
        <w:rPr>
          <w:noProof/>
        </w:rPr>
        <w:tab/>
      </w:r>
      <w:r w:rsidRPr="00834D56">
        <w:rPr>
          <w:noProof/>
        </w:rPr>
        <w:fldChar w:fldCharType="begin"/>
      </w:r>
      <w:r w:rsidRPr="00834D56">
        <w:rPr>
          <w:noProof/>
        </w:rPr>
        <w:instrText xml:space="preserve"> PAGEREF _Toc170558365 \h </w:instrText>
      </w:r>
      <w:r w:rsidRPr="00834D56">
        <w:rPr>
          <w:noProof/>
        </w:rPr>
      </w:r>
      <w:r w:rsidRPr="00834D56">
        <w:rPr>
          <w:noProof/>
        </w:rPr>
        <w:fldChar w:fldCharType="separate"/>
      </w:r>
      <w:r w:rsidRPr="00834D56">
        <w:rPr>
          <w:noProof/>
        </w:rPr>
        <w:t>75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22.2</w:t>
      </w:r>
      <w:r>
        <w:rPr>
          <w:noProof/>
        </w:rPr>
        <w:tab/>
        <w:t>Papayas are leviable horticultural products</w:t>
      </w:r>
      <w:r w:rsidRPr="00834D56">
        <w:rPr>
          <w:noProof/>
        </w:rPr>
        <w:tab/>
      </w:r>
      <w:r w:rsidRPr="00834D56">
        <w:rPr>
          <w:noProof/>
        </w:rPr>
        <w:fldChar w:fldCharType="begin"/>
      </w:r>
      <w:r w:rsidRPr="00834D56">
        <w:rPr>
          <w:noProof/>
        </w:rPr>
        <w:instrText xml:space="preserve"> PAGEREF _Toc170558366 \h </w:instrText>
      </w:r>
      <w:r w:rsidRPr="00834D56">
        <w:rPr>
          <w:noProof/>
        </w:rPr>
      </w:r>
      <w:r w:rsidRPr="00834D56">
        <w:rPr>
          <w:noProof/>
        </w:rPr>
        <w:fldChar w:fldCharType="separate"/>
      </w:r>
      <w:r w:rsidRPr="00834D56">
        <w:rPr>
          <w:noProof/>
        </w:rPr>
        <w:t>75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22.3</w:t>
      </w:r>
      <w:r>
        <w:rPr>
          <w:noProof/>
        </w:rPr>
        <w:tab/>
        <w:t>Papayas that are exempt from levy</w:t>
      </w:r>
      <w:r w:rsidRPr="00834D56">
        <w:rPr>
          <w:noProof/>
        </w:rPr>
        <w:tab/>
      </w:r>
      <w:r w:rsidRPr="00834D56">
        <w:rPr>
          <w:noProof/>
        </w:rPr>
        <w:fldChar w:fldCharType="begin"/>
      </w:r>
      <w:r w:rsidRPr="00834D56">
        <w:rPr>
          <w:noProof/>
        </w:rPr>
        <w:instrText xml:space="preserve"> PAGEREF _Toc170558367 \h </w:instrText>
      </w:r>
      <w:r w:rsidRPr="00834D56">
        <w:rPr>
          <w:noProof/>
        </w:rPr>
      </w:r>
      <w:r w:rsidRPr="00834D56">
        <w:rPr>
          <w:noProof/>
        </w:rPr>
        <w:fldChar w:fldCharType="separate"/>
      </w:r>
      <w:r w:rsidRPr="00834D56">
        <w:rPr>
          <w:noProof/>
        </w:rPr>
        <w:t>75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22.4</w:t>
      </w:r>
      <w:r>
        <w:rPr>
          <w:noProof/>
        </w:rPr>
        <w:tab/>
        <w:t>Rate of levy—marketing component</w:t>
      </w:r>
      <w:r w:rsidRPr="00834D56">
        <w:rPr>
          <w:noProof/>
        </w:rPr>
        <w:tab/>
      </w:r>
      <w:r w:rsidRPr="00834D56">
        <w:rPr>
          <w:noProof/>
        </w:rPr>
        <w:fldChar w:fldCharType="begin"/>
      </w:r>
      <w:r w:rsidRPr="00834D56">
        <w:rPr>
          <w:noProof/>
        </w:rPr>
        <w:instrText xml:space="preserve"> PAGEREF _Toc170558368 \h </w:instrText>
      </w:r>
      <w:r w:rsidRPr="00834D56">
        <w:rPr>
          <w:noProof/>
        </w:rPr>
      </w:r>
      <w:r w:rsidRPr="00834D56">
        <w:rPr>
          <w:noProof/>
        </w:rPr>
        <w:fldChar w:fldCharType="separate"/>
      </w:r>
      <w:r w:rsidRPr="00834D56">
        <w:rPr>
          <w:noProof/>
        </w:rPr>
        <w:t>75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22.5</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_Toc170558369 \h </w:instrText>
      </w:r>
      <w:r w:rsidRPr="00834D56">
        <w:rPr>
          <w:noProof/>
        </w:rPr>
      </w:r>
      <w:r w:rsidRPr="00834D56">
        <w:rPr>
          <w:noProof/>
        </w:rPr>
        <w:fldChar w:fldCharType="separate"/>
      </w:r>
      <w:r w:rsidRPr="00834D56">
        <w:rPr>
          <w:noProof/>
        </w:rPr>
        <w:t>75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22.6</w:t>
      </w:r>
      <w:r>
        <w:rPr>
          <w:noProof/>
        </w:rPr>
        <w:tab/>
        <w:t>What is the eligible industry body for papaya</w:t>
      </w:r>
      <w:r w:rsidRPr="00834D56">
        <w:rPr>
          <w:noProof/>
        </w:rPr>
        <w:tab/>
      </w:r>
      <w:r w:rsidRPr="00834D56">
        <w:rPr>
          <w:noProof/>
        </w:rPr>
        <w:fldChar w:fldCharType="begin"/>
      </w:r>
      <w:r w:rsidRPr="00834D56">
        <w:rPr>
          <w:noProof/>
        </w:rPr>
        <w:instrText xml:space="preserve"> PAGEREF _Toc170558370 \h </w:instrText>
      </w:r>
      <w:r w:rsidRPr="00834D56">
        <w:rPr>
          <w:noProof/>
        </w:rPr>
      </w:r>
      <w:r w:rsidRPr="00834D56">
        <w:rPr>
          <w:noProof/>
        </w:rPr>
        <w:fldChar w:fldCharType="separate"/>
      </w:r>
      <w:r w:rsidRPr="00834D56">
        <w:rPr>
          <w:noProof/>
        </w:rPr>
        <w:t>75</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23—Lychees</w:t>
      </w:r>
      <w:r w:rsidRPr="00834D56">
        <w:rPr>
          <w:b w:val="0"/>
          <w:noProof/>
          <w:sz w:val="18"/>
        </w:rPr>
        <w:tab/>
      </w:r>
      <w:r w:rsidRPr="00834D56">
        <w:rPr>
          <w:b w:val="0"/>
          <w:noProof/>
          <w:sz w:val="18"/>
        </w:rPr>
        <w:fldChar w:fldCharType="begin"/>
      </w:r>
      <w:r w:rsidRPr="00834D56">
        <w:rPr>
          <w:b w:val="0"/>
          <w:noProof/>
          <w:sz w:val="18"/>
        </w:rPr>
        <w:instrText xml:space="preserve"> PAGEREF _Toc170558371 \h </w:instrText>
      </w:r>
      <w:r w:rsidRPr="00834D56">
        <w:rPr>
          <w:b w:val="0"/>
          <w:noProof/>
          <w:sz w:val="18"/>
        </w:rPr>
      </w:r>
      <w:r w:rsidRPr="00834D56">
        <w:rPr>
          <w:b w:val="0"/>
          <w:noProof/>
          <w:sz w:val="18"/>
        </w:rPr>
        <w:fldChar w:fldCharType="separate"/>
      </w:r>
      <w:r w:rsidRPr="00834D56">
        <w:rPr>
          <w:b w:val="0"/>
          <w:noProof/>
          <w:sz w:val="18"/>
        </w:rPr>
        <w:t>76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23.1</w:t>
      </w:r>
      <w:r>
        <w:rPr>
          <w:noProof/>
        </w:rPr>
        <w:tab/>
        <w:t>Definition for Part 23</w:t>
      </w:r>
      <w:r w:rsidRPr="00834D56">
        <w:rPr>
          <w:noProof/>
        </w:rPr>
        <w:tab/>
      </w:r>
      <w:r w:rsidRPr="00834D56">
        <w:rPr>
          <w:noProof/>
        </w:rPr>
        <w:fldChar w:fldCharType="begin"/>
      </w:r>
      <w:r w:rsidRPr="00834D56">
        <w:rPr>
          <w:noProof/>
        </w:rPr>
        <w:instrText xml:space="preserve"> PAGEREF _Toc170558372 \h </w:instrText>
      </w:r>
      <w:r w:rsidRPr="00834D56">
        <w:rPr>
          <w:noProof/>
        </w:rPr>
      </w:r>
      <w:r w:rsidRPr="00834D56">
        <w:rPr>
          <w:noProof/>
        </w:rPr>
        <w:fldChar w:fldCharType="separate"/>
      </w:r>
      <w:r w:rsidRPr="00834D56">
        <w:rPr>
          <w:noProof/>
        </w:rPr>
        <w:t>76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23.2</w:t>
      </w:r>
      <w:r>
        <w:rPr>
          <w:noProof/>
        </w:rPr>
        <w:tab/>
        <w:t>Lychees are leviable horticultural products</w:t>
      </w:r>
      <w:r w:rsidRPr="00834D56">
        <w:rPr>
          <w:noProof/>
        </w:rPr>
        <w:tab/>
      </w:r>
      <w:r w:rsidRPr="00834D56">
        <w:rPr>
          <w:noProof/>
        </w:rPr>
        <w:fldChar w:fldCharType="begin"/>
      </w:r>
      <w:r w:rsidRPr="00834D56">
        <w:rPr>
          <w:noProof/>
        </w:rPr>
        <w:instrText xml:space="preserve"> PAGEREF _Toc170558373 \h </w:instrText>
      </w:r>
      <w:r w:rsidRPr="00834D56">
        <w:rPr>
          <w:noProof/>
        </w:rPr>
      </w:r>
      <w:r w:rsidRPr="00834D56">
        <w:rPr>
          <w:noProof/>
        </w:rPr>
        <w:fldChar w:fldCharType="separate"/>
      </w:r>
      <w:r w:rsidRPr="00834D56">
        <w:rPr>
          <w:noProof/>
        </w:rPr>
        <w:t>76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23.3</w:t>
      </w:r>
      <w:r>
        <w:rPr>
          <w:noProof/>
        </w:rPr>
        <w:tab/>
        <w:t>Lychees that are exempt from levy</w:t>
      </w:r>
      <w:r w:rsidRPr="00834D56">
        <w:rPr>
          <w:noProof/>
        </w:rPr>
        <w:tab/>
      </w:r>
      <w:r w:rsidRPr="00834D56">
        <w:rPr>
          <w:noProof/>
        </w:rPr>
        <w:fldChar w:fldCharType="begin"/>
      </w:r>
      <w:r w:rsidRPr="00834D56">
        <w:rPr>
          <w:noProof/>
        </w:rPr>
        <w:instrText xml:space="preserve"> PAGEREF _Toc170558374 \h </w:instrText>
      </w:r>
      <w:r w:rsidRPr="00834D56">
        <w:rPr>
          <w:noProof/>
        </w:rPr>
      </w:r>
      <w:r w:rsidRPr="00834D56">
        <w:rPr>
          <w:noProof/>
        </w:rPr>
        <w:fldChar w:fldCharType="separate"/>
      </w:r>
      <w:r w:rsidRPr="00834D56">
        <w:rPr>
          <w:noProof/>
        </w:rPr>
        <w:t>76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23.4</w:t>
      </w:r>
      <w:r>
        <w:rPr>
          <w:noProof/>
        </w:rPr>
        <w:tab/>
        <w:t>Rate of levy—marketing component</w:t>
      </w:r>
      <w:r w:rsidRPr="00834D56">
        <w:rPr>
          <w:noProof/>
        </w:rPr>
        <w:tab/>
      </w:r>
      <w:r w:rsidRPr="00834D56">
        <w:rPr>
          <w:noProof/>
        </w:rPr>
        <w:fldChar w:fldCharType="begin"/>
      </w:r>
      <w:r w:rsidRPr="00834D56">
        <w:rPr>
          <w:noProof/>
        </w:rPr>
        <w:instrText xml:space="preserve"> PAGEREF _Toc170558375 \h </w:instrText>
      </w:r>
      <w:r w:rsidRPr="00834D56">
        <w:rPr>
          <w:noProof/>
        </w:rPr>
      </w:r>
      <w:r w:rsidRPr="00834D56">
        <w:rPr>
          <w:noProof/>
        </w:rPr>
        <w:fldChar w:fldCharType="separate"/>
      </w:r>
      <w:r w:rsidRPr="00834D56">
        <w:rPr>
          <w:noProof/>
        </w:rPr>
        <w:t>76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23.5</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_Toc170558376 \h </w:instrText>
      </w:r>
      <w:r w:rsidRPr="00834D56">
        <w:rPr>
          <w:noProof/>
        </w:rPr>
      </w:r>
      <w:r w:rsidRPr="00834D56">
        <w:rPr>
          <w:noProof/>
        </w:rPr>
        <w:fldChar w:fldCharType="separate"/>
      </w:r>
      <w:r w:rsidRPr="00834D56">
        <w:rPr>
          <w:noProof/>
        </w:rPr>
        <w:t>76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23.6</w:t>
      </w:r>
      <w:r>
        <w:rPr>
          <w:noProof/>
        </w:rPr>
        <w:tab/>
        <w:t>What is the eligible industry body for lychees</w:t>
      </w:r>
      <w:r w:rsidRPr="00834D56">
        <w:rPr>
          <w:noProof/>
        </w:rPr>
        <w:tab/>
      </w:r>
      <w:r w:rsidRPr="00834D56">
        <w:rPr>
          <w:noProof/>
        </w:rPr>
        <w:fldChar w:fldCharType="begin"/>
      </w:r>
      <w:r w:rsidRPr="00834D56">
        <w:rPr>
          <w:noProof/>
        </w:rPr>
        <w:instrText xml:space="preserve"> PAGEREF _Toc170558377 \h </w:instrText>
      </w:r>
      <w:r w:rsidRPr="00834D56">
        <w:rPr>
          <w:noProof/>
        </w:rPr>
      </w:r>
      <w:r w:rsidRPr="00834D56">
        <w:rPr>
          <w:noProof/>
        </w:rPr>
        <w:fldChar w:fldCharType="separate"/>
      </w:r>
      <w:r w:rsidRPr="00834D56">
        <w:rPr>
          <w:noProof/>
        </w:rPr>
        <w:t>76</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24—Persimmons</w:t>
      </w:r>
      <w:r w:rsidRPr="00834D56">
        <w:rPr>
          <w:b w:val="0"/>
          <w:noProof/>
          <w:sz w:val="18"/>
        </w:rPr>
        <w:tab/>
      </w:r>
      <w:r w:rsidRPr="00834D56">
        <w:rPr>
          <w:b w:val="0"/>
          <w:noProof/>
          <w:sz w:val="18"/>
        </w:rPr>
        <w:fldChar w:fldCharType="begin"/>
      </w:r>
      <w:r w:rsidRPr="00834D56">
        <w:rPr>
          <w:b w:val="0"/>
          <w:noProof/>
          <w:sz w:val="18"/>
        </w:rPr>
        <w:instrText xml:space="preserve"> PAGEREF _Toc170558378 \h </w:instrText>
      </w:r>
      <w:r w:rsidRPr="00834D56">
        <w:rPr>
          <w:b w:val="0"/>
          <w:noProof/>
          <w:sz w:val="18"/>
        </w:rPr>
      </w:r>
      <w:r w:rsidRPr="00834D56">
        <w:rPr>
          <w:b w:val="0"/>
          <w:noProof/>
          <w:sz w:val="18"/>
        </w:rPr>
        <w:fldChar w:fldCharType="separate"/>
      </w:r>
      <w:r w:rsidRPr="00834D56">
        <w:rPr>
          <w:b w:val="0"/>
          <w:noProof/>
          <w:sz w:val="18"/>
        </w:rPr>
        <w:t>77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24.1</w:t>
      </w:r>
      <w:r>
        <w:rPr>
          <w:noProof/>
        </w:rPr>
        <w:tab/>
        <w:t>Persimmons are leviable horticultural products</w:t>
      </w:r>
      <w:r w:rsidRPr="00834D56">
        <w:rPr>
          <w:noProof/>
        </w:rPr>
        <w:tab/>
      </w:r>
      <w:r w:rsidRPr="00834D56">
        <w:rPr>
          <w:noProof/>
        </w:rPr>
        <w:fldChar w:fldCharType="begin"/>
      </w:r>
      <w:r w:rsidRPr="00834D56">
        <w:rPr>
          <w:noProof/>
        </w:rPr>
        <w:instrText xml:space="preserve"> PAGEREF _Toc170558379 \h </w:instrText>
      </w:r>
      <w:r w:rsidRPr="00834D56">
        <w:rPr>
          <w:noProof/>
        </w:rPr>
      </w:r>
      <w:r w:rsidRPr="00834D56">
        <w:rPr>
          <w:noProof/>
        </w:rPr>
        <w:fldChar w:fldCharType="separate"/>
      </w:r>
      <w:r w:rsidRPr="00834D56">
        <w:rPr>
          <w:noProof/>
        </w:rPr>
        <w:t>77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24.2</w:t>
      </w:r>
      <w:r>
        <w:rPr>
          <w:noProof/>
        </w:rPr>
        <w:tab/>
        <w:t>Persimmons that are exempt from levy</w:t>
      </w:r>
      <w:r w:rsidRPr="00834D56">
        <w:rPr>
          <w:noProof/>
        </w:rPr>
        <w:tab/>
      </w:r>
      <w:r w:rsidRPr="00834D56">
        <w:rPr>
          <w:noProof/>
        </w:rPr>
        <w:fldChar w:fldCharType="begin"/>
      </w:r>
      <w:r w:rsidRPr="00834D56">
        <w:rPr>
          <w:noProof/>
        </w:rPr>
        <w:instrText xml:space="preserve"> PAGEREF _Toc170558380 \h </w:instrText>
      </w:r>
      <w:r w:rsidRPr="00834D56">
        <w:rPr>
          <w:noProof/>
        </w:rPr>
      </w:r>
      <w:r w:rsidRPr="00834D56">
        <w:rPr>
          <w:noProof/>
        </w:rPr>
        <w:fldChar w:fldCharType="separate"/>
      </w:r>
      <w:r w:rsidRPr="00834D56">
        <w:rPr>
          <w:noProof/>
        </w:rPr>
        <w:t>77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24.3</w:t>
      </w:r>
      <w:r>
        <w:rPr>
          <w:noProof/>
        </w:rPr>
        <w:tab/>
        <w:t>Rate of levy—marketing component</w:t>
      </w:r>
      <w:r w:rsidRPr="00834D56">
        <w:rPr>
          <w:noProof/>
        </w:rPr>
        <w:tab/>
      </w:r>
      <w:r w:rsidRPr="00834D56">
        <w:rPr>
          <w:noProof/>
        </w:rPr>
        <w:fldChar w:fldCharType="begin"/>
      </w:r>
      <w:r w:rsidRPr="00834D56">
        <w:rPr>
          <w:noProof/>
        </w:rPr>
        <w:instrText xml:space="preserve"> PAGEREF _Toc170558381 \h </w:instrText>
      </w:r>
      <w:r w:rsidRPr="00834D56">
        <w:rPr>
          <w:noProof/>
        </w:rPr>
      </w:r>
      <w:r w:rsidRPr="00834D56">
        <w:rPr>
          <w:noProof/>
        </w:rPr>
        <w:fldChar w:fldCharType="separate"/>
      </w:r>
      <w:r w:rsidRPr="00834D56">
        <w:rPr>
          <w:noProof/>
        </w:rPr>
        <w:t>77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24.4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_Toc170558382 \h </w:instrText>
      </w:r>
      <w:r w:rsidRPr="00834D56">
        <w:rPr>
          <w:noProof/>
        </w:rPr>
      </w:r>
      <w:r w:rsidRPr="00834D56">
        <w:rPr>
          <w:noProof/>
        </w:rPr>
        <w:fldChar w:fldCharType="separate"/>
      </w:r>
      <w:r w:rsidRPr="00834D56">
        <w:rPr>
          <w:noProof/>
        </w:rPr>
        <w:t>77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24.5</w:t>
      </w:r>
      <w:r>
        <w:rPr>
          <w:noProof/>
        </w:rPr>
        <w:tab/>
        <w:t>What is the eligible industry body for persimmons</w:t>
      </w:r>
      <w:r w:rsidRPr="00834D56">
        <w:rPr>
          <w:noProof/>
        </w:rPr>
        <w:tab/>
      </w:r>
      <w:r w:rsidRPr="00834D56">
        <w:rPr>
          <w:noProof/>
        </w:rPr>
        <w:fldChar w:fldCharType="begin"/>
      </w:r>
      <w:r w:rsidRPr="00834D56">
        <w:rPr>
          <w:noProof/>
        </w:rPr>
        <w:instrText xml:space="preserve"> PAGEREF _Toc170558383 \h </w:instrText>
      </w:r>
      <w:r w:rsidRPr="00834D56">
        <w:rPr>
          <w:noProof/>
        </w:rPr>
      </w:r>
      <w:r w:rsidRPr="00834D56">
        <w:rPr>
          <w:noProof/>
        </w:rPr>
        <w:fldChar w:fldCharType="separate"/>
      </w:r>
      <w:r w:rsidRPr="00834D56">
        <w:rPr>
          <w:noProof/>
        </w:rPr>
        <w:t>77</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25—Rubus (raspberry, blackberry etc)</w:t>
      </w:r>
      <w:r w:rsidRPr="00834D56">
        <w:rPr>
          <w:b w:val="0"/>
          <w:noProof/>
          <w:sz w:val="18"/>
        </w:rPr>
        <w:tab/>
      </w:r>
      <w:r w:rsidRPr="00834D56">
        <w:rPr>
          <w:b w:val="0"/>
          <w:noProof/>
          <w:sz w:val="18"/>
        </w:rPr>
        <w:fldChar w:fldCharType="begin"/>
      </w:r>
      <w:r w:rsidRPr="00834D56">
        <w:rPr>
          <w:b w:val="0"/>
          <w:noProof/>
          <w:sz w:val="18"/>
        </w:rPr>
        <w:instrText xml:space="preserve"> PAGEREF _Toc170558384 \h </w:instrText>
      </w:r>
      <w:r w:rsidRPr="00834D56">
        <w:rPr>
          <w:b w:val="0"/>
          <w:noProof/>
          <w:sz w:val="18"/>
        </w:rPr>
      </w:r>
      <w:r w:rsidRPr="00834D56">
        <w:rPr>
          <w:b w:val="0"/>
          <w:noProof/>
          <w:sz w:val="18"/>
        </w:rPr>
        <w:fldChar w:fldCharType="separate"/>
      </w:r>
      <w:r w:rsidRPr="00834D56">
        <w:rPr>
          <w:b w:val="0"/>
          <w:noProof/>
          <w:sz w:val="18"/>
        </w:rPr>
        <w:t>78</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25.1—Product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_Toc170558385 \h </w:instrText>
      </w:r>
      <w:r w:rsidRPr="00834D56">
        <w:rPr>
          <w:b w:val="0"/>
          <w:noProof/>
          <w:sz w:val="18"/>
        </w:rPr>
      </w:r>
      <w:r w:rsidRPr="00834D56">
        <w:rPr>
          <w:b w:val="0"/>
          <w:noProof/>
          <w:sz w:val="18"/>
        </w:rPr>
        <w:fldChar w:fldCharType="separate"/>
      </w:r>
      <w:r w:rsidRPr="00834D56">
        <w:rPr>
          <w:b w:val="0"/>
          <w:noProof/>
          <w:sz w:val="18"/>
        </w:rPr>
        <w:t>78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25.1</w:t>
      </w:r>
      <w:r>
        <w:rPr>
          <w:noProof/>
        </w:rPr>
        <w:tab/>
        <w:t>Definition for Part 25</w:t>
      </w:r>
      <w:r w:rsidRPr="00834D56">
        <w:rPr>
          <w:noProof/>
        </w:rPr>
        <w:tab/>
      </w:r>
      <w:r w:rsidRPr="00834D56">
        <w:rPr>
          <w:noProof/>
        </w:rPr>
        <w:fldChar w:fldCharType="begin"/>
      </w:r>
      <w:r w:rsidRPr="00834D56">
        <w:rPr>
          <w:noProof/>
        </w:rPr>
        <w:instrText xml:space="preserve"> PAGEREF _Toc170558386 \h </w:instrText>
      </w:r>
      <w:r w:rsidRPr="00834D56">
        <w:rPr>
          <w:noProof/>
        </w:rPr>
      </w:r>
      <w:r w:rsidRPr="00834D56">
        <w:rPr>
          <w:noProof/>
        </w:rPr>
        <w:fldChar w:fldCharType="separate"/>
      </w:r>
      <w:r w:rsidRPr="00834D56">
        <w:rPr>
          <w:noProof/>
        </w:rPr>
        <w:t>78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25.2</w:t>
      </w:r>
      <w:r>
        <w:rPr>
          <w:noProof/>
        </w:rPr>
        <w:tab/>
        <w:t>Rubus are leviable horticultural products</w:t>
      </w:r>
      <w:r w:rsidRPr="00834D56">
        <w:rPr>
          <w:noProof/>
        </w:rPr>
        <w:tab/>
      </w:r>
      <w:r w:rsidRPr="00834D56">
        <w:rPr>
          <w:noProof/>
        </w:rPr>
        <w:fldChar w:fldCharType="begin"/>
      </w:r>
      <w:r w:rsidRPr="00834D56">
        <w:rPr>
          <w:noProof/>
        </w:rPr>
        <w:instrText xml:space="preserve"> PAGEREF _Toc170558387 \h </w:instrText>
      </w:r>
      <w:r w:rsidRPr="00834D56">
        <w:rPr>
          <w:noProof/>
        </w:rPr>
      </w:r>
      <w:r w:rsidRPr="00834D56">
        <w:rPr>
          <w:noProof/>
        </w:rPr>
        <w:fldChar w:fldCharType="separate"/>
      </w:r>
      <w:r w:rsidRPr="00834D56">
        <w:rPr>
          <w:noProof/>
        </w:rPr>
        <w:t>78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25.3</w:t>
      </w:r>
      <w:r>
        <w:rPr>
          <w:noProof/>
        </w:rPr>
        <w:tab/>
        <w:t>Rubus that are exempt from levy</w:t>
      </w:r>
      <w:r w:rsidRPr="00834D56">
        <w:rPr>
          <w:noProof/>
        </w:rPr>
        <w:tab/>
      </w:r>
      <w:r w:rsidRPr="00834D56">
        <w:rPr>
          <w:noProof/>
        </w:rPr>
        <w:fldChar w:fldCharType="begin"/>
      </w:r>
      <w:r w:rsidRPr="00834D56">
        <w:rPr>
          <w:noProof/>
        </w:rPr>
        <w:instrText xml:space="preserve"> PAGEREF _Toc170558388 \h </w:instrText>
      </w:r>
      <w:r w:rsidRPr="00834D56">
        <w:rPr>
          <w:noProof/>
        </w:rPr>
      </w:r>
      <w:r w:rsidRPr="00834D56">
        <w:rPr>
          <w:noProof/>
        </w:rPr>
        <w:fldChar w:fldCharType="separate"/>
      </w:r>
      <w:r w:rsidRPr="00834D56">
        <w:rPr>
          <w:noProof/>
        </w:rPr>
        <w:t>78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25.4</w:t>
      </w:r>
      <w:r>
        <w:rPr>
          <w:noProof/>
        </w:rPr>
        <w:tab/>
        <w:t>Rate of levy—marketing component</w:t>
      </w:r>
      <w:r w:rsidRPr="00834D56">
        <w:rPr>
          <w:noProof/>
        </w:rPr>
        <w:tab/>
      </w:r>
      <w:r w:rsidRPr="00834D56">
        <w:rPr>
          <w:noProof/>
        </w:rPr>
        <w:fldChar w:fldCharType="begin"/>
      </w:r>
      <w:r w:rsidRPr="00834D56">
        <w:rPr>
          <w:noProof/>
        </w:rPr>
        <w:instrText xml:space="preserve"> PAGEREF _Toc170558389 \h </w:instrText>
      </w:r>
      <w:r w:rsidRPr="00834D56">
        <w:rPr>
          <w:noProof/>
        </w:rPr>
      </w:r>
      <w:r w:rsidRPr="00834D56">
        <w:rPr>
          <w:noProof/>
        </w:rPr>
        <w:fldChar w:fldCharType="separate"/>
      </w:r>
      <w:r w:rsidRPr="00834D56">
        <w:rPr>
          <w:noProof/>
        </w:rPr>
        <w:t>78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25.5</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_Toc170558390 \h </w:instrText>
      </w:r>
      <w:r w:rsidRPr="00834D56">
        <w:rPr>
          <w:noProof/>
        </w:rPr>
      </w:r>
      <w:r w:rsidRPr="00834D56">
        <w:rPr>
          <w:noProof/>
        </w:rPr>
        <w:fldChar w:fldCharType="separate"/>
      </w:r>
      <w:r w:rsidRPr="00834D56">
        <w:rPr>
          <w:noProof/>
        </w:rPr>
        <w:t>78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25.6</w:t>
      </w:r>
      <w:r>
        <w:rPr>
          <w:noProof/>
        </w:rPr>
        <w:tab/>
        <w:t>What is the eligible industry body for rubus</w:t>
      </w:r>
      <w:r w:rsidRPr="00834D56">
        <w:rPr>
          <w:noProof/>
        </w:rPr>
        <w:tab/>
      </w:r>
      <w:r w:rsidRPr="00834D56">
        <w:rPr>
          <w:noProof/>
        </w:rPr>
        <w:fldChar w:fldCharType="begin"/>
      </w:r>
      <w:r w:rsidRPr="00834D56">
        <w:rPr>
          <w:noProof/>
        </w:rPr>
        <w:instrText xml:space="preserve"> PAGEREF _Toc170558391 \h </w:instrText>
      </w:r>
      <w:r w:rsidRPr="00834D56">
        <w:rPr>
          <w:noProof/>
        </w:rPr>
      </w:r>
      <w:r w:rsidRPr="00834D56">
        <w:rPr>
          <w:noProof/>
        </w:rPr>
        <w:fldChar w:fldCharType="separate"/>
      </w:r>
      <w:r w:rsidRPr="00834D56">
        <w:rPr>
          <w:noProof/>
        </w:rPr>
        <w:t>78</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25.2—Special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_Toc170558392 \h </w:instrText>
      </w:r>
      <w:r w:rsidRPr="00834D56">
        <w:rPr>
          <w:b w:val="0"/>
          <w:noProof/>
          <w:sz w:val="18"/>
        </w:rPr>
      </w:r>
      <w:r w:rsidRPr="00834D56">
        <w:rPr>
          <w:b w:val="0"/>
          <w:noProof/>
          <w:sz w:val="18"/>
        </w:rPr>
        <w:fldChar w:fldCharType="separate"/>
      </w:r>
      <w:r w:rsidRPr="00834D56">
        <w:rPr>
          <w:b w:val="0"/>
          <w:noProof/>
          <w:sz w:val="18"/>
        </w:rPr>
        <w:t>79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25.7</w:t>
      </w:r>
      <w:r>
        <w:rPr>
          <w:noProof/>
        </w:rPr>
        <w:tab/>
        <w:t>PHA levy</w:t>
      </w:r>
      <w:r w:rsidRPr="00834D56">
        <w:rPr>
          <w:noProof/>
        </w:rPr>
        <w:tab/>
      </w:r>
      <w:r w:rsidRPr="00834D56">
        <w:rPr>
          <w:noProof/>
        </w:rPr>
        <w:fldChar w:fldCharType="begin"/>
      </w:r>
      <w:r w:rsidRPr="00834D56">
        <w:rPr>
          <w:noProof/>
        </w:rPr>
        <w:instrText xml:space="preserve"> PAGEREF _Toc170558393 \h </w:instrText>
      </w:r>
      <w:r w:rsidRPr="00834D56">
        <w:rPr>
          <w:noProof/>
        </w:rPr>
      </w:r>
      <w:r w:rsidRPr="00834D56">
        <w:rPr>
          <w:noProof/>
        </w:rPr>
        <w:fldChar w:fldCharType="separate"/>
      </w:r>
      <w:r w:rsidRPr="00834D56">
        <w:rPr>
          <w:noProof/>
        </w:rPr>
        <w:t>79</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26—Turf</w:t>
      </w:r>
      <w:r w:rsidRPr="00834D56">
        <w:rPr>
          <w:b w:val="0"/>
          <w:noProof/>
          <w:sz w:val="18"/>
        </w:rPr>
        <w:tab/>
      </w:r>
      <w:r w:rsidRPr="00834D56">
        <w:rPr>
          <w:b w:val="0"/>
          <w:noProof/>
          <w:sz w:val="18"/>
        </w:rPr>
        <w:fldChar w:fldCharType="begin"/>
      </w:r>
      <w:r w:rsidRPr="00834D56">
        <w:rPr>
          <w:b w:val="0"/>
          <w:noProof/>
          <w:sz w:val="18"/>
        </w:rPr>
        <w:instrText xml:space="preserve"> PAGEREF _Toc170558394 \h </w:instrText>
      </w:r>
      <w:r w:rsidRPr="00834D56">
        <w:rPr>
          <w:b w:val="0"/>
          <w:noProof/>
          <w:sz w:val="18"/>
        </w:rPr>
      </w:r>
      <w:r w:rsidRPr="00834D56">
        <w:rPr>
          <w:b w:val="0"/>
          <w:noProof/>
          <w:sz w:val="18"/>
        </w:rPr>
        <w:fldChar w:fldCharType="separate"/>
      </w:r>
      <w:r w:rsidRPr="00834D56">
        <w:rPr>
          <w:b w:val="0"/>
          <w:noProof/>
          <w:sz w:val="18"/>
        </w:rPr>
        <w:t>80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26.1</w:t>
      </w:r>
      <w:r>
        <w:rPr>
          <w:noProof/>
        </w:rPr>
        <w:tab/>
        <w:t>Turf is a leviable horticultural product</w:t>
      </w:r>
      <w:r w:rsidRPr="00834D56">
        <w:rPr>
          <w:noProof/>
        </w:rPr>
        <w:tab/>
      </w:r>
      <w:r w:rsidRPr="00834D56">
        <w:rPr>
          <w:noProof/>
        </w:rPr>
        <w:fldChar w:fldCharType="begin"/>
      </w:r>
      <w:r w:rsidRPr="00834D56">
        <w:rPr>
          <w:noProof/>
        </w:rPr>
        <w:instrText xml:space="preserve"> PAGEREF _Toc170558395 \h </w:instrText>
      </w:r>
      <w:r w:rsidRPr="00834D56">
        <w:rPr>
          <w:noProof/>
        </w:rPr>
      </w:r>
      <w:r w:rsidRPr="00834D56">
        <w:rPr>
          <w:noProof/>
        </w:rPr>
        <w:fldChar w:fldCharType="separate"/>
      </w:r>
      <w:r w:rsidRPr="00834D56">
        <w:rPr>
          <w:noProof/>
        </w:rPr>
        <w:t>80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26.2</w:t>
      </w:r>
      <w:r>
        <w:rPr>
          <w:noProof/>
        </w:rPr>
        <w:tab/>
        <w:t>Turf that is exempt from levy</w:t>
      </w:r>
      <w:r w:rsidRPr="00834D56">
        <w:rPr>
          <w:noProof/>
        </w:rPr>
        <w:tab/>
      </w:r>
      <w:r w:rsidRPr="00834D56">
        <w:rPr>
          <w:noProof/>
        </w:rPr>
        <w:fldChar w:fldCharType="begin"/>
      </w:r>
      <w:r w:rsidRPr="00834D56">
        <w:rPr>
          <w:noProof/>
        </w:rPr>
        <w:instrText xml:space="preserve"> PAGEREF _Toc170558396 \h </w:instrText>
      </w:r>
      <w:r w:rsidRPr="00834D56">
        <w:rPr>
          <w:noProof/>
        </w:rPr>
      </w:r>
      <w:r w:rsidRPr="00834D56">
        <w:rPr>
          <w:noProof/>
        </w:rPr>
        <w:fldChar w:fldCharType="separate"/>
      </w:r>
      <w:r w:rsidRPr="00834D56">
        <w:rPr>
          <w:noProof/>
        </w:rPr>
        <w:t>80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26.3</w:t>
      </w:r>
      <w:r>
        <w:rPr>
          <w:noProof/>
        </w:rPr>
        <w:tab/>
        <w:t>Rate of levy—marketing component</w:t>
      </w:r>
      <w:r w:rsidRPr="00834D56">
        <w:rPr>
          <w:noProof/>
        </w:rPr>
        <w:tab/>
      </w:r>
      <w:r w:rsidRPr="00834D56">
        <w:rPr>
          <w:noProof/>
        </w:rPr>
        <w:fldChar w:fldCharType="begin"/>
      </w:r>
      <w:r w:rsidRPr="00834D56">
        <w:rPr>
          <w:noProof/>
        </w:rPr>
        <w:instrText xml:space="preserve"> PAGEREF _Toc170558397 \h </w:instrText>
      </w:r>
      <w:r w:rsidRPr="00834D56">
        <w:rPr>
          <w:noProof/>
        </w:rPr>
      </w:r>
      <w:r w:rsidRPr="00834D56">
        <w:rPr>
          <w:noProof/>
        </w:rPr>
        <w:fldChar w:fldCharType="separate"/>
      </w:r>
      <w:r w:rsidRPr="00834D56">
        <w:rPr>
          <w:noProof/>
        </w:rPr>
        <w:t>80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26.4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_Toc170558398 \h </w:instrText>
      </w:r>
      <w:r w:rsidRPr="00834D56">
        <w:rPr>
          <w:noProof/>
        </w:rPr>
      </w:r>
      <w:r w:rsidRPr="00834D56">
        <w:rPr>
          <w:noProof/>
        </w:rPr>
        <w:fldChar w:fldCharType="separate"/>
      </w:r>
      <w:r w:rsidRPr="00834D56">
        <w:rPr>
          <w:noProof/>
        </w:rPr>
        <w:t>80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26.5</w:t>
      </w:r>
      <w:r>
        <w:rPr>
          <w:noProof/>
        </w:rPr>
        <w:tab/>
        <w:t>What is the eligible industry body for turf</w:t>
      </w:r>
      <w:r w:rsidRPr="00834D56">
        <w:rPr>
          <w:noProof/>
        </w:rPr>
        <w:tab/>
      </w:r>
      <w:r w:rsidRPr="00834D56">
        <w:rPr>
          <w:noProof/>
        </w:rPr>
        <w:fldChar w:fldCharType="begin"/>
      </w:r>
      <w:r w:rsidRPr="00834D56">
        <w:rPr>
          <w:noProof/>
        </w:rPr>
        <w:instrText xml:space="preserve"> PAGEREF _Toc170558399 \h </w:instrText>
      </w:r>
      <w:r w:rsidRPr="00834D56">
        <w:rPr>
          <w:noProof/>
        </w:rPr>
      </w:r>
      <w:r w:rsidRPr="00834D56">
        <w:rPr>
          <w:noProof/>
        </w:rPr>
        <w:fldChar w:fldCharType="separate"/>
      </w:r>
      <w:r w:rsidRPr="00834D56">
        <w:rPr>
          <w:noProof/>
        </w:rPr>
        <w:t>80</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27—Bananas</w:t>
      </w:r>
      <w:r w:rsidRPr="00834D56">
        <w:rPr>
          <w:b w:val="0"/>
          <w:noProof/>
          <w:sz w:val="18"/>
        </w:rPr>
        <w:tab/>
      </w:r>
      <w:r w:rsidRPr="00834D56">
        <w:rPr>
          <w:b w:val="0"/>
          <w:noProof/>
          <w:sz w:val="18"/>
        </w:rPr>
        <w:fldChar w:fldCharType="begin"/>
      </w:r>
      <w:r w:rsidRPr="00834D56">
        <w:rPr>
          <w:b w:val="0"/>
          <w:noProof/>
          <w:sz w:val="18"/>
        </w:rPr>
        <w:instrText xml:space="preserve"> PAGEREF _Toc170558400 \h </w:instrText>
      </w:r>
      <w:r w:rsidRPr="00834D56">
        <w:rPr>
          <w:b w:val="0"/>
          <w:noProof/>
          <w:sz w:val="18"/>
        </w:rPr>
      </w:r>
      <w:r w:rsidRPr="00834D56">
        <w:rPr>
          <w:b w:val="0"/>
          <w:noProof/>
          <w:sz w:val="18"/>
        </w:rPr>
        <w:fldChar w:fldCharType="separate"/>
      </w:r>
      <w:r w:rsidRPr="00834D56">
        <w:rPr>
          <w:b w:val="0"/>
          <w:noProof/>
          <w:sz w:val="18"/>
        </w:rPr>
        <w:t>81</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27.1—Product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_Toc170558401 \h </w:instrText>
      </w:r>
      <w:r w:rsidRPr="00834D56">
        <w:rPr>
          <w:b w:val="0"/>
          <w:noProof/>
          <w:sz w:val="18"/>
        </w:rPr>
      </w:r>
      <w:r w:rsidRPr="00834D56">
        <w:rPr>
          <w:b w:val="0"/>
          <w:noProof/>
          <w:sz w:val="18"/>
        </w:rPr>
        <w:fldChar w:fldCharType="separate"/>
      </w:r>
      <w:r w:rsidRPr="00834D56">
        <w:rPr>
          <w:b w:val="0"/>
          <w:noProof/>
          <w:sz w:val="18"/>
        </w:rPr>
        <w:t>81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27.1</w:t>
      </w:r>
      <w:r>
        <w:rPr>
          <w:noProof/>
        </w:rPr>
        <w:tab/>
        <w:t>Bananas are leviable horticultural products</w:t>
      </w:r>
      <w:r w:rsidRPr="00834D56">
        <w:rPr>
          <w:noProof/>
        </w:rPr>
        <w:tab/>
      </w:r>
      <w:r w:rsidRPr="00834D56">
        <w:rPr>
          <w:noProof/>
        </w:rPr>
        <w:fldChar w:fldCharType="begin"/>
      </w:r>
      <w:r w:rsidRPr="00834D56">
        <w:rPr>
          <w:noProof/>
        </w:rPr>
        <w:instrText xml:space="preserve"> PAGEREF _Toc170558402 \h </w:instrText>
      </w:r>
      <w:r w:rsidRPr="00834D56">
        <w:rPr>
          <w:noProof/>
        </w:rPr>
      </w:r>
      <w:r w:rsidRPr="00834D56">
        <w:rPr>
          <w:noProof/>
        </w:rPr>
        <w:fldChar w:fldCharType="separate"/>
      </w:r>
      <w:r w:rsidRPr="00834D56">
        <w:rPr>
          <w:noProof/>
        </w:rPr>
        <w:t>81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27.2</w:t>
      </w:r>
      <w:r>
        <w:rPr>
          <w:noProof/>
        </w:rPr>
        <w:tab/>
        <w:t>Bananas that are exempt from levy</w:t>
      </w:r>
      <w:r w:rsidRPr="00834D56">
        <w:rPr>
          <w:noProof/>
        </w:rPr>
        <w:tab/>
      </w:r>
      <w:r w:rsidRPr="00834D56">
        <w:rPr>
          <w:noProof/>
        </w:rPr>
        <w:fldChar w:fldCharType="begin"/>
      </w:r>
      <w:r w:rsidRPr="00834D56">
        <w:rPr>
          <w:noProof/>
        </w:rPr>
        <w:instrText xml:space="preserve"> PAGEREF _Toc170558403 \h </w:instrText>
      </w:r>
      <w:r w:rsidRPr="00834D56">
        <w:rPr>
          <w:noProof/>
        </w:rPr>
      </w:r>
      <w:r w:rsidRPr="00834D56">
        <w:rPr>
          <w:noProof/>
        </w:rPr>
        <w:fldChar w:fldCharType="separate"/>
      </w:r>
      <w:r w:rsidRPr="00834D56">
        <w:rPr>
          <w:noProof/>
        </w:rPr>
        <w:t>81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27.3</w:t>
      </w:r>
      <w:r>
        <w:rPr>
          <w:noProof/>
        </w:rPr>
        <w:tab/>
        <w:t>Rate of levy—marketing component</w:t>
      </w:r>
      <w:r w:rsidRPr="00834D56">
        <w:rPr>
          <w:noProof/>
        </w:rPr>
        <w:tab/>
      </w:r>
      <w:r w:rsidRPr="00834D56">
        <w:rPr>
          <w:noProof/>
        </w:rPr>
        <w:fldChar w:fldCharType="begin"/>
      </w:r>
      <w:r w:rsidRPr="00834D56">
        <w:rPr>
          <w:noProof/>
        </w:rPr>
        <w:instrText xml:space="preserve"> PAGEREF _Toc170558404 \h </w:instrText>
      </w:r>
      <w:r w:rsidRPr="00834D56">
        <w:rPr>
          <w:noProof/>
        </w:rPr>
      </w:r>
      <w:r w:rsidRPr="00834D56">
        <w:rPr>
          <w:noProof/>
        </w:rPr>
        <w:fldChar w:fldCharType="separate"/>
      </w:r>
      <w:r w:rsidRPr="00834D56">
        <w:rPr>
          <w:noProof/>
        </w:rPr>
        <w:t>81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_Toc170558405 \h </w:instrText>
      </w:r>
      <w:r w:rsidRPr="00834D56">
        <w:rPr>
          <w:noProof/>
        </w:rPr>
      </w:r>
      <w:r w:rsidRPr="00834D56">
        <w:rPr>
          <w:noProof/>
        </w:rPr>
        <w:fldChar w:fldCharType="separate"/>
      </w:r>
      <w:r w:rsidRPr="00834D56">
        <w:rPr>
          <w:noProof/>
        </w:rPr>
        <w:t>81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27.5</w:t>
      </w:r>
      <w:r>
        <w:rPr>
          <w:noProof/>
        </w:rPr>
        <w:tab/>
        <w:t>What is the eligible industry body for bananas</w:t>
      </w:r>
      <w:r w:rsidRPr="00834D56">
        <w:rPr>
          <w:noProof/>
        </w:rPr>
        <w:tab/>
      </w:r>
      <w:r w:rsidRPr="00834D56">
        <w:rPr>
          <w:noProof/>
        </w:rPr>
        <w:fldChar w:fldCharType="begin"/>
      </w:r>
      <w:r w:rsidRPr="00834D56">
        <w:rPr>
          <w:noProof/>
        </w:rPr>
        <w:instrText xml:space="preserve"> PAGEREF _Toc170558406 \h </w:instrText>
      </w:r>
      <w:r w:rsidRPr="00834D56">
        <w:rPr>
          <w:noProof/>
        </w:rPr>
      </w:r>
      <w:r w:rsidRPr="00834D56">
        <w:rPr>
          <w:noProof/>
        </w:rPr>
        <w:fldChar w:fldCharType="separate"/>
      </w:r>
      <w:r w:rsidRPr="00834D56">
        <w:rPr>
          <w:noProof/>
        </w:rPr>
        <w:t>81</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27.2—Special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_Toc170558407 \h </w:instrText>
      </w:r>
      <w:r w:rsidRPr="00834D56">
        <w:rPr>
          <w:b w:val="0"/>
          <w:noProof/>
          <w:sz w:val="18"/>
        </w:rPr>
      </w:r>
      <w:r w:rsidRPr="00834D56">
        <w:rPr>
          <w:b w:val="0"/>
          <w:noProof/>
          <w:sz w:val="18"/>
        </w:rPr>
        <w:fldChar w:fldCharType="separate"/>
      </w:r>
      <w:r w:rsidRPr="00834D56">
        <w:rPr>
          <w:b w:val="0"/>
          <w:noProof/>
          <w:sz w:val="18"/>
        </w:rPr>
        <w:t>82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27.6</w:t>
      </w:r>
      <w:r>
        <w:rPr>
          <w:noProof/>
        </w:rPr>
        <w:tab/>
        <w:t>PHA levy</w:t>
      </w:r>
      <w:r w:rsidRPr="00834D56">
        <w:rPr>
          <w:noProof/>
        </w:rPr>
        <w:tab/>
      </w:r>
      <w:r w:rsidRPr="00834D56">
        <w:rPr>
          <w:noProof/>
        </w:rPr>
        <w:fldChar w:fldCharType="begin"/>
      </w:r>
      <w:r w:rsidRPr="00834D56">
        <w:rPr>
          <w:noProof/>
        </w:rPr>
        <w:instrText xml:space="preserve"> PAGEREF _Toc170558408 \h </w:instrText>
      </w:r>
      <w:r w:rsidRPr="00834D56">
        <w:rPr>
          <w:noProof/>
        </w:rPr>
      </w:r>
      <w:r w:rsidRPr="00834D56">
        <w:rPr>
          <w:noProof/>
        </w:rPr>
        <w:fldChar w:fldCharType="separate"/>
      </w:r>
      <w:r w:rsidRPr="00834D56">
        <w:rPr>
          <w:noProof/>
        </w:rPr>
        <w:t>82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27.7</w:t>
      </w:r>
      <w:r>
        <w:rPr>
          <w:noProof/>
        </w:rPr>
        <w:tab/>
        <w:t>EPPR levy</w:t>
      </w:r>
      <w:r w:rsidRPr="00834D56">
        <w:rPr>
          <w:noProof/>
        </w:rPr>
        <w:tab/>
      </w:r>
      <w:r w:rsidRPr="00834D56">
        <w:rPr>
          <w:noProof/>
        </w:rPr>
        <w:fldChar w:fldCharType="begin"/>
      </w:r>
      <w:r w:rsidRPr="00834D56">
        <w:rPr>
          <w:noProof/>
        </w:rPr>
        <w:instrText xml:space="preserve"> PAGEREF _Toc170558409 \h </w:instrText>
      </w:r>
      <w:r w:rsidRPr="00834D56">
        <w:rPr>
          <w:noProof/>
        </w:rPr>
      </w:r>
      <w:r w:rsidRPr="00834D56">
        <w:rPr>
          <w:noProof/>
        </w:rPr>
        <w:fldChar w:fldCharType="separate"/>
      </w:r>
      <w:r w:rsidRPr="00834D56">
        <w:rPr>
          <w:noProof/>
        </w:rPr>
        <w:t>82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28—Pineapples</w:t>
      </w:r>
      <w:r w:rsidRPr="00834D56">
        <w:rPr>
          <w:b w:val="0"/>
          <w:noProof/>
          <w:sz w:val="18"/>
        </w:rPr>
        <w:tab/>
      </w:r>
      <w:r w:rsidRPr="00834D56">
        <w:rPr>
          <w:b w:val="0"/>
          <w:noProof/>
          <w:sz w:val="18"/>
        </w:rPr>
        <w:fldChar w:fldCharType="begin"/>
      </w:r>
      <w:r w:rsidRPr="00834D56">
        <w:rPr>
          <w:b w:val="0"/>
          <w:noProof/>
          <w:sz w:val="18"/>
        </w:rPr>
        <w:instrText xml:space="preserve"> PAGEREF _Toc170558410 \h </w:instrText>
      </w:r>
      <w:r w:rsidRPr="00834D56">
        <w:rPr>
          <w:b w:val="0"/>
          <w:noProof/>
          <w:sz w:val="18"/>
        </w:rPr>
      </w:r>
      <w:r w:rsidRPr="00834D56">
        <w:rPr>
          <w:b w:val="0"/>
          <w:noProof/>
          <w:sz w:val="18"/>
        </w:rPr>
        <w:fldChar w:fldCharType="separate"/>
      </w:r>
      <w:r w:rsidRPr="00834D56">
        <w:rPr>
          <w:b w:val="0"/>
          <w:noProof/>
          <w:sz w:val="18"/>
        </w:rPr>
        <w:t>83</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28.1—Product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_Toc170558411 \h </w:instrText>
      </w:r>
      <w:r w:rsidRPr="00834D56">
        <w:rPr>
          <w:b w:val="0"/>
          <w:noProof/>
          <w:sz w:val="18"/>
        </w:rPr>
      </w:r>
      <w:r w:rsidRPr="00834D56">
        <w:rPr>
          <w:b w:val="0"/>
          <w:noProof/>
          <w:sz w:val="18"/>
        </w:rPr>
        <w:fldChar w:fldCharType="separate"/>
      </w:r>
      <w:r w:rsidRPr="00834D56">
        <w:rPr>
          <w:b w:val="0"/>
          <w:noProof/>
          <w:sz w:val="18"/>
        </w:rPr>
        <w:t>83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28.1</w:t>
      </w:r>
      <w:r>
        <w:rPr>
          <w:noProof/>
        </w:rPr>
        <w:tab/>
        <w:t>Pineapples are leviable horticultural products</w:t>
      </w:r>
      <w:r w:rsidRPr="00834D56">
        <w:rPr>
          <w:noProof/>
        </w:rPr>
        <w:tab/>
      </w:r>
      <w:r w:rsidRPr="00834D56">
        <w:rPr>
          <w:noProof/>
        </w:rPr>
        <w:fldChar w:fldCharType="begin"/>
      </w:r>
      <w:r w:rsidRPr="00834D56">
        <w:rPr>
          <w:noProof/>
        </w:rPr>
        <w:instrText xml:space="preserve"> PAGEREF _Toc170558412 \h </w:instrText>
      </w:r>
      <w:r w:rsidRPr="00834D56">
        <w:rPr>
          <w:noProof/>
        </w:rPr>
      </w:r>
      <w:r w:rsidRPr="00834D56">
        <w:rPr>
          <w:noProof/>
        </w:rPr>
        <w:fldChar w:fldCharType="separate"/>
      </w:r>
      <w:r w:rsidRPr="00834D56">
        <w:rPr>
          <w:noProof/>
        </w:rPr>
        <w:t>83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28.2</w:t>
      </w:r>
      <w:r>
        <w:rPr>
          <w:noProof/>
        </w:rPr>
        <w:tab/>
        <w:t>Pineapples that are exempt from levy</w:t>
      </w:r>
      <w:r w:rsidRPr="00834D56">
        <w:rPr>
          <w:noProof/>
        </w:rPr>
        <w:tab/>
      </w:r>
      <w:r w:rsidRPr="00834D56">
        <w:rPr>
          <w:noProof/>
        </w:rPr>
        <w:fldChar w:fldCharType="begin"/>
      </w:r>
      <w:r w:rsidRPr="00834D56">
        <w:rPr>
          <w:noProof/>
        </w:rPr>
        <w:instrText xml:space="preserve"> PAGEREF _Toc170558413 \h </w:instrText>
      </w:r>
      <w:r w:rsidRPr="00834D56">
        <w:rPr>
          <w:noProof/>
        </w:rPr>
      </w:r>
      <w:r w:rsidRPr="00834D56">
        <w:rPr>
          <w:noProof/>
        </w:rPr>
        <w:fldChar w:fldCharType="separate"/>
      </w:r>
      <w:r w:rsidRPr="00834D56">
        <w:rPr>
          <w:noProof/>
        </w:rPr>
        <w:t>83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28.3</w:t>
      </w:r>
      <w:r>
        <w:rPr>
          <w:noProof/>
        </w:rPr>
        <w:tab/>
        <w:t>Rate of levy—marketing component</w:t>
      </w:r>
      <w:r w:rsidRPr="00834D56">
        <w:rPr>
          <w:noProof/>
        </w:rPr>
        <w:tab/>
      </w:r>
      <w:r w:rsidRPr="00834D56">
        <w:rPr>
          <w:noProof/>
        </w:rPr>
        <w:fldChar w:fldCharType="begin"/>
      </w:r>
      <w:r w:rsidRPr="00834D56">
        <w:rPr>
          <w:noProof/>
        </w:rPr>
        <w:instrText xml:space="preserve"> PAGEREF _Toc170558414 \h </w:instrText>
      </w:r>
      <w:r w:rsidRPr="00834D56">
        <w:rPr>
          <w:noProof/>
        </w:rPr>
      </w:r>
      <w:r w:rsidRPr="00834D56">
        <w:rPr>
          <w:noProof/>
        </w:rPr>
        <w:fldChar w:fldCharType="separate"/>
      </w:r>
      <w:r w:rsidRPr="00834D56">
        <w:rPr>
          <w:noProof/>
        </w:rPr>
        <w:t>83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28.4</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_Toc170558415 \h </w:instrText>
      </w:r>
      <w:r w:rsidRPr="00834D56">
        <w:rPr>
          <w:noProof/>
        </w:rPr>
      </w:r>
      <w:r w:rsidRPr="00834D56">
        <w:rPr>
          <w:noProof/>
        </w:rPr>
        <w:fldChar w:fldCharType="separate"/>
      </w:r>
      <w:r w:rsidRPr="00834D56">
        <w:rPr>
          <w:noProof/>
        </w:rPr>
        <w:t>83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28.5</w:t>
      </w:r>
      <w:r>
        <w:rPr>
          <w:noProof/>
        </w:rPr>
        <w:tab/>
        <w:t>What is the eligible industry body for pineapples</w:t>
      </w:r>
      <w:r w:rsidRPr="00834D56">
        <w:rPr>
          <w:noProof/>
        </w:rPr>
        <w:tab/>
      </w:r>
      <w:r w:rsidRPr="00834D56">
        <w:rPr>
          <w:noProof/>
        </w:rPr>
        <w:fldChar w:fldCharType="begin"/>
      </w:r>
      <w:r w:rsidRPr="00834D56">
        <w:rPr>
          <w:noProof/>
        </w:rPr>
        <w:instrText xml:space="preserve"> PAGEREF _Toc170558416 \h </w:instrText>
      </w:r>
      <w:r w:rsidRPr="00834D56">
        <w:rPr>
          <w:noProof/>
        </w:rPr>
      </w:r>
      <w:r w:rsidRPr="00834D56">
        <w:rPr>
          <w:noProof/>
        </w:rPr>
        <w:fldChar w:fldCharType="separate"/>
      </w:r>
      <w:r w:rsidRPr="00834D56">
        <w:rPr>
          <w:noProof/>
        </w:rPr>
        <w:t>83</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28.2—Special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_Toc170558417 \h </w:instrText>
      </w:r>
      <w:r w:rsidRPr="00834D56">
        <w:rPr>
          <w:b w:val="0"/>
          <w:noProof/>
          <w:sz w:val="18"/>
        </w:rPr>
      </w:r>
      <w:r w:rsidRPr="00834D56">
        <w:rPr>
          <w:b w:val="0"/>
          <w:noProof/>
          <w:sz w:val="18"/>
        </w:rPr>
        <w:fldChar w:fldCharType="separate"/>
      </w:r>
      <w:r w:rsidRPr="00834D56">
        <w:rPr>
          <w:b w:val="0"/>
          <w:noProof/>
          <w:sz w:val="18"/>
        </w:rPr>
        <w:t>84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28.6</w:t>
      </w:r>
      <w:r>
        <w:rPr>
          <w:noProof/>
        </w:rPr>
        <w:tab/>
        <w:t>PHA levy</w:t>
      </w:r>
      <w:r w:rsidRPr="00834D56">
        <w:rPr>
          <w:noProof/>
        </w:rPr>
        <w:tab/>
      </w:r>
      <w:r w:rsidRPr="00834D56">
        <w:rPr>
          <w:noProof/>
        </w:rPr>
        <w:fldChar w:fldCharType="begin"/>
      </w:r>
      <w:r w:rsidRPr="00834D56">
        <w:rPr>
          <w:noProof/>
        </w:rPr>
        <w:instrText xml:space="preserve"> PAGEREF _Toc170558418 \h </w:instrText>
      </w:r>
      <w:r w:rsidRPr="00834D56">
        <w:rPr>
          <w:noProof/>
        </w:rPr>
      </w:r>
      <w:r w:rsidRPr="00834D56">
        <w:rPr>
          <w:noProof/>
        </w:rPr>
        <w:fldChar w:fldCharType="separate"/>
      </w:r>
      <w:r w:rsidRPr="00834D56">
        <w:rPr>
          <w:noProof/>
        </w:rPr>
        <w:t>84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28.7</w:t>
      </w:r>
      <w:r>
        <w:rPr>
          <w:noProof/>
        </w:rPr>
        <w:tab/>
        <w:t>EPPR levy</w:t>
      </w:r>
      <w:r w:rsidRPr="00834D56">
        <w:rPr>
          <w:noProof/>
        </w:rPr>
        <w:tab/>
      </w:r>
      <w:r w:rsidRPr="00834D56">
        <w:rPr>
          <w:noProof/>
        </w:rPr>
        <w:fldChar w:fldCharType="begin"/>
      </w:r>
      <w:r w:rsidRPr="00834D56">
        <w:rPr>
          <w:noProof/>
        </w:rPr>
        <w:instrText xml:space="preserve"> PAGEREF _Toc170558419 \h </w:instrText>
      </w:r>
      <w:r w:rsidRPr="00834D56">
        <w:rPr>
          <w:noProof/>
        </w:rPr>
      </w:r>
      <w:r w:rsidRPr="00834D56">
        <w:rPr>
          <w:noProof/>
        </w:rPr>
        <w:fldChar w:fldCharType="separate"/>
      </w:r>
      <w:r w:rsidRPr="00834D56">
        <w:rPr>
          <w:noProof/>
        </w:rPr>
        <w:t>84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29—Olives</w:t>
      </w:r>
      <w:r w:rsidRPr="00834D56">
        <w:rPr>
          <w:b w:val="0"/>
          <w:noProof/>
          <w:sz w:val="18"/>
        </w:rPr>
        <w:tab/>
      </w:r>
      <w:r w:rsidRPr="00834D56">
        <w:rPr>
          <w:b w:val="0"/>
          <w:noProof/>
          <w:sz w:val="18"/>
        </w:rPr>
        <w:fldChar w:fldCharType="begin"/>
      </w:r>
      <w:r w:rsidRPr="00834D56">
        <w:rPr>
          <w:b w:val="0"/>
          <w:noProof/>
          <w:sz w:val="18"/>
        </w:rPr>
        <w:instrText xml:space="preserve"> PAGEREF _Toc170558420 \h </w:instrText>
      </w:r>
      <w:r w:rsidRPr="00834D56">
        <w:rPr>
          <w:b w:val="0"/>
          <w:noProof/>
          <w:sz w:val="18"/>
        </w:rPr>
      </w:r>
      <w:r w:rsidRPr="00834D56">
        <w:rPr>
          <w:b w:val="0"/>
          <w:noProof/>
          <w:sz w:val="18"/>
        </w:rPr>
        <w:fldChar w:fldCharType="separate"/>
      </w:r>
      <w:r w:rsidRPr="00834D56">
        <w:rPr>
          <w:b w:val="0"/>
          <w:noProof/>
          <w:sz w:val="18"/>
        </w:rPr>
        <w:t>85</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29.1—Product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_Toc170558421 \h </w:instrText>
      </w:r>
      <w:r w:rsidRPr="00834D56">
        <w:rPr>
          <w:b w:val="0"/>
          <w:noProof/>
          <w:sz w:val="18"/>
        </w:rPr>
      </w:r>
      <w:r w:rsidRPr="00834D56">
        <w:rPr>
          <w:b w:val="0"/>
          <w:noProof/>
          <w:sz w:val="18"/>
        </w:rPr>
        <w:fldChar w:fldCharType="separate"/>
      </w:r>
      <w:r w:rsidRPr="00834D56">
        <w:rPr>
          <w:b w:val="0"/>
          <w:noProof/>
          <w:sz w:val="18"/>
        </w:rPr>
        <w:t>85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29.1</w:t>
      </w:r>
      <w:r>
        <w:rPr>
          <w:noProof/>
        </w:rPr>
        <w:tab/>
        <w:t>Definition for Part 29</w:t>
      </w:r>
      <w:r w:rsidRPr="00834D56">
        <w:rPr>
          <w:noProof/>
        </w:rPr>
        <w:tab/>
      </w:r>
      <w:r w:rsidRPr="00834D56">
        <w:rPr>
          <w:noProof/>
        </w:rPr>
        <w:fldChar w:fldCharType="begin"/>
      </w:r>
      <w:r w:rsidRPr="00834D56">
        <w:rPr>
          <w:noProof/>
        </w:rPr>
        <w:instrText xml:space="preserve"> PAGEREF _Toc170558422 \h </w:instrText>
      </w:r>
      <w:r w:rsidRPr="00834D56">
        <w:rPr>
          <w:noProof/>
        </w:rPr>
      </w:r>
      <w:r w:rsidRPr="00834D56">
        <w:rPr>
          <w:noProof/>
        </w:rPr>
        <w:fldChar w:fldCharType="separate"/>
      </w:r>
      <w:r w:rsidRPr="00834D56">
        <w:rPr>
          <w:noProof/>
        </w:rPr>
        <w:t>85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29.2</w:t>
      </w:r>
      <w:r>
        <w:rPr>
          <w:noProof/>
        </w:rPr>
        <w:tab/>
        <w:t>Olives are leviable horticultural products</w:t>
      </w:r>
      <w:r w:rsidRPr="00834D56">
        <w:rPr>
          <w:noProof/>
        </w:rPr>
        <w:tab/>
      </w:r>
      <w:r w:rsidRPr="00834D56">
        <w:rPr>
          <w:noProof/>
        </w:rPr>
        <w:fldChar w:fldCharType="begin"/>
      </w:r>
      <w:r w:rsidRPr="00834D56">
        <w:rPr>
          <w:noProof/>
        </w:rPr>
        <w:instrText xml:space="preserve"> PAGEREF _Toc170558423 \h </w:instrText>
      </w:r>
      <w:r w:rsidRPr="00834D56">
        <w:rPr>
          <w:noProof/>
        </w:rPr>
      </w:r>
      <w:r w:rsidRPr="00834D56">
        <w:rPr>
          <w:noProof/>
        </w:rPr>
        <w:fldChar w:fldCharType="separate"/>
      </w:r>
      <w:r w:rsidRPr="00834D56">
        <w:rPr>
          <w:noProof/>
        </w:rPr>
        <w:t>85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29.3</w:t>
      </w:r>
      <w:r>
        <w:rPr>
          <w:noProof/>
        </w:rPr>
        <w:tab/>
        <w:t>Olives that are exempt from levy</w:t>
      </w:r>
      <w:r w:rsidRPr="00834D56">
        <w:rPr>
          <w:noProof/>
        </w:rPr>
        <w:tab/>
      </w:r>
      <w:r w:rsidRPr="00834D56">
        <w:rPr>
          <w:noProof/>
        </w:rPr>
        <w:fldChar w:fldCharType="begin"/>
      </w:r>
      <w:r w:rsidRPr="00834D56">
        <w:rPr>
          <w:noProof/>
        </w:rPr>
        <w:instrText xml:space="preserve"> PAGEREF _Toc170558424 \h </w:instrText>
      </w:r>
      <w:r w:rsidRPr="00834D56">
        <w:rPr>
          <w:noProof/>
        </w:rPr>
      </w:r>
      <w:r w:rsidRPr="00834D56">
        <w:rPr>
          <w:noProof/>
        </w:rPr>
        <w:fldChar w:fldCharType="separate"/>
      </w:r>
      <w:r w:rsidRPr="00834D56">
        <w:rPr>
          <w:noProof/>
        </w:rPr>
        <w:t>85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29.5</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_Toc170558425 \h </w:instrText>
      </w:r>
      <w:r w:rsidRPr="00834D56">
        <w:rPr>
          <w:noProof/>
        </w:rPr>
      </w:r>
      <w:r w:rsidRPr="00834D56">
        <w:rPr>
          <w:noProof/>
        </w:rPr>
        <w:fldChar w:fldCharType="separate"/>
      </w:r>
      <w:r w:rsidRPr="00834D56">
        <w:rPr>
          <w:noProof/>
        </w:rPr>
        <w:t>85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29.5A</w:t>
      </w:r>
      <w:r>
        <w:rPr>
          <w:noProof/>
        </w:rPr>
        <w:tab/>
        <w:t>What is the eligible industry body for olives</w:t>
      </w:r>
      <w:r w:rsidRPr="00834D56">
        <w:rPr>
          <w:noProof/>
        </w:rPr>
        <w:tab/>
      </w:r>
      <w:r w:rsidRPr="00834D56">
        <w:rPr>
          <w:noProof/>
        </w:rPr>
        <w:fldChar w:fldCharType="begin"/>
      </w:r>
      <w:r w:rsidRPr="00834D56">
        <w:rPr>
          <w:noProof/>
        </w:rPr>
        <w:instrText xml:space="preserve"> PAGEREF _Toc170558426 \h </w:instrText>
      </w:r>
      <w:r w:rsidRPr="00834D56">
        <w:rPr>
          <w:noProof/>
        </w:rPr>
      </w:r>
      <w:r w:rsidRPr="00834D56">
        <w:rPr>
          <w:noProof/>
        </w:rPr>
        <w:fldChar w:fldCharType="separate"/>
      </w:r>
      <w:r w:rsidRPr="00834D56">
        <w:rPr>
          <w:noProof/>
        </w:rPr>
        <w:t>85</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29.2—Special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_Toc170558427 \h </w:instrText>
      </w:r>
      <w:r w:rsidRPr="00834D56">
        <w:rPr>
          <w:b w:val="0"/>
          <w:noProof/>
          <w:sz w:val="18"/>
        </w:rPr>
      </w:r>
      <w:r w:rsidRPr="00834D56">
        <w:rPr>
          <w:b w:val="0"/>
          <w:noProof/>
          <w:sz w:val="18"/>
        </w:rPr>
        <w:fldChar w:fldCharType="separate"/>
      </w:r>
      <w:r w:rsidRPr="00834D56">
        <w:rPr>
          <w:b w:val="0"/>
          <w:noProof/>
          <w:sz w:val="18"/>
        </w:rPr>
        <w:t>86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29.6</w:t>
      </w:r>
      <w:r>
        <w:rPr>
          <w:noProof/>
        </w:rPr>
        <w:tab/>
        <w:t>EPPR levy</w:t>
      </w:r>
      <w:r w:rsidRPr="00834D56">
        <w:rPr>
          <w:noProof/>
        </w:rPr>
        <w:tab/>
      </w:r>
      <w:r w:rsidRPr="00834D56">
        <w:rPr>
          <w:noProof/>
        </w:rPr>
        <w:fldChar w:fldCharType="begin"/>
      </w:r>
      <w:r w:rsidRPr="00834D56">
        <w:rPr>
          <w:noProof/>
        </w:rPr>
        <w:instrText xml:space="preserve"> PAGEREF _Toc170558428 \h </w:instrText>
      </w:r>
      <w:r w:rsidRPr="00834D56">
        <w:rPr>
          <w:noProof/>
        </w:rPr>
      </w:r>
      <w:r w:rsidRPr="00834D56">
        <w:rPr>
          <w:noProof/>
        </w:rPr>
        <w:fldChar w:fldCharType="separate"/>
      </w:r>
      <w:r w:rsidRPr="00834D56">
        <w:rPr>
          <w:noProof/>
        </w:rPr>
        <w:t>86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29.7</w:t>
      </w:r>
      <w:r>
        <w:rPr>
          <w:noProof/>
        </w:rPr>
        <w:tab/>
        <w:t>PHA levy</w:t>
      </w:r>
      <w:r w:rsidRPr="00834D56">
        <w:rPr>
          <w:noProof/>
        </w:rPr>
        <w:tab/>
      </w:r>
      <w:r w:rsidRPr="00834D56">
        <w:rPr>
          <w:noProof/>
        </w:rPr>
        <w:fldChar w:fldCharType="begin"/>
      </w:r>
      <w:r w:rsidRPr="00834D56">
        <w:rPr>
          <w:noProof/>
        </w:rPr>
        <w:instrText xml:space="preserve"> PAGEREF _Toc170558429 \h </w:instrText>
      </w:r>
      <w:r w:rsidRPr="00834D56">
        <w:rPr>
          <w:noProof/>
        </w:rPr>
      </w:r>
      <w:r w:rsidRPr="00834D56">
        <w:rPr>
          <w:noProof/>
        </w:rPr>
        <w:fldChar w:fldCharType="separate"/>
      </w:r>
      <w:r w:rsidRPr="00834D56">
        <w:rPr>
          <w:noProof/>
        </w:rPr>
        <w:t>86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29.8</w:t>
      </w:r>
      <w:r>
        <w:rPr>
          <w:noProof/>
        </w:rPr>
        <w:tab/>
        <w:t>Who pays the levy</w:t>
      </w:r>
      <w:r w:rsidRPr="00834D56">
        <w:rPr>
          <w:noProof/>
        </w:rPr>
        <w:tab/>
      </w:r>
      <w:r w:rsidRPr="00834D56">
        <w:rPr>
          <w:noProof/>
        </w:rPr>
        <w:fldChar w:fldCharType="begin"/>
      </w:r>
      <w:r w:rsidRPr="00834D56">
        <w:rPr>
          <w:noProof/>
        </w:rPr>
        <w:instrText xml:space="preserve"> PAGEREF _Toc170558430 \h </w:instrText>
      </w:r>
      <w:r w:rsidRPr="00834D56">
        <w:rPr>
          <w:noProof/>
        </w:rPr>
      </w:r>
      <w:r w:rsidRPr="00834D56">
        <w:rPr>
          <w:noProof/>
        </w:rPr>
        <w:fldChar w:fldCharType="separate"/>
      </w:r>
      <w:r w:rsidRPr="00834D56">
        <w:rPr>
          <w:noProof/>
        </w:rPr>
        <w:t>86</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30—Sweet potatoes</w:t>
      </w:r>
      <w:r w:rsidRPr="00834D56">
        <w:rPr>
          <w:b w:val="0"/>
          <w:noProof/>
          <w:sz w:val="18"/>
        </w:rPr>
        <w:tab/>
      </w:r>
      <w:r w:rsidRPr="00834D56">
        <w:rPr>
          <w:b w:val="0"/>
          <w:noProof/>
          <w:sz w:val="18"/>
        </w:rPr>
        <w:fldChar w:fldCharType="begin"/>
      </w:r>
      <w:r w:rsidRPr="00834D56">
        <w:rPr>
          <w:b w:val="0"/>
          <w:noProof/>
          <w:sz w:val="18"/>
        </w:rPr>
        <w:instrText xml:space="preserve"> PAGEREF _Toc170558431 \h </w:instrText>
      </w:r>
      <w:r w:rsidRPr="00834D56">
        <w:rPr>
          <w:b w:val="0"/>
          <w:noProof/>
          <w:sz w:val="18"/>
        </w:rPr>
      </w:r>
      <w:r w:rsidRPr="00834D56">
        <w:rPr>
          <w:b w:val="0"/>
          <w:noProof/>
          <w:sz w:val="18"/>
        </w:rPr>
        <w:fldChar w:fldCharType="separate"/>
      </w:r>
      <w:r w:rsidRPr="00834D56">
        <w:rPr>
          <w:b w:val="0"/>
          <w:noProof/>
          <w:sz w:val="18"/>
        </w:rPr>
        <w:t>87</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30.1—Product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_Toc170558432 \h </w:instrText>
      </w:r>
      <w:r w:rsidRPr="00834D56">
        <w:rPr>
          <w:b w:val="0"/>
          <w:noProof/>
          <w:sz w:val="18"/>
        </w:rPr>
      </w:r>
      <w:r w:rsidRPr="00834D56">
        <w:rPr>
          <w:b w:val="0"/>
          <w:noProof/>
          <w:sz w:val="18"/>
        </w:rPr>
        <w:fldChar w:fldCharType="separate"/>
      </w:r>
      <w:r w:rsidRPr="00834D56">
        <w:rPr>
          <w:b w:val="0"/>
          <w:noProof/>
          <w:sz w:val="18"/>
        </w:rPr>
        <w:t>87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30.1</w:t>
      </w:r>
      <w:r>
        <w:rPr>
          <w:noProof/>
        </w:rPr>
        <w:tab/>
        <w:t>Sweet potatoes are leviable horticultural products</w:t>
      </w:r>
      <w:r w:rsidRPr="00834D56">
        <w:rPr>
          <w:noProof/>
        </w:rPr>
        <w:tab/>
      </w:r>
      <w:r w:rsidRPr="00834D56">
        <w:rPr>
          <w:noProof/>
        </w:rPr>
        <w:fldChar w:fldCharType="begin"/>
      </w:r>
      <w:r w:rsidRPr="00834D56">
        <w:rPr>
          <w:noProof/>
        </w:rPr>
        <w:instrText xml:space="preserve"> PAGEREF _Toc170558433 \h </w:instrText>
      </w:r>
      <w:r w:rsidRPr="00834D56">
        <w:rPr>
          <w:noProof/>
        </w:rPr>
      </w:r>
      <w:r w:rsidRPr="00834D56">
        <w:rPr>
          <w:noProof/>
        </w:rPr>
        <w:fldChar w:fldCharType="separate"/>
      </w:r>
      <w:r w:rsidRPr="00834D56">
        <w:rPr>
          <w:noProof/>
        </w:rPr>
        <w:t>87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30.2</w:t>
      </w:r>
      <w:r>
        <w:rPr>
          <w:noProof/>
        </w:rPr>
        <w:tab/>
        <w:t>Rates of levy—marketing component</w:t>
      </w:r>
      <w:r w:rsidRPr="00834D56">
        <w:rPr>
          <w:noProof/>
        </w:rPr>
        <w:tab/>
      </w:r>
      <w:r w:rsidRPr="00834D56">
        <w:rPr>
          <w:noProof/>
        </w:rPr>
        <w:fldChar w:fldCharType="begin"/>
      </w:r>
      <w:r w:rsidRPr="00834D56">
        <w:rPr>
          <w:noProof/>
        </w:rPr>
        <w:instrText xml:space="preserve"> PAGEREF _Toc170558434 \h </w:instrText>
      </w:r>
      <w:r w:rsidRPr="00834D56">
        <w:rPr>
          <w:noProof/>
        </w:rPr>
      </w:r>
      <w:r w:rsidRPr="00834D56">
        <w:rPr>
          <w:noProof/>
        </w:rPr>
        <w:fldChar w:fldCharType="separate"/>
      </w:r>
      <w:r w:rsidRPr="00834D56">
        <w:rPr>
          <w:noProof/>
        </w:rPr>
        <w:t>87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30.3</w:t>
      </w:r>
      <w:r>
        <w:rPr>
          <w:noProof/>
        </w:rPr>
        <w:tab/>
        <w:t>Rates of levy—research and development component</w:t>
      </w:r>
      <w:r w:rsidRPr="00834D56">
        <w:rPr>
          <w:noProof/>
        </w:rPr>
        <w:tab/>
      </w:r>
      <w:r w:rsidRPr="00834D56">
        <w:rPr>
          <w:noProof/>
        </w:rPr>
        <w:fldChar w:fldCharType="begin"/>
      </w:r>
      <w:r w:rsidRPr="00834D56">
        <w:rPr>
          <w:noProof/>
        </w:rPr>
        <w:instrText xml:space="preserve"> PAGEREF _Toc170558435 \h </w:instrText>
      </w:r>
      <w:r w:rsidRPr="00834D56">
        <w:rPr>
          <w:noProof/>
        </w:rPr>
      </w:r>
      <w:r w:rsidRPr="00834D56">
        <w:rPr>
          <w:noProof/>
        </w:rPr>
        <w:fldChar w:fldCharType="separate"/>
      </w:r>
      <w:r w:rsidRPr="00834D56">
        <w:rPr>
          <w:noProof/>
        </w:rPr>
        <w:t>87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30.4</w:t>
      </w:r>
      <w:r>
        <w:rPr>
          <w:noProof/>
        </w:rPr>
        <w:tab/>
        <w:t>What is the eligible industry body for sweet potatoes</w:t>
      </w:r>
      <w:r w:rsidRPr="00834D56">
        <w:rPr>
          <w:noProof/>
        </w:rPr>
        <w:tab/>
      </w:r>
      <w:r w:rsidRPr="00834D56">
        <w:rPr>
          <w:noProof/>
        </w:rPr>
        <w:fldChar w:fldCharType="begin"/>
      </w:r>
      <w:r w:rsidRPr="00834D56">
        <w:rPr>
          <w:noProof/>
        </w:rPr>
        <w:instrText xml:space="preserve"> PAGEREF _Toc170558436 \h </w:instrText>
      </w:r>
      <w:r w:rsidRPr="00834D56">
        <w:rPr>
          <w:noProof/>
        </w:rPr>
      </w:r>
      <w:r w:rsidRPr="00834D56">
        <w:rPr>
          <w:noProof/>
        </w:rPr>
        <w:fldChar w:fldCharType="separate"/>
      </w:r>
      <w:r w:rsidRPr="00834D56">
        <w:rPr>
          <w:noProof/>
        </w:rPr>
        <w:t>87</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30.2—Special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_Toc170558437 \h </w:instrText>
      </w:r>
      <w:r w:rsidRPr="00834D56">
        <w:rPr>
          <w:b w:val="0"/>
          <w:noProof/>
          <w:sz w:val="18"/>
        </w:rPr>
      </w:r>
      <w:r w:rsidRPr="00834D56">
        <w:rPr>
          <w:b w:val="0"/>
          <w:noProof/>
          <w:sz w:val="18"/>
        </w:rPr>
        <w:fldChar w:fldCharType="separate"/>
      </w:r>
      <w:r w:rsidRPr="00834D56">
        <w:rPr>
          <w:b w:val="0"/>
          <w:noProof/>
          <w:sz w:val="18"/>
        </w:rPr>
        <w:t>88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30.5</w:t>
      </w:r>
      <w:r>
        <w:rPr>
          <w:noProof/>
        </w:rPr>
        <w:tab/>
        <w:t>PHA levy</w:t>
      </w:r>
      <w:r w:rsidRPr="00834D56">
        <w:rPr>
          <w:noProof/>
        </w:rPr>
        <w:tab/>
      </w:r>
      <w:r w:rsidRPr="00834D56">
        <w:rPr>
          <w:noProof/>
        </w:rPr>
        <w:fldChar w:fldCharType="begin"/>
      </w:r>
      <w:r w:rsidRPr="00834D56">
        <w:rPr>
          <w:noProof/>
        </w:rPr>
        <w:instrText xml:space="preserve"> PAGEREF _Toc170558438 \h </w:instrText>
      </w:r>
      <w:r w:rsidRPr="00834D56">
        <w:rPr>
          <w:noProof/>
        </w:rPr>
      </w:r>
      <w:r w:rsidRPr="00834D56">
        <w:rPr>
          <w:noProof/>
        </w:rPr>
        <w:fldChar w:fldCharType="separate"/>
      </w:r>
      <w:r w:rsidRPr="00834D56">
        <w:rPr>
          <w:noProof/>
        </w:rPr>
        <w:t>88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30.6</w:t>
      </w:r>
      <w:r>
        <w:rPr>
          <w:noProof/>
        </w:rPr>
        <w:tab/>
        <w:t>EPPR levy</w:t>
      </w:r>
      <w:r w:rsidRPr="00834D56">
        <w:rPr>
          <w:noProof/>
        </w:rPr>
        <w:tab/>
      </w:r>
      <w:r w:rsidRPr="00834D56">
        <w:rPr>
          <w:noProof/>
        </w:rPr>
        <w:fldChar w:fldCharType="begin"/>
      </w:r>
      <w:r w:rsidRPr="00834D56">
        <w:rPr>
          <w:noProof/>
        </w:rPr>
        <w:instrText xml:space="preserve"> PAGEREF _Toc170558439 \h </w:instrText>
      </w:r>
      <w:r w:rsidRPr="00834D56">
        <w:rPr>
          <w:noProof/>
        </w:rPr>
      </w:r>
      <w:r w:rsidRPr="00834D56">
        <w:rPr>
          <w:noProof/>
        </w:rPr>
        <w:fldChar w:fldCharType="separate"/>
      </w:r>
      <w:r w:rsidRPr="00834D56">
        <w:rPr>
          <w:noProof/>
        </w:rPr>
        <w:t>88</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31—Melons</w:t>
      </w:r>
      <w:r w:rsidRPr="00834D56">
        <w:rPr>
          <w:b w:val="0"/>
          <w:noProof/>
          <w:sz w:val="18"/>
        </w:rPr>
        <w:tab/>
      </w:r>
      <w:r w:rsidRPr="00834D56">
        <w:rPr>
          <w:b w:val="0"/>
          <w:noProof/>
          <w:sz w:val="18"/>
        </w:rPr>
        <w:fldChar w:fldCharType="begin"/>
      </w:r>
      <w:r w:rsidRPr="00834D56">
        <w:rPr>
          <w:b w:val="0"/>
          <w:noProof/>
          <w:sz w:val="18"/>
        </w:rPr>
        <w:instrText xml:space="preserve"> PAGEREF _Toc170558440 \h </w:instrText>
      </w:r>
      <w:r w:rsidRPr="00834D56">
        <w:rPr>
          <w:b w:val="0"/>
          <w:noProof/>
          <w:sz w:val="18"/>
        </w:rPr>
      </w:r>
      <w:r w:rsidRPr="00834D56">
        <w:rPr>
          <w:b w:val="0"/>
          <w:noProof/>
          <w:sz w:val="18"/>
        </w:rPr>
        <w:fldChar w:fldCharType="separate"/>
      </w:r>
      <w:r w:rsidRPr="00834D56">
        <w:rPr>
          <w:b w:val="0"/>
          <w:noProof/>
          <w:sz w:val="18"/>
        </w:rPr>
        <w:t>89</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31.1—Product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_Toc170558441 \h </w:instrText>
      </w:r>
      <w:r w:rsidRPr="00834D56">
        <w:rPr>
          <w:b w:val="0"/>
          <w:noProof/>
          <w:sz w:val="18"/>
        </w:rPr>
      </w:r>
      <w:r w:rsidRPr="00834D56">
        <w:rPr>
          <w:b w:val="0"/>
          <w:noProof/>
          <w:sz w:val="18"/>
        </w:rPr>
        <w:fldChar w:fldCharType="separate"/>
      </w:r>
      <w:r w:rsidRPr="00834D56">
        <w:rPr>
          <w:b w:val="0"/>
          <w:noProof/>
          <w:sz w:val="18"/>
        </w:rPr>
        <w:t>89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31.1</w:t>
      </w:r>
      <w:r>
        <w:rPr>
          <w:noProof/>
        </w:rPr>
        <w:tab/>
        <w:t>Melons are leviable horticultural products</w:t>
      </w:r>
      <w:r w:rsidRPr="00834D56">
        <w:rPr>
          <w:noProof/>
        </w:rPr>
        <w:tab/>
      </w:r>
      <w:r w:rsidRPr="00834D56">
        <w:rPr>
          <w:noProof/>
        </w:rPr>
        <w:fldChar w:fldCharType="begin"/>
      </w:r>
      <w:r w:rsidRPr="00834D56">
        <w:rPr>
          <w:noProof/>
        </w:rPr>
        <w:instrText xml:space="preserve"> PAGEREF _Toc170558442 \h </w:instrText>
      </w:r>
      <w:r w:rsidRPr="00834D56">
        <w:rPr>
          <w:noProof/>
        </w:rPr>
      </w:r>
      <w:r w:rsidRPr="00834D56">
        <w:rPr>
          <w:noProof/>
        </w:rPr>
        <w:fldChar w:fldCharType="separate"/>
      </w:r>
      <w:r w:rsidRPr="00834D56">
        <w:rPr>
          <w:noProof/>
        </w:rPr>
        <w:t>89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31.2</w:t>
      </w:r>
      <w:r>
        <w:rPr>
          <w:noProof/>
        </w:rPr>
        <w:tab/>
        <w:t>Melons that are exempt from levy</w:t>
      </w:r>
      <w:r w:rsidRPr="00834D56">
        <w:rPr>
          <w:noProof/>
        </w:rPr>
        <w:tab/>
      </w:r>
      <w:r w:rsidRPr="00834D56">
        <w:rPr>
          <w:noProof/>
        </w:rPr>
        <w:fldChar w:fldCharType="begin"/>
      </w:r>
      <w:r w:rsidRPr="00834D56">
        <w:rPr>
          <w:noProof/>
        </w:rPr>
        <w:instrText xml:space="preserve"> PAGEREF _Toc170558443 \h </w:instrText>
      </w:r>
      <w:r w:rsidRPr="00834D56">
        <w:rPr>
          <w:noProof/>
        </w:rPr>
      </w:r>
      <w:r w:rsidRPr="00834D56">
        <w:rPr>
          <w:noProof/>
        </w:rPr>
        <w:fldChar w:fldCharType="separate"/>
      </w:r>
      <w:r w:rsidRPr="00834D56">
        <w:rPr>
          <w:noProof/>
        </w:rPr>
        <w:t>89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31.3</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_Toc170558444 \h </w:instrText>
      </w:r>
      <w:r w:rsidRPr="00834D56">
        <w:rPr>
          <w:noProof/>
        </w:rPr>
      </w:r>
      <w:r w:rsidRPr="00834D56">
        <w:rPr>
          <w:noProof/>
        </w:rPr>
        <w:fldChar w:fldCharType="separate"/>
      </w:r>
      <w:r w:rsidRPr="00834D56">
        <w:rPr>
          <w:noProof/>
        </w:rPr>
        <w:t>89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31.4</w:t>
      </w:r>
      <w:r>
        <w:rPr>
          <w:noProof/>
        </w:rPr>
        <w:tab/>
        <w:t>What is the eligible industry body for melons</w:t>
      </w:r>
      <w:r w:rsidRPr="00834D56">
        <w:rPr>
          <w:noProof/>
        </w:rPr>
        <w:tab/>
      </w:r>
      <w:r w:rsidRPr="00834D56">
        <w:rPr>
          <w:noProof/>
        </w:rPr>
        <w:fldChar w:fldCharType="begin"/>
      </w:r>
      <w:r w:rsidRPr="00834D56">
        <w:rPr>
          <w:noProof/>
        </w:rPr>
        <w:instrText xml:space="preserve"> PAGEREF _Toc170558445 \h </w:instrText>
      </w:r>
      <w:r w:rsidRPr="00834D56">
        <w:rPr>
          <w:noProof/>
        </w:rPr>
      </w:r>
      <w:r w:rsidRPr="00834D56">
        <w:rPr>
          <w:noProof/>
        </w:rPr>
        <w:fldChar w:fldCharType="separate"/>
      </w:r>
      <w:r w:rsidRPr="00834D56">
        <w:rPr>
          <w:noProof/>
        </w:rPr>
        <w:t>89</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31.2—Special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_Toc170558446 \h </w:instrText>
      </w:r>
      <w:r w:rsidRPr="00834D56">
        <w:rPr>
          <w:b w:val="0"/>
          <w:noProof/>
          <w:sz w:val="18"/>
        </w:rPr>
      </w:r>
      <w:r w:rsidRPr="00834D56">
        <w:rPr>
          <w:b w:val="0"/>
          <w:noProof/>
          <w:sz w:val="18"/>
        </w:rPr>
        <w:fldChar w:fldCharType="separate"/>
      </w:r>
      <w:r w:rsidRPr="00834D56">
        <w:rPr>
          <w:b w:val="0"/>
          <w:noProof/>
          <w:sz w:val="18"/>
        </w:rPr>
        <w:t>90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31.5</w:t>
      </w:r>
      <w:r>
        <w:rPr>
          <w:noProof/>
        </w:rPr>
        <w:tab/>
        <w:t>PHA levy</w:t>
      </w:r>
      <w:r w:rsidRPr="00834D56">
        <w:rPr>
          <w:noProof/>
        </w:rPr>
        <w:tab/>
      </w:r>
      <w:r w:rsidRPr="00834D56">
        <w:rPr>
          <w:noProof/>
        </w:rPr>
        <w:fldChar w:fldCharType="begin"/>
      </w:r>
      <w:r w:rsidRPr="00834D56">
        <w:rPr>
          <w:noProof/>
        </w:rPr>
        <w:instrText xml:space="preserve"> PAGEREF _Toc170558447 \h </w:instrText>
      </w:r>
      <w:r w:rsidRPr="00834D56">
        <w:rPr>
          <w:noProof/>
        </w:rPr>
      </w:r>
      <w:r w:rsidRPr="00834D56">
        <w:rPr>
          <w:noProof/>
        </w:rPr>
        <w:fldChar w:fldCharType="separate"/>
      </w:r>
      <w:r w:rsidRPr="00834D56">
        <w:rPr>
          <w:noProof/>
        </w:rPr>
        <w:t>90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31.6</w:t>
      </w:r>
      <w:r>
        <w:rPr>
          <w:noProof/>
        </w:rPr>
        <w:tab/>
        <w:t>EPPR levy</w:t>
      </w:r>
      <w:r w:rsidRPr="00834D56">
        <w:rPr>
          <w:noProof/>
        </w:rPr>
        <w:tab/>
      </w:r>
      <w:r w:rsidRPr="00834D56">
        <w:rPr>
          <w:noProof/>
        </w:rPr>
        <w:fldChar w:fldCharType="begin"/>
      </w:r>
      <w:r w:rsidRPr="00834D56">
        <w:rPr>
          <w:noProof/>
        </w:rPr>
        <w:instrText xml:space="preserve"> PAGEREF _Toc170558448 \h </w:instrText>
      </w:r>
      <w:r w:rsidRPr="00834D56">
        <w:rPr>
          <w:noProof/>
        </w:rPr>
      </w:r>
      <w:r w:rsidRPr="00834D56">
        <w:rPr>
          <w:noProof/>
        </w:rPr>
        <w:fldChar w:fldCharType="separate"/>
      </w:r>
      <w:r w:rsidRPr="00834D56">
        <w:rPr>
          <w:noProof/>
        </w:rPr>
        <w:t>90</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16—Laying chickens</w:t>
      </w:r>
      <w:r w:rsidRPr="00834D56">
        <w:rPr>
          <w:b w:val="0"/>
          <w:noProof/>
          <w:sz w:val="18"/>
        </w:rPr>
        <w:tab/>
      </w:r>
      <w:r w:rsidRPr="00834D56">
        <w:rPr>
          <w:b w:val="0"/>
          <w:noProof/>
          <w:sz w:val="18"/>
        </w:rPr>
        <w:fldChar w:fldCharType="begin"/>
      </w:r>
      <w:r w:rsidRPr="00834D56">
        <w:rPr>
          <w:b w:val="0"/>
          <w:noProof/>
          <w:sz w:val="18"/>
        </w:rPr>
        <w:instrText xml:space="preserve"> PAGEREF _Toc170558449 \h </w:instrText>
      </w:r>
      <w:r w:rsidRPr="00834D56">
        <w:rPr>
          <w:b w:val="0"/>
          <w:noProof/>
          <w:sz w:val="18"/>
        </w:rPr>
      </w:r>
      <w:r w:rsidRPr="00834D56">
        <w:rPr>
          <w:b w:val="0"/>
          <w:noProof/>
          <w:sz w:val="18"/>
        </w:rPr>
        <w:fldChar w:fldCharType="separate"/>
      </w:r>
      <w:r w:rsidRPr="00834D56">
        <w:rPr>
          <w:b w:val="0"/>
          <w:noProof/>
          <w:sz w:val="18"/>
        </w:rPr>
        <w:t>91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 of levy</w:t>
      </w:r>
      <w:r w:rsidRPr="00834D56">
        <w:rPr>
          <w:noProof/>
        </w:rPr>
        <w:tab/>
      </w:r>
      <w:r w:rsidRPr="00834D56">
        <w:rPr>
          <w:noProof/>
        </w:rPr>
        <w:fldChar w:fldCharType="begin"/>
      </w:r>
      <w:r w:rsidRPr="00834D56">
        <w:rPr>
          <w:noProof/>
        </w:rPr>
        <w:instrText xml:space="preserve"> PAGEREF _Toc170558450 \h </w:instrText>
      </w:r>
      <w:r w:rsidRPr="00834D56">
        <w:rPr>
          <w:noProof/>
        </w:rPr>
      </w:r>
      <w:r w:rsidRPr="00834D56">
        <w:rPr>
          <w:noProof/>
        </w:rPr>
        <w:fldChar w:fldCharType="separate"/>
      </w:r>
      <w:r w:rsidRPr="00834D56">
        <w:rPr>
          <w:noProof/>
        </w:rPr>
        <w:t>91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EADR levy</w:t>
      </w:r>
      <w:r w:rsidRPr="00834D56">
        <w:rPr>
          <w:noProof/>
        </w:rPr>
        <w:tab/>
      </w:r>
      <w:r w:rsidRPr="00834D56">
        <w:rPr>
          <w:noProof/>
        </w:rPr>
        <w:fldChar w:fldCharType="begin"/>
      </w:r>
      <w:r w:rsidRPr="00834D56">
        <w:rPr>
          <w:noProof/>
        </w:rPr>
        <w:instrText xml:space="preserve"> PAGEREF _Toc170558451 \h </w:instrText>
      </w:r>
      <w:r w:rsidRPr="00834D56">
        <w:rPr>
          <w:noProof/>
        </w:rPr>
      </w:r>
      <w:r w:rsidRPr="00834D56">
        <w:rPr>
          <w:noProof/>
        </w:rPr>
        <w:fldChar w:fldCharType="separate"/>
      </w:r>
      <w:r w:rsidRPr="00834D56">
        <w:rPr>
          <w:noProof/>
        </w:rPr>
        <w:t>91</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17—Live</w:t>
      </w:r>
      <w:r>
        <w:rPr>
          <w:noProof/>
        </w:rPr>
        <w:noBreakHyphen/>
        <w:t>stock slaughter</w:t>
      </w:r>
      <w:r w:rsidRPr="00834D56">
        <w:rPr>
          <w:b w:val="0"/>
          <w:noProof/>
          <w:sz w:val="18"/>
        </w:rPr>
        <w:tab/>
      </w:r>
      <w:r w:rsidRPr="00834D56">
        <w:rPr>
          <w:b w:val="0"/>
          <w:noProof/>
          <w:sz w:val="18"/>
        </w:rPr>
        <w:fldChar w:fldCharType="begin"/>
      </w:r>
      <w:r w:rsidRPr="00834D56">
        <w:rPr>
          <w:b w:val="0"/>
          <w:noProof/>
          <w:sz w:val="18"/>
        </w:rPr>
        <w:instrText xml:space="preserve"> PAGEREF _Toc170558452 \h </w:instrText>
      </w:r>
      <w:r w:rsidRPr="00834D56">
        <w:rPr>
          <w:b w:val="0"/>
          <w:noProof/>
          <w:sz w:val="18"/>
        </w:rPr>
      </w:r>
      <w:r w:rsidRPr="00834D56">
        <w:rPr>
          <w:b w:val="0"/>
          <w:noProof/>
          <w:sz w:val="18"/>
        </w:rPr>
        <w:fldChar w:fldCharType="separate"/>
      </w:r>
      <w:r w:rsidRPr="00834D56">
        <w:rPr>
          <w:b w:val="0"/>
          <w:noProof/>
          <w:sz w:val="18"/>
        </w:rPr>
        <w:t>92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Amounts of levy—sheep</w:t>
      </w:r>
      <w:r w:rsidRPr="00834D56">
        <w:rPr>
          <w:noProof/>
        </w:rPr>
        <w:tab/>
      </w:r>
      <w:r w:rsidRPr="00834D56">
        <w:rPr>
          <w:noProof/>
        </w:rPr>
        <w:fldChar w:fldCharType="begin"/>
      </w:r>
      <w:r w:rsidRPr="00834D56">
        <w:rPr>
          <w:noProof/>
        </w:rPr>
        <w:instrText xml:space="preserve"> PAGEREF _Toc170558453 \h </w:instrText>
      </w:r>
      <w:r w:rsidRPr="00834D56">
        <w:rPr>
          <w:noProof/>
        </w:rPr>
      </w:r>
      <w:r w:rsidRPr="00834D56">
        <w:rPr>
          <w:noProof/>
        </w:rPr>
        <w:fldChar w:fldCharType="separate"/>
      </w:r>
      <w:r w:rsidRPr="00834D56">
        <w:rPr>
          <w:noProof/>
        </w:rPr>
        <w:t>92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Amounts of levy—lambs</w:t>
      </w:r>
      <w:r w:rsidRPr="00834D56">
        <w:rPr>
          <w:noProof/>
        </w:rPr>
        <w:tab/>
      </w:r>
      <w:r w:rsidRPr="00834D56">
        <w:rPr>
          <w:noProof/>
        </w:rPr>
        <w:fldChar w:fldCharType="begin"/>
      </w:r>
      <w:r w:rsidRPr="00834D56">
        <w:rPr>
          <w:noProof/>
        </w:rPr>
        <w:instrText xml:space="preserve"> PAGEREF _Toc170558454 \h </w:instrText>
      </w:r>
      <w:r w:rsidRPr="00834D56">
        <w:rPr>
          <w:noProof/>
        </w:rPr>
      </w:r>
      <w:r w:rsidRPr="00834D56">
        <w:rPr>
          <w:noProof/>
        </w:rPr>
        <w:fldChar w:fldCharType="separate"/>
      </w:r>
      <w:r w:rsidRPr="00834D56">
        <w:rPr>
          <w:noProof/>
        </w:rPr>
        <w:t>92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Amounts of levy—goats</w:t>
      </w:r>
      <w:r w:rsidRPr="00834D56">
        <w:rPr>
          <w:noProof/>
        </w:rPr>
        <w:tab/>
      </w:r>
      <w:r w:rsidRPr="00834D56">
        <w:rPr>
          <w:noProof/>
        </w:rPr>
        <w:fldChar w:fldCharType="begin"/>
      </w:r>
      <w:r w:rsidRPr="00834D56">
        <w:rPr>
          <w:noProof/>
        </w:rPr>
        <w:instrText xml:space="preserve"> PAGEREF _Toc170558455 \h </w:instrText>
      </w:r>
      <w:r w:rsidRPr="00834D56">
        <w:rPr>
          <w:noProof/>
        </w:rPr>
      </w:r>
      <w:r w:rsidRPr="00834D56">
        <w:rPr>
          <w:noProof/>
        </w:rPr>
        <w:fldChar w:fldCharType="separate"/>
      </w:r>
      <w:r w:rsidRPr="00834D56">
        <w:rPr>
          <w:noProof/>
        </w:rPr>
        <w:t>92</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18—Live</w:t>
      </w:r>
      <w:r>
        <w:rPr>
          <w:noProof/>
        </w:rPr>
        <w:noBreakHyphen/>
        <w:t>stock transactions</w:t>
      </w:r>
      <w:r w:rsidRPr="00834D56">
        <w:rPr>
          <w:b w:val="0"/>
          <w:noProof/>
          <w:sz w:val="18"/>
        </w:rPr>
        <w:tab/>
      </w:r>
      <w:r w:rsidRPr="00834D56">
        <w:rPr>
          <w:b w:val="0"/>
          <w:noProof/>
          <w:sz w:val="18"/>
        </w:rPr>
        <w:fldChar w:fldCharType="begin"/>
      </w:r>
      <w:r w:rsidRPr="00834D56">
        <w:rPr>
          <w:b w:val="0"/>
          <w:noProof/>
          <w:sz w:val="18"/>
        </w:rPr>
        <w:instrText xml:space="preserve"> PAGEREF _Toc170558456 \h </w:instrText>
      </w:r>
      <w:r w:rsidRPr="00834D56">
        <w:rPr>
          <w:b w:val="0"/>
          <w:noProof/>
          <w:sz w:val="18"/>
        </w:rPr>
      </w:r>
      <w:r w:rsidRPr="00834D56">
        <w:rPr>
          <w:b w:val="0"/>
          <w:noProof/>
          <w:sz w:val="18"/>
        </w:rPr>
        <w:fldChar w:fldCharType="separate"/>
      </w:r>
      <w:r w:rsidRPr="00834D56">
        <w:rPr>
          <w:b w:val="0"/>
          <w:noProof/>
          <w:sz w:val="18"/>
        </w:rPr>
        <w:t>93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Definitions for Schedule 18</w:t>
      </w:r>
      <w:r w:rsidRPr="00834D56">
        <w:rPr>
          <w:noProof/>
        </w:rPr>
        <w:tab/>
      </w:r>
      <w:r w:rsidRPr="00834D56">
        <w:rPr>
          <w:noProof/>
        </w:rPr>
        <w:fldChar w:fldCharType="begin"/>
      </w:r>
      <w:r w:rsidRPr="00834D56">
        <w:rPr>
          <w:noProof/>
        </w:rPr>
        <w:instrText xml:space="preserve"> PAGEREF _Toc170558457 \h </w:instrText>
      </w:r>
      <w:r w:rsidRPr="00834D56">
        <w:rPr>
          <w:noProof/>
        </w:rPr>
      </w:r>
      <w:r w:rsidRPr="00834D56">
        <w:rPr>
          <w:noProof/>
        </w:rPr>
        <w:fldChar w:fldCharType="separate"/>
      </w:r>
      <w:r w:rsidRPr="00834D56">
        <w:rPr>
          <w:noProof/>
        </w:rPr>
        <w:t>93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2</w:t>
      </w:r>
      <w:r>
        <w:rPr>
          <w:noProof/>
        </w:rPr>
        <w:tab/>
        <w:t>Sale price</w:t>
      </w:r>
      <w:r w:rsidRPr="00834D56">
        <w:rPr>
          <w:noProof/>
        </w:rPr>
        <w:tab/>
      </w:r>
      <w:r w:rsidRPr="00834D56">
        <w:rPr>
          <w:noProof/>
        </w:rPr>
        <w:fldChar w:fldCharType="begin"/>
      </w:r>
      <w:r w:rsidRPr="00834D56">
        <w:rPr>
          <w:noProof/>
        </w:rPr>
        <w:instrText xml:space="preserve"> PAGEREF _Toc170558458 \h </w:instrText>
      </w:r>
      <w:r w:rsidRPr="00834D56">
        <w:rPr>
          <w:noProof/>
        </w:rPr>
      </w:r>
      <w:r w:rsidRPr="00834D56">
        <w:rPr>
          <w:noProof/>
        </w:rPr>
        <w:fldChar w:fldCharType="separate"/>
      </w:r>
      <w:r w:rsidRPr="00834D56">
        <w:rPr>
          <w:noProof/>
        </w:rPr>
        <w:t>93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When levy is not imposed</w:t>
      </w:r>
      <w:r w:rsidRPr="00834D56">
        <w:rPr>
          <w:noProof/>
        </w:rPr>
        <w:tab/>
      </w:r>
      <w:r w:rsidRPr="00834D56">
        <w:rPr>
          <w:noProof/>
        </w:rPr>
        <w:fldChar w:fldCharType="begin"/>
      </w:r>
      <w:r w:rsidRPr="00834D56">
        <w:rPr>
          <w:noProof/>
        </w:rPr>
        <w:instrText xml:space="preserve"> PAGEREF _Toc170558459 \h </w:instrText>
      </w:r>
      <w:r w:rsidRPr="00834D56">
        <w:rPr>
          <w:noProof/>
        </w:rPr>
      </w:r>
      <w:r w:rsidRPr="00834D56">
        <w:rPr>
          <w:noProof/>
        </w:rPr>
        <w:fldChar w:fldCharType="separate"/>
      </w:r>
      <w:r w:rsidRPr="00834D56">
        <w:rPr>
          <w:noProof/>
        </w:rPr>
        <w:t>94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Amounts of levy—sheep</w:t>
      </w:r>
      <w:r w:rsidRPr="00834D56">
        <w:rPr>
          <w:noProof/>
        </w:rPr>
        <w:tab/>
      </w:r>
      <w:r w:rsidRPr="00834D56">
        <w:rPr>
          <w:noProof/>
        </w:rPr>
        <w:fldChar w:fldCharType="begin"/>
      </w:r>
      <w:r w:rsidRPr="00834D56">
        <w:rPr>
          <w:noProof/>
        </w:rPr>
        <w:instrText xml:space="preserve"> PAGEREF _Toc170558460 \h </w:instrText>
      </w:r>
      <w:r w:rsidRPr="00834D56">
        <w:rPr>
          <w:noProof/>
        </w:rPr>
      </w:r>
      <w:r w:rsidRPr="00834D56">
        <w:rPr>
          <w:noProof/>
        </w:rPr>
        <w:fldChar w:fldCharType="separate"/>
      </w:r>
      <w:r w:rsidRPr="00834D56">
        <w:rPr>
          <w:noProof/>
        </w:rPr>
        <w:t>94</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Amounts of levy—lambs</w:t>
      </w:r>
      <w:r w:rsidRPr="00834D56">
        <w:rPr>
          <w:noProof/>
        </w:rPr>
        <w:tab/>
      </w:r>
      <w:r w:rsidRPr="00834D56">
        <w:rPr>
          <w:noProof/>
        </w:rPr>
        <w:fldChar w:fldCharType="begin"/>
      </w:r>
      <w:r w:rsidRPr="00834D56">
        <w:rPr>
          <w:noProof/>
        </w:rPr>
        <w:instrText xml:space="preserve"> PAGEREF _Toc170558461 \h </w:instrText>
      </w:r>
      <w:r w:rsidRPr="00834D56">
        <w:rPr>
          <w:noProof/>
        </w:rPr>
      </w:r>
      <w:r w:rsidRPr="00834D56">
        <w:rPr>
          <w:noProof/>
        </w:rPr>
        <w:fldChar w:fldCharType="separate"/>
      </w:r>
      <w:r w:rsidRPr="00834D56">
        <w:rPr>
          <w:noProof/>
        </w:rPr>
        <w:t>95</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w:t>
      </w:r>
      <w:r>
        <w:rPr>
          <w:noProof/>
        </w:rPr>
        <w:tab/>
        <w:t>Amounts of levy—goats</w:t>
      </w:r>
      <w:r w:rsidRPr="00834D56">
        <w:rPr>
          <w:noProof/>
        </w:rPr>
        <w:tab/>
      </w:r>
      <w:r w:rsidRPr="00834D56">
        <w:rPr>
          <w:noProof/>
        </w:rPr>
        <w:fldChar w:fldCharType="begin"/>
      </w:r>
      <w:r w:rsidRPr="00834D56">
        <w:rPr>
          <w:noProof/>
        </w:rPr>
        <w:instrText xml:space="preserve"> PAGEREF _Toc170558462 \h </w:instrText>
      </w:r>
      <w:r w:rsidRPr="00834D56">
        <w:rPr>
          <w:noProof/>
        </w:rPr>
      </w:r>
      <w:r w:rsidRPr="00834D56">
        <w:rPr>
          <w:noProof/>
        </w:rPr>
        <w:fldChar w:fldCharType="separate"/>
      </w:r>
      <w:r w:rsidRPr="00834D56">
        <w:rPr>
          <w:noProof/>
        </w:rPr>
        <w:t>96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w:t>
      </w:r>
      <w:r>
        <w:rPr>
          <w:noProof/>
        </w:rPr>
        <w:tab/>
        <w:t>EADR levy</w:t>
      </w:r>
      <w:r w:rsidRPr="00834D56">
        <w:rPr>
          <w:noProof/>
        </w:rPr>
        <w:tab/>
      </w:r>
      <w:r w:rsidRPr="00834D56">
        <w:rPr>
          <w:noProof/>
        </w:rPr>
        <w:fldChar w:fldCharType="begin"/>
      </w:r>
      <w:r w:rsidRPr="00834D56">
        <w:rPr>
          <w:noProof/>
        </w:rPr>
        <w:instrText xml:space="preserve"> PAGEREF _Toc170558463 \h </w:instrText>
      </w:r>
      <w:r w:rsidRPr="00834D56">
        <w:rPr>
          <w:noProof/>
        </w:rPr>
      </w:r>
      <w:r w:rsidRPr="00834D56">
        <w:rPr>
          <w:noProof/>
        </w:rPr>
        <w:fldChar w:fldCharType="separate"/>
      </w:r>
      <w:r w:rsidRPr="00834D56">
        <w:rPr>
          <w:noProof/>
        </w:rPr>
        <w:t>96</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19—Meat chickens</w:t>
      </w:r>
      <w:r w:rsidRPr="00834D56">
        <w:rPr>
          <w:b w:val="0"/>
          <w:noProof/>
          <w:sz w:val="18"/>
        </w:rPr>
        <w:tab/>
      </w:r>
      <w:r w:rsidRPr="00834D56">
        <w:rPr>
          <w:b w:val="0"/>
          <w:noProof/>
          <w:sz w:val="18"/>
        </w:rPr>
        <w:fldChar w:fldCharType="begin"/>
      </w:r>
      <w:r w:rsidRPr="00834D56">
        <w:rPr>
          <w:b w:val="0"/>
          <w:noProof/>
          <w:sz w:val="18"/>
        </w:rPr>
        <w:instrText xml:space="preserve"> PAGEREF _Toc170558464 \h </w:instrText>
      </w:r>
      <w:r w:rsidRPr="00834D56">
        <w:rPr>
          <w:b w:val="0"/>
          <w:noProof/>
          <w:sz w:val="18"/>
        </w:rPr>
      </w:r>
      <w:r w:rsidRPr="00834D56">
        <w:rPr>
          <w:b w:val="0"/>
          <w:noProof/>
          <w:sz w:val="18"/>
        </w:rPr>
        <w:fldChar w:fldCharType="separate"/>
      </w:r>
      <w:r w:rsidRPr="00834D56">
        <w:rPr>
          <w:b w:val="0"/>
          <w:noProof/>
          <w:sz w:val="18"/>
        </w:rPr>
        <w:t>97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Rate of levy</w:t>
      </w:r>
      <w:r w:rsidRPr="00834D56">
        <w:rPr>
          <w:noProof/>
        </w:rPr>
        <w:tab/>
      </w:r>
      <w:r w:rsidRPr="00834D56">
        <w:rPr>
          <w:noProof/>
        </w:rPr>
        <w:fldChar w:fldCharType="begin"/>
      </w:r>
      <w:r w:rsidRPr="00834D56">
        <w:rPr>
          <w:noProof/>
        </w:rPr>
        <w:instrText xml:space="preserve"> PAGEREF _Toc170558465 \h </w:instrText>
      </w:r>
      <w:r w:rsidRPr="00834D56">
        <w:rPr>
          <w:noProof/>
        </w:rPr>
      </w:r>
      <w:r w:rsidRPr="00834D56">
        <w:rPr>
          <w:noProof/>
        </w:rPr>
        <w:fldChar w:fldCharType="separate"/>
      </w:r>
      <w:r w:rsidRPr="00834D56">
        <w:rPr>
          <w:noProof/>
        </w:rPr>
        <w:t>97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EADR levy</w:t>
      </w:r>
      <w:r w:rsidRPr="00834D56">
        <w:rPr>
          <w:noProof/>
        </w:rPr>
        <w:tab/>
      </w:r>
      <w:r w:rsidRPr="00834D56">
        <w:rPr>
          <w:noProof/>
        </w:rPr>
        <w:fldChar w:fldCharType="begin"/>
      </w:r>
      <w:r w:rsidRPr="00834D56">
        <w:rPr>
          <w:noProof/>
        </w:rPr>
        <w:instrText xml:space="preserve"> PAGEREF _Toc170558466 \h </w:instrText>
      </w:r>
      <w:r w:rsidRPr="00834D56">
        <w:rPr>
          <w:noProof/>
        </w:rPr>
      </w:r>
      <w:r w:rsidRPr="00834D56">
        <w:rPr>
          <w:noProof/>
        </w:rPr>
        <w:fldChar w:fldCharType="separate"/>
      </w:r>
      <w:r w:rsidRPr="00834D56">
        <w:rPr>
          <w:noProof/>
        </w:rPr>
        <w:t>97</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20—Oilseeds</w:t>
      </w:r>
      <w:r w:rsidRPr="00834D56">
        <w:rPr>
          <w:b w:val="0"/>
          <w:noProof/>
          <w:sz w:val="18"/>
        </w:rPr>
        <w:tab/>
      </w:r>
      <w:r w:rsidRPr="00834D56">
        <w:rPr>
          <w:b w:val="0"/>
          <w:noProof/>
          <w:sz w:val="18"/>
        </w:rPr>
        <w:fldChar w:fldCharType="begin"/>
      </w:r>
      <w:r w:rsidRPr="00834D56">
        <w:rPr>
          <w:b w:val="0"/>
          <w:noProof/>
          <w:sz w:val="18"/>
        </w:rPr>
        <w:instrText xml:space="preserve"> PAGEREF _Toc170558467 \h </w:instrText>
      </w:r>
      <w:r w:rsidRPr="00834D56">
        <w:rPr>
          <w:b w:val="0"/>
          <w:noProof/>
          <w:sz w:val="18"/>
        </w:rPr>
      </w:r>
      <w:r w:rsidRPr="00834D56">
        <w:rPr>
          <w:b w:val="0"/>
          <w:noProof/>
          <w:sz w:val="18"/>
        </w:rPr>
        <w:fldChar w:fldCharType="separate"/>
      </w:r>
      <w:r w:rsidRPr="00834D56">
        <w:rPr>
          <w:b w:val="0"/>
          <w:noProof/>
          <w:sz w:val="18"/>
        </w:rPr>
        <w:t>98</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_Toc170558468 \h </w:instrText>
      </w:r>
      <w:r w:rsidRPr="00834D56">
        <w:rPr>
          <w:b w:val="0"/>
          <w:noProof/>
          <w:sz w:val="18"/>
        </w:rPr>
      </w:r>
      <w:r w:rsidRPr="00834D56">
        <w:rPr>
          <w:b w:val="0"/>
          <w:noProof/>
          <w:sz w:val="18"/>
        </w:rPr>
        <w:fldChar w:fldCharType="separate"/>
      </w:r>
      <w:r w:rsidRPr="00834D56">
        <w:rPr>
          <w:b w:val="0"/>
          <w:noProof/>
          <w:sz w:val="18"/>
        </w:rPr>
        <w:t>98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What is the value of leviable oilseeds</w:t>
      </w:r>
      <w:r w:rsidRPr="00834D56">
        <w:rPr>
          <w:noProof/>
        </w:rPr>
        <w:tab/>
      </w:r>
      <w:r w:rsidRPr="00834D56">
        <w:rPr>
          <w:noProof/>
        </w:rPr>
        <w:fldChar w:fldCharType="begin"/>
      </w:r>
      <w:r w:rsidRPr="00834D56">
        <w:rPr>
          <w:noProof/>
        </w:rPr>
        <w:instrText xml:space="preserve"> PAGEREF _Toc170558469 \h </w:instrText>
      </w:r>
      <w:r w:rsidRPr="00834D56">
        <w:rPr>
          <w:noProof/>
        </w:rPr>
      </w:r>
      <w:r w:rsidRPr="00834D56">
        <w:rPr>
          <w:noProof/>
        </w:rPr>
        <w:fldChar w:fldCharType="separate"/>
      </w:r>
      <w:r w:rsidRPr="00834D56">
        <w:rPr>
          <w:noProof/>
        </w:rPr>
        <w:t>98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Rate of levy</w:t>
      </w:r>
      <w:r w:rsidRPr="00834D56">
        <w:rPr>
          <w:noProof/>
        </w:rPr>
        <w:tab/>
      </w:r>
      <w:r w:rsidRPr="00834D56">
        <w:rPr>
          <w:noProof/>
        </w:rPr>
        <w:fldChar w:fldCharType="begin"/>
      </w:r>
      <w:r w:rsidRPr="00834D56">
        <w:rPr>
          <w:noProof/>
        </w:rPr>
        <w:instrText xml:space="preserve"> PAGEREF _Toc170558470 \h </w:instrText>
      </w:r>
      <w:r w:rsidRPr="00834D56">
        <w:rPr>
          <w:noProof/>
        </w:rPr>
      </w:r>
      <w:r w:rsidRPr="00834D56">
        <w:rPr>
          <w:noProof/>
        </w:rPr>
        <w:fldChar w:fldCharType="separate"/>
      </w:r>
      <w:r w:rsidRPr="00834D56">
        <w:rPr>
          <w:noProof/>
        </w:rPr>
        <w:t>98</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_Toc170558471 \h </w:instrText>
      </w:r>
      <w:r w:rsidRPr="00834D56">
        <w:rPr>
          <w:b w:val="0"/>
          <w:noProof/>
          <w:sz w:val="18"/>
        </w:rPr>
      </w:r>
      <w:r w:rsidRPr="00834D56">
        <w:rPr>
          <w:b w:val="0"/>
          <w:noProof/>
          <w:sz w:val="18"/>
        </w:rPr>
        <w:fldChar w:fldCharType="separate"/>
      </w:r>
      <w:r w:rsidRPr="00834D56">
        <w:rPr>
          <w:b w:val="0"/>
          <w:noProof/>
          <w:sz w:val="18"/>
        </w:rPr>
        <w:t>99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PHA levy</w:t>
      </w:r>
      <w:r w:rsidRPr="00834D56">
        <w:rPr>
          <w:noProof/>
        </w:rPr>
        <w:tab/>
      </w:r>
      <w:r w:rsidRPr="00834D56">
        <w:rPr>
          <w:noProof/>
        </w:rPr>
        <w:fldChar w:fldCharType="begin"/>
      </w:r>
      <w:r w:rsidRPr="00834D56">
        <w:rPr>
          <w:noProof/>
        </w:rPr>
        <w:instrText xml:space="preserve"> PAGEREF _Toc170558472 \h </w:instrText>
      </w:r>
      <w:r w:rsidRPr="00834D56">
        <w:rPr>
          <w:noProof/>
        </w:rPr>
      </w:r>
      <w:r w:rsidRPr="00834D56">
        <w:rPr>
          <w:noProof/>
        </w:rPr>
        <w:fldChar w:fldCharType="separate"/>
      </w:r>
      <w:r w:rsidRPr="00834D56">
        <w:rPr>
          <w:noProof/>
        </w:rPr>
        <w:t>99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EPPR levy</w:t>
      </w:r>
      <w:r w:rsidRPr="00834D56">
        <w:rPr>
          <w:noProof/>
        </w:rPr>
        <w:tab/>
      </w:r>
      <w:r w:rsidRPr="00834D56">
        <w:rPr>
          <w:noProof/>
        </w:rPr>
        <w:fldChar w:fldCharType="begin"/>
      </w:r>
      <w:r w:rsidRPr="00834D56">
        <w:rPr>
          <w:noProof/>
        </w:rPr>
        <w:instrText xml:space="preserve"> PAGEREF _Toc170558473 \h </w:instrText>
      </w:r>
      <w:r w:rsidRPr="00834D56">
        <w:rPr>
          <w:noProof/>
        </w:rPr>
      </w:r>
      <w:r w:rsidRPr="00834D56">
        <w:rPr>
          <w:noProof/>
        </w:rPr>
        <w:fldChar w:fldCharType="separate"/>
      </w:r>
      <w:r w:rsidRPr="00834D56">
        <w:rPr>
          <w:noProof/>
        </w:rPr>
        <w:t>99</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21—Pasture seeds</w:t>
      </w:r>
      <w:r w:rsidRPr="00834D56">
        <w:rPr>
          <w:b w:val="0"/>
          <w:noProof/>
          <w:sz w:val="18"/>
        </w:rPr>
        <w:tab/>
      </w:r>
      <w:r w:rsidRPr="00834D56">
        <w:rPr>
          <w:b w:val="0"/>
          <w:noProof/>
          <w:sz w:val="18"/>
        </w:rPr>
        <w:fldChar w:fldCharType="begin"/>
      </w:r>
      <w:r w:rsidRPr="00834D56">
        <w:rPr>
          <w:b w:val="0"/>
          <w:noProof/>
          <w:sz w:val="18"/>
        </w:rPr>
        <w:instrText xml:space="preserve"> PAGEREF _Toc170558474 \h </w:instrText>
      </w:r>
      <w:r w:rsidRPr="00834D56">
        <w:rPr>
          <w:b w:val="0"/>
          <w:noProof/>
          <w:sz w:val="18"/>
        </w:rPr>
      </w:r>
      <w:r w:rsidRPr="00834D56">
        <w:rPr>
          <w:b w:val="0"/>
          <w:noProof/>
          <w:sz w:val="18"/>
        </w:rPr>
        <w:fldChar w:fldCharType="separate"/>
      </w:r>
      <w:r w:rsidRPr="00834D56">
        <w:rPr>
          <w:b w:val="0"/>
          <w:noProof/>
          <w:sz w:val="18"/>
        </w:rPr>
        <w:t>100</w:t>
      </w:r>
      <w:r w:rsidRPr="00834D56">
        <w:rPr>
          <w:b w:val="0"/>
          <w:noProof/>
          <w:sz w:val="18"/>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22—Pig slaughter</w:t>
      </w:r>
      <w:r w:rsidRPr="00834D56">
        <w:rPr>
          <w:b w:val="0"/>
          <w:noProof/>
          <w:sz w:val="18"/>
        </w:rPr>
        <w:tab/>
      </w:r>
      <w:r w:rsidRPr="00834D56">
        <w:rPr>
          <w:b w:val="0"/>
          <w:noProof/>
          <w:sz w:val="18"/>
        </w:rPr>
        <w:fldChar w:fldCharType="begin"/>
      </w:r>
      <w:r w:rsidRPr="00834D56">
        <w:rPr>
          <w:b w:val="0"/>
          <w:noProof/>
          <w:sz w:val="18"/>
        </w:rPr>
        <w:instrText xml:space="preserve"> PAGEREF _Toc170558475 \h </w:instrText>
      </w:r>
      <w:r w:rsidRPr="00834D56">
        <w:rPr>
          <w:b w:val="0"/>
          <w:noProof/>
          <w:sz w:val="18"/>
        </w:rPr>
      </w:r>
      <w:r w:rsidRPr="00834D56">
        <w:rPr>
          <w:b w:val="0"/>
          <w:noProof/>
          <w:sz w:val="18"/>
        </w:rPr>
        <w:fldChar w:fldCharType="separate"/>
      </w:r>
      <w:r w:rsidRPr="00834D56">
        <w:rPr>
          <w:b w:val="0"/>
          <w:noProof/>
          <w:sz w:val="18"/>
        </w:rPr>
        <w:t>101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Amounts of levy</w:t>
      </w:r>
      <w:r w:rsidRPr="00834D56">
        <w:rPr>
          <w:noProof/>
        </w:rPr>
        <w:tab/>
      </w:r>
      <w:r w:rsidRPr="00834D56">
        <w:rPr>
          <w:noProof/>
        </w:rPr>
        <w:fldChar w:fldCharType="begin"/>
      </w:r>
      <w:r w:rsidRPr="00834D56">
        <w:rPr>
          <w:noProof/>
        </w:rPr>
        <w:instrText xml:space="preserve"> PAGEREF _Toc170558476 \h </w:instrText>
      </w:r>
      <w:r w:rsidRPr="00834D56">
        <w:rPr>
          <w:noProof/>
        </w:rPr>
      </w:r>
      <w:r w:rsidRPr="00834D56">
        <w:rPr>
          <w:noProof/>
        </w:rPr>
        <w:fldChar w:fldCharType="separate"/>
      </w:r>
      <w:r w:rsidRPr="00834D56">
        <w:rPr>
          <w:noProof/>
        </w:rPr>
        <w:t>101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EADR levy</w:t>
      </w:r>
      <w:r w:rsidRPr="00834D56">
        <w:rPr>
          <w:noProof/>
        </w:rPr>
        <w:tab/>
      </w:r>
      <w:r w:rsidRPr="00834D56">
        <w:rPr>
          <w:noProof/>
        </w:rPr>
        <w:fldChar w:fldCharType="begin"/>
      </w:r>
      <w:r w:rsidRPr="00834D56">
        <w:rPr>
          <w:noProof/>
        </w:rPr>
        <w:instrText xml:space="preserve"> PAGEREF _Toc170558477 \h </w:instrText>
      </w:r>
      <w:r w:rsidRPr="00834D56">
        <w:rPr>
          <w:noProof/>
        </w:rPr>
      </w:r>
      <w:r w:rsidRPr="00834D56">
        <w:rPr>
          <w:noProof/>
        </w:rPr>
        <w:fldChar w:fldCharType="separate"/>
      </w:r>
      <w:r w:rsidRPr="00834D56">
        <w:rPr>
          <w:noProof/>
        </w:rPr>
        <w:t>101</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23—Rice</w:t>
      </w:r>
      <w:r w:rsidRPr="00834D56">
        <w:rPr>
          <w:b w:val="0"/>
          <w:noProof/>
          <w:sz w:val="18"/>
        </w:rPr>
        <w:tab/>
      </w:r>
      <w:r w:rsidRPr="00834D56">
        <w:rPr>
          <w:b w:val="0"/>
          <w:noProof/>
          <w:sz w:val="18"/>
        </w:rPr>
        <w:fldChar w:fldCharType="begin"/>
      </w:r>
      <w:r w:rsidRPr="00834D56">
        <w:rPr>
          <w:b w:val="0"/>
          <w:noProof/>
          <w:sz w:val="18"/>
        </w:rPr>
        <w:instrText xml:space="preserve"> PAGEREF _Toc170558478 \h </w:instrText>
      </w:r>
      <w:r w:rsidRPr="00834D56">
        <w:rPr>
          <w:b w:val="0"/>
          <w:noProof/>
          <w:sz w:val="18"/>
        </w:rPr>
      </w:r>
      <w:r w:rsidRPr="00834D56">
        <w:rPr>
          <w:b w:val="0"/>
          <w:noProof/>
          <w:sz w:val="18"/>
        </w:rPr>
        <w:fldChar w:fldCharType="separate"/>
      </w:r>
      <w:r w:rsidRPr="00834D56">
        <w:rPr>
          <w:b w:val="0"/>
          <w:noProof/>
          <w:sz w:val="18"/>
        </w:rPr>
        <w:t>102</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_Toc170558479 \h </w:instrText>
      </w:r>
      <w:r w:rsidRPr="00834D56">
        <w:rPr>
          <w:b w:val="0"/>
          <w:noProof/>
          <w:sz w:val="18"/>
        </w:rPr>
      </w:r>
      <w:r w:rsidRPr="00834D56">
        <w:rPr>
          <w:b w:val="0"/>
          <w:noProof/>
          <w:sz w:val="18"/>
        </w:rPr>
        <w:fldChar w:fldCharType="separate"/>
      </w:r>
      <w:r w:rsidRPr="00834D56">
        <w:rPr>
          <w:b w:val="0"/>
          <w:noProof/>
          <w:sz w:val="18"/>
        </w:rPr>
        <w:t>102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Leviable rice varieties</w:t>
      </w:r>
      <w:r w:rsidRPr="00834D56">
        <w:rPr>
          <w:noProof/>
        </w:rPr>
        <w:tab/>
      </w:r>
      <w:r w:rsidRPr="00834D56">
        <w:rPr>
          <w:noProof/>
        </w:rPr>
        <w:fldChar w:fldCharType="begin"/>
      </w:r>
      <w:r w:rsidRPr="00834D56">
        <w:rPr>
          <w:noProof/>
        </w:rPr>
        <w:instrText xml:space="preserve"> PAGEREF _Toc170558480 \h </w:instrText>
      </w:r>
      <w:r w:rsidRPr="00834D56">
        <w:rPr>
          <w:noProof/>
        </w:rPr>
      </w:r>
      <w:r w:rsidRPr="00834D56">
        <w:rPr>
          <w:noProof/>
        </w:rPr>
        <w:fldChar w:fldCharType="separate"/>
      </w:r>
      <w:r w:rsidRPr="00834D56">
        <w:rPr>
          <w:noProof/>
        </w:rPr>
        <w:t>102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Rate of levy</w:t>
      </w:r>
      <w:r w:rsidRPr="00834D56">
        <w:rPr>
          <w:noProof/>
        </w:rPr>
        <w:tab/>
      </w:r>
      <w:r w:rsidRPr="00834D56">
        <w:rPr>
          <w:noProof/>
        </w:rPr>
        <w:fldChar w:fldCharType="begin"/>
      </w:r>
      <w:r w:rsidRPr="00834D56">
        <w:rPr>
          <w:noProof/>
        </w:rPr>
        <w:instrText xml:space="preserve"> PAGEREF _Toc170558481 \h </w:instrText>
      </w:r>
      <w:r w:rsidRPr="00834D56">
        <w:rPr>
          <w:noProof/>
        </w:rPr>
      </w:r>
      <w:r w:rsidRPr="00834D56">
        <w:rPr>
          <w:noProof/>
        </w:rPr>
        <w:fldChar w:fldCharType="separate"/>
      </w:r>
      <w:r w:rsidRPr="00834D56">
        <w:rPr>
          <w:noProof/>
        </w:rPr>
        <w:t>102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_Toc170558482 \h </w:instrText>
      </w:r>
      <w:r w:rsidRPr="00834D56">
        <w:rPr>
          <w:b w:val="0"/>
          <w:noProof/>
          <w:sz w:val="18"/>
        </w:rPr>
      </w:r>
      <w:r w:rsidRPr="00834D56">
        <w:rPr>
          <w:b w:val="0"/>
          <w:noProof/>
          <w:sz w:val="18"/>
        </w:rPr>
        <w:fldChar w:fldCharType="separate"/>
      </w:r>
      <w:r w:rsidRPr="00834D56">
        <w:rPr>
          <w:b w:val="0"/>
          <w:noProof/>
          <w:sz w:val="18"/>
        </w:rPr>
        <w:t>103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PHA levy</w:t>
      </w:r>
      <w:r w:rsidRPr="00834D56">
        <w:rPr>
          <w:noProof/>
        </w:rPr>
        <w:tab/>
      </w:r>
      <w:r w:rsidRPr="00834D56">
        <w:rPr>
          <w:noProof/>
        </w:rPr>
        <w:fldChar w:fldCharType="begin"/>
      </w:r>
      <w:r w:rsidRPr="00834D56">
        <w:rPr>
          <w:noProof/>
        </w:rPr>
        <w:instrText xml:space="preserve"> PAGEREF _Toc170558483 \h </w:instrText>
      </w:r>
      <w:r w:rsidRPr="00834D56">
        <w:rPr>
          <w:noProof/>
        </w:rPr>
      </w:r>
      <w:r w:rsidRPr="00834D56">
        <w:rPr>
          <w:noProof/>
        </w:rPr>
        <w:fldChar w:fldCharType="separate"/>
      </w:r>
      <w:r w:rsidRPr="00834D56">
        <w:rPr>
          <w:noProof/>
        </w:rPr>
        <w:t>103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EPPR levy</w:t>
      </w:r>
      <w:r w:rsidRPr="00834D56">
        <w:rPr>
          <w:noProof/>
        </w:rPr>
        <w:tab/>
      </w:r>
      <w:r w:rsidRPr="00834D56">
        <w:rPr>
          <w:noProof/>
        </w:rPr>
        <w:fldChar w:fldCharType="begin"/>
      </w:r>
      <w:r w:rsidRPr="00834D56">
        <w:rPr>
          <w:noProof/>
        </w:rPr>
        <w:instrText xml:space="preserve"> PAGEREF _Toc170558484 \h </w:instrText>
      </w:r>
      <w:r w:rsidRPr="00834D56">
        <w:rPr>
          <w:noProof/>
        </w:rPr>
      </w:r>
      <w:r w:rsidRPr="00834D56">
        <w:rPr>
          <w:noProof/>
        </w:rPr>
        <w:fldChar w:fldCharType="separate"/>
      </w:r>
      <w:r w:rsidRPr="00834D56">
        <w:rPr>
          <w:noProof/>
        </w:rPr>
        <w:t>103</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24—Sugar cane</w:t>
      </w:r>
      <w:r w:rsidRPr="00834D56">
        <w:rPr>
          <w:b w:val="0"/>
          <w:noProof/>
          <w:sz w:val="18"/>
        </w:rPr>
        <w:tab/>
      </w:r>
      <w:r w:rsidRPr="00834D56">
        <w:rPr>
          <w:b w:val="0"/>
          <w:noProof/>
          <w:sz w:val="18"/>
        </w:rPr>
        <w:fldChar w:fldCharType="begin"/>
      </w:r>
      <w:r w:rsidRPr="00834D56">
        <w:rPr>
          <w:b w:val="0"/>
          <w:noProof/>
          <w:sz w:val="18"/>
        </w:rPr>
        <w:instrText xml:space="preserve"> PAGEREF _Toc170558485 \h </w:instrText>
      </w:r>
      <w:r w:rsidRPr="00834D56">
        <w:rPr>
          <w:b w:val="0"/>
          <w:noProof/>
          <w:sz w:val="18"/>
        </w:rPr>
      </w:r>
      <w:r w:rsidRPr="00834D56">
        <w:rPr>
          <w:b w:val="0"/>
          <w:noProof/>
          <w:sz w:val="18"/>
        </w:rPr>
        <w:fldChar w:fldCharType="separate"/>
      </w:r>
      <w:r w:rsidRPr="00834D56">
        <w:rPr>
          <w:b w:val="0"/>
          <w:noProof/>
          <w:sz w:val="18"/>
        </w:rPr>
        <w:t>104</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_Toc170558486 \h </w:instrText>
      </w:r>
      <w:r w:rsidRPr="00834D56">
        <w:rPr>
          <w:b w:val="0"/>
          <w:noProof/>
          <w:sz w:val="18"/>
        </w:rPr>
      </w:r>
      <w:r w:rsidRPr="00834D56">
        <w:rPr>
          <w:b w:val="0"/>
          <w:noProof/>
          <w:sz w:val="18"/>
        </w:rPr>
        <w:fldChar w:fldCharType="separate"/>
      </w:r>
      <w:r w:rsidRPr="00834D56">
        <w:rPr>
          <w:b w:val="0"/>
          <w:noProof/>
          <w:sz w:val="18"/>
        </w:rPr>
        <w:t>104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What are the sugar industry organisations</w:t>
      </w:r>
      <w:r w:rsidRPr="00834D56">
        <w:rPr>
          <w:noProof/>
        </w:rPr>
        <w:tab/>
      </w:r>
      <w:r w:rsidRPr="00834D56">
        <w:rPr>
          <w:noProof/>
        </w:rPr>
        <w:fldChar w:fldCharType="begin"/>
      </w:r>
      <w:r w:rsidRPr="00834D56">
        <w:rPr>
          <w:noProof/>
        </w:rPr>
        <w:instrText xml:space="preserve"> PAGEREF _Toc170558487 \h </w:instrText>
      </w:r>
      <w:r w:rsidRPr="00834D56">
        <w:rPr>
          <w:noProof/>
        </w:rPr>
      </w:r>
      <w:r w:rsidRPr="00834D56">
        <w:rPr>
          <w:noProof/>
        </w:rPr>
        <w:fldChar w:fldCharType="separate"/>
      </w:r>
      <w:r w:rsidRPr="00834D56">
        <w:rPr>
          <w:noProof/>
        </w:rPr>
        <w:t>104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_Toc170558488 \h </w:instrText>
      </w:r>
      <w:r w:rsidRPr="00834D56">
        <w:rPr>
          <w:b w:val="0"/>
          <w:noProof/>
          <w:sz w:val="18"/>
        </w:rPr>
      </w:r>
      <w:r w:rsidRPr="00834D56">
        <w:rPr>
          <w:b w:val="0"/>
          <w:noProof/>
          <w:sz w:val="18"/>
        </w:rPr>
        <w:fldChar w:fldCharType="separate"/>
      </w:r>
      <w:r w:rsidRPr="00834D56">
        <w:rPr>
          <w:b w:val="0"/>
          <w:noProof/>
          <w:sz w:val="18"/>
        </w:rPr>
        <w:t>105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EPPR levy</w:t>
      </w:r>
      <w:r w:rsidRPr="00834D56">
        <w:rPr>
          <w:noProof/>
        </w:rPr>
        <w:tab/>
      </w:r>
      <w:r w:rsidRPr="00834D56">
        <w:rPr>
          <w:noProof/>
        </w:rPr>
        <w:fldChar w:fldCharType="begin"/>
      </w:r>
      <w:r w:rsidRPr="00834D56">
        <w:rPr>
          <w:noProof/>
        </w:rPr>
        <w:instrText xml:space="preserve"> PAGEREF _Toc170558489 \h </w:instrText>
      </w:r>
      <w:r w:rsidRPr="00834D56">
        <w:rPr>
          <w:noProof/>
        </w:rPr>
      </w:r>
      <w:r w:rsidRPr="00834D56">
        <w:rPr>
          <w:noProof/>
        </w:rPr>
        <w:fldChar w:fldCharType="separate"/>
      </w:r>
      <w:r w:rsidRPr="00834D56">
        <w:rPr>
          <w:noProof/>
        </w:rPr>
        <w:t>105</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25—Wheat</w:t>
      </w:r>
      <w:r w:rsidRPr="00834D56">
        <w:rPr>
          <w:b w:val="0"/>
          <w:noProof/>
          <w:sz w:val="18"/>
        </w:rPr>
        <w:tab/>
      </w:r>
      <w:r w:rsidRPr="00834D56">
        <w:rPr>
          <w:b w:val="0"/>
          <w:noProof/>
          <w:sz w:val="18"/>
        </w:rPr>
        <w:fldChar w:fldCharType="begin"/>
      </w:r>
      <w:r w:rsidRPr="00834D56">
        <w:rPr>
          <w:b w:val="0"/>
          <w:noProof/>
          <w:sz w:val="18"/>
        </w:rPr>
        <w:instrText xml:space="preserve"> PAGEREF _Toc170558490 \h </w:instrText>
      </w:r>
      <w:r w:rsidRPr="00834D56">
        <w:rPr>
          <w:b w:val="0"/>
          <w:noProof/>
          <w:sz w:val="18"/>
        </w:rPr>
      </w:r>
      <w:r w:rsidRPr="00834D56">
        <w:rPr>
          <w:b w:val="0"/>
          <w:noProof/>
          <w:sz w:val="18"/>
        </w:rPr>
        <w:fldChar w:fldCharType="separate"/>
      </w:r>
      <w:r w:rsidRPr="00834D56">
        <w:rPr>
          <w:b w:val="0"/>
          <w:noProof/>
          <w:sz w:val="18"/>
        </w:rPr>
        <w:t>106</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_Toc170558491 \h </w:instrText>
      </w:r>
      <w:r w:rsidRPr="00834D56">
        <w:rPr>
          <w:b w:val="0"/>
          <w:noProof/>
          <w:sz w:val="18"/>
        </w:rPr>
      </w:r>
      <w:r w:rsidRPr="00834D56">
        <w:rPr>
          <w:b w:val="0"/>
          <w:noProof/>
          <w:sz w:val="18"/>
        </w:rPr>
        <w:fldChar w:fldCharType="separate"/>
      </w:r>
      <w:r w:rsidRPr="00834D56">
        <w:rPr>
          <w:b w:val="0"/>
          <w:noProof/>
          <w:sz w:val="18"/>
        </w:rPr>
        <w:t>106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Definition for Schedule 25</w:t>
      </w:r>
      <w:r w:rsidRPr="00834D56">
        <w:rPr>
          <w:noProof/>
        </w:rPr>
        <w:tab/>
      </w:r>
      <w:r w:rsidRPr="00834D56">
        <w:rPr>
          <w:noProof/>
        </w:rPr>
        <w:fldChar w:fldCharType="begin"/>
      </w:r>
      <w:r w:rsidRPr="00834D56">
        <w:rPr>
          <w:noProof/>
        </w:rPr>
        <w:instrText xml:space="preserve"> PAGEREF _Toc170558492 \h </w:instrText>
      </w:r>
      <w:r w:rsidRPr="00834D56">
        <w:rPr>
          <w:noProof/>
        </w:rPr>
      </w:r>
      <w:r w:rsidRPr="00834D56">
        <w:rPr>
          <w:noProof/>
        </w:rPr>
        <w:fldChar w:fldCharType="separate"/>
      </w:r>
      <w:r w:rsidRPr="00834D56">
        <w:rPr>
          <w:noProof/>
        </w:rPr>
        <w:t>106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What is the sale value of wheat</w:t>
      </w:r>
      <w:r w:rsidRPr="00834D56">
        <w:rPr>
          <w:noProof/>
        </w:rPr>
        <w:tab/>
      </w:r>
      <w:r w:rsidRPr="00834D56">
        <w:rPr>
          <w:noProof/>
        </w:rPr>
        <w:fldChar w:fldCharType="begin"/>
      </w:r>
      <w:r w:rsidRPr="00834D56">
        <w:rPr>
          <w:noProof/>
        </w:rPr>
        <w:instrText xml:space="preserve"> PAGEREF _Toc170558493 \h </w:instrText>
      </w:r>
      <w:r w:rsidRPr="00834D56">
        <w:rPr>
          <w:noProof/>
        </w:rPr>
      </w:r>
      <w:r w:rsidRPr="00834D56">
        <w:rPr>
          <w:noProof/>
        </w:rPr>
        <w:fldChar w:fldCharType="separate"/>
      </w:r>
      <w:r w:rsidRPr="00834D56">
        <w:rPr>
          <w:noProof/>
        </w:rPr>
        <w:t>106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What is the minimum amount</w:t>
      </w:r>
      <w:r w:rsidRPr="00834D56">
        <w:rPr>
          <w:noProof/>
        </w:rPr>
        <w:tab/>
      </w:r>
      <w:r w:rsidRPr="00834D56">
        <w:rPr>
          <w:noProof/>
        </w:rPr>
        <w:fldChar w:fldCharType="begin"/>
      </w:r>
      <w:r w:rsidRPr="00834D56">
        <w:rPr>
          <w:noProof/>
        </w:rPr>
        <w:instrText xml:space="preserve"> PAGEREF _Toc170558494 \h </w:instrText>
      </w:r>
      <w:r w:rsidRPr="00834D56">
        <w:rPr>
          <w:noProof/>
        </w:rPr>
      </w:r>
      <w:r w:rsidRPr="00834D56">
        <w:rPr>
          <w:noProof/>
        </w:rPr>
        <w:fldChar w:fldCharType="separate"/>
      </w:r>
      <w:r w:rsidRPr="00834D56">
        <w:rPr>
          <w:noProof/>
        </w:rPr>
        <w:t>106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What is the rate of levy</w:t>
      </w:r>
      <w:r w:rsidRPr="00834D56">
        <w:rPr>
          <w:noProof/>
        </w:rPr>
        <w:tab/>
      </w:r>
      <w:r w:rsidRPr="00834D56">
        <w:rPr>
          <w:noProof/>
        </w:rPr>
        <w:fldChar w:fldCharType="begin"/>
      </w:r>
      <w:r w:rsidRPr="00834D56">
        <w:rPr>
          <w:noProof/>
        </w:rPr>
        <w:instrText xml:space="preserve"> PAGEREF _Toc170558495 \h </w:instrText>
      </w:r>
      <w:r w:rsidRPr="00834D56">
        <w:rPr>
          <w:noProof/>
        </w:rPr>
      </w:r>
      <w:r w:rsidRPr="00834D56">
        <w:rPr>
          <w:noProof/>
        </w:rPr>
        <w:fldChar w:fldCharType="separate"/>
      </w:r>
      <w:r w:rsidRPr="00834D56">
        <w:rPr>
          <w:noProof/>
        </w:rPr>
        <w:t>106</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_Toc170558496 \h </w:instrText>
      </w:r>
      <w:r w:rsidRPr="00834D56">
        <w:rPr>
          <w:b w:val="0"/>
          <w:noProof/>
          <w:sz w:val="18"/>
        </w:rPr>
      </w:r>
      <w:r w:rsidRPr="00834D56">
        <w:rPr>
          <w:b w:val="0"/>
          <w:noProof/>
          <w:sz w:val="18"/>
        </w:rPr>
        <w:fldChar w:fldCharType="separate"/>
      </w:r>
      <w:r w:rsidRPr="00834D56">
        <w:rPr>
          <w:b w:val="0"/>
          <w:noProof/>
          <w:sz w:val="18"/>
        </w:rPr>
        <w:t>107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PHA levy</w:t>
      </w:r>
      <w:r w:rsidRPr="00834D56">
        <w:rPr>
          <w:noProof/>
        </w:rPr>
        <w:tab/>
      </w:r>
      <w:r w:rsidRPr="00834D56">
        <w:rPr>
          <w:noProof/>
        </w:rPr>
        <w:fldChar w:fldCharType="begin"/>
      </w:r>
      <w:r w:rsidRPr="00834D56">
        <w:rPr>
          <w:noProof/>
        </w:rPr>
        <w:instrText xml:space="preserve"> PAGEREF _Toc170558497 \h </w:instrText>
      </w:r>
      <w:r w:rsidRPr="00834D56">
        <w:rPr>
          <w:noProof/>
        </w:rPr>
      </w:r>
      <w:r w:rsidRPr="00834D56">
        <w:rPr>
          <w:noProof/>
        </w:rPr>
        <w:fldChar w:fldCharType="separate"/>
      </w:r>
      <w:r w:rsidRPr="00834D56">
        <w:rPr>
          <w:noProof/>
        </w:rPr>
        <w:t>107</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6</w:t>
      </w:r>
      <w:r>
        <w:rPr>
          <w:noProof/>
        </w:rPr>
        <w:tab/>
        <w:t>EPPR levy</w:t>
      </w:r>
      <w:r w:rsidRPr="00834D56">
        <w:rPr>
          <w:noProof/>
        </w:rPr>
        <w:tab/>
      </w:r>
      <w:r w:rsidRPr="00834D56">
        <w:rPr>
          <w:noProof/>
        </w:rPr>
        <w:fldChar w:fldCharType="begin"/>
      </w:r>
      <w:r w:rsidRPr="00834D56">
        <w:rPr>
          <w:noProof/>
        </w:rPr>
        <w:instrText xml:space="preserve"> PAGEREF _Toc170558498 \h </w:instrText>
      </w:r>
      <w:r w:rsidRPr="00834D56">
        <w:rPr>
          <w:noProof/>
        </w:rPr>
      </w:r>
      <w:r w:rsidRPr="00834D56">
        <w:rPr>
          <w:noProof/>
        </w:rPr>
        <w:fldChar w:fldCharType="separate"/>
      </w:r>
      <w:r w:rsidRPr="00834D56">
        <w:rPr>
          <w:noProof/>
        </w:rPr>
        <w:t>107</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26—Wine grapes</w:t>
      </w:r>
      <w:r w:rsidRPr="00834D56">
        <w:rPr>
          <w:b w:val="0"/>
          <w:noProof/>
          <w:sz w:val="18"/>
        </w:rPr>
        <w:tab/>
      </w:r>
      <w:r w:rsidRPr="00834D56">
        <w:rPr>
          <w:b w:val="0"/>
          <w:noProof/>
          <w:sz w:val="18"/>
        </w:rPr>
        <w:fldChar w:fldCharType="begin"/>
      </w:r>
      <w:r w:rsidRPr="00834D56">
        <w:rPr>
          <w:b w:val="0"/>
          <w:noProof/>
          <w:sz w:val="18"/>
        </w:rPr>
        <w:instrText xml:space="preserve"> PAGEREF _Toc170558499 \h </w:instrText>
      </w:r>
      <w:r w:rsidRPr="00834D56">
        <w:rPr>
          <w:b w:val="0"/>
          <w:noProof/>
          <w:sz w:val="18"/>
        </w:rPr>
      </w:r>
      <w:r w:rsidRPr="00834D56">
        <w:rPr>
          <w:b w:val="0"/>
          <w:noProof/>
          <w:sz w:val="18"/>
        </w:rPr>
        <w:fldChar w:fldCharType="separate"/>
      </w:r>
      <w:r w:rsidRPr="00834D56">
        <w:rPr>
          <w:b w:val="0"/>
          <w:noProof/>
          <w:sz w:val="18"/>
        </w:rPr>
        <w:t>108</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_Toc170558500 \h </w:instrText>
      </w:r>
      <w:r w:rsidRPr="00834D56">
        <w:rPr>
          <w:b w:val="0"/>
          <w:noProof/>
          <w:sz w:val="18"/>
        </w:rPr>
      </w:r>
      <w:r w:rsidRPr="00834D56">
        <w:rPr>
          <w:b w:val="0"/>
          <w:noProof/>
          <w:sz w:val="18"/>
        </w:rPr>
        <w:fldChar w:fldCharType="separate"/>
      </w:r>
      <w:r w:rsidRPr="00834D56">
        <w:rPr>
          <w:b w:val="0"/>
          <w:noProof/>
          <w:sz w:val="18"/>
        </w:rPr>
        <w:t>108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w:t>
      </w:r>
      <w:r>
        <w:rPr>
          <w:noProof/>
        </w:rPr>
        <w:tab/>
        <w:t>Definitions for Schedule 26</w:t>
      </w:r>
      <w:r w:rsidRPr="00834D56">
        <w:rPr>
          <w:noProof/>
        </w:rPr>
        <w:tab/>
      </w:r>
      <w:r w:rsidRPr="00834D56">
        <w:rPr>
          <w:noProof/>
        </w:rPr>
        <w:fldChar w:fldCharType="begin"/>
      </w:r>
      <w:r w:rsidRPr="00834D56">
        <w:rPr>
          <w:noProof/>
        </w:rPr>
        <w:instrText xml:space="preserve"> PAGEREF _Toc170558501 \h </w:instrText>
      </w:r>
      <w:r w:rsidRPr="00834D56">
        <w:rPr>
          <w:noProof/>
        </w:rPr>
      </w:r>
      <w:r w:rsidRPr="00834D56">
        <w:rPr>
          <w:noProof/>
        </w:rPr>
        <w:fldChar w:fldCharType="separate"/>
      </w:r>
      <w:r w:rsidRPr="00834D56">
        <w:rPr>
          <w:noProof/>
        </w:rPr>
        <w:t>108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w:t>
      </w:r>
      <w:r>
        <w:rPr>
          <w:noProof/>
        </w:rPr>
        <w:tab/>
        <w:t>Rate of levy on prescribed goods</w:t>
      </w:r>
      <w:r w:rsidRPr="00834D56">
        <w:rPr>
          <w:noProof/>
        </w:rPr>
        <w:tab/>
      </w:r>
      <w:r w:rsidRPr="00834D56">
        <w:rPr>
          <w:noProof/>
        </w:rPr>
        <w:fldChar w:fldCharType="begin"/>
      </w:r>
      <w:r w:rsidRPr="00834D56">
        <w:rPr>
          <w:noProof/>
        </w:rPr>
        <w:instrText xml:space="preserve"> PAGEREF _Toc170558502 \h </w:instrText>
      </w:r>
      <w:r w:rsidRPr="00834D56">
        <w:rPr>
          <w:noProof/>
        </w:rPr>
      </w:r>
      <w:r w:rsidRPr="00834D56">
        <w:rPr>
          <w:noProof/>
        </w:rPr>
        <w:fldChar w:fldCharType="separate"/>
      </w:r>
      <w:r w:rsidRPr="00834D56">
        <w:rPr>
          <w:noProof/>
        </w:rPr>
        <w:t>108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w:t>
      </w:r>
      <w:r>
        <w:rPr>
          <w:noProof/>
        </w:rPr>
        <w:tab/>
        <w:t>Research amount</w:t>
      </w:r>
      <w:r w:rsidRPr="00834D56">
        <w:rPr>
          <w:noProof/>
        </w:rPr>
        <w:tab/>
      </w:r>
      <w:r w:rsidRPr="00834D56">
        <w:rPr>
          <w:noProof/>
        </w:rPr>
        <w:fldChar w:fldCharType="begin"/>
      </w:r>
      <w:r w:rsidRPr="00834D56">
        <w:rPr>
          <w:noProof/>
        </w:rPr>
        <w:instrText xml:space="preserve"> PAGEREF _Toc170558503 \h </w:instrText>
      </w:r>
      <w:r w:rsidRPr="00834D56">
        <w:rPr>
          <w:noProof/>
        </w:rPr>
      </w:r>
      <w:r w:rsidRPr="00834D56">
        <w:rPr>
          <w:noProof/>
        </w:rPr>
        <w:fldChar w:fldCharType="separate"/>
      </w:r>
      <w:r w:rsidRPr="00834D56">
        <w:rPr>
          <w:noProof/>
        </w:rPr>
        <w:t>108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w:t>
      </w:r>
      <w:r>
        <w:rPr>
          <w:noProof/>
        </w:rPr>
        <w:tab/>
        <w:t>Gross value of production for prescribed goods</w:t>
      </w:r>
      <w:r w:rsidRPr="00834D56">
        <w:rPr>
          <w:noProof/>
        </w:rPr>
        <w:tab/>
      </w:r>
      <w:r w:rsidRPr="00834D56">
        <w:rPr>
          <w:noProof/>
        </w:rPr>
        <w:fldChar w:fldCharType="begin"/>
      </w:r>
      <w:r w:rsidRPr="00834D56">
        <w:rPr>
          <w:noProof/>
        </w:rPr>
        <w:instrText xml:space="preserve"> PAGEREF _Toc170558504 \h </w:instrText>
      </w:r>
      <w:r w:rsidRPr="00834D56">
        <w:rPr>
          <w:noProof/>
        </w:rPr>
      </w:r>
      <w:r w:rsidRPr="00834D56">
        <w:rPr>
          <w:noProof/>
        </w:rPr>
        <w:fldChar w:fldCharType="separate"/>
      </w:r>
      <w:r w:rsidRPr="00834D56">
        <w:rPr>
          <w:noProof/>
        </w:rPr>
        <w:t>109</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_Toc170558505 \h </w:instrText>
      </w:r>
      <w:r w:rsidRPr="00834D56">
        <w:rPr>
          <w:b w:val="0"/>
          <w:noProof/>
          <w:sz w:val="18"/>
        </w:rPr>
      </w:r>
      <w:r w:rsidRPr="00834D56">
        <w:rPr>
          <w:b w:val="0"/>
          <w:noProof/>
          <w:sz w:val="18"/>
        </w:rPr>
        <w:fldChar w:fldCharType="separate"/>
      </w:r>
      <w:r w:rsidRPr="00834D56">
        <w:rPr>
          <w:b w:val="0"/>
          <w:noProof/>
          <w:sz w:val="18"/>
        </w:rPr>
        <w:t>110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w:t>
      </w:r>
      <w:r>
        <w:rPr>
          <w:noProof/>
        </w:rPr>
        <w:tab/>
        <w:t>PHA levy</w:t>
      </w:r>
      <w:r w:rsidRPr="00834D56">
        <w:rPr>
          <w:noProof/>
        </w:rPr>
        <w:tab/>
      </w:r>
      <w:r w:rsidRPr="00834D56">
        <w:rPr>
          <w:noProof/>
        </w:rPr>
        <w:fldChar w:fldCharType="begin"/>
      </w:r>
      <w:r w:rsidRPr="00834D56">
        <w:rPr>
          <w:noProof/>
        </w:rPr>
        <w:instrText xml:space="preserve"> PAGEREF _Toc170558506 \h </w:instrText>
      </w:r>
      <w:r w:rsidRPr="00834D56">
        <w:rPr>
          <w:noProof/>
        </w:rPr>
      </w:r>
      <w:r w:rsidRPr="00834D56">
        <w:rPr>
          <w:noProof/>
        </w:rPr>
        <w:fldChar w:fldCharType="separate"/>
      </w:r>
      <w:r w:rsidRPr="00834D56">
        <w:rPr>
          <w:noProof/>
        </w:rPr>
        <w:t>110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6</w:t>
      </w:r>
      <w:r>
        <w:rPr>
          <w:noProof/>
        </w:rPr>
        <w:tab/>
        <w:t>EPPR levy</w:t>
      </w:r>
      <w:r w:rsidRPr="00834D56">
        <w:rPr>
          <w:noProof/>
        </w:rPr>
        <w:tab/>
      </w:r>
      <w:r w:rsidRPr="00834D56">
        <w:rPr>
          <w:noProof/>
        </w:rPr>
        <w:fldChar w:fldCharType="begin"/>
      </w:r>
      <w:r w:rsidRPr="00834D56">
        <w:rPr>
          <w:noProof/>
        </w:rPr>
        <w:instrText xml:space="preserve"> PAGEREF _Toc170558507 \h </w:instrText>
      </w:r>
      <w:r w:rsidRPr="00834D56">
        <w:rPr>
          <w:noProof/>
        </w:rPr>
      </w:r>
      <w:r w:rsidRPr="00834D56">
        <w:rPr>
          <w:noProof/>
        </w:rPr>
        <w:fldChar w:fldCharType="separate"/>
      </w:r>
      <w:r w:rsidRPr="00834D56">
        <w:rPr>
          <w:noProof/>
        </w:rPr>
        <w:t>110</w:t>
      </w:r>
      <w:r w:rsidRPr="00834D56">
        <w:rPr>
          <w:noProof/>
        </w:rPr>
        <w:fldChar w:fldCharType="end"/>
      </w:r>
    </w:p>
    <w:p w:rsidR="00834D56" w:rsidRDefault="00834D56">
      <w:pPr>
        <w:pStyle w:val="TOC1"/>
        <w:rPr>
          <w:rFonts w:asciiTheme="minorHAnsi" w:eastAsiaTheme="minorEastAsia" w:hAnsiTheme="minorHAnsi" w:cstheme="minorBidi"/>
          <w:b w:val="0"/>
          <w:noProof/>
          <w:kern w:val="0"/>
          <w:sz w:val="22"/>
          <w:szCs w:val="22"/>
        </w:rPr>
      </w:pPr>
      <w:r>
        <w:rPr>
          <w:noProof/>
        </w:rPr>
        <w:t>Schedule 27—Other levies</w:t>
      </w:r>
      <w:r w:rsidRPr="00834D56">
        <w:rPr>
          <w:b w:val="0"/>
          <w:noProof/>
          <w:sz w:val="18"/>
        </w:rPr>
        <w:tab/>
      </w:r>
      <w:r w:rsidRPr="00834D56">
        <w:rPr>
          <w:b w:val="0"/>
          <w:noProof/>
          <w:sz w:val="18"/>
        </w:rPr>
        <w:fldChar w:fldCharType="begin"/>
      </w:r>
      <w:r w:rsidRPr="00834D56">
        <w:rPr>
          <w:b w:val="0"/>
          <w:noProof/>
          <w:sz w:val="18"/>
        </w:rPr>
        <w:instrText xml:space="preserve"> PAGEREF _Toc170558508 \h </w:instrText>
      </w:r>
      <w:r w:rsidRPr="00834D56">
        <w:rPr>
          <w:b w:val="0"/>
          <w:noProof/>
          <w:sz w:val="18"/>
        </w:rPr>
      </w:r>
      <w:r w:rsidRPr="00834D56">
        <w:rPr>
          <w:b w:val="0"/>
          <w:noProof/>
          <w:sz w:val="18"/>
        </w:rPr>
        <w:fldChar w:fldCharType="separate"/>
      </w:r>
      <w:r w:rsidRPr="00834D56">
        <w:rPr>
          <w:b w:val="0"/>
          <w:noProof/>
          <w:sz w:val="18"/>
        </w:rPr>
        <w:t>111</w:t>
      </w:r>
      <w:r w:rsidRPr="00834D56">
        <w:rPr>
          <w:b w:val="0"/>
          <w:noProof/>
          <w:sz w:val="18"/>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1—Macropods</w:t>
      </w:r>
      <w:r w:rsidRPr="00834D56">
        <w:rPr>
          <w:b w:val="0"/>
          <w:noProof/>
          <w:sz w:val="18"/>
        </w:rPr>
        <w:tab/>
      </w:r>
      <w:r w:rsidRPr="00834D56">
        <w:rPr>
          <w:b w:val="0"/>
          <w:noProof/>
          <w:sz w:val="18"/>
        </w:rPr>
        <w:fldChar w:fldCharType="begin"/>
      </w:r>
      <w:r w:rsidRPr="00834D56">
        <w:rPr>
          <w:b w:val="0"/>
          <w:noProof/>
          <w:sz w:val="18"/>
        </w:rPr>
        <w:instrText xml:space="preserve"> PAGEREF _Toc170558509 \h </w:instrText>
      </w:r>
      <w:r w:rsidRPr="00834D56">
        <w:rPr>
          <w:b w:val="0"/>
          <w:noProof/>
          <w:sz w:val="18"/>
        </w:rPr>
      </w:r>
      <w:r w:rsidRPr="00834D56">
        <w:rPr>
          <w:b w:val="0"/>
          <w:noProof/>
          <w:sz w:val="18"/>
        </w:rPr>
        <w:fldChar w:fldCharType="separate"/>
      </w:r>
      <w:r w:rsidRPr="00834D56">
        <w:rPr>
          <w:b w:val="0"/>
          <w:noProof/>
          <w:sz w:val="18"/>
        </w:rPr>
        <w:t>111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w:t>
      </w:r>
      <w:r>
        <w:rPr>
          <w:noProof/>
        </w:rPr>
        <w:tab/>
        <w:t>Definitions</w:t>
      </w:r>
      <w:r w:rsidRPr="00834D56">
        <w:rPr>
          <w:noProof/>
        </w:rPr>
        <w:tab/>
      </w:r>
      <w:r w:rsidRPr="00834D56">
        <w:rPr>
          <w:noProof/>
        </w:rPr>
        <w:fldChar w:fldCharType="begin"/>
      </w:r>
      <w:r w:rsidRPr="00834D56">
        <w:rPr>
          <w:noProof/>
        </w:rPr>
        <w:instrText xml:space="preserve"> PAGEREF _Toc170558510 \h </w:instrText>
      </w:r>
      <w:r w:rsidRPr="00834D56">
        <w:rPr>
          <w:noProof/>
        </w:rPr>
      </w:r>
      <w:r w:rsidRPr="00834D56">
        <w:rPr>
          <w:noProof/>
        </w:rPr>
        <w:fldChar w:fldCharType="separate"/>
      </w:r>
      <w:r w:rsidRPr="00834D56">
        <w:rPr>
          <w:noProof/>
        </w:rPr>
        <w:t>111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w:t>
      </w:r>
      <w:r>
        <w:rPr>
          <w:noProof/>
        </w:rPr>
        <w:tab/>
        <w:t>Imposition of levy</w:t>
      </w:r>
      <w:r w:rsidRPr="00834D56">
        <w:rPr>
          <w:noProof/>
        </w:rPr>
        <w:tab/>
      </w:r>
      <w:r w:rsidRPr="00834D56">
        <w:rPr>
          <w:noProof/>
        </w:rPr>
        <w:fldChar w:fldCharType="begin"/>
      </w:r>
      <w:r w:rsidRPr="00834D56">
        <w:rPr>
          <w:noProof/>
        </w:rPr>
        <w:instrText xml:space="preserve"> PAGEREF _Toc170558511 \h </w:instrText>
      </w:r>
      <w:r w:rsidRPr="00834D56">
        <w:rPr>
          <w:noProof/>
        </w:rPr>
      </w:r>
      <w:r w:rsidRPr="00834D56">
        <w:rPr>
          <w:noProof/>
        </w:rPr>
        <w:fldChar w:fldCharType="separate"/>
      </w:r>
      <w:r w:rsidRPr="00834D56">
        <w:rPr>
          <w:noProof/>
        </w:rPr>
        <w:t>111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1.3</w:t>
      </w:r>
      <w:r>
        <w:rPr>
          <w:noProof/>
        </w:rPr>
        <w:tab/>
        <w:t>Rate of levy</w:t>
      </w:r>
      <w:r w:rsidRPr="00834D56">
        <w:rPr>
          <w:noProof/>
        </w:rPr>
        <w:tab/>
      </w:r>
      <w:r w:rsidRPr="00834D56">
        <w:rPr>
          <w:noProof/>
        </w:rPr>
        <w:fldChar w:fldCharType="begin"/>
      </w:r>
      <w:r w:rsidRPr="00834D56">
        <w:rPr>
          <w:noProof/>
        </w:rPr>
        <w:instrText xml:space="preserve"> PAGEREF _Toc170558512 \h </w:instrText>
      </w:r>
      <w:r w:rsidRPr="00834D56">
        <w:rPr>
          <w:noProof/>
        </w:rPr>
      </w:r>
      <w:r w:rsidRPr="00834D56">
        <w:rPr>
          <w:noProof/>
        </w:rPr>
        <w:fldChar w:fldCharType="separate"/>
      </w:r>
      <w:r w:rsidRPr="00834D56">
        <w:rPr>
          <w:noProof/>
        </w:rPr>
        <w:t>111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1.4</w:t>
      </w:r>
      <w:r>
        <w:rPr>
          <w:noProof/>
        </w:rPr>
        <w:tab/>
        <w:t>Who pays the levy</w:t>
      </w:r>
      <w:r w:rsidRPr="00834D56">
        <w:rPr>
          <w:noProof/>
        </w:rPr>
        <w:tab/>
      </w:r>
      <w:r w:rsidRPr="00834D56">
        <w:rPr>
          <w:noProof/>
        </w:rPr>
        <w:fldChar w:fldCharType="begin"/>
      </w:r>
      <w:r w:rsidRPr="00834D56">
        <w:rPr>
          <w:noProof/>
        </w:rPr>
        <w:instrText xml:space="preserve"> PAGEREF _Toc170558513 \h </w:instrText>
      </w:r>
      <w:r w:rsidRPr="00834D56">
        <w:rPr>
          <w:noProof/>
        </w:rPr>
      </w:r>
      <w:r w:rsidRPr="00834D56">
        <w:rPr>
          <w:noProof/>
        </w:rPr>
        <w:fldChar w:fldCharType="separate"/>
      </w:r>
      <w:r w:rsidRPr="00834D56">
        <w:rPr>
          <w:noProof/>
        </w:rPr>
        <w:t>112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2—Wool</w:t>
      </w:r>
      <w:r w:rsidRPr="00834D56">
        <w:rPr>
          <w:b w:val="0"/>
          <w:noProof/>
          <w:sz w:val="18"/>
        </w:rPr>
        <w:tab/>
      </w:r>
      <w:r w:rsidRPr="00834D56">
        <w:rPr>
          <w:b w:val="0"/>
          <w:noProof/>
          <w:sz w:val="18"/>
        </w:rPr>
        <w:fldChar w:fldCharType="begin"/>
      </w:r>
      <w:r w:rsidRPr="00834D56">
        <w:rPr>
          <w:b w:val="0"/>
          <w:noProof/>
          <w:sz w:val="18"/>
        </w:rPr>
        <w:instrText xml:space="preserve"> PAGEREF _Toc170558514 \h </w:instrText>
      </w:r>
      <w:r w:rsidRPr="00834D56">
        <w:rPr>
          <w:b w:val="0"/>
          <w:noProof/>
          <w:sz w:val="18"/>
        </w:rPr>
      </w:r>
      <w:r w:rsidRPr="00834D56">
        <w:rPr>
          <w:b w:val="0"/>
          <w:noProof/>
          <w:sz w:val="18"/>
        </w:rPr>
        <w:fldChar w:fldCharType="separate"/>
      </w:r>
      <w:r w:rsidRPr="00834D56">
        <w:rPr>
          <w:b w:val="0"/>
          <w:noProof/>
          <w:sz w:val="18"/>
        </w:rPr>
        <w:t>113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2.1</w:t>
      </w:r>
      <w:r>
        <w:rPr>
          <w:noProof/>
        </w:rPr>
        <w:tab/>
        <w:t>Imposition of levy</w:t>
      </w:r>
      <w:r w:rsidRPr="00834D56">
        <w:rPr>
          <w:noProof/>
        </w:rPr>
        <w:tab/>
      </w:r>
      <w:r w:rsidRPr="00834D56">
        <w:rPr>
          <w:noProof/>
        </w:rPr>
        <w:fldChar w:fldCharType="begin"/>
      </w:r>
      <w:r w:rsidRPr="00834D56">
        <w:rPr>
          <w:noProof/>
        </w:rPr>
        <w:instrText xml:space="preserve"> PAGEREF _Toc170558515 \h </w:instrText>
      </w:r>
      <w:r w:rsidRPr="00834D56">
        <w:rPr>
          <w:noProof/>
        </w:rPr>
      </w:r>
      <w:r w:rsidRPr="00834D56">
        <w:rPr>
          <w:noProof/>
        </w:rPr>
        <w:fldChar w:fldCharType="separate"/>
      </w:r>
      <w:r w:rsidRPr="00834D56">
        <w:rPr>
          <w:noProof/>
        </w:rPr>
        <w:t>113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2.2</w:t>
      </w:r>
      <w:r>
        <w:rPr>
          <w:noProof/>
        </w:rPr>
        <w:tab/>
        <w:t>Sale value</w:t>
      </w:r>
      <w:r w:rsidRPr="00834D56">
        <w:rPr>
          <w:noProof/>
        </w:rPr>
        <w:tab/>
      </w:r>
      <w:r w:rsidRPr="00834D56">
        <w:rPr>
          <w:noProof/>
        </w:rPr>
        <w:fldChar w:fldCharType="begin"/>
      </w:r>
      <w:r w:rsidRPr="00834D56">
        <w:rPr>
          <w:noProof/>
        </w:rPr>
        <w:instrText xml:space="preserve"> PAGEREF _Toc170558516 \h </w:instrText>
      </w:r>
      <w:r w:rsidRPr="00834D56">
        <w:rPr>
          <w:noProof/>
        </w:rPr>
      </w:r>
      <w:r w:rsidRPr="00834D56">
        <w:rPr>
          <w:noProof/>
        </w:rPr>
        <w:fldChar w:fldCharType="separate"/>
      </w:r>
      <w:r w:rsidRPr="00834D56">
        <w:rPr>
          <w:noProof/>
        </w:rPr>
        <w:t>113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2.3</w:t>
      </w:r>
      <w:r>
        <w:rPr>
          <w:noProof/>
        </w:rPr>
        <w:tab/>
        <w:t>Rate of levy</w:t>
      </w:r>
      <w:r w:rsidRPr="00834D56">
        <w:rPr>
          <w:noProof/>
        </w:rPr>
        <w:tab/>
      </w:r>
      <w:r w:rsidRPr="00834D56">
        <w:rPr>
          <w:noProof/>
        </w:rPr>
        <w:fldChar w:fldCharType="begin"/>
      </w:r>
      <w:r w:rsidRPr="00834D56">
        <w:rPr>
          <w:noProof/>
        </w:rPr>
        <w:instrText xml:space="preserve"> PAGEREF _Toc170558517 \h </w:instrText>
      </w:r>
      <w:r w:rsidRPr="00834D56">
        <w:rPr>
          <w:noProof/>
        </w:rPr>
      </w:r>
      <w:r w:rsidRPr="00834D56">
        <w:rPr>
          <w:noProof/>
        </w:rPr>
        <w:fldChar w:fldCharType="separate"/>
      </w:r>
      <w:r w:rsidRPr="00834D56">
        <w:rPr>
          <w:noProof/>
        </w:rPr>
        <w:t>113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2.4</w:t>
      </w:r>
      <w:r>
        <w:rPr>
          <w:noProof/>
        </w:rPr>
        <w:tab/>
        <w:t>Who pays the levy</w:t>
      </w:r>
      <w:r w:rsidRPr="00834D56">
        <w:rPr>
          <w:noProof/>
        </w:rPr>
        <w:tab/>
      </w:r>
      <w:r w:rsidRPr="00834D56">
        <w:rPr>
          <w:noProof/>
        </w:rPr>
        <w:fldChar w:fldCharType="begin"/>
      </w:r>
      <w:r w:rsidRPr="00834D56">
        <w:rPr>
          <w:noProof/>
        </w:rPr>
        <w:instrText xml:space="preserve"> PAGEREF _Toc170558518 \h </w:instrText>
      </w:r>
      <w:r w:rsidRPr="00834D56">
        <w:rPr>
          <w:noProof/>
        </w:rPr>
      </w:r>
      <w:r w:rsidRPr="00834D56">
        <w:rPr>
          <w:noProof/>
        </w:rPr>
        <w:fldChar w:fldCharType="separate"/>
      </w:r>
      <w:r w:rsidRPr="00834D56">
        <w:rPr>
          <w:noProof/>
        </w:rPr>
        <w:t>114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3—Farmed prawns</w:t>
      </w:r>
      <w:r w:rsidRPr="00834D56">
        <w:rPr>
          <w:b w:val="0"/>
          <w:noProof/>
          <w:sz w:val="18"/>
        </w:rPr>
        <w:tab/>
      </w:r>
      <w:r w:rsidRPr="00834D56">
        <w:rPr>
          <w:b w:val="0"/>
          <w:noProof/>
          <w:sz w:val="18"/>
        </w:rPr>
        <w:fldChar w:fldCharType="begin"/>
      </w:r>
      <w:r w:rsidRPr="00834D56">
        <w:rPr>
          <w:b w:val="0"/>
          <w:noProof/>
          <w:sz w:val="18"/>
        </w:rPr>
        <w:instrText xml:space="preserve"> PAGEREF _Toc170558519 \h </w:instrText>
      </w:r>
      <w:r w:rsidRPr="00834D56">
        <w:rPr>
          <w:b w:val="0"/>
          <w:noProof/>
          <w:sz w:val="18"/>
        </w:rPr>
      </w:r>
      <w:r w:rsidRPr="00834D56">
        <w:rPr>
          <w:b w:val="0"/>
          <w:noProof/>
          <w:sz w:val="18"/>
        </w:rPr>
        <w:fldChar w:fldCharType="separate"/>
      </w:r>
      <w:r w:rsidRPr="00834D56">
        <w:rPr>
          <w:b w:val="0"/>
          <w:noProof/>
          <w:sz w:val="18"/>
        </w:rPr>
        <w:t>115</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3.1—Definitions for this Part</w:t>
      </w:r>
      <w:r w:rsidRPr="00834D56">
        <w:rPr>
          <w:b w:val="0"/>
          <w:noProof/>
          <w:sz w:val="18"/>
        </w:rPr>
        <w:tab/>
      </w:r>
      <w:r w:rsidRPr="00834D56">
        <w:rPr>
          <w:b w:val="0"/>
          <w:noProof/>
          <w:sz w:val="18"/>
        </w:rPr>
        <w:fldChar w:fldCharType="begin"/>
      </w:r>
      <w:r w:rsidRPr="00834D56">
        <w:rPr>
          <w:b w:val="0"/>
          <w:noProof/>
          <w:sz w:val="18"/>
        </w:rPr>
        <w:instrText xml:space="preserve"> PAGEREF _Toc170558520 \h </w:instrText>
      </w:r>
      <w:r w:rsidRPr="00834D56">
        <w:rPr>
          <w:b w:val="0"/>
          <w:noProof/>
          <w:sz w:val="18"/>
        </w:rPr>
      </w:r>
      <w:r w:rsidRPr="00834D56">
        <w:rPr>
          <w:b w:val="0"/>
          <w:noProof/>
          <w:sz w:val="18"/>
        </w:rPr>
        <w:fldChar w:fldCharType="separate"/>
      </w:r>
      <w:r w:rsidRPr="00834D56">
        <w:rPr>
          <w:b w:val="0"/>
          <w:noProof/>
          <w:sz w:val="18"/>
        </w:rPr>
        <w:t>115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3.1</w:t>
      </w:r>
      <w:r>
        <w:rPr>
          <w:noProof/>
        </w:rPr>
        <w:tab/>
        <w:t>Meaning of farmed prawns</w:t>
      </w:r>
      <w:r w:rsidRPr="00834D56">
        <w:rPr>
          <w:noProof/>
        </w:rPr>
        <w:tab/>
      </w:r>
      <w:r w:rsidRPr="00834D56">
        <w:rPr>
          <w:noProof/>
        </w:rPr>
        <w:fldChar w:fldCharType="begin"/>
      </w:r>
      <w:r w:rsidRPr="00834D56">
        <w:rPr>
          <w:noProof/>
        </w:rPr>
        <w:instrText xml:space="preserve"> PAGEREF _Toc170558521 \h </w:instrText>
      </w:r>
      <w:r w:rsidRPr="00834D56">
        <w:rPr>
          <w:noProof/>
        </w:rPr>
      </w:r>
      <w:r w:rsidRPr="00834D56">
        <w:rPr>
          <w:noProof/>
        </w:rPr>
        <w:fldChar w:fldCharType="separate"/>
      </w:r>
      <w:r w:rsidRPr="00834D56">
        <w:rPr>
          <w:noProof/>
        </w:rPr>
        <w:t>115</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3.2—Product levy</w:t>
      </w:r>
      <w:r w:rsidRPr="00834D56">
        <w:rPr>
          <w:b w:val="0"/>
          <w:noProof/>
          <w:sz w:val="18"/>
        </w:rPr>
        <w:tab/>
      </w:r>
      <w:r w:rsidRPr="00834D56">
        <w:rPr>
          <w:b w:val="0"/>
          <w:noProof/>
          <w:sz w:val="18"/>
        </w:rPr>
        <w:fldChar w:fldCharType="begin"/>
      </w:r>
      <w:r w:rsidRPr="00834D56">
        <w:rPr>
          <w:b w:val="0"/>
          <w:noProof/>
          <w:sz w:val="18"/>
        </w:rPr>
        <w:instrText xml:space="preserve"> PAGEREF _Toc170558522 \h </w:instrText>
      </w:r>
      <w:r w:rsidRPr="00834D56">
        <w:rPr>
          <w:b w:val="0"/>
          <w:noProof/>
          <w:sz w:val="18"/>
        </w:rPr>
      </w:r>
      <w:r w:rsidRPr="00834D56">
        <w:rPr>
          <w:b w:val="0"/>
          <w:noProof/>
          <w:sz w:val="18"/>
        </w:rPr>
        <w:fldChar w:fldCharType="separate"/>
      </w:r>
      <w:r w:rsidRPr="00834D56">
        <w:rPr>
          <w:b w:val="0"/>
          <w:noProof/>
          <w:sz w:val="18"/>
        </w:rPr>
        <w:t>116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3.2</w:t>
      </w:r>
      <w:r>
        <w:rPr>
          <w:noProof/>
        </w:rPr>
        <w:tab/>
        <w:t>Imposition of levy</w:t>
      </w:r>
      <w:r w:rsidRPr="00834D56">
        <w:rPr>
          <w:noProof/>
        </w:rPr>
        <w:tab/>
      </w:r>
      <w:r w:rsidRPr="00834D56">
        <w:rPr>
          <w:noProof/>
        </w:rPr>
        <w:fldChar w:fldCharType="begin"/>
      </w:r>
      <w:r w:rsidRPr="00834D56">
        <w:rPr>
          <w:noProof/>
        </w:rPr>
        <w:instrText xml:space="preserve"> PAGEREF _Toc170558523 \h </w:instrText>
      </w:r>
      <w:r w:rsidRPr="00834D56">
        <w:rPr>
          <w:noProof/>
        </w:rPr>
      </w:r>
      <w:r w:rsidRPr="00834D56">
        <w:rPr>
          <w:noProof/>
        </w:rPr>
        <w:fldChar w:fldCharType="separate"/>
      </w:r>
      <w:r w:rsidRPr="00834D56">
        <w:rPr>
          <w:noProof/>
        </w:rPr>
        <w:t>116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3.3</w:t>
      </w:r>
      <w:r>
        <w:rPr>
          <w:noProof/>
        </w:rPr>
        <w:tab/>
        <w:t>Rate of levy</w:t>
      </w:r>
      <w:r w:rsidRPr="00834D56">
        <w:rPr>
          <w:noProof/>
        </w:rPr>
        <w:tab/>
      </w:r>
      <w:r w:rsidRPr="00834D56">
        <w:rPr>
          <w:noProof/>
        </w:rPr>
        <w:fldChar w:fldCharType="begin"/>
      </w:r>
      <w:r w:rsidRPr="00834D56">
        <w:rPr>
          <w:noProof/>
        </w:rPr>
        <w:instrText xml:space="preserve"> PAGEREF _Toc170558524 \h </w:instrText>
      </w:r>
      <w:r w:rsidRPr="00834D56">
        <w:rPr>
          <w:noProof/>
        </w:rPr>
      </w:r>
      <w:r w:rsidRPr="00834D56">
        <w:rPr>
          <w:noProof/>
        </w:rPr>
        <w:fldChar w:fldCharType="separate"/>
      </w:r>
      <w:r w:rsidRPr="00834D56">
        <w:rPr>
          <w:noProof/>
        </w:rPr>
        <w:t>116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3.4</w:t>
      </w:r>
      <w:r>
        <w:rPr>
          <w:noProof/>
        </w:rPr>
        <w:tab/>
        <w:t>Who pays the levy</w:t>
      </w:r>
      <w:r w:rsidRPr="00834D56">
        <w:rPr>
          <w:noProof/>
        </w:rPr>
        <w:tab/>
      </w:r>
      <w:r w:rsidRPr="00834D56">
        <w:rPr>
          <w:noProof/>
        </w:rPr>
        <w:fldChar w:fldCharType="begin"/>
      </w:r>
      <w:r w:rsidRPr="00834D56">
        <w:rPr>
          <w:noProof/>
        </w:rPr>
        <w:instrText xml:space="preserve"> PAGEREF _Toc170558525 \h </w:instrText>
      </w:r>
      <w:r w:rsidRPr="00834D56">
        <w:rPr>
          <w:noProof/>
        </w:rPr>
      </w:r>
      <w:r w:rsidRPr="00834D56">
        <w:rPr>
          <w:noProof/>
        </w:rPr>
        <w:fldChar w:fldCharType="separate"/>
      </w:r>
      <w:r w:rsidRPr="00834D56">
        <w:rPr>
          <w:noProof/>
        </w:rPr>
        <w:t>116</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3.3—Special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_Toc170558526 \h </w:instrText>
      </w:r>
      <w:r w:rsidRPr="00834D56">
        <w:rPr>
          <w:b w:val="0"/>
          <w:noProof/>
          <w:sz w:val="18"/>
        </w:rPr>
      </w:r>
      <w:r w:rsidRPr="00834D56">
        <w:rPr>
          <w:b w:val="0"/>
          <w:noProof/>
          <w:sz w:val="18"/>
        </w:rPr>
        <w:fldChar w:fldCharType="separate"/>
      </w:r>
      <w:r w:rsidRPr="00834D56">
        <w:rPr>
          <w:b w:val="0"/>
          <w:noProof/>
          <w:sz w:val="18"/>
        </w:rPr>
        <w:t>117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3.5</w:t>
      </w:r>
      <w:r>
        <w:rPr>
          <w:noProof/>
        </w:rPr>
        <w:tab/>
        <w:t>White spot disease repayment levy</w:t>
      </w:r>
      <w:r w:rsidRPr="00834D56">
        <w:rPr>
          <w:noProof/>
        </w:rPr>
        <w:tab/>
      </w:r>
      <w:r w:rsidRPr="00834D56">
        <w:rPr>
          <w:noProof/>
        </w:rPr>
        <w:fldChar w:fldCharType="begin"/>
      </w:r>
      <w:r w:rsidRPr="00834D56">
        <w:rPr>
          <w:noProof/>
        </w:rPr>
        <w:instrText xml:space="preserve"> PAGEREF _Toc170558527 \h </w:instrText>
      </w:r>
      <w:r w:rsidRPr="00834D56">
        <w:rPr>
          <w:noProof/>
        </w:rPr>
      </w:r>
      <w:r w:rsidRPr="00834D56">
        <w:rPr>
          <w:noProof/>
        </w:rPr>
        <w:fldChar w:fldCharType="separate"/>
      </w:r>
      <w:r w:rsidRPr="00834D56">
        <w:rPr>
          <w:noProof/>
        </w:rPr>
        <w:t>117</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4—Eggs</w:t>
      </w:r>
      <w:r w:rsidRPr="00834D56">
        <w:rPr>
          <w:b w:val="0"/>
          <w:noProof/>
          <w:sz w:val="18"/>
        </w:rPr>
        <w:tab/>
      </w:r>
      <w:r w:rsidRPr="00834D56">
        <w:rPr>
          <w:b w:val="0"/>
          <w:noProof/>
          <w:sz w:val="18"/>
        </w:rPr>
        <w:fldChar w:fldCharType="begin"/>
      </w:r>
      <w:r w:rsidRPr="00834D56">
        <w:rPr>
          <w:b w:val="0"/>
          <w:noProof/>
          <w:sz w:val="18"/>
        </w:rPr>
        <w:instrText xml:space="preserve"> PAGEREF _Toc170558528 \h </w:instrText>
      </w:r>
      <w:r w:rsidRPr="00834D56">
        <w:rPr>
          <w:b w:val="0"/>
          <w:noProof/>
          <w:sz w:val="18"/>
        </w:rPr>
      </w:r>
      <w:r w:rsidRPr="00834D56">
        <w:rPr>
          <w:b w:val="0"/>
          <w:noProof/>
          <w:sz w:val="18"/>
        </w:rPr>
        <w:fldChar w:fldCharType="separate"/>
      </w:r>
      <w:r w:rsidRPr="00834D56">
        <w:rPr>
          <w:b w:val="0"/>
          <w:noProof/>
          <w:sz w:val="18"/>
        </w:rPr>
        <w:t>118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4.1</w:t>
      </w:r>
      <w:r>
        <w:rPr>
          <w:noProof/>
        </w:rPr>
        <w:tab/>
        <w:t>Definitions for Part 4</w:t>
      </w:r>
      <w:r w:rsidRPr="00834D56">
        <w:rPr>
          <w:noProof/>
        </w:rPr>
        <w:tab/>
      </w:r>
      <w:r w:rsidRPr="00834D56">
        <w:rPr>
          <w:noProof/>
        </w:rPr>
        <w:fldChar w:fldCharType="begin"/>
      </w:r>
      <w:r w:rsidRPr="00834D56">
        <w:rPr>
          <w:noProof/>
        </w:rPr>
        <w:instrText xml:space="preserve"> PAGEREF _Toc170558529 \h </w:instrText>
      </w:r>
      <w:r w:rsidRPr="00834D56">
        <w:rPr>
          <w:noProof/>
        </w:rPr>
      </w:r>
      <w:r w:rsidRPr="00834D56">
        <w:rPr>
          <w:noProof/>
        </w:rPr>
        <w:fldChar w:fldCharType="separate"/>
      </w:r>
      <w:r w:rsidRPr="00834D56">
        <w:rPr>
          <w:noProof/>
        </w:rPr>
        <w:t>118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4.2</w:t>
      </w:r>
      <w:r>
        <w:rPr>
          <w:noProof/>
        </w:rPr>
        <w:tab/>
        <w:t>Imposition of levy</w:t>
      </w:r>
      <w:r w:rsidRPr="00834D56">
        <w:rPr>
          <w:noProof/>
        </w:rPr>
        <w:tab/>
      </w:r>
      <w:r w:rsidRPr="00834D56">
        <w:rPr>
          <w:noProof/>
        </w:rPr>
        <w:fldChar w:fldCharType="begin"/>
      </w:r>
      <w:r w:rsidRPr="00834D56">
        <w:rPr>
          <w:noProof/>
        </w:rPr>
        <w:instrText xml:space="preserve"> PAGEREF _Toc170558530 \h </w:instrText>
      </w:r>
      <w:r w:rsidRPr="00834D56">
        <w:rPr>
          <w:noProof/>
        </w:rPr>
      </w:r>
      <w:r w:rsidRPr="00834D56">
        <w:rPr>
          <w:noProof/>
        </w:rPr>
        <w:fldChar w:fldCharType="separate"/>
      </w:r>
      <w:r w:rsidRPr="00834D56">
        <w:rPr>
          <w:noProof/>
        </w:rPr>
        <w:t>118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4.3</w:t>
      </w:r>
      <w:r>
        <w:rPr>
          <w:noProof/>
        </w:rPr>
        <w:tab/>
        <w:t>Presumed production in Australia</w:t>
      </w:r>
      <w:r w:rsidRPr="00834D56">
        <w:rPr>
          <w:noProof/>
        </w:rPr>
        <w:tab/>
      </w:r>
      <w:r w:rsidRPr="00834D56">
        <w:rPr>
          <w:noProof/>
        </w:rPr>
        <w:fldChar w:fldCharType="begin"/>
      </w:r>
      <w:r w:rsidRPr="00834D56">
        <w:rPr>
          <w:noProof/>
        </w:rPr>
        <w:instrText xml:space="preserve"> PAGEREF _Toc170558531 \h </w:instrText>
      </w:r>
      <w:r w:rsidRPr="00834D56">
        <w:rPr>
          <w:noProof/>
        </w:rPr>
      </w:r>
      <w:r w:rsidRPr="00834D56">
        <w:rPr>
          <w:noProof/>
        </w:rPr>
        <w:fldChar w:fldCharType="separate"/>
      </w:r>
      <w:r w:rsidRPr="00834D56">
        <w:rPr>
          <w:noProof/>
        </w:rPr>
        <w:t>118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4.4</w:t>
      </w:r>
      <w:r>
        <w:rPr>
          <w:noProof/>
        </w:rPr>
        <w:tab/>
        <w:t>Rate of levy—promotional component</w:t>
      </w:r>
      <w:r w:rsidRPr="00834D56">
        <w:rPr>
          <w:noProof/>
        </w:rPr>
        <w:tab/>
      </w:r>
      <w:r w:rsidRPr="00834D56">
        <w:rPr>
          <w:noProof/>
        </w:rPr>
        <w:fldChar w:fldCharType="begin"/>
      </w:r>
      <w:r w:rsidRPr="00834D56">
        <w:rPr>
          <w:noProof/>
        </w:rPr>
        <w:instrText xml:space="preserve"> PAGEREF _Toc170558532 \h </w:instrText>
      </w:r>
      <w:r w:rsidRPr="00834D56">
        <w:rPr>
          <w:noProof/>
        </w:rPr>
      </w:r>
      <w:r w:rsidRPr="00834D56">
        <w:rPr>
          <w:noProof/>
        </w:rPr>
        <w:fldChar w:fldCharType="separate"/>
      </w:r>
      <w:r w:rsidRPr="00834D56">
        <w:rPr>
          <w:noProof/>
        </w:rPr>
        <w:t>118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4.5</w:t>
      </w:r>
      <w:r>
        <w:rPr>
          <w:noProof/>
        </w:rPr>
        <w:tab/>
        <w:t>Who pays the levy</w:t>
      </w:r>
      <w:r w:rsidRPr="00834D56">
        <w:rPr>
          <w:noProof/>
        </w:rPr>
        <w:tab/>
      </w:r>
      <w:r w:rsidRPr="00834D56">
        <w:rPr>
          <w:noProof/>
        </w:rPr>
        <w:fldChar w:fldCharType="begin"/>
      </w:r>
      <w:r w:rsidRPr="00834D56">
        <w:rPr>
          <w:noProof/>
        </w:rPr>
        <w:instrText xml:space="preserve"> PAGEREF _Toc170558533 \h </w:instrText>
      </w:r>
      <w:r w:rsidRPr="00834D56">
        <w:rPr>
          <w:noProof/>
        </w:rPr>
      </w:r>
      <w:r w:rsidRPr="00834D56">
        <w:rPr>
          <w:noProof/>
        </w:rPr>
        <w:fldChar w:fldCharType="separate"/>
      </w:r>
      <w:r w:rsidRPr="00834D56">
        <w:rPr>
          <w:noProof/>
        </w:rPr>
        <w:t>118</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5—Bees</w:t>
      </w:r>
      <w:r w:rsidRPr="00834D56">
        <w:rPr>
          <w:b w:val="0"/>
          <w:noProof/>
          <w:sz w:val="18"/>
        </w:rPr>
        <w:tab/>
      </w:r>
      <w:r w:rsidRPr="00834D56">
        <w:rPr>
          <w:b w:val="0"/>
          <w:noProof/>
          <w:sz w:val="18"/>
        </w:rPr>
        <w:fldChar w:fldCharType="begin"/>
      </w:r>
      <w:r w:rsidRPr="00834D56">
        <w:rPr>
          <w:b w:val="0"/>
          <w:noProof/>
          <w:sz w:val="18"/>
        </w:rPr>
        <w:instrText xml:space="preserve"> PAGEREF _Toc170558534 \h </w:instrText>
      </w:r>
      <w:r w:rsidRPr="00834D56">
        <w:rPr>
          <w:b w:val="0"/>
          <w:noProof/>
          <w:sz w:val="18"/>
        </w:rPr>
      </w:r>
      <w:r w:rsidRPr="00834D56">
        <w:rPr>
          <w:b w:val="0"/>
          <w:noProof/>
          <w:sz w:val="18"/>
        </w:rPr>
        <w:fldChar w:fldCharType="separate"/>
      </w:r>
      <w:r w:rsidRPr="00834D56">
        <w:rPr>
          <w:b w:val="0"/>
          <w:noProof/>
          <w:sz w:val="18"/>
        </w:rPr>
        <w:t>119</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5.1</w:t>
      </w:r>
      <w:r>
        <w:rPr>
          <w:noProof/>
        </w:rPr>
        <w:tab/>
        <w:t>Definitions for Part 5</w:t>
      </w:r>
      <w:r w:rsidRPr="00834D56">
        <w:rPr>
          <w:noProof/>
        </w:rPr>
        <w:tab/>
      </w:r>
      <w:r w:rsidRPr="00834D56">
        <w:rPr>
          <w:noProof/>
        </w:rPr>
        <w:fldChar w:fldCharType="begin"/>
      </w:r>
      <w:r w:rsidRPr="00834D56">
        <w:rPr>
          <w:noProof/>
        </w:rPr>
        <w:instrText xml:space="preserve"> PAGEREF _Toc170558535 \h </w:instrText>
      </w:r>
      <w:r w:rsidRPr="00834D56">
        <w:rPr>
          <w:noProof/>
        </w:rPr>
      </w:r>
      <w:r w:rsidRPr="00834D56">
        <w:rPr>
          <w:noProof/>
        </w:rPr>
        <w:fldChar w:fldCharType="separate"/>
      </w:r>
      <w:r w:rsidRPr="00834D56">
        <w:rPr>
          <w:noProof/>
        </w:rPr>
        <w:t>119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5.2</w:t>
      </w:r>
      <w:r>
        <w:rPr>
          <w:noProof/>
        </w:rPr>
        <w:tab/>
        <w:t>Imposition of levy</w:t>
      </w:r>
      <w:r w:rsidRPr="00834D56">
        <w:rPr>
          <w:noProof/>
        </w:rPr>
        <w:tab/>
      </w:r>
      <w:r w:rsidRPr="00834D56">
        <w:rPr>
          <w:noProof/>
        </w:rPr>
        <w:fldChar w:fldCharType="begin"/>
      </w:r>
      <w:r w:rsidRPr="00834D56">
        <w:rPr>
          <w:noProof/>
        </w:rPr>
        <w:instrText xml:space="preserve"> PAGEREF _Toc170558536 \h </w:instrText>
      </w:r>
      <w:r w:rsidRPr="00834D56">
        <w:rPr>
          <w:noProof/>
        </w:rPr>
      </w:r>
      <w:r w:rsidRPr="00834D56">
        <w:rPr>
          <w:noProof/>
        </w:rPr>
        <w:fldChar w:fldCharType="separate"/>
      </w:r>
      <w:r w:rsidRPr="00834D56">
        <w:rPr>
          <w:noProof/>
        </w:rPr>
        <w:t>119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5.3</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_Toc170558537 \h </w:instrText>
      </w:r>
      <w:r w:rsidRPr="00834D56">
        <w:rPr>
          <w:noProof/>
        </w:rPr>
      </w:r>
      <w:r w:rsidRPr="00834D56">
        <w:rPr>
          <w:noProof/>
        </w:rPr>
        <w:fldChar w:fldCharType="separate"/>
      </w:r>
      <w:r w:rsidRPr="00834D56">
        <w:rPr>
          <w:noProof/>
        </w:rPr>
        <w:t>119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5.4</w:t>
      </w:r>
      <w:r>
        <w:rPr>
          <w:noProof/>
        </w:rPr>
        <w:tab/>
        <w:t>Who pays the levy</w:t>
      </w:r>
      <w:r w:rsidRPr="00834D56">
        <w:rPr>
          <w:noProof/>
        </w:rPr>
        <w:tab/>
      </w:r>
      <w:r w:rsidRPr="00834D56">
        <w:rPr>
          <w:noProof/>
        </w:rPr>
        <w:fldChar w:fldCharType="begin"/>
      </w:r>
      <w:r w:rsidRPr="00834D56">
        <w:rPr>
          <w:noProof/>
        </w:rPr>
        <w:instrText xml:space="preserve"> PAGEREF _Toc170558538 \h </w:instrText>
      </w:r>
      <w:r w:rsidRPr="00834D56">
        <w:rPr>
          <w:noProof/>
        </w:rPr>
      </w:r>
      <w:r w:rsidRPr="00834D56">
        <w:rPr>
          <w:noProof/>
        </w:rPr>
        <w:fldChar w:fldCharType="separate"/>
      </w:r>
      <w:r w:rsidRPr="00834D56">
        <w:rPr>
          <w:noProof/>
        </w:rPr>
        <w:t>119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5.5</w:t>
      </w:r>
      <w:r>
        <w:rPr>
          <w:noProof/>
        </w:rPr>
        <w:tab/>
        <w:t>Queen bees that are exempt from levy</w:t>
      </w:r>
      <w:r w:rsidRPr="00834D56">
        <w:rPr>
          <w:noProof/>
        </w:rPr>
        <w:tab/>
      </w:r>
      <w:r w:rsidRPr="00834D56">
        <w:rPr>
          <w:noProof/>
        </w:rPr>
        <w:fldChar w:fldCharType="begin"/>
      </w:r>
      <w:r w:rsidRPr="00834D56">
        <w:rPr>
          <w:noProof/>
        </w:rPr>
        <w:instrText xml:space="preserve"> PAGEREF _Toc170558539 \h </w:instrText>
      </w:r>
      <w:r w:rsidRPr="00834D56">
        <w:rPr>
          <w:noProof/>
        </w:rPr>
      </w:r>
      <w:r w:rsidRPr="00834D56">
        <w:rPr>
          <w:noProof/>
        </w:rPr>
        <w:fldChar w:fldCharType="separate"/>
      </w:r>
      <w:r w:rsidRPr="00834D56">
        <w:rPr>
          <w:noProof/>
        </w:rPr>
        <w:t>119</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lastRenderedPageBreak/>
        <w:t>Part 7—Ratites (ostriches)</w:t>
      </w:r>
      <w:r w:rsidRPr="00834D56">
        <w:rPr>
          <w:b w:val="0"/>
          <w:noProof/>
          <w:sz w:val="18"/>
        </w:rPr>
        <w:tab/>
      </w:r>
      <w:r w:rsidRPr="00834D56">
        <w:rPr>
          <w:b w:val="0"/>
          <w:noProof/>
          <w:sz w:val="18"/>
        </w:rPr>
        <w:fldChar w:fldCharType="begin"/>
      </w:r>
      <w:r w:rsidRPr="00834D56">
        <w:rPr>
          <w:b w:val="0"/>
          <w:noProof/>
          <w:sz w:val="18"/>
        </w:rPr>
        <w:instrText xml:space="preserve"> PAGEREF _Toc170558540 \h </w:instrText>
      </w:r>
      <w:r w:rsidRPr="00834D56">
        <w:rPr>
          <w:b w:val="0"/>
          <w:noProof/>
          <w:sz w:val="18"/>
        </w:rPr>
      </w:r>
      <w:r w:rsidRPr="00834D56">
        <w:rPr>
          <w:b w:val="0"/>
          <w:noProof/>
          <w:sz w:val="18"/>
        </w:rPr>
        <w:fldChar w:fldCharType="separate"/>
      </w:r>
      <w:r w:rsidRPr="00834D56">
        <w:rPr>
          <w:b w:val="0"/>
          <w:noProof/>
          <w:sz w:val="18"/>
        </w:rPr>
        <w:t>120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7.1</w:t>
      </w:r>
      <w:r>
        <w:rPr>
          <w:noProof/>
        </w:rPr>
        <w:tab/>
        <w:t>Imposition of levy</w:t>
      </w:r>
      <w:r w:rsidRPr="00834D56">
        <w:rPr>
          <w:noProof/>
        </w:rPr>
        <w:tab/>
      </w:r>
      <w:r w:rsidRPr="00834D56">
        <w:rPr>
          <w:noProof/>
        </w:rPr>
        <w:fldChar w:fldCharType="begin"/>
      </w:r>
      <w:r w:rsidRPr="00834D56">
        <w:rPr>
          <w:noProof/>
        </w:rPr>
        <w:instrText xml:space="preserve"> PAGEREF _Toc170558541 \h </w:instrText>
      </w:r>
      <w:r w:rsidRPr="00834D56">
        <w:rPr>
          <w:noProof/>
        </w:rPr>
      </w:r>
      <w:r w:rsidRPr="00834D56">
        <w:rPr>
          <w:noProof/>
        </w:rPr>
        <w:fldChar w:fldCharType="separate"/>
      </w:r>
      <w:r w:rsidRPr="00834D56">
        <w:rPr>
          <w:noProof/>
        </w:rPr>
        <w:t>120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7.2</w:t>
      </w:r>
      <w:r>
        <w:rPr>
          <w:noProof/>
        </w:rPr>
        <w:tab/>
        <w:t>Rate of levy</w:t>
      </w:r>
      <w:r w:rsidRPr="00834D56">
        <w:rPr>
          <w:noProof/>
        </w:rPr>
        <w:tab/>
      </w:r>
      <w:r w:rsidRPr="00834D56">
        <w:rPr>
          <w:noProof/>
        </w:rPr>
        <w:fldChar w:fldCharType="begin"/>
      </w:r>
      <w:r w:rsidRPr="00834D56">
        <w:rPr>
          <w:noProof/>
        </w:rPr>
        <w:instrText xml:space="preserve"> PAGEREF _Toc170558542 \h </w:instrText>
      </w:r>
      <w:r w:rsidRPr="00834D56">
        <w:rPr>
          <w:noProof/>
        </w:rPr>
      </w:r>
      <w:r w:rsidRPr="00834D56">
        <w:rPr>
          <w:noProof/>
        </w:rPr>
        <w:fldChar w:fldCharType="separate"/>
      </w:r>
      <w:r w:rsidRPr="00834D56">
        <w:rPr>
          <w:noProof/>
        </w:rPr>
        <w:t>120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7.3</w:t>
      </w:r>
      <w:r>
        <w:rPr>
          <w:noProof/>
        </w:rPr>
        <w:tab/>
        <w:t>Who pays the levy</w:t>
      </w:r>
      <w:r w:rsidRPr="00834D56">
        <w:rPr>
          <w:noProof/>
        </w:rPr>
        <w:tab/>
      </w:r>
      <w:r w:rsidRPr="00834D56">
        <w:rPr>
          <w:noProof/>
        </w:rPr>
        <w:fldChar w:fldCharType="begin"/>
      </w:r>
      <w:r w:rsidRPr="00834D56">
        <w:rPr>
          <w:noProof/>
        </w:rPr>
        <w:instrText xml:space="preserve"> PAGEREF _Toc170558543 \h </w:instrText>
      </w:r>
      <w:r w:rsidRPr="00834D56">
        <w:rPr>
          <w:noProof/>
        </w:rPr>
      </w:r>
      <w:r w:rsidRPr="00834D56">
        <w:rPr>
          <w:noProof/>
        </w:rPr>
        <w:fldChar w:fldCharType="separate"/>
      </w:r>
      <w:r w:rsidRPr="00834D56">
        <w:rPr>
          <w:noProof/>
        </w:rPr>
        <w:t>120</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8—Forest growers</w:t>
      </w:r>
      <w:r w:rsidRPr="00834D56">
        <w:rPr>
          <w:b w:val="0"/>
          <w:noProof/>
          <w:sz w:val="18"/>
        </w:rPr>
        <w:tab/>
      </w:r>
      <w:r w:rsidRPr="00834D56">
        <w:rPr>
          <w:b w:val="0"/>
          <w:noProof/>
          <w:sz w:val="18"/>
        </w:rPr>
        <w:fldChar w:fldCharType="begin"/>
      </w:r>
      <w:r w:rsidRPr="00834D56">
        <w:rPr>
          <w:b w:val="0"/>
          <w:noProof/>
          <w:sz w:val="18"/>
        </w:rPr>
        <w:instrText xml:space="preserve"> PAGEREF _Toc170558544 \h </w:instrText>
      </w:r>
      <w:r w:rsidRPr="00834D56">
        <w:rPr>
          <w:b w:val="0"/>
          <w:noProof/>
          <w:sz w:val="18"/>
        </w:rPr>
      </w:r>
      <w:r w:rsidRPr="00834D56">
        <w:rPr>
          <w:b w:val="0"/>
          <w:noProof/>
          <w:sz w:val="18"/>
        </w:rPr>
        <w:fldChar w:fldCharType="separate"/>
      </w:r>
      <w:r w:rsidRPr="00834D56">
        <w:rPr>
          <w:b w:val="0"/>
          <w:noProof/>
          <w:sz w:val="18"/>
        </w:rPr>
        <w:t>121</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8.1—Product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_Toc170558545 \h </w:instrText>
      </w:r>
      <w:r w:rsidRPr="00834D56">
        <w:rPr>
          <w:b w:val="0"/>
          <w:noProof/>
          <w:sz w:val="18"/>
        </w:rPr>
      </w:r>
      <w:r w:rsidRPr="00834D56">
        <w:rPr>
          <w:b w:val="0"/>
          <w:noProof/>
          <w:sz w:val="18"/>
        </w:rPr>
        <w:fldChar w:fldCharType="separate"/>
      </w:r>
      <w:r w:rsidRPr="00834D56">
        <w:rPr>
          <w:b w:val="0"/>
          <w:noProof/>
          <w:sz w:val="18"/>
        </w:rPr>
        <w:t>121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8.1</w:t>
      </w:r>
      <w:r>
        <w:rPr>
          <w:noProof/>
        </w:rPr>
        <w:tab/>
        <w:t>Definitions</w:t>
      </w:r>
      <w:r w:rsidRPr="00834D56">
        <w:rPr>
          <w:noProof/>
        </w:rPr>
        <w:tab/>
      </w:r>
      <w:r w:rsidRPr="00834D56">
        <w:rPr>
          <w:noProof/>
        </w:rPr>
        <w:fldChar w:fldCharType="begin"/>
      </w:r>
      <w:r w:rsidRPr="00834D56">
        <w:rPr>
          <w:noProof/>
        </w:rPr>
        <w:instrText xml:space="preserve"> PAGEREF _Toc170558546 \h </w:instrText>
      </w:r>
      <w:r w:rsidRPr="00834D56">
        <w:rPr>
          <w:noProof/>
        </w:rPr>
      </w:r>
      <w:r w:rsidRPr="00834D56">
        <w:rPr>
          <w:noProof/>
        </w:rPr>
        <w:fldChar w:fldCharType="separate"/>
      </w:r>
      <w:r w:rsidRPr="00834D56">
        <w:rPr>
          <w:noProof/>
        </w:rPr>
        <w:t>121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8.2</w:t>
      </w:r>
      <w:r>
        <w:rPr>
          <w:noProof/>
        </w:rPr>
        <w:tab/>
        <w:t>Imposition of levy</w:t>
      </w:r>
      <w:r w:rsidRPr="00834D56">
        <w:rPr>
          <w:noProof/>
        </w:rPr>
        <w:tab/>
      </w:r>
      <w:r w:rsidRPr="00834D56">
        <w:rPr>
          <w:noProof/>
        </w:rPr>
        <w:fldChar w:fldCharType="begin"/>
      </w:r>
      <w:r w:rsidRPr="00834D56">
        <w:rPr>
          <w:noProof/>
        </w:rPr>
        <w:instrText xml:space="preserve"> PAGEREF _Toc170558547 \h </w:instrText>
      </w:r>
      <w:r w:rsidRPr="00834D56">
        <w:rPr>
          <w:noProof/>
        </w:rPr>
      </w:r>
      <w:r w:rsidRPr="00834D56">
        <w:rPr>
          <w:noProof/>
        </w:rPr>
        <w:fldChar w:fldCharType="separate"/>
      </w:r>
      <w:r w:rsidRPr="00834D56">
        <w:rPr>
          <w:noProof/>
        </w:rPr>
        <w:t>121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8.3</w:t>
      </w:r>
      <w:r>
        <w:rPr>
          <w:noProof/>
        </w:rPr>
        <w:tab/>
        <w:t>Rate of levy</w:t>
      </w:r>
      <w:r w:rsidRPr="00834D56">
        <w:rPr>
          <w:noProof/>
        </w:rPr>
        <w:tab/>
      </w:r>
      <w:r w:rsidRPr="00834D56">
        <w:rPr>
          <w:noProof/>
        </w:rPr>
        <w:fldChar w:fldCharType="begin"/>
      </w:r>
      <w:r w:rsidRPr="00834D56">
        <w:rPr>
          <w:noProof/>
        </w:rPr>
        <w:instrText xml:space="preserve"> PAGEREF _Toc170558548 \h </w:instrText>
      </w:r>
      <w:r w:rsidRPr="00834D56">
        <w:rPr>
          <w:noProof/>
        </w:rPr>
      </w:r>
      <w:r w:rsidRPr="00834D56">
        <w:rPr>
          <w:noProof/>
        </w:rPr>
        <w:fldChar w:fldCharType="separate"/>
      </w:r>
      <w:r w:rsidRPr="00834D56">
        <w:rPr>
          <w:noProof/>
        </w:rPr>
        <w:t>122</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8.4</w:t>
      </w:r>
      <w:r>
        <w:rPr>
          <w:noProof/>
        </w:rPr>
        <w:tab/>
        <w:t>Who pays the levy</w:t>
      </w:r>
      <w:r w:rsidRPr="00834D56">
        <w:rPr>
          <w:noProof/>
        </w:rPr>
        <w:tab/>
      </w:r>
      <w:r w:rsidRPr="00834D56">
        <w:rPr>
          <w:noProof/>
        </w:rPr>
        <w:fldChar w:fldCharType="begin"/>
      </w:r>
      <w:r w:rsidRPr="00834D56">
        <w:rPr>
          <w:noProof/>
        </w:rPr>
        <w:instrText xml:space="preserve"> PAGEREF _Toc170558549 \h </w:instrText>
      </w:r>
      <w:r w:rsidRPr="00834D56">
        <w:rPr>
          <w:noProof/>
        </w:rPr>
      </w:r>
      <w:r w:rsidRPr="00834D56">
        <w:rPr>
          <w:noProof/>
        </w:rPr>
        <w:fldChar w:fldCharType="separate"/>
      </w:r>
      <w:r w:rsidRPr="00834D56">
        <w:rPr>
          <w:noProof/>
        </w:rPr>
        <w:t>122</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8.2—Special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_Toc170558550 \h </w:instrText>
      </w:r>
      <w:r w:rsidRPr="00834D56">
        <w:rPr>
          <w:b w:val="0"/>
          <w:noProof/>
          <w:sz w:val="18"/>
        </w:rPr>
      </w:r>
      <w:r w:rsidRPr="00834D56">
        <w:rPr>
          <w:b w:val="0"/>
          <w:noProof/>
          <w:sz w:val="18"/>
        </w:rPr>
        <w:fldChar w:fldCharType="separate"/>
      </w:r>
      <w:r w:rsidRPr="00834D56">
        <w:rPr>
          <w:b w:val="0"/>
          <w:noProof/>
          <w:sz w:val="18"/>
        </w:rPr>
        <w:t>123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8.5</w:t>
      </w:r>
      <w:r>
        <w:rPr>
          <w:noProof/>
        </w:rPr>
        <w:tab/>
        <w:t>PHA levy</w:t>
      </w:r>
      <w:r w:rsidRPr="00834D56">
        <w:rPr>
          <w:noProof/>
        </w:rPr>
        <w:tab/>
      </w:r>
      <w:r w:rsidRPr="00834D56">
        <w:rPr>
          <w:noProof/>
        </w:rPr>
        <w:fldChar w:fldCharType="begin"/>
      </w:r>
      <w:r w:rsidRPr="00834D56">
        <w:rPr>
          <w:noProof/>
        </w:rPr>
        <w:instrText xml:space="preserve"> PAGEREF _Toc170558551 \h </w:instrText>
      </w:r>
      <w:r w:rsidRPr="00834D56">
        <w:rPr>
          <w:noProof/>
        </w:rPr>
      </w:r>
      <w:r w:rsidRPr="00834D56">
        <w:rPr>
          <w:noProof/>
        </w:rPr>
        <w:fldChar w:fldCharType="separate"/>
      </w:r>
      <w:r w:rsidRPr="00834D56">
        <w:rPr>
          <w:noProof/>
        </w:rPr>
        <w:t>123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8.6</w:t>
      </w:r>
      <w:r>
        <w:rPr>
          <w:noProof/>
        </w:rPr>
        <w:tab/>
        <w:t>EPPR levy</w:t>
      </w:r>
      <w:r w:rsidRPr="00834D56">
        <w:rPr>
          <w:noProof/>
        </w:rPr>
        <w:tab/>
      </w:r>
      <w:r w:rsidRPr="00834D56">
        <w:rPr>
          <w:noProof/>
        </w:rPr>
        <w:fldChar w:fldCharType="begin"/>
      </w:r>
      <w:r w:rsidRPr="00834D56">
        <w:rPr>
          <w:noProof/>
        </w:rPr>
        <w:instrText xml:space="preserve"> PAGEREF _Toc170558552 \h </w:instrText>
      </w:r>
      <w:r w:rsidRPr="00834D56">
        <w:rPr>
          <w:noProof/>
        </w:rPr>
      </w:r>
      <w:r w:rsidRPr="00834D56">
        <w:rPr>
          <w:noProof/>
        </w:rPr>
        <w:fldChar w:fldCharType="separate"/>
      </w:r>
      <w:r w:rsidRPr="00834D56">
        <w:rPr>
          <w:noProof/>
        </w:rPr>
        <w:t>123</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8.3—Exemption from levy</w:t>
      </w:r>
      <w:r w:rsidRPr="00834D56">
        <w:rPr>
          <w:b w:val="0"/>
          <w:noProof/>
          <w:sz w:val="18"/>
        </w:rPr>
        <w:tab/>
      </w:r>
      <w:r w:rsidRPr="00834D56">
        <w:rPr>
          <w:b w:val="0"/>
          <w:noProof/>
          <w:sz w:val="18"/>
        </w:rPr>
        <w:fldChar w:fldCharType="begin"/>
      </w:r>
      <w:r w:rsidRPr="00834D56">
        <w:rPr>
          <w:b w:val="0"/>
          <w:noProof/>
          <w:sz w:val="18"/>
        </w:rPr>
        <w:instrText xml:space="preserve"> PAGEREF _Toc170558553 \h </w:instrText>
      </w:r>
      <w:r w:rsidRPr="00834D56">
        <w:rPr>
          <w:b w:val="0"/>
          <w:noProof/>
          <w:sz w:val="18"/>
        </w:rPr>
      </w:r>
      <w:r w:rsidRPr="00834D56">
        <w:rPr>
          <w:b w:val="0"/>
          <w:noProof/>
          <w:sz w:val="18"/>
        </w:rPr>
        <w:fldChar w:fldCharType="separate"/>
      </w:r>
      <w:r w:rsidRPr="00834D56">
        <w:rPr>
          <w:b w:val="0"/>
          <w:noProof/>
          <w:sz w:val="18"/>
        </w:rPr>
        <w:t>124</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8.7</w:t>
      </w:r>
      <w:r>
        <w:rPr>
          <w:noProof/>
        </w:rPr>
        <w:tab/>
        <w:t>Exemption from levy</w:t>
      </w:r>
      <w:r w:rsidRPr="00834D56">
        <w:rPr>
          <w:noProof/>
        </w:rPr>
        <w:tab/>
      </w:r>
      <w:r w:rsidRPr="00834D56">
        <w:rPr>
          <w:noProof/>
        </w:rPr>
        <w:fldChar w:fldCharType="begin"/>
      </w:r>
      <w:r w:rsidRPr="00834D56">
        <w:rPr>
          <w:noProof/>
        </w:rPr>
        <w:instrText xml:space="preserve"> PAGEREF _Toc170558554 \h </w:instrText>
      </w:r>
      <w:r w:rsidRPr="00834D56">
        <w:rPr>
          <w:noProof/>
        </w:rPr>
      </w:r>
      <w:r w:rsidRPr="00834D56">
        <w:rPr>
          <w:noProof/>
        </w:rPr>
        <w:fldChar w:fldCharType="separate"/>
      </w:r>
      <w:r w:rsidRPr="00834D56">
        <w:rPr>
          <w:noProof/>
        </w:rPr>
        <w:t>124</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9—Ginger</w:t>
      </w:r>
      <w:r w:rsidRPr="00834D56">
        <w:rPr>
          <w:b w:val="0"/>
          <w:noProof/>
          <w:sz w:val="18"/>
        </w:rPr>
        <w:tab/>
      </w:r>
      <w:r w:rsidRPr="00834D56">
        <w:rPr>
          <w:b w:val="0"/>
          <w:noProof/>
          <w:sz w:val="18"/>
        </w:rPr>
        <w:fldChar w:fldCharType="begin"/>
      </w:r>
      <w:r w:rsidRPr="00834D56">
        <w:rPr>
          <w:b w:val="0"/>
          <w:noProof/>
          <w:sz w:val="18"/>
        </w:rPr>
        <w:instrText xml:space="preserve"> PAGEREF _Toc170558555 \h </w:instrText>
      </w:r>
      <w:r w:rsidRPr="00834D56">
        <w:rPr>
          <w:b w:val="0"/>
          <w:noProof/>
          <w:sz w:val="18"/>
        </w:rPr>
      </w:r>
      <w:r w:rsidRPr="00834D56">
        <w:rPr>
          <w:b w:val="0"/>
          <w:noProof/>
          <w:sz w:val="18"/>
        </w:rPr>
        <w:fldChar w:fldCharType="separate"/>
      </w:r>
      <w:r w:rsidRPr="00834D56">
        <w:rPr>
          <w:b w:val="0"/>
          <w:noProof/>
          <w:sz w:val="18"/>
        </w:rPr>
        <w:t>125</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9.1—Definitions for this Part</w:t>
      </w:r>
      <w:r w:rsidRPr="00834D56">
        <w:rPr>
          <w:b w:val="0"/>
          <w:noProof/>
          <w:sz w:val="18"/>
        </w:rPr>
        <w:tab/>
      </w:r>
      <w:r w:rsidRPr="00834D56">
        <w:rPr>
          <w:b w:val="0"/>
          <w:noProof/>
          <w:sz w:val="18"/>
        </w:rPr>
        <w:fldChar w:fldCharType="begin"/>
      </w:r>
      <w:r w:rsidRPr="00834D56">
        <w:rPr>
          <w:b w:val="0"/>
          <w:noProof/>
          <w:sz w:val="18"/>
        </w:rPr>
        <w:instrText xml:space="preserve"> PAGEREF _Toc170558556 \h </w:instrText>
      </w:r>
      <w:r w:rsidRPr="00834D56">
        <w:rPr>
          <w:b w:val="0"/>
          <w:noProof/>
          <w:sz w:val="18"/>
        </w:rPr>
      </w:r>
      <w:r w:rsidRPr="00834D56">
        <w:rPr>
          <w:b w:val="0"/>
          <w:noProof/>
          <w:sz w:val="18"/>
        </w:rPr>
        <w:fldChar w:fldCharType="separate"/>
      </w:r>
      <w:r w:rsidRPr="00834D56">
        <w:rPr>
          <w:b w:val="0"/>
          <w:noProof/>
          <w:sz w:val="18"/>
        </w:rPr>
        <w:t>125</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9.1</w:t>
      </w:r>
      <w:r>
        <w:rPr>
          <w:noProof/>
        </w:rPr>
        <w:tab/>
        <w:t>Definition</w:t>
      </w:r>
      <w:r w:rsidRPr="00834D56">
        <w:rPr>
          <w:noProof/>
        </w:rPr>
        <w:tab/>
      </w:r>
      <w:r w:rsidRPr="00834D56">
        <w:rPr>
          <w:noProof/>
        </w:rPr>
        <w:fldChar w:fldCharType="begin"/>
      </w:r>
      <w:r w:rsidRPr="00834D56">
        <w:rPr>
          <w:noProof/>
        </w:rPr>
        <w:instrText xml:space="preserve"> PAGEREF _Toc170558557 \h </w:instrText>
      </w:r>
      <w:r w:rsidRPr="00834D56">
        <w:rPr>
          <w:noProof/>
        </w:rPr>
      </w:r>
      <w:r w:rsidRPr="00834D56">
        <w:rPr>
          <w:noProof/>
        </w:rPr>
        <w:fldChar w:fldCharType="separate"/>
      </w:r>
      <w:r w:rsidRPr="00834D56">
        <w:rPr>
          <w:noProof/>
        </w:rPr>
        <w:t>125</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9.2—Product levy</w:t>
      </w:r>
      <w:r w:rsidRPr="00834D56">
        <w:rPr>
          <w:b w:val="0"/>
          <w:noProof/>
          <w:sz w:val="18"/>
        </w:rPr>
        <w:tab/>
      </w:r>
      <w:r w:rsidRPr="00834D56">
        <w:rPr>
          <w:b w:val="0"/>
          <w:noProof/>
          <w:sz w:val="18"/>
        </w:rPr>
        <w:fldChar w:fldCharType="begin"/>
      </w:r>
      <w:r w:rsidRPr="00834D56">
        <w:rPr>
          <w:b w:val="0"/>
          <w:noProof/>
          <w:sz w:val="18"/>
        </w:rPr>
        <w:instrText xml:space="preserve"> PAGEREF _Toc170558558 \h </w:instrText>
      </w:r>
      <w:r w:rsidRPr="00834D56">
        <w:rPr>
          <w:b w:val="0"/>
          <w:noProof/>
          <w:sz w:val="18"/>
        </w:rPr>
      </w:r>
      <w:r w:rsidRPr="00834D56">
        <w:rPr>
          <w:b w:val="0"/>
          <w:noProof/>
          <w:sz w:val="18"/>
        </w:rPr>
        <w:fldChar w:fldCharType="separate"/>
      </w:r>
      <w:r w:rsidRPr="00834D56">
        <w:rPr>
          <w:b w:val="0"/>
          <w:noProof/>
          <w:sz w:val="18"/>
        </w:rPr>
        <w:t>126</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9.2</w:t>
      </w:r>
      <w:r>
        <w:rPr>
          <w:noProof/>
        </w:rPr>
        <w:tab/>
        <w:t>Imposition of levy</w:t>
      </w:r>
      <w:r w:rsidRPr="00834D56">
        <w:rPr>
          <w:noProof/>
        </w:rPr>
        <w:tab/>
      </w:r>
      <w:r w:rsidRPr="00834D56">
        <w:rPr>
          <w:noProof/>
        </w:rPr>
        <w:fldChar w:fldCharType="begin"/>
      </w:r>
      <w:r w:rsidRPr="00834D56">
        <w:rPr>
          <w:noProof/>
        </w:rPr>
        <w:instrText xml:space="preserve"> PAGEREF _Toc170558559 \h </w:instrText>
      </w:r>
      <w:r w:rsidRPr="00834D56">
        <w:rPr>
          <w:noProof/>
        </w:rPr>
      </w:r>
      <w:r w:rsidRPr="00834D56">
        <w:rPr>
          <w:noProof/>
        </w:rPr>
        <w:fldChar w:fldCharType="separate"/>
      </w:r>
      <w:r w:rsidRPr="00834D56">
        <w:rPr>
          <w:noProof/>
        </w:rPr>
        <w:t>126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9.3</w:t>
      </w:r>
      <w:r>
        <w:rPr>
          <w:noProof/>
        </w:rPr>
        <w:tab/>
        <w:t>Rate of levy—research and development component</w:t>
      </w:r>
      <w:r w:rsidRPr="00834D56">
        <w:rPr>
          <w:noProof/>
        </w:rPr>
        <w:tab/>
      </w:r>
      <w:r w:rsidRPr="00834D56">
        <w:rPr>
          <w:noProof/>
        </w:rPr>
        <w:fldChar w:fldCharType="begin"/>
      </w:r>
      <w:r w:rsidRPr="00834D56">
        <w:rPr>
          <w:noProof/>
        </w:rPr>
        <w:instrText xml:space="preserve"> PAGEREF _Toc170558560 \h </w:instrText>
      </w:r>
      <w:r w:rsidRPr="00834D56">
        <w:rPr>
          <w:noProof/>
        </w:rPr>
      </w:r>
      <w:r w:rsidRPr="00834D56">
        <w:rPr>
          <w:noProof/>
        </w:rPr>
        <w:fldChar w:fldCharType="separate"/>
      </w:r>
      <w:r w:rsidRPr="00834D56">
        <w:rPr>
          <w:noProof/>
        </w:rPr>
        <w:t>126</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9.4</w:t>
      </w:r>
      <w:r>
        <w:rPr>
          <w:noProof/>
        </w:rPr>
        <w:tab/>
        <w:t>Who pays the levy</w:t>
      </w:r>
      <w:r w:rsidRPr="00834D56">
        <w:rPr>
          <w:noProof/>
        </w:rPr>
        <w:tab/>
      </w:r>
      <w:r w:rsidRPr="00834D56">
        <w:rPr>
          <w:noProof/>
        </w:rPr>
        <w:fldChar w:fldCharType="begin"/>
      </w:r>
      <w:r w:rsidRPr="00834D56">
        <w:rPr>
          <w:noProof/>
        </w:rPr>
        <w:instrText xml:space="preserve"> PAGEREF _Toc170558561 \h </w:instrText>
      </w:r>
      <w:r w:rsidRPr="00834D56">
        <w:rPr>
          <w:noProof/>
        </w:rPr>
      </w:r>
      <w:r w:rsidRPr="00834D56">
        <w:rPr>
          <w:noProof/>
        </w:rPr>
        <w:fldChar w:fldCharType="separate"/>
      </w:r>
      <w:r w:rsidRPr="00834D56">
        <w:rPr>
          <w:noProof/>
        </w:rPr>
        <w:t>126</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9.3—Special purpose levies</w:t>
      </w:r>
      <w:r w:rsidRPr="00834D56">
        <w:rPr>
          <w:b w:val="0"/>
          <w:noProof/>
          <w:sz w:val="18"/>
        </w:rPr>
        <w:tab/>
      </w:r>
      <w:r w:rsidRPr="00834D56">
        <w:rPr>
          <w:b w:val="0"/>
          <w:noProof/>
          <w:sz w:val="18"/>
        </w:rPr>
        <w:fldChar w:fldCharType="begin"/>
      </w:r>
      <w:r w:rsidRPr="00834D56">
        <w:rPr>
          <w:b w:val="0"/>
          <w:noProof/>
          <w:sz w:val="18"/>
        </w:rPr>
        <w:instrText xml:space="preserve"> PAGEREF _Toc170558562 \h </w:instrText>
      </w:r>
      <w:r w:rsidRPr="00834D56">
        <w:rPr>
          <w:b w:val="0"/>
          <w:noProof/>
          <w:sz w:val="18"/>
        </w:rPr>
      </w:r>
      <w:r w:rsidRPr="00834D56">
        <w:rPr>
          <w:b w:val="0"/>
          <w:noProof/>
          <w:sz w:val="18"/>
        </w:rPr>
        <w:fldChar w:fldCharType="separate"/>
      </w:r>
      <w:r w:rsidRPr="00834D56">
        <w:rPr>
          <w:b w:val="0"/>
          <w:noProof/>
          <w:sz w:val="18"/>
        </w:rPr>
        <w:t>127</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9.5</w:t>
      </w:r>
      <w:r>
        <w:rPr>
          <w:noProof/>
        </w:rPr>
        <w:tab/>
        <w:t>EPPR levy</w:t>
      </w:r>
      <w:r w:rsidRPr="00834D56">
        <w:rPr>
          <w:noProof/>
        </w:rPr>
        <w:tab/>
      </w:r>
      <w:r w:rsidRPr="00834D56">
        <w:rPr>
          <w:noProof/>
        </w:rPr>
        <w:fldChar w:fldCharType="begin"/>
      </w:r>
      <w:r w:rsidRPr="00834D56">
        <w:rPr>
          <w:noProof/>
        </w:rPr>
        <w:instrText xml:space="preserve"> PAGEREF _Toc170558563 \h </w:instrText>
      </w:r>
      <w:r w:rsidRPr="00834D56">
        <w:rPr>
          <w:noProof/>
        </w:rPr>
      </w:r>
      <w:r w:rsidRPr="00834D56">
        <w:rPr>
          <w:noProof/>
        </w:rPr>
        <w:fldChar w:fldCharType="separate"/>
      </w:r>
      <w:r w:rsidRPr="00834D56">
        <w:rPr>
          <w:noProof/>
        </w:rPr>
        <w:t>127</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10—Seed cotton</w:t>
      </w:r>
      <w:r w:rsidRPr="00834D56">
        <w:rPr>
          <w:b w:val="0"/>
          <w:noProof/>
          <w:sz w:val="18"/>
        </w:rPr>
        <w:tab/>
      </w:r>
      <w:r w:rsidRPr="00834D56">
        <w:rPr>
          <w:b w:val="0"/>
          <w:noProof/>
          <w:sz w:val="18"/>
        </w:rPr>
        <w:fldChar w:fldCharType="begin"/>
      </w:r>
      <w:r w:rsidRPr="00834D56">
        <w:rPr>
          <w:b w:val="0"/>
          <w:noProof/>
          <w:sz w:val="18"/>
        </w:rPr>
        <w:instrText xml:space="preserve"> PAGEREF _Toc170558564 \h </w:instrText>
      </w:r>
      <w:r w:rsidRPr="00834D56">
        <w:rPr>
          <w:b w:val="0"/>
          <w:noProof/>
          <w:sz w:val="18"/>
        </w:rPr>
      </w:r>
      <w:r w:rsidRPr="00834D56">
        <w:rPr>
          <w:b w:val="0"/>
          <w:noProof/>
          <w:sz w:val="18"/>
        </w:rPr>
        <w:fldChar w:fldCharType="separate"/>
      </w:r>
      <w:r w:rsidRPr="00834D56">
        <w:rPr>
          <w:b w:val="0"/>
          <w:noProof/>
          <w:sz w:val="18"/>
        </w:rPr>
        <w:t>128</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10.1</w:t>
      </w:r>
      <w:r>
        <w:rPr>
          <w:noProof/>
        </w:rPr>
        <w:tab/>
        <w:t>Definitions</w:t>
      </w:r>
      <w:r w:rsidRPr="00834D56">
        <w:rPr>
          <w:noProof/>
        </w:rPr>
        <w:tab/>
      </w:r>
      <w:r w:rsidRPr="00834D56">
        <w:rPr>
          <w:noProof/>
        </w:rPr>
        <w:fldChar w:fldCharType="begin"/>
      </w:r>
      <w:r w:rsidRPr="00834D56">
        <w:rPr>
          <w:noProof/>
        </w:rPr>
        <w:instrText xml:space="preserve"> PAGEREF _Toc170558565 \h </w:instrText>
      </w:r>
      <w:r w:rsidRPr="00834D56">
        <w:rPr>
          <w:noProof/>
        </w:rPr>
      </w:r>
      <w:r w:rsidRPr="00834D56">
        <w:rPr>
          <w:noProof/>
        </w:rPr>
        <w:fldChar w:fldCharType="separate"/>
      </w:r>
      <w:r w:rsidRPr="00834D56">
        <w:rPr>
          <w:noProof/>
        </w:rPr>
        <w:t>128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10.2</w:t>
      </w:r>
      <w:r>
        <w:rPr>
          <w:noProof/>
        </w:rPr>
        <w:tab/>
        <w:t>Levy</w:t>
      </w:r>
      <w:r w:rsidRPr="00834D56">
        <w:rPr>
          <w:noProof/>
        </w:rPr>
        <w:tab/>
      </w:r>
      <w:r w:rsidRPr="00834D56">
        <w:rPr>
          <w:noProof/>
        </w:rPr>
        <w:fldChar w:fldCharType="begin"/>
      </w:r>
      <w:r w:rsidRPr="00834D56">
        <w:rPr>
          <w:noProof/>
        </w:rPr>
        <w:instrText xml:space="preserve"> PAGEREF _Toc170558566 \h </w:instrText>
      </w:r>
      <w:r w:rsidRPr="00834D56">
        <w:rPr>
          <w:noProof/>
        </w:rPr>
      </w:r>
      <w:r w:rsidRPr="00834D56">
        <w:rPr>
          <w:noProof/>
        </w:rPr>
        <w:fldChar w:fldCharType="separate"/>
      </w:r>
      <w:r w:rsidRPr="00834D56">
        <w:rPr>
          <w:noProof/>
        </w:rPr>
        <w:t>128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10.3</w:t>
      </w:r>
      <w:r>
        <w:rPr>
          <w:noProof/>
        </w:rPr>
        <w:tab/>
        <w:t>PHA levy</w:t>
      </w:r>
      <w:r w:rsidRPr="00834D56">
        <w:rPr>
          <w:noProof/>
        </w:rPr>
        <w:tab/>
      </w:r>
      <w:r w:rsidRPr="00834D56">
        <w:rPr>
          <w:noProof/>
        </w:rPr>
        <w:fldChar w:fldCharType="begin"/>
      </w:r>
      <w:r w:rsidRPr="00834D56">
        <w:rPr>
          <w:noProof/>
        </w:rPr>
        <w:instrText xml:space="preserve"> PAGEREF _Toc170558567 \h </w:instrText>
      </w:r>
      <w:r w:rsidRPr="00834D56">
        <w:rPr>
          <w:noProof/>
        </w:rPr>
      </w:r>
      <w:r w:rsidRPr="00834D56">
        <w:rPr>
          <w:noProof/>
        </w:rPr>
        <w:fldChar w:fldCharType="separate"/>
      </w:r>
      <w:r w:rsidRPr="00834D56">
        <w:rPr>
          <w:noProof/>
        </w:rPr>
        <w:t>128</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10.4</w:t>
      </w:r>
      <w:r>
        <w:rPr>
          <w:noProof/>
        </w:rPr>
        <w:tab/>
        <w:t>EPPR levy</w:t>
      </w:r>
      <w:r w:rsidRPr="00834D56">
        <w:rPr>
          <w:noProof/>
        </w:rPr>
        <w:tab/>
      </w:r>
      <w:r w:rsidRPr="00834D56">
        <w:rPr>
          <w:noProof/>
        </w:rPr>
        <w:fldChar w:fldCharType="begin"/>
      </w:r>
      <w:r w:rsidRPr="00834D56">
        <w:rPr>
          <w:noProof/>
        </w:rPr>
        <w:instrText xml:space="preserve"> PAGEREF _Toc170558568 \h </w:instrText>
      </w:r>
      <w:r w:rsidRPr="00834D56">
        <w:rPr>
          <w:noProof/>
        </w:rPr>
      </w:r>
      <w:r w:rsidRPr="00834D56">
        <w:rPr>
          <w:noProof/>
        </w:rPr>
        <w:fldChar w:fldCharType="separate"/>
      </w:r>
      <w:r w:rsidRPr="00834D56">
        <w:rPr>
          <w:noProof/>
        </w:rPr>
        <w:t>129</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10.5</w:t>
      </w:r>
      <w:r>
        <w:rPr>
          <w:noProof/>
        </w:rPr>
        <w:tab/>
        <w:t>Who pays the levy</w:t>
      </w:r>
      <w:r w:rsidRPr="00834D56">
        <w:rPr>
          <w:noProof/>
        </w:rPr>
        <w:tab/>
      </w:r>
      <w:r w:rsidRPr="00834D56">
        <w:rPr>
          <w:noProof/>
        </w:rPr>
        <w:fldChar w:fldCharType="begin"/>
      </w:r>
      <w:r w:rsidRPr="00834D56">
        <w:rPr>
          <w:noProof/>
        </w:rPr>
        <w:instrText xml:space="preserve"> PAGEREF _Toc170558569 \h </w:instrText>
      </w:r>
      <w:r w:rsidRPr="00834D56">
        <w:rPr>
          <w:noProof/>
        </w:rPr>
      </w:r>
      <w:r w:rsidRPr="00834D56">
        <w:rPr>
          <w:noProof/>
        </w:rPr>
        <w:fldChar w:fldCharType="separate"/>
      </w:r>
      <w:r w:rsidRPr="00834D56">
        <w:rPr>
          <w:noProof/>
        </w:rPr>
        <w:t>129</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11—Tea tree oil</w:t>
      </w:r>
      <w:r w:rsidRPr="00834D56">
        <w:rPr>
          <w:b w:val="0"/>
          <w:noProof/>
          <w:sz w:val="18"/>
        </w:rPr>
        <w:tab/>
      </w:r>
      <w:r w:rsidRPr="00834D56">
        <w:rPr>
          <w:b w:val="0"/>
          <w:noProof/>
          <w:sz w:val="18"/>
        </w:rPr>
        <w:fldChar w:fldCharType="begin"/>
      </w:r>
      <w:r w:rsidRPr="00834D56">
        <w:rPr>
          <w:b w:val="0"/>
          <w:noProof/>
          <w:sz w:val="18"/>
        </w:rPr>
        <w:instrText xml:space="preserve"> PAGEREF _Toc170558570 \h </w:instrText>
      </w:r>
      <w:r w:rsidRPr="00834D56">
        <w:rPr>
          <w:b w:val="0"/>
          <w:noProof/>
          <w:sz w:val="18"/>
        </w:rPr>
      </w:r>
      <w:r w:rsidRPr="00834D56">
        <w:rPr>
          <w:b w:val="0"/>
          <w:noProof/>
          <w:sz w:val="18"/>
        </w:rPr>
        <w:fldChar w:fldCharType="separate"/>
      </w:r>
      <w:r w:rsidRPr="00834D56">
        <w:rPr>
          <w:b w:val="0"/>
          <w:noProof/>
          <w:sz w:val="18"/>
        </w:rPr>
        <w:t>130</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11.1—Product levy</w:t>
      </w:r>
      <w:r w:rsidRPr="00834D56">
        <w:rPr>
          <w:b w:val="0"/>
          <w:noProof/>
          <w:sz w:val="18"/>
        </w:rPr>
        <w:tab/>
      </w:r>
      <w:r w:rsidRPr="00834D56">
        <w:rPr>
          <w:b w:val="0"/>
          <w:noProof/>
          <w:sz w:val="18"/>
        </w:rPr>
        <w:fldChar w:fldCharType="begin"/>
      </w:r>
      <w:r w:rsidRPr="00834D56">
        <w:rPr>
          <w:b w:val="0"/>
          <w:noProof/>
          <w:sz w:val="18"/>
        </w:rPr>
        <w:instrText xml:space="preserve"> PAGEREF _Toc170558571 \h </w:instrText>
      </w:r>
      <w:r w:rsidRPr="00834D56">
        <w:rPr>
          <w:b w:val="0"/>
          <w:noProof/>
          <w:sz w:val="18"/>
        </w:rPr>
      </w:r>
      <w:r w:rsidRPr="00834D56">
        <w:rPr>
          <w:b w:val="0"/>
          <w:noProof/>
          <w:sz w:val="18"/>
        </w:rPr>
        <w:fldChar w:fldCharType="separate"/>
      </w:r>
      <w:r w:rsidRPr="00834D56">
        <w:rPr>
          <w:b w:val="0"/>
          <w:noProof/>
          <w:sz w:val="18"/>
        </w:rPr>
        <w:t>130</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11.1</w:t>
      </w:r>
      <w:r>
        <w:rPr>
          <w:noProof/>
        </w:rPr>
        <w:tab/>
        <w:t>Definitions</w:t>
      </w:r>
      <w:r w:rsidRPr="00834D56">
        <w:rPr>
          <w:noProof/>
        </w:rPr>
        <w:tab/>
      </w:r>
      <w:r w:rsidRPr="00834D56">
        <w:rPr>
          <w:noProof/>
        </w:rPr>
        <w:fldChar w:fldCharType="begin"/>
      </w:r>
      <w:r w:rsidRPr="00834D56">
        <w:rPr>
          <w:noProof/>
        </w:rPr>
        <w:instrText xml:space="preserve"> PAGEREF _Toc170558572 \h </w:instrText>
      </w:r>
      <w:r w:rsidRPr="00834D56">
        <w:rPr>
          <w:noProof/>
        </w:rPr>
      </w:r>
      <w:r w:rsidRPr="00834D56">
        <w:rPr>
          <w:noProof/>
        </w:rPr>
        <w:fldChar w:fldCharType="separate"/>
      </w:r>
      <w:r w:rsidRPr="00834D56">
        <w:rPr>
          <w:noProof/>
        </w:rPr>
        <w:t>130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11.2</w:t>
      </w:r>
      <w:r>
        <w:rPr>
          <w:noProof/>
        </w:rPr>
        <w:tab/>
        <w:t>Imposition of levy</w:t>
      </w:r>
      <w:r w:rsidRPr="00834D56">
        <w:rPr>
          <w:noProof/>
        </w:rPr>
        <w:tab/>
      </w:r>
      <w:r w:rsidRPr="00834D56">
        <w:rPr>
          <w:noProof/>
        </w:rPr>
        <w:fldChar w:fldCharType="begin"/>
      </w:r>
      <w:r w:rsidRPr="00834D56">
        <w:rPr>
          <w:noProof/>
        </w:rPr>
        <w:instrText xml:space="preserve"> PAGEREF _Toc170558573 \h </w:instrText>
      </w:r>
      <w:r w:rsidRPr="00834D56">
        <w:rPr>
          <w:noProof/>
        </w:rPr>
      </w:r>
      <w:r w:rsidRPr="00834D56">
        <w:rPr>
          <w:noProof/>
        </w:rPr>
        <w:fldChar w:fldCharType="separate"/>
      </w:r>
      <w:r w:rsidRPr="00834D56">
        <w:rPr>
          <w:noProof/>
        </w:rPr>
        <w:t>130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11.3</w:t>
      </w:r>
      <w:r>
        <w:rPr>
          <w:noProof/>
        </w:rPr>
        <w:tab/>
        <w:t>Rate of levy</w:t>
      </w:r>
      <w:r w:rsidRPr="00834D56">
        <w:rPr>
          <w:noProof/>
        </w:rPr>
        <w:tab/>
      </w:r>
      <w:r w:rsidRPr="00834D56">
        <w:rPr>
          <w:noProof/>
        </w:rPr>
        <w:fldChar w:fldCharType="begin"/>
      </w:r>
      <w:r w:rsidRPr="00834D56">
        <w:rPr>
          <w:noProof/>
        </w:rPr>
        <w:instrText xml:space="preserve"> PAGEREF _Toc170558574 \h </w:instrText>
      </w:r>
      <w:r w:rsidRPr="00834D56">
        <w:rPr>
          <w:noProof/>
        </w:rPr>
      </w:r>
      <w:r w:rsidRPr="00834D56">
        <w:rPr>
          <w:noProof/>
        </w:rPr>
        <w:fldChar w:fldCharType="separate"/>
      </w:r>
      <w:r w:rsidRPr="00834D56">
        <w:rPr>
          <w:noProof/>
        </w:rPr>
        <w:t>130</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11.4</w:t>
      </w:r>
      <w:r>
        <w:rPr>
          <w:noProof/>
        </w:rPr>
        <w:tab/>
        <w:t>Who pays the levy</w:t>
      </w:r>
      <w:r w:rsidRPr="00834D56">
        <w:rPr>
          <w:noProof/>
        </w:rPr>
        <w:tab/>
      </w:r>
      <w:r w:rsidRPr="00834D56">
        <w:rPr>
          <w:noProof/>
        </w:rPr>
        <w:fldChar w:fldCharType="begin"/>
      </w:r>
      <w:r w:rsidRPr="00834D56">
        <w:rPr>
          <w:noProof/>
        </w:rPr>
        <w:instrText xml:space="preserve"> PAGEREF _Toc170558575 \h </w:instrText>
      </w:r>
      <w:r w:rsidRPr="00834D56">
        <w:rPr>
          <w:noProof/>
        </w:rPr>
      </w:r>
      <w:r w:rsidRPr="00834D56">
        <w:rPr>
          <w:noProof/>
        </w:rPr>
        <w:fldChar w:fldCharType="separate"/>
      </w:r>
      <w:r w:rsidRPr="00834D56">
        <w:rPr>
          <w:noProof/>
        </w:rPr>
        <w:t>130</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11.2—EPPR levy</w:t>
      </w:r>
      <w:r w:rsidRPr="00834D56">
        <w:rPr>
          <w:b w:val="0"/>
          <w:noProof/>
          <w:sz w:val="18"/>
        </w:rPr>
        <w:tab/>
      </w:r>
      <w:r w:rsidRPr="00834D56">
        <w:rPr>
          <w:b w:val="0"/>
          <w:noProof/>
          <w:sz w:val="18"/>
        </w:rPr>
        <w:fldChar w:fldCharType="begin"/>
      </w:r>
      <w:r w:rsidRPr="00834D56">
        <w:rPr>
          <w:b w:val="0"/>
          <w:noProof/>
          <w:sz w:val="18"/>
        </w:rPr>
        <w:instrText xml:space="preserve"> PAGEREF _Toc170558576 \h </w:instrText>
      </w:r>
      <w:r w:rsidRPr="00834D56">
        <w:rPr>
          <w:b w:val="0"/>
          <w:noProof/>
          <w:sz w:val="18"/>
        </w:rPr>
      </w:r>
      <w:r w:rsidRPr="00834D56">
        <w:rPr>
          <w:b w:val="0"/>
          <w:noProof/>
          <w:sz w:val="18"/>
        </w:rPr>
        <w:fldChar w:fldCharType="separate"/>
      </w:r>
      <w:r w:rsidRPr="00834D56">
        <w:rPr>
          <w:b w:val="0"/>
          <w:noProof/>
          <w:sz w:val="18"/>
        </w:rPr>
        <w:t>131</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11.5</w:t>
      </w:r>
      <w:r>
        <w:rPr>
          <w:noProof/>
        </w:rPr>
        <w:tab/>
        <w:t>Imposition and rate of EPPR levy</w:t>
      </w:r>
      <w:r w:rsidRPr="00834D56">
        <w:rPr>
          <w:noProof/>
        </w:rPr>
        <w:tab/>
      </w:r>
      <w:r w:rsidRPr="00834D56">
        <w:rPr>
          <w:noProof/>
        </w:rPr>
        <w:fldChar w:fldCharType="begin"/>
      </w:r>
      <w:r w:rsidRPr="00834D56">
        <w:rPr>
          <w:noProof/>
        </w:rPr>
        <w:instrText xml:space="preserve"> PAGEREF _Toc170558577 \h </w:instrText>
      </w:r>
      <w:r w:rsidRPr="00834D56">
        <w:rPr>
          <w:noProof/>
        </w:rPr>
      </w:r>
      <w:r w:rsidRPr="00834D56">
        <w:rPr>
          <w:noProof/>
        </w:rPr>
        <w:fldChar w:fldCharType="separate"/>
      </w:r>
      <w:r w:rsidRPr="00834D56">
        <w:rPr>
          <w:noProof/>
        </w:rPr>
        <w:t>131</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11.6</w:t>
      </w:r>
      <w:r>
        <w:rPr>
          <w:noProof/>
        </w:rPr>
        <w:tab/>
        <w:t>Who pays the EPPR levy</w:t>
      </w:r>
      <w:r w:rsidRPr="00834D56">
        <w:rPr>
          <w:noProof/>
        </w:rPr>
        <w:tab/>
      </w:r>
      <w:r w:rsidRPr="00834D56">
        <w:rPr>
          <w:noProof/>
        </w:rPr>
        <w:fldChar w:fldCharType="begin"/>
      </w:r>
      <w:r w:rsidRPr="00834D56">
        <w:rPr>
          <w:noProof/>
        </w:rPr>
        <w:instrText xml:space="preserve"> PAGEREF _Toc170558578 \h </w:instrText>
      </w:r>
      <w:r w:rsidRPr="00834D56">
        <w:rPr>
          <w:noProof/>
        </w:rPr>
      </w:r>
      <w:r w:rsidRPr="00834D56">
        <w:rPr>
          <w:noProof/>
        </w:rPr>
        <w:fldChar w:fldCharType="separate"/>
      </w:r>
      <w:r w:rsidRPr="00834D56">
        <w:rPr>
          <w:noProof/>
        </w:rPr>
        <w:t>131</w:t>
      </w:r>
      <w:r w:rsidRPr="00834D56">
        <w:rPr>
          <w:noProof/>
        </w:rPr>
        <w:fldChar w:fldCharType="end"/>
      </w:r>
    </w:p>
    <w:p w:rsidR="00834D56" w:rsidRDefault="00834D56">
      <w:pPr>
        <w:pStyle w:val="TOC3"/>
        <w:rPr>
          <w:rFonts w:asciiTheme="minorHAnsi" w:eastAsiaTheme="minorEastAsia" w:hAnsiTheme="minorHAnsi" w:cstheme="minorBidi"/>
          <w:b w:val="0"/>
          <w:noProof/>
          <w:kern w:val="0"/>
          <w:szCs w:val="22"/>
        </w:rPr>
      </w:pPr>
      <w:r>
        <w:rPr>
          <w:noProof/>
        </w:rPr>
        <w:t>Division 11.3—Exemption from levy</w:t>
      </w:r>
      <w:r w:rsidRPr="00834D56">
        <w:rPr>
          <w:b w:val="0"/>
          <w:noProof/>
          <w:sz w:val="18"/>
        </w:rPr>
        <w:tab/>
      </w:r>
      <w:r w:rsidRPr="00834D56">
        <w:rPr>
          <w:b w:val="0"/>
          <w:noProof/>
          <w:sz w:val="18"/>
        </w:rPr>
        <w:fldChar w:fldCharType="begin"/>
      </w:r>
      <w:r w:rsidRPr="00834D56">
        <w:rPr>
          <w:b w:val="0"/>
          <w:noProof/>
          <w:sz w:val="18"/>
        </w:rPr>
        <w:instrText xml:space="preserve"> PAGEREF _Toc170558579 \h </w:instrText>
      </w:r>
      <w:r w:rsidRPr="00834D56">
        <w:rPr>
          <w:b w:val="0"/>
          <w:noProof/>
          <w:sz w:val="18"/>
        </w:rPr>
      </w:r>
      <w:r w:rsidRPr="00834D56">
        <w:rPr>
          <w:b w:val="0"/>
          <w:noProof/>
          <w:sz w:val="18"/>
        </w:rPr>
        <w:fldChar w:fldCharType="separate"/>
      </w:r>
      <w:r w:rsidRPr="00834D56">
        <w:rPr>
          <w:b w:val="0"/>
          <w:noProof/>
          <w:sz w:val="18"/>
        </w:rPr>
        <w:t>132</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11.7</w:t>
      </w:r>
      <w:r>
        <w:rPr>
          <w:noProof/>
        </w:rPr>
        <w:tab/>
        <w:t>Exemption from levy</w:t>
      </w:r>
      <w:r w:rsidRPr="00834D56">
        <w:rPr>
          <w:noProof/>
        </w:rPr>
        <w:tab/>
      </w:r>
      <w:r w:rsidRPr="00834D56">
        <w:rPr>
          <w:noProof/>
        </w:rPr>
        <w:fldChar w:fldCharType="begin"/>
      </w:r>
      <w:r w:rsidRPr="00834D56">
        <w:rPr>
          <w:noProof/>
        </w:rPr>
        <w:instrText xml:space="preserve"> PAGEREF _Toc170558580 \h </w:instrText>
      </w:r>
      <w:r w:rsidRPr="00834D56">
        <w:rPr>
          <w:noProof/>
        </w:rPr>
      </w:r>
      <w:r w:rsidRPr="00834D56">
        <w:rPr>
          <w:noProof/>
        </w:rPr>
        <w:fldChar w:fldCharType="separate"/>
      </w:r>
      <w:r w:rsidRPr="00834D56">
        <w:rPr>
          <w:noProof/>
        </w:rPr>
        <w:t>132</w:t>
      </w:r>
      <w:r w:rsidRPr="00834D56">
        <w:rPr>
          <w:noProof/>
        </w:rPr>
        <w:fldChar w:fldCharType="end"/>
      </w:r>
    </w:p>
    <w:p w:rsidR="00834D56" w:rsidRDefault="00834D56">
      <w:pPr>
        <w:pStyle w:val="TOC2"/>
        <w:rPr>
          <w:rFonts w:asciiTheme="minorHAnsi" w:eastAsiaTheme="minorEastAsia" w:hAnsiTheme="minorHAnsi" w:cstheme="minorBidi"/>
          <w:b w:val="0"/>
          <w:noProof/>
          <w:kern w:val="0"/>
          <w:sz w:val="22"/>
          <w:szCs w:val="22"/>
        </w:rPr>
      </w:pPr>
      <w:r>
        <w:rPr>
          <w:noProof/>
        </w:rPr>
        <w:t>Part 12—Thoroughbred horses</w:t>
      </w:r>
      <w:r w:rsidRPr="00834D56">
        <w:rPr>
          <w:b w:val="0"/>
          <w:noProof/>
          <w:sz w:val="18"/>
        </w:rPr>
        <w:tab/>
      </w:r>
      <w:r w:rsidRPr="00834D56">
        <w:rPr>
          <w:b w:val="0"/>
          <w:noProof/>
          <w:sz w:val="18"/>
        </w:rPr>
        <w:fldChar w:fldCharType="begin"/>
      </w:r>
      <w:r w:rsidRPr="00834D56">
        <w:rPr>
          <w:b w:val="0"/>
          <w:noProof/>
          <w:sz w:val="18"/>
        </w:rPr>
        <w:instrText xml:space="preserve"> PAGEREF _Toc170558581 \h </w:instrText>
      </w:r>
      <w:r w:rsidRPr="00834D56">
        <w:rPr>
          <w:b w:val="0"/>
          <w:noProof/>
          <w:sz w:val="18"/>
        </w:rPr>
      </w:r>
      <w:r w:rsidRPr="00834D56">
        <w:rPr>
          <w:b w:val="0"/>
          <w:noProof/>
          <w:sz w:val="18"/>
        </w:rPr>
        <w:fldChar w:fldCharType="separate"/>
      </w:r>
      <w:r w:rsidRPr="00834D56">
        <w:rPr>
          <w:b w:val="0"/>
          <w:noProof/>
          <w:sz w:val="18"/>
        </w:rPr>
        <w:t>133</w:t>
      </w:r>
      <w:r w:rsidRPr="00834D56">
        <w:rPr>
          <w:b w:val="0"/>
          <w:noProof/>
          <w:sz w:val="18"/>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12.1</w:t>
      </w:r>
      <w:r>
        <w:rPr>
          <w:noProof/>
        </w:rPr>
        <w:tab/>
        <w:t>Imposition of levy</w:t>
      </w:r>
      <w:r w:rsidRPr="00834D56">
        <w:rPr>
          <w:noProof/>
        </w:rPr>
        <w:tab/>
      </w:r>
      <w:r w:rsidRPr="00834D56">
        <w:rPr>
          <w:noProof/>
        </w:rPr>
        <w:fldChar w:fldCharType="begin"/>
      </w:r>
      <w:r w:rsidRPr="00834D56">
        <w:rPr>
          <w:noProof/>
        </w:rPr>
        <w:instrText xml:space="preserve"> PAGEREF _Toc170558582 \h </w:instrText>
      </w:r>
      <w:r w:rsidRPr="00834D56">
        <w:rPr>
          <w:noProof/>
        </w:rPr>
      </w:r>
      <w:r w:rsidRPr="00834D56">
        <w:rPr>
          <w:noProof/>
        </w:rPr>
        <w:fldChar w:fldCharType="separate"/>
      </w:r>
      <w:r w:rsidRPr="00834D56">
        <w:rPr>
          <w:noProof/>
        </w:rPr>
        <w:t>133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t>12.2</w:t>
      </w:r>
      <w:r>
        <w:rPr>
          <w:noProof/>
        </w:rPr>
        <w:tab/>
        <w:t>Rate of levy</w:t>
      </w:r>
      <w:r w:rsidRPr="00834D56">
        <w:rPr>
          <w:noProof/>
        </w:rPr>
        <w:tab/>
      </w:r>
      <w:r w:rsidRPr="00834D56">
        <w:rPr>
          <w:noProof/>
        </w:rPr>
        <w:fldChar w:fldCharType="begin"/>
      </w:r>
      <w:r w:rsidRPr="00834D56">
        <w:rPr>
          <w:noProof/>
        </w:rPr>
        <w:instrText xml:space="preserve"> PAGEREF _Toc170558583 \h </w:instrText>
      </w:r>
      <w:r w:rsidRPr="00834D56">
        <w:rPr>
          <w:noProof/>
        </w:rPr>
      </w:r>
      <w:r w:rsidRPr="00834D56">
        <w:rPr>
          <w:noProof/>
        </w:rPr>
        <w:fldChar w:fldCharType="separate"/>
      </w:r>
      <w:r w:rsidRPr="00834D56">
        <w:rPr>
          <w:noProof/>
        </w:rPr>
        <w:t>133</w:t>
      </w:r>
      <w:r w:rsidRPr="00834D56">
        <w:rPr>
          <w:noProof/>
        </w:rPr>
        <w:fldChar w:fldCharType="end"/>
      </w:r>
    </w:p>
    <w:p w:rsidR="00834D56" w:rsidRDefault="00834D56">
      <w:pPr>
        <w:pStyle w:val="TOC5"/>
        <w:rPr>
          <w:rFonts w:asciiTheme="minorHAnsi" w:eastAsiaTheme="minorEastAsia" w:hAnsiTheme="minorHAnsi" w:cstheme="minorBidi"/>
          <w:noProof/>
          <w:kern w:val="0"/>
          <w:sz w:val="22"/>
          <w:szCs w:val="22"/>
        </w:rPr>
      </w:pPr>
      <w:r>
        <w:rPr>
          <w:noProof/>
        </w:rPr>
        <w:lastRenderedPageBreak/>
        <w:t>12.3</w:t>
      </w:r>
      <w:r>
        <w:rPr>
          <w:noProof/>
        </w:rPr>
        <w:tab/>
        <w:t>Who pays the levy</w:t>
      </w:r>
      <w:r w:rsidRPr="00834D56">
        <w:rPr>
          <w:noProof/>
        </w:rPr>
        <w:tab/>
      </w:r>
      <w:r w:rsidRPr="00834D56">
        <w:rPr>
          <w:noProof/>
        </w:rPr>
        <w:fldChar w:fldCharType="begin"/>
      </w:r>
      <w:r w:rsidRPr="00834D56">
        <w:rPr>
          <w:noProof/>
        </w:rPr>
        <w:instrText xml:space="preserve"> PAGEREF _Toc170558584 \h </w:instrText>
      </w:r>
      <w:r w:rsidRPr="00834D56">
        <w:rPr>
          <w:noProof/>
        </w:rPr>
      </w:r>
      <w:r w:rsidRPr="00834D56">
        <w:rPr>
          <w:noProof/>
        </w:rPr>
        <w:fldChar w:fldCharType="separate"/>
      </w:r>
      <w:r w:rsidRPr="00834D56">
        <w:rPr>
          <w:noProof/>
        </w:rPr>
        <w:t>133</w:t>
      </w:r>
      <w:r w:rsidRPr="00834D56">
        <w:rPr>
          <w:noProof/>
        </w:rPr>
        <w:fldChar w:fldCharType="end"/>
      </w:r>
    </w:p>
    <w:p w:rsidR="00834D56" w:rsidRDefault="00834D56" w:rsidP="00834D56">
      <w:pPr>
        <w:pStyle w:val="TOC2"/>
        <w:rPr>
          <w:rFonts w:asciiTheme="minorHAnsi" w:eastAsiaTheme="minorEastAsia" w:hAnsiTheme="minorHAnsi" w:cstheme="minorBidi"/>
          <w:b w:val="0"/>
          <w:noProof/>
          <w:kern w:val="0"/>
          <w:sz w:val="22"/>
          <w:szCs w:val="22"/>
        </w:rPr>
      </w:pPr>
      <w:r>
        <w:rPr>
          <w:noProof/>
        </w:rPr>
        <w:t>Endnotes</w:t>
      </w:r>
      <w:r w:rsidRPr="00834D56">
        <w:rPr>
          <w:b w:val="0"/>
          <w:noProof/>
          <w:sz w:val="18"/>
        </w:rPr>
        <w:tab/>
      </w:r>
      <w:r w:rsidRPr="00834D56">
        <w:rPr>
          <w:b w:val="0"/>
          <w:noProof/>
          <w:sz w:val="18"/>
        </w:rPr>
        <w:fldChar w:fldCharType="begin"/>
      </w:r>
      <w:r w:rsidRPr="00834D56">
        <w:rPr>
          <w:b w:val="0"/>
          <w:noProof/>
          <w:sz w:val="18"/>
        </w:rPr>
        <w:instrText xml:space="preserve"> PAGEREF _Toc170558585 \h </w:instrText>
      </w:r>
      <w:r w:rsidRPr="00834D56">
        <w:rPr>
          <w:b w:val="0"/>
          <w:noProof/>
          <w:sz w:val="18"/>
        </w:rPr>
      </w:r>
      <w:r w:rsidRPr="00834D56">
        <w:rPr>
          <w:b w:val="0"/>
          <w:noProof/>
          <w:sz w:val="18"/>
        </w:rPr>
        <w:fldChar w:fldCharType="separate"/>
      </w:r>
      <w:r w:rsidRPr="00834D56">
        <w:rPr>
          <w:b w:val="0"/>
          <w:noProof/>
          <w:sz w:val="18"/>
        </w:rPr>
        <w:t>134</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Endnote 1—About the endnotes</w:t>
      </w:r>
      <w:r w:rsidRPr="00834D56">
        <w:rPr>
          <w:b w:val="0"/>
          <w:noProof/>
          <w:sz w:val="18"/>
        </w:rPr>
        <w:tab/>
      </w:r>
      <w:r w:rsidRPr="00834D56">
        <w:rPr>
          <w:b w:val="0"/>
          <w:noProof/>
          <w:sz w:val="18"/>
        </w:rPr>
        <w:fldChar w:fldCharType="begin"/>
      </w:r>
      <w:r w:rsidRPr="00834D56">
        <w:rPr>
          <w:b w:val="0"/>
          <w:noProof/>
          <w:sz w:val="18"/>
        </w:rPr>
        <w:instrText xml:space="preserve"> PAGEREF _Toc170558586 \h </w:instrText>
      </w:r>
      <w:r w:rsidRPr="00834D56">
        <w:rPr>
          <w:b w:val="0"/>
          <w:noProof/>
          <w:sz w:val="18"/>
        </w:rPr>
      </w:r>
      <w:r w:rsidRPr="00834D56">
        <w:rPr>
          <w:b w:val="0"/>
          <w:noProof/>
          <w:sz w:val="18"/>
        </w:rPr>
        <w:fldChar w:fldCharType="separate"/>
      </w:r>
      <w:r w:rsidRPr="00834D56">
        <w:rPr>
          <w:b w:val="0"/>
          <w:noProof/>
          <w:sz w:val="18"/>
        </w:rPr>
        <w:t>134</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Endnote 2—Abbreviation key</w:t>
      </w:r>
      <w:r w:rsidRPr="00834D56">
        <w:rPr>
          <w:b w:val="0"/>
          <w:noProof/>
          <w:sz w:val="18"/>
        </w:rPr>
        <w:tab/>
      </w:r>
      <w:r w:rsidRPr="00834D56">
        <w:rPr>
          <w:b w:val="0"/>
          <w:noProof/>
          <w:sz w:val="18"/>
        </w:rPr>
        <w:fldChar w:fldCharType="begin"/>
      </w:r>
      <w:r w:rsidRPr="00834D56">
        <w:rPr>
          <w:b w:val="0"/>
          <w:noProof/>
          <w:sz w:val="18"/>
        </w:rPr>
        <w:instrText xml:space="preserve"> PAGEREF _Toc170558587 \h </w:instrText>
      </w:r>
      <w:r w:rsidRPr="00834D56">
        <w:rPr>
          <w:b w:val="0"/>
          <w:noProof/>
          <w:sz w:val="18"/>
        </w:rPr>
      </w:r>
      <w:r w:rsidRPr="00834D56">
        <w:rPr>
          <w:b w:val="0"/>
          <w:noProof/>
          <w:sz w:val="18"/>
        </w:rPr>
        <w:fldChar w:fldCharType="separate"/>
      </w:r>
      <w:r w:rsidRPr="00834D56">
        <w:rPr>
          <w:b w:val="0"/>
          <w:noProof/>
          <w:sz w:val="18"/>
        </w:rPr>
        <w:t>135</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Endnote 3—Legislation history</w:t>
      </w:r>
      <w:r w:rsidRPr="00834D56">
        <w:rPr>
          <w:b w:val="0"/>
          <w:noProof/>
          <w:sz w:val="18"/>
        </w:rPr>
        <w:tab/>
      </w:r>
      <w:r w:rsidRPr="00834D56">
        <w:rPr>
          <w:b w:val="0"/>
          <w:noProof/>
          <w:sz w:val="18"/>
        </w:rPr>
        <w:fldChar w:fldCharType="begin"/>
      </w:r>
      <w:r w:rsidRPr="00834D56">
        <w:rPr>
          <w:b w:val="0"/>
          <w:noProof/>
          <w:sz w:val="18"/>
        </w:rPr>
        <w:instrText xml:space="preserve"> PAGEREF _Toc170558588 \h </w:instrText>
      </w:r>
      <w:r w:rsidRPr="00834D56">
        <w:rPr>
          <w:b w:val="0"/>
          <w:noProof/>
          <w:sz w:val="18"/>
        </w:rPr>
      </w:r>
      <w:r w:rsidRPr="00834D56">
        <w:rPr>
          <w:b w:val="0"/>
          <w:noProof/>
          <w:sz w:val="18"/>
        </w:rPr>
        <w:fldChar w:fldCharType="separate"/>
      </w:r>
      <w:r w:rsidRPr="00834D56">
        <w:rPr>
          <w:b w:val="0"/>
          <w:noProof/>
          <w:sz w:val="18"/>
        </w:rPr>
        <w:t>136</w:t>
      </w:r>
      <w:r w:rsidRPr="00834D56">
        <w:rPr>
          <w:b w:val="0"/>
          <w:noProof/>
          <w:sz w:val="18"/>
        </w:rPr>
        <w:fldChar w:fldCharType="end"/>
      </w:r>
    </w:p>
    <w:p w:rsidR="00834D56" w:rsidRDefault="00834D56">
      <w:pPr>
        <w:pStyle w:val="TOC3"/>
        <w:rPr>
          <w:rFonts w:asciiTheme="minorHAnsi" w:eastAsiaTheme="minorEastAsia" w:hAnsiTheme="minorHAnsi" w:cstheme="minorBidi"/>
          <w:b w:val="0"/>
          <w:noProof/>
          <w:kern w:val="0"/>
          <w:szCs w:val="22"/>
        </w:rPr>
      </w:pPr>
      <w:r>
        <w:rPr>
          <w:noProof/>
        </w:rPr>
        <w:t>Endnote 4—Amendment history</w:t>
      </w:r>
      <w:r w:rsidRPr="00834D56">
        <w:rPr>
          <w:b w:val="0"/>
          <w:noProof/>
          <w:sz w:val="18"/>
        </w:rPr>
        <w:tab/>
      </w:r>
      <w:r w:rsidRPr="00834D56">
        <w:rPr>
          <w:b w:val="0"/>
          <w:noProof/>
          <w:sz w:val="18"/>
        </w:rPr>
        <w:fldChar w:fldCharType="begin"/>
      </w:r>
      <w:r w:rsidRPr="00834D56">
        <w:rPr>
          <w:b w:val="0"/>
          <w:noProof/>
          <w:sz w:val="18"/>
        </w:rPr>
        <w:instrText xml:space="preserve"> PAGEREF _Toc170558589 \h </w:instrText>
      </w:r>
      <w:r w:rsidRPr="00834D56">
        <w:rPr>
          <w:b w:val="0"/>
          <w:noProof/>
          <w:sz w:val="18"/>
        </w:rPr>
      </w:r>
      <w:r w:rsidRPr="00834D56">
        <w:rPr>
          <w:b w:val="0"/>
          <w:noProof/>
          <w:sz w:val="18"/>
        </w:rPr>
        <w:fldChar w:fldCharType="separate"/>
      </w:r>
      <w:r w:rsidRPr="00834D56">
        <w:rPr>
          <w:b w:val="0"/>
          <w:noProof/>
          <w:sz w:val="18"/>
        </w:rPr>
        <w:t>144</w:t>
      </w:r>
      <w:r w:rsidRPr="00834D56">
        <w:rPr>
          <w:b w:val="0"/>
          <w:noProof/>
          <w:sz w:val="18"/>
        </w:rPr>
        <w:fldChar w:fldCharType="end"/>
      </w:r>
    </w:p>
    <w:p w:rsidR="00060DF8" w:rsidRPr="00A852AB" w:rsidRDefault="00750EC9" w:rsidP="000E1AE6">
      <w:pPr>
        <w:ind w:right="1792"/>
        <w:sectPr w:rsidR="00060DF8" w:rsidRPr="00A852AB" w:rsidSect="004F113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852AB">
        <w:rPr>
          <w:rFonts w:cs="Times New Roman"/>
          <w:sz w:val="18"/>
        </w:rPr>
        <w:fldChar w:fldCharType="end"/>
      </w:r>
    </w:p>
    <w:p w:rsidR="00750EC9" w:rsidRPr="00A852AB" w:rsidRDefault="00750EC9" w:rsidP="00750EC9">
      <w:pPr>
        <w:pStyle w:val="RGHead"/>
        <w:keepNext w:val="0"/>
      </w:pPr>
      <w:r w:rsidRPr="00A852AB">
        <w:lastRenderedPageBreak/>
        <w:t>Reader’s Guide</w:t>
      </w:r>
    </w:p>
    <w:p w:rsidR="00750EC9" w:rsidRPr="00A852AB" w:rsidRDefault="00750EC9" w:rsidP="00750EC9">
      <w:pPr>
        <w:pStyle w:val="RGPtHd"/>
        <w:keepNext w:val="0"/>
      </w:pPr>
      <w:r w:rsidRPr="00A852AB">
        <w:t>How to use these Regulations</w:t>
      </w:r>
    </w:p>
    <w:p w:rsidR="00750EC9" w:rsidRPr="00A852AB" w:rsidRDefault="00750EC9" w:rsidP="00750EC9">
      <w:pPr>
        <w:pStyle w:val="RGPara"/>
        <w:jc w:val="left"/>
      </w:pPr>
      <w:r w:rsidRPr="00A852AB">
        <w:t>1.</w:t>
      </w:r>
      <w:r w:rsidRPr="00A852AB">
        <w:tab/>
        <w:t>This Note is not part of these Regulations and does not have any legal force.  It is intended only to be helpful in reading these Regulations. It is not intended to take the place of these Regulations or the Acts.</w:t>
      </w:r>
    </w:p>
    <w:p w:rsidR="00750EC9" w:rsidRPr="00A852AB" w:rsidRDefault="00750EC9" w:rsidP="00750EC9">
      <w:pPr>
        <w:pStyle w:val="RGPtHd"/>
      </w:pPr>
      <w:r w:rsidRPr="00A852AB">
        <w:t>What these Regulations do</w:t>
      </w:r>
    </w:p>
    <w:p w:rsidR="00750EC9" w:rsidRPr="00A852AB" w:rsidRDefault="00750EC9" w:rsidP="00750EC9">
      <w:pPr>
        <w:pStyle w:val="RGPara"/>
        <w:jc w:val="left"/>
      </w:pPr>
      <w:r w:rsidRPr="00A852AB">
        <w:t>2.</w:t>
      </w:r>
      <w:r w:rsidRPr="00A852AB">
        <w:tab/>
        <w:t xml:space="preserve">These Regulations are made under the </w:t>
      </w:r>
      <w:r w:rsidRPr="00A852AB">
        <w:rPr>
          <w:i/>
        </w:rPr>
        <w:t>Primary Industries (Excise) Levies Act 1999</w:t>
      </w:r>
      <w:r w:rsidRPr="00A852AB">
        <w:t xml:space="preserve"> (the </w:t>
      </w:r>
      <w:r w:rsidRPr="00A852AB">
        <w:rPr>
          <w:b/>
          <w:i/>
        </w:rPr>
        <w:t>Excise Levies Act</w:t>
      </w:r>
      <w:r w:rsidRPr="00A852AB">
        <w:t>). The Excise Levies Act authorises the imposition of primary industries levies that are duties of excise. The funds raised by the imposition of the levies are distributed to research, marketing and industry bodies for each primary industry commodity or class of commodities.</w:t>
      </w:r>
    </w:p>
    <w:p w:rsidR="00750EC9" w:rsidRPr="00A852AB" w:rsidRDefault="00750EC9" w:rsidP="00750EC9">
      <w:pPr>
        <w:pStyle w:val="RGPara"/>
        <w:jc w:val="left"/>
      </w:pPr>
      <w:r w:rsidRPr="00A852AB">
        <w:t>2A.</w:t>
      </w:r>
      <w:r w:rsidRPr="00A852AB">
        <w:tab/>
        <w:t>Levies are also imposed on some plant products to fund national emergency plant pest responses and the activities of Plant Health Australia Limited.</w:t>
      </w:r>
    </w:p>
    <w:p w:rsidR="00750EC9" w:rsidRPr="00A852AB" w:rsidRDefault="00750EC9" w:rsidP="00750EC9">
      <w:pPr>
        <w:pStyle w:val="RGPara"/>
        <w:jc w:val="left"/>
      </w:pPr>
      <w:r w:rsidRPr="00A852AB">
        <w:t>2B.</w:t>
      </w:r>
      <w:r w:rsidRPr="00A852AB">
        <w:tab/>
        <w:t>Levy is also imposed on a number of animal products to fund national emergency animal disease response (</w:t>
      </w:r>
      <w:r w:rsidRPr="00A852AB">
        <w:rPr>
          <w:b/>
          <w:i/>
        </w:rPr>
        <w:t>EADR</w:t>
      </w:r>
      <w:r w:rsidRPr="00A852AB">
        <w:t>) activities.</w:t>
      </w:r>
    </w:p>
    <w:p w:rsidR="00750EC9" w:rsidRPr="00A852AB" w:rsidRDefault="00750EC9" w:rsidP="00750EC9">
      <w:pPr>
        <w:pStyle w:val="RGPara"/>
        <w:jc w:val="left"/>
      </w:pPr>
      <w:r w:rsidRPr="00A852AB">
        <w:t>3.</w:t>
      </w:r>
      <w:r w:rsidRPr="00A852AB">
        <w:tab/>
        <w:t>The Excise Levies Act is made up of preliminary provisions and 27 Schedules. Each of Schedules</w:t>
      </w:r>
      <w:r w:rsidR="00763B57" w:rsidRPr="00A852AB">
        <w:t> </w:t>
      </w:r>
      <w:r w:rsidRPr="00A852AB">
        <w:t>1 to 26 imposes particular kinds of levies on a primary industry commodity or class of commodities. Schedule</w:t>
      </w:r>
      <w:r w:rsidR="00763B57" w:rsidRPr="00A852AB">
        <w:t> </w:t>
      </w:r>
      <w:r w:rsidRPr="00A852AB">
        <w:t>27 allows the regulations to impose levies on primary industry products.</w:t>
      </w:r>
    </w:p>
    <w:p w:rsidR="00750EC9" w:rsidRPr="00A852AB" w:rsidRDefault="00750EC9" w:rsidP="00750EC9">
      <w:pPr>
        <w:pStyle w:val="RGPara"/>
        <w:jc w:val="left"/>
      </w:pPr>
      <w:r w:rsidRPr="00A852AB">
        <w:t>4.</w:t>
      </w:r>
      <w:r w:rsidRPr="00A852AB">
        <w:tab/>
        <w:t>These Regulations set out the rates of levy and other details that are necessary for the administration of the levies imposed by the Excise Levies Act.</w:t>
      </w:r>
    </w:p>
    <w:p w:rsidR="00750EC9" w:rsidRPr="00A852AB" w:rsidRDefault="00750EC9" w:rsidP="00750EC9">
      <w:pPr>
        <w:pStyle w:val="RGPtHd"/>
      </w:pPr>
      <w:r w:rsidRPr="00A852AB">
        <w:t>How these Regulations are arranged</w:t>
      </w:r>
    </w:p>
    <w:p w:rsidR="00750EC9" w:rsidRPr="00A852AB" w:rsidRDefault="00750EC9" w:rsidP="00750EC9">
      <w:pPr>
        <w:pStyle w:val="RGPara"/>
        <w:jc w:val="left"/>
      </w:pPr>
      <w:r w:rsidRPr="00A852AB">
        <w:t>5.</w:t>
      </w:r>
      <w:r w:rsidRPr="00A852AB">
        <w:tab/>
        <w:t>These Regulations are made up of preliminary provisions and a number of Schedules. The preliminary provisions contain general matters and definitions. Schedules</w:t>
      </w:r>
      <w:r w:rsidR="00763B57" w:rsidRPr="00A852AB">
        <w:t> </w:t>
      </w:r>
      <w:r w:rsidRPr="00A852AB">
        <w:t>1 to 26 each prescribe details for a commodity or class of commodities.</w:t>
      </w:r>
    </w:p>
    <w:p w:rsidR="00750EC9" w:rsidRPr="00A852AB" w:rsidRDefault="00750EC9" w:rsidP="00750EC9">
      <w:pPr>
        <w:pStyle w:val="RGPara"/>
        <w:jc w:val="left"/>
      </w:pPr>
      <w:r w:rsidRPr="00A852AB">
        <w:t>5A.</w:t>
      </w:r>
      <w:r w:rsidRPr="00A852AB">
        <w:tab/>
        <w:t>Schedule</w:t>
      </w:r>
      <w:r w:rsidR="00763B57" w:rsidRPr="00A852AB">
        <w:t> </w:t>
      </w:r>
      <w:r w:rsidRPr="00A852AB">
        <w:t>27 to these Regulations imposes levy on other primary industry products, sets the rates of levy and provides for who is liable to pay the levy.</w:t>
      </w:r>
    </w:p>
    <w:p w:rsidR="00750EC9" w:rsidRPr="00A852AB" w:rsidRDefault="00750EC9" w:rsidP="00750EC9">
      <w:pPr>
        <w:pStyle w:val="RGPara"/>
        <w:jc w:val="left"/>
      </w:pPr>
      <w:r w:rsidRPr="00A852AB">
        <w:t>6.</w:t>
      </w:r>
      <w:r w:rsidRPr="00A852AB">
        <w:tab/>
        <w:t>Some Schedules await the insertion of substantive content.  Notes under the respective headings indicate the commodities with which those Schedules will deal, and the current arrangements in respect of those commodities.</w:t>
      </w:r>
    </w:p>
    <w:p w:rsidR="00750EC9" w:rsidRPr="00A852AB" w:rsidRDefault="00750EC9" w:rsidP="00750EC9">
      <w:pPr>
        <w:pStyle w:val="RGPtHd"/>
      </w:pPr>
      <w:r w:rsidRPr="00A852AB">
        <w:t>What are the levy rates?</w:t>
      </w:r>
    </w:p>
    <w:p w:rsidR="00750EC9" w:rsidRPr="00A852AB" w:rsidRDefault="00750EC9" w:rsidP="00750EC9">
      <w:pPr>
        <w:pStyle w:val="RGPara"/>
        <w:jc w:val="left"/>
      </w:pPr>
      <w:r w:rsidRPr="00A852AB">
        <w:t>7.</w:t>
      </w:r>
      <w:r w:rsidRPr="00A852AB">
        <w:tab/>
        <w:t xml:space="preserve">The maximum levy rates for each commodity are set out in the relevant Schedule to the Excise Levies Act. Each Schedule to the Act allows the regulations to set a different rate </w:t>
      </w:r>
      <w:r w:rsidRPr="00A852AB">
        <w:lastRenderedPageBreak/>
        <w:t>(not exceeding the specified maximum rate). Each of the Schedules to these Regulations may contain clauses setting operative levy rates.</w:t>
      </w:r>
    </w:p>
    <w:p w:rsidR="00750EC9" w:rsidRPr="00A852AB" w:rsidRDefault="00750EC9" w:rsidP="00750EC9">
      <w:pPr>
        <w:pStyle w:val="RGPtHd"/>
      </w:pPr>
      <w:r w:rsidRPr="00A852AB">
        <w:t>What other legislation needs to be read?</w:t>
      </w:r>
    </w:p>
    <w:p w:rsidR="00750EC9" w:rsidRPr="00A852AB" w:rsidRDefault="00750EC9" w:rsidP="00750EC9">
      <w:pPr>
        <w:pStyle w:val="RGSecHdg"/>
      </w:pPr>
      <w:r w:rsidRPr="00A852AB">
        <w:t>The Customs Charges Act</w:t>
      </w:r>
    </w:p>
    <w:p w:rsidR="00750EC9" w:rsidRPr="00A852AB" w:rsidRDefault="00750EC9" w:rsidP="00750EC9">
      <w:pPr>
        <w:pStyle w:val="RGPara"/>
        <w:jc w:val="left"/>
      </w:pPr>
      <w:r w:rsidRPr="00A852AB">
        <w:t>8.</w:t>
      </w:r>
      <w:r w:rsidRPr="00A852AB">
        <w:tab/>
        <w:t xml:space="preserve">The </w:t>
      </w:r>
      <w:r w:rsidRPr="00A852AB">
        <w:rPr>
          <w:i/>
        </w:rPr>
        <w:t>Primary Industries (Customs) Charges Act 1999</w:t>
      </w:r>
      <w:r w:rsidRPr="00A852AB">
        <w:t xml:space="preserve"> (the </w:t>
      </w:r>
      <w:r w:rsidRPr="00A852AB">
        <w:rPr>
          <w:b/>
          <w:i/>
        </w:rPr>
        <w:t>Customs Charges Act</w:t>
      </w:r>
      <w:r w:rsidRPr="00A852AB">
        <w:t>) imposes customs charges on primary industries commodities. The Customs Charges Act is made up of preliminary provisions and 14 Schedules. Each of Schedules</w:t>
      </w:r>
      <w:r w:rsidR="00763B57" w:rsidRPr="00A852AB">
        <w:t> </w:t>
      </w:r>
      <w:r w:rsidRPr="00A852AB">
        <w:t>1 to 13 imposes particular kinds of charges on a primary industry commodity or class of commodities. Schedule</w:t>
      </w:r>
      <w:r w:rsidR="00763B57" w:rsidRPr="00A852AB">
        <w:t> </w:t>
      </w:r>
      <w:r w:rsidRPr="00A852AB">
        <w:t>14 allows the regulations to impose charges on primary industry products.</w:t>
      </w:r>
    </w:p>
    <w:p w:rsidR="00750EC9" w:rsidRPr="00A852AB" w:rsidRDefault="00750EC9" w:rsidP="00750EC9">
      <w:pPr>
        <w:pStyle w:val="RGPara"/>
        <w:jc w:val="left"/>
      </w:pPr>
      <w:r w:rsidRPr="00A852AB">
        <w:t>9.</w:t>
      </w:r>
      <w:r w:rsidRPr="00A852AB">
        <w:tab/>
        <w:t xml:space="preserve">The </w:t>
      </w:r>
      <w:r w:rsidRPr="00A852AB">
        <w:rPr>
          <w:i/>
        </w:rPr>
        <w:t xml:space="preserve">Primary Industries (Customs) Charges </w:t>
      </w:r>
      <w:r w:rsidR="00B979AF">
        <w:rPr>
          <w:i/>
        </w:rPr>
        <w:t>Regulations 2</w:t>
      </w:r>
      <w:r w:rsidRPr="00A852AB">
        <w:rPr>
          <w:i/>
        </w:rPr>
        <w:t>000</w:t>
      </w:r>
      <w:r w:rsidRPr="00A852AB">
        <w:t xml:space="preserve"> (the </w:t>
      </w:r>
      <w:r w:rsidRPr="00A852AB">
        <w:rPr>
          <w:b/>
          <w:i/>
        </w:rPr>
        <w:t>Customs Charges Regulations</w:t>
      </w:r>
      <w:r w:rsidRPr="00A852AB">
        <w:t>) set out the rates of charges and other details that are necessary for the administration of the charges. The Customs Charges Regulations are arranged in a similar way to these Regulations in that they have preliminary provisions followed by a number of Schedules. Each of Schedules</w:t>
      </w:r>
      <w:r w:rsidR="00763B57" w:rsidRPr="00A852AB">
        <w:t> </w:t>
      </w:r>
      <w:r w:rsidRPr="00A852AB">
        <w:t>1 to 13 prescribe details for a commodity or class of commodities.</w:t>
      </w:r>
    </w:p>
    <w:p w:rsidR="00750EC9" w:rsidRPr="00A852AB" w:rsidRDefault="00750EC9" w:rsidP="00750EC9">
      <w:pPr>
        <w:pStyle w:val="RGPara"/>
        <w:jc w:val="left"/>
      </w:pPr>
      <w:r w:rsidRPr="00A852AB">
        <w:t>9A.</w:t>
      </w:r>
      <w:r w:rsidRPr="00A852AB">
        <w:tab/>
        <w:t>Schedule</w:t>
      </w:r>
      <w:r w:rsidR="00763B57" w:rsidRPr="00A852AB">
        <w:t> </w:t>
      </w:r>
      <w:r w:rsidRPr="00A852AB">
        <w:t>14 to the Customs Charges Regulations imposes charge on other primary industry products, sets the rate of charge and provides for who is liable to pay the charge.</w:t>
      </w:r>
    </w:p>
    <w:p w:rsidR="00750EC9" w:rsidRPr="00A852AB" w:rsidRDefault="00750EC9" w:rsidP="00750EC9">
      <w:pPr>
        <w:pStyle w:val="RGPara"/>
        <w:keepNext/>
        <w:keepLines/>
        <w:jc w:val="left"/>
      </w:pPr>
      <w:r w:rsidRPr="00A852AB">
        <w:t>10.</w:t>
      </w:r>
      <w:r w:rsidRPr="00A852AB">
        <w:tab/>
        <w:t xml:space="preserve">The Act that sets out the basic reporting and levy and charge collection arrangements for primary products is the </w:t>
      </w:r>
      <w:r w:rsidRPr="00A852AB">
        <w:rPr>
          <w:i/>
        </w:rPr>
        <w:t>Primary Industries Levies and Charges Collection Act 1991</w:t>
      </w:r>
      <w:r w:rsidRPr="00A852AB">
        <w:t xml:space="preserve"> (the </w:t>
      </w:r>
      <w:r w:rsidRPr="00A852AB">
        <w:rPr>
          <w:b/>
          <w:i/>
        </w:rPr>
        <w:t>Collection Act</w:t>
      </w:r>
      <w:r w:rsidRPr="00A852AB">
        <w:t>). The collection and reporting details for each of the commodities contained in the Excise Levies Act and Customs Charges Act, and in Schedule</w:t>
      </w:r>
      <w:r w:rsidR="00763B57" w:rsidRPr="00A852AB">
        <w:t> </w:t>
      </w:r>
      <w:r w:rsidRPr="00A852AB">
        <w:t>27 to the Excise Levies Regulations and Schedule</w:t>
      </w:r>
      <w:r w:rsidR="00763B57" w:rsidRPr="00A852AB">
        <w:t> </w:t>
      </w:r>
      <w:r w:rsidRPr="00A852AB">
        <w:t xml:space="preserve">14 to the Customs Charges Regulations, are set out in the </w:t>
      </w:r>
      <w:r w:rsidRPr="00A852AB">
        <w:rPr>
          <w:i/>
        </w:rPr>
        <w:t xml:space="preserve">Primary Industries Levies and Charges Collection </w:t>
      </w:r>
      <w:r w:rsidR="00B979AF">
        <w:rPr>
          <w:i/>
        </w:rPr>
        <w:t>Regulations 1</w:t>
      </w:r>
      <w:r w:rsidRPr="00A852AB">
        <w:rPr>
          <w:i/>
        </w:rPr>
        <w:t xml:space="preserve">991 </w:t>
      </w:r>
      <w:r w:rsidRPr="00A852AB">
        <w:t xml:space="preserve">(the </w:t>
      </w:r>
      <w:r w:rsidRPr="00A852AB">
        <w:rPr>
          <w:b/>
          <w:i/>
        </w:rPr>
        <w:t>Collection Regulations</w:t>
      </w:r>
      <w:r w:rsidRPr="00A852AB">
        <w:t>).</w:t>
      </w:r>
    </w:p>
    <w:p w:rsidR="00750EC9" w:rsidRPr="00A852AB" w:rsidRDefault="00750EC9" w:rsidP="00750EC9">
      <w:pPr>
        <w:pStyle w:val="RGPara"/>
        <w:jc w:val="left"/>
      </w:pPr>
      <w:r w:rsidRPr="00A852AB">
        <w:t>11.</w:t>
      </w:r>
      <w:r w:rsidRPr="00A852AB">
        <w:tab/>
        <w:t>The Collection Regulations are divided into preliminary provisions and 37 Schedules. Schedule</w:t>
      </w:r>
      <w:r w:rsidR="00763B57" w:rsidRPr="00A852AB">
        <w:t> </w:t>
      </w:r>
      <w:r w:rsidRPr="00A852AB">
        <w:t>1 is the form of a warrant. Schedules</w:t>
      </w:r>
      <w:r w:rsidR="00763B57" w:rsidRPr="00A852AB">
        <w:t> </w:t>
      </w:r>
      <w:r w:rsidRPr="00A852AB">
        <w:t>2 to 37 contain the reporting and collection details for commodities contained in the Customs Charges Regulations and Excise Levies Regulations, listed in alphabetical order.</w:t>
      </w:r>
    </w:p>
    <w:p w:rsidR="00750EC9" w:rsidRPr="00A852AB" w:rsidRDefault="00750EC9" w:rsidP="00750EC9">
      <w:pPr>
        <w:pStyle w:val="RGSecHdg"/>
      </w:pPr>
      <w:r w:rsidRPr="00A852AB">
        <w:t>The National Residue Survey Levies legislation</w:t>
      </w:r>
    </w:p>
    <w:p w:rsidR="00750EC9" w:rsidRPr="00A852AB" w:rsidRDefault="00750EC9" w:rsidP="00750EC9">
      <w:pPr>
        <w:pStyle w:val="RGPara"/>
        <w:jc w:val="left"/>
      </w:pPr>
      <w:r w:rsidRPr="00A852AB">
        <w:t>12.</w:t>
      </w:r>
      <w:r w:rsidRPr="00A852AB">
        <w:tab/>
        <w:t>The National Residue Survey is a program to monitor, and report on, the level of contaminants in food products produced in Australia, or exported from Australia. The program is funded by levies on the products.</w:t>
      </w:r>
    </w:p>
    <w:p w:rsidR="00750EC9" w:rsidRPr="00A852AB" w:rsidRDefault="00750EC9" w:rsidP="00750EC9">
      <w:pPr>
        <w:pStyle w:val="RGPara"/>
        <w:jc w:val="left"/>
      </w:pPr>
      <w:r w:rsidRPr="00A852AB">
        <w:t>13.</w:t>
      </w:r>
      <w:r w:rsidRPr="00A852AB">
        <w:tab/>
        <w:t xml:space="preserve">The National Residue Survey Levies legislation is made up of the </w:t>
      </w:r>
      <w:r w:rsidRPr="00A852AB">
        <w:rPr>
          <w:i/>
        </w:rPr>
        <w:t>National Residue Survey (Customs) Levy Act 1998</w:t>
      </w:r>
      <w:r w:rsidRPr="00A852AB">
        <w:t xml:space="preserve">, the </w:t>
      </w:r>
      <w:r w:rsidRPr="00A852AB">
        <w:rPr>
          <w:i/>
        </w:rPr>
        <w:t>National Residue Survey (Excise) Levy Act 1998</w:t>
      </w:r>
      <w:r w:rsidRPr="00A852AB">
        <w:t xml:space="preserve">, the </w:t>
      </w:r>
      <w:r w:rsidRPr="00A852AB">
        <w:rPr>
          <w:i/>
        </w:rPr>
        <w:t>National Residue Survey Administration Act 1992</w:t>
      </w:r>
      <w:r w:rsidRPr="00A852AB">
        <w:t>, the Collection Act</w:t>
      </w:r>
      <w:r w:rsidRPr="00A852AB">
        <w:rPr>
          <w:i/>
        </w:rPr>
        <w:t xml:space="preserve"> </w:t>
      </w:r>
      <w:r w:rsidRPr="00A852AB">
        <w:t xml:space="preserve">and the </w:t>
      </w:r>
      <w:r w:rsidRPr="00A852AB">
        <w:rPr>
          <w:i/>
        </w:rPr>
        <w:t xml:space="preserve">Primary Industries Levies and Charges (National Residue Survey Levies) </w:t>
      </w:r>
      <w:r w:rsidR="00B979AF">
        <w:rPr>
          <w:i/>
        </w:rPr>
        <w:t>Regulations 1</w:t>
      </w:r>
      <w:r w:rsidRPr="00A852AB">
        <w:rPr>
          <w:i/>
        </w:rPr>
        <w:t>998</w:t>
      </w:r>
      <w:r w:rsidRPr="00A852AB">
        <w:t xml:space="preserve"> (the </w:t>
      </w:r>
      <w:r w:rsidRPr="00A852AB">
        <w:rPr>
          <w:b/>
          <w:i/>
        </w:rPr>
        <w:t>NRS Levies Regulations</w:t>
      </w:r>
      <w:r w:rsidRPr="00A852AB">
        <w:t xml:space="preserve">).  </w:t>
      </w:r>
    </w:p>
    <w:p w:rsidR="00750EC9" w:rsidRPr="00A852AB" w:rsidRDefault="00750EC9" w:rsidP="00750EC9">
      <w:pPr>
        <w:pStyle w:val="RGPara"/>
        <w:jc w:val="left"/>
      </w:pPr>
      <w:r w:rsidRPr="00A852AB">
        <w:t>14.</w:t>
      </w:r>
      <w:r w:rsidRPr="00A852AB">
        <w:tab/>
        <w:t xml:space="preserve">The first 2 Acts impose the levies, and the third Act sets up the Account to which the amounts of levies are credited and provides for the debiting of amounts from the Account. </w:t>
      </w:r>
      <w:r w:rsidRPr="00A852AB">
        <w:lastRenderedPageBreak/>
        <w:t>The NRS Levies Regulations set out certain matters that are necessary for the administration of the levies that fund the National Residue Survey scheme.</w:t>
      </w:r>
    </w:p>
    <w:p w:rsidR="00B17BCF" w:rsidRPr="00A852AB" w:rsidRDefault="00B17BCF" w:rsidP="00B17BCF">
      <w:pPr>
        <w:sectPr w:rsidR="00B17BCF" w:rsidRPr="00A852AB" w:rsidSect="004F1139">
          <w:headerReference w:type="even" r:id="rId21"/>
          <w:headerReference w:type="default" r:id="rId22"/>
          <w:footerReference w:type="even" r:id="rId23"/>
          <w:footerReference w:type="default" r:id="rId24"/>
          <w:headerReference w:type="first" r:id="rId25"/>
          <w:footerReference w:type="first" r:id="rId26"/>
          <w:pgSz w:w="11907" w:h="16839" w:code="9"/>
          <w:pgMar w:top="2378" w:right="1797" w:bottom="1440" w:left="1797" w:header="720" w:footer="709" w:gutter="0"/>
          <w:pgNumType w:start="1"/>
          <w:cols w:space="720"/>
          <w:docGrid w:linePitch="299"/>
        </w:sectPr>
      </w:pPr>
      <w:bookmarkStart w:id="1" w:name="OPCSB_BlankHeaderPrinB5"/>
    </w:p>
    <w:p w:rsidR="00750EC9" w:rsidRPr="00A852AB" w:rsidRDefault="00750EC9" w:rsidP="00750EC9">
      <w:pPr>
        <w:pStyle w:val="ActHead5"/>
      </w:pPr>
      <w:bookmarkStart w:id="2" w:name="_Toc170558116"/>
      <w:bookmarkEnd w:id="1"/>
      <w:r w:rsidRPr="00B246CE">
        <w:rPr>
          <w:rStyle w:val="CharSectno"/>
        </w:rPr>
        <w:lastRenderedPageBreak/>
        <w:t>1</w:t>
      </w:r>
      <w:r w:rsidRPr="00A852AB">
        <w:t xml:space="preserve">  Name of Regulations</w:t>
      </w:r>
      <w:bookmarkEnd w:id="2"/>
    </w:p>
    <w:p w:rsidR="00750EC9" w:rsidRPr="00A852AB" w:rsidRDefault="00750EC9" w:rsidP="00750EC9">
      <w:pPr>
        <w:pStyle w:val="subsection"/>
      </w:pPr>
      <w:r w:rsidRPr="00A852AB">
        <w:tab/>
      </w:r>
      <w:r w:rsidRPr="00A852AB">
        <w:tab/>
        <w:t xml:space="preserve">These Regulations are the </w:t>
      </w:r>
      <w:r w:rsidRPr="00A852AB">
        <w:rPr>
          <w:i/>
        </w:rPr>
        <w:t xml:space="preserve">Primary Industries (Excise) Levies </w:t>
      </w:r>
      <w:r w:rsidR="00B979AF">
        <w:rPr>
          <w:i/>
        </w:rPr>
        <w:t>Regulations 1</w:t>
      </w:r>
      <w:r w:rsidRPr="00A852AB">
        <w:rPr>
          <w:i/>
        </w:rPr>
        <w:t>999</w:t>
      </w:r>
      <w:r w:rsidRPr="00A852AB">
        <w:t>.</w:t>
      </w:r>
    </w:p>
    <w:p w:rsidR="00750EC9" w:rsidRPr="00A852AB" w:rsidRDefault="00750EC9" w:rsidP="00750EC9">
      <w:pPr>
        <w:pStyle w:val="ActHead5"/>
      </w:pPr>
      <w:bookmarkStart w:id="3" w:name="_Toc170558117"/>
      <w:r w:rsidRPr="00B246CE">
        <w:rPr>
          <w:rStyle w:val="CharSectno"/>
        </w:rPr>
        <w:t>3</w:t>
      </w:r>
      <w:r w:rsidRPr="00A852AB">
        <w:t xml:space="preserve">  Definitions for these Regulations generally</w:t>
      </w:r>
      <w:bookmarkEnd w:id="3"/>
    </w:p>
    <w:p w:rsidR="00750EC9" w:rsidRPr="00A852AB" w:rsidRDefault="00750EC9" w:rsidP="00750EC9">
      <w:pPr>
        <w:pStyle w:val="subsection"/>
      </w:pPr>
      <w:r w:rsidRPr="00A852AB">
        <w:tab/>
        <w:t>(1)</w:t>
      </w:r>
      <w:r w:rsidRPr="00A852AB">
        <w:tab/>
        <w:t>In these Regulations:</w:t>
      </w:r>
    </w:p>
    <w:p w:rsidR="00750EC9" w:rsidRPr="00A852AB" w:rsidRDefault="00750EC9" w:rsidP="00750EC9">
      <w:pPr>
        <w:pStyle w:val="Definition"/>
      </w:pPr>
      <w:r w:rsidRPr="00A852AB">
        <w:rPr>
          <w:b/>
          <w:i/>
        </w:rPr>
        <w:t>Collection Act</w:t>
      </w:r>
      <w:r w:rsidRPr="00A852AB">
        <w:rPr>
          <w:b/>
        </w:rPr>
        <w:t xml:space="preserve"> </w:t>
      </w:r>
      <w:r w:rsidRPr="00A852AB">
        <w:t xml:space="preserve">means the </w:t>
      </w:r>
      <w:r w:rsidRPr="00A852AB">
        <w:rPr>
          <w:i/>
        </w:rPr>
        <w:t>Primary Industries Levies and Charges Collection Act 1991</w:t>
      </w:r>
      <w:r w:rsidRPr="00A852AB">
        <w:t>.</w:t>
      </w:r>
    </w:p>
    <w:p w:rsidR="00750EC9" w:rsidRPr="00A852AB" w:rsidRDefault="00750EC9" w:rsidP="00750EC9">
      <w:pPr>
        <w:pStyle w:val="Definition"/>
      </w:pPr>
      <w:r w:rsidRPr="00A852AB">
        <w:rPr>
          <w:b/>
          <w:i/>
        </w:rPr>
        <w:t xml:space="preserve">Collection Regulations </w:t>
      </w:r>
      <w:r w:rsidRPr="00A852AB">
        <w:t xml:space="preserve">means the </w:t>
      </w:r>
      <w:r w:rsidRPr="00A852AB">
        <w:rPr>
          <w:i/>
        </w:rPr>
        <w:t xml:space="preserve">Primary Industries Levies and Charges Collection </w:t>
      </w:r>
      <w:r w:rsidR="00B979AF">
        <w:rPr>
          <w:i/>
        </w:rPr>
        <w:t>Regulations 1</w:t>
      </w:r>
      <w:r w:rsidRPr="00A852AB">
        <w:rPr>
          <w:i/>
        </w:rPr>
        <w:t>991</w:t>
      </w:r>
      <w:r w:rsidRPr="00A852AB">
        <w:t>.</w:t>
      </w:r>
    </w:p>
    <w:p w:rsidR="00750EC9" w:rsidRPr="00A852AB" w:rsidRDefault="00750EC9" w:rsidP="00750EC9">
      <w:pPr>
        <w:pStyle w:val="Definition"/>
      </w:pPr>
      <w:r w:rsidRPr="00A852AB">
        <w:rPr>
          <w:b/>
          <w:i/>
        </w:rPr>
        <w:t xml:space="preserve">Customs Charges Act </w:t>
      </w:r>
      <w:r w:rsidRPr="00A852AB">
        <w:t xml:space="preserve">means the </w:t>
      </w:r>
      <w:r w:rsidRPr="00A852AB">
        <w:rPr>
          <w:i/>
        </w:rPr>
        <w:t>Primary Industries (Customs) Charges Act 1999</w:t>
      </w:r>
      <w:r w:rsidRPr="00A852AB">
        <w:t>.</w:t>
      </w:r>
    </w:p>
    <w:p w:rsidR="00750EC9" w:rsidRPr="00A852AB" w:rsidRDefault="00750EC9" w:rsidP="00750EC9">
      <w:pPr>
        <w:pStyle w:val="Definition"/>
      </w:pPr>
      <w:r w:rsidRPr="00A852AB">
        <w:rPr>
          <w:b/>
          <w:i/>
        </w:rPr>
        <w:t xml:space="preserve">Customs Charges Regulations </w:t>
      </w:r>
      <w:r w:rsidRPr="00A852AB">
        <w:t xml:space="preserve">means the </w:t>
      </w:r>
      <w:r w:rsidRPr="00A852AB">
        <w:rPr>
          <w:i/>
        </w:rPr>
        <w:t xml:space="preserve">Primary Industries (Customs) Charges </w:t>
      </w:r>
      <w:r w:rsidR="00B979AF">
        <w:rPr>
          <w:i/>
        </w:rPr>
        <w:t>Regulations 2</w:t>
      </w:r>
      <w:r w:rsidRPr="00A852AB">
        <w:rPr>
          <w:i/>
        </w:rPr>
        <w:t>000</w:t>
      </w:r>
      <w:r w:rsidRPr="00A852AB">
        <w:t>.</w:t>
      </w:r>
    </w:p>
    <w:p w:rsidR="00750EC9" w:rsidRPr="00A852AB" w:rsidRDefault="00750EC9" w:rsidP="00750EC9">
      <w:pPr>
        <w:pStyle w:val="Definition"/>
      </w:pPr>
      <w:r w:rsidRPr="00A852AB">
        <w:rPr>
          <w:b/>
          <w:i/>
        </w:rPr>
        <w:t xml:space="preserve">EADR levy </w:t>
      </w:r>
      <w:r w:rsidRPr="00A852AB">
        <w:t>means the levy imposed, under Schedule</w:t>
      </w:r>
      <w:r w:rsidR="00763B57" w:rsidRPr="00A852AB">
        <w:t> </w:t>
      </w:r>
      <w:r w:rsidRPr="00A852AB">
        <w:t>27 to the Excise Levies Act, to fund national EADR activities.</w:t>
      </w:r>
    </w:p>
    <w:p w:rsidR="00750EC9" w:rsidRPr="00A852AB" w:rsidRDefault="00750EC9" w:rsidP="00750EC9">
      <w:pPr>
        <w:pStyle w:val="Definition"/>
        <w:rPr>
          <w:sz w:val="20"/>
        </w:rPr>
      </w:pPr>
      <w:r w:rsidRPr="00A852AB">
        <w:rPr>
          <w:b/>
          <w:i/>
        </w:rPr>
        <w:t xml:space="preserve">EPPR levy </w:t>
      </w:r>
      <w:r w:rsidRPr="00A852AB">
        <w:t xml:space="preserve">has the meaning given by the </w:t>
      </w:r>
      <w:r w:rsidRPr="00A852AB">
        <w:rPr>
          <w:i/>
        </w:rPr>
        <w:t>Plant Health Australia (Plant Industries) Funding Act 2002</w:t>
      </w:r>
      <w:r w:rsidRPr="00A852AB">
        <w:t>.</w:t>
      </w:r>
    </w:p>
    <w:p w:rsidR="00750EC9" w:rsidRPr="00A852AB" w:rsidRDefault="00750EC9" w:rsidP="00750EC9">
      <w:pPr>
        <w:pStyle w:val="Definition"/>
      </w:pPr>
      <w:r w:rsidRPr="00A852AB">
        <w:rPr>
          <w:b/>
          <w:i/>
        </w:rPr>
        <w:t xml:space="preserve">Excise Levies Act </w:t>
      </w:r>
      <w:r w:rsidRPr="00A852AB">
        <w:t xml:space="preserve">means the </w:t>
      </w:r>
      <w:r w:rsidRPr="00A852AB">
        <w:rPr>
          <w:i/>
        </w:rPr>
        <w:t>Primary Industries (Excise) Levies Act 1999</w:t>
      </w:r>
      <w:r w:rsidRPr="00A852AB">
        <w:t>.</w:t>
      </w:r>
    </w:p>
    <w:p w:rsidR="00750EC9" w:rsidRPr="00A852AB" w:rsidRDefault="00750EC9" w:rsidP="00750EC9">
      <w:pPr>
        <w:pStyle w:val="Definition"/>
      </w:pPr>
      <w:r w:rsidRPr="00A852AB">
        <w:rPr>
          <w:b/>
          <w:i/>
        </w:rPr>
        <w:t xml:space="preserve">PHA </w:t>
      </w:r>
      <w:r w:rsidRPr="00A852AB">
        <w:t xml:space="preserve">has the meaning given by the </w:t>
      </w:r>
      <w:r w:rsidRPr="00A852AB">
        <w:rPr>
          <w:i/>
        </w:rPr>
        <w:t>Plant Health Australia (Plant Industries) Funding Act 2002</w:t>
      </w:r>
      <w:r w:rsidRPr="00A852AB">
        <w:t>.</w:t>
      </w:r>
    </w:p>
    <w:p w:rsidR="00750EC9" w:rsidRPr="00A852AB" w:rsidRDefault="00750EC9" w:rsidP="00750EC9">
      <w:pPr>
        <w:pStyle w:val="Definition"/>
      </w:pPr>
      <w:r w:rsidRPr="00A852AB">
        <w:rPr>
          <w:b/>
          <w:i/>
        </w:rPr>
        <w:t xml:space="preserve">PHA levy </w:t>
      </w:r>
      <w:r w:rsidRPr="00A852AB">
        <w:t>means the levy imposed, under Schedule</w:t>
      </w:r>
      <w:r w:rsidR="00763B57" w:rsidRPr="00A852AB">
        <w:t> </w:t>
      </w:r>
      <w:r w:rsidRPr="00A852AB">
        <w:t>27 to the Excise Levies Act, to fund PHA.</w:t>
      </w:r>
    </w:p>
    <w:p w:rsidR="00750EC9" w:rsidRPr="00A852AB" w:rsidRDefault="00750EC9" w:rsidP="00750EC9">
      <w:pPr>
        <w:pStyle w:val="subsection"/>
      </w:pPr>
      <w:r w:rsidRPr="00A852AB">
        <w:tab/>
        <w:t>(2)</w:t>
      </w:r>
      <w:r w:rsidRPr="00A852AB">
        <w:tab/>
        <w:t>Unless the contrary intention appears, a term that is used in these Regulations in relation to a particular product, and in the Collection Regulations in relation to that product, has the same meaning in these Regulations as it has in the Collection Regulations.</w:t>
      </w:r>
    </w:p>
    <w:p w:rsidR="00750EC9" w:rsidRPr="00A852AB" w:rsidRDefault="00750EC9" w:rsidP="00750EC9">
      <w:pPr>
        <w:pStyle w:val="notetext"/>
      </w:pPr>
      <w:r w:rsidRPr="00A852AB">
        <w:t>Note 1:</w:t>
      </w:r>
      <w:r w:rsidRPr="00A852AB">
        <w:tab/>
        <w:t>Many of the terms used in these Regulations are defined in the Excise Levies Act.</w:t>
      </w:r>
    </w:p>
    <w:p w:rsidR="00750EC9" w:rsidRPr="00A852AB" w:rsidRDefault="00750EC9" w:rsidP="00750EC9">
      <w:pPr>
        <w:pStyle w:val="notetext"/>
      </w:pPr>
      <w:r w:rsidRPr="00A852AB">
        <w:t>Note 2:</w:t>
      </w:r>
      <w:r w:rsidRPr="00A852AB">
        <w:tab/>
        <w:t>Other terms may be defined in a Schedule or a Part for that Schedule or Part only.</w:t>
      </w:r>
    </w:p>
    <w:p w:rsidR="00750EC9" w:rsidRPr="00A852AB" w:rsidRDefault="00750EC9" w:rsidP="00750EC9">
      <w:pPr>
        <w:pStyle w:val="ActHead5"/>
      </w:pPr>
      <w:bookmarkStart w:id="4" w:name="_Toc170558118"/>
      <w:r w:rsidRPr="00B246CE">
        <w:rPr>
          <w:rStyle w:val="CharSectno"/>
        </w:rPr>
        <w:t>3A</w:t>
      </w:r>
      <w:r w:rsidRPr="00A852AB">
        <w:t xml:space="preserve">  Net GST not included in price of product</w:t>
      </w:r>
      <w:bookmarkEnd w:id="4"/>
    </w:p>
    <w:p w:rsidR="00750EC9" w:rsidRPr="00A852AB" w:rsidRDefault="00750EC9" w:rsidP="00750EC9">
      <w:pPr>
        <w:pStyle w:val="subsection"/>
      </w:pPr>
      <w:r w:rsidRPr="00A852AB">
        <w:tab/>
        <w:t>(1)</w:t>
      </w:r>
      <w:r w:rsidRPr="00A852AB">
        <w:tab/>
        <w:t xml:space="preserve">Despite </w:t>
      </w:r>
      <w:r w:rsidR="00B979AF">
        <w:t>section 1</w:t>
      </w:r>
      <w:r w:rsidRPr="00A852AB">
        <w:t>77</w:t>
      </w:r>
      <w:r w:rsidR="00B979AF">
        <w:noBreakHyphen/>
      </w:r>
      <w:r w:rsidRPr="00A852AB">
        <w:t xml:space="preserve">12 of the </w:t>
      </w:r>
      <w:r w:rsidRPr="00A852AB">
        <w:rPr>
          <w:i/>
        </w:rPr>
        <w:t>A New Tax System (Goods and Services Tax) Act 1999</w:t>
      </w:r>
      <w:r w:rsidRPr="00A852AB">
        <w:t>, a reference in these Regulations to the price or sale price of a product, or the amount paid for a product, is taken not to include the net GST that would otherwise be included in that price, sale price or amount.</w:t>
      </w:r>
    </w:p>
    <w:p w:rsidR="00750EC9" w:rsidRPr="00A852AB" w:rsidRDefault="00750EC9" w:rsidP="00750EC9">
      <w:pPr>
        <w:pStyle w:val="subsection"/>
      </w:pPr>
      <w:r w:rsidRPr="00A852AB">
        <w:tab/>
        <w:t>(2)</w:t>
      </w:r>
      <w:r w:rsidRPr="00A852AB">
        <w:tab/>
        <w:t>In this regulation:</w:t>
      </w:r>
    </w:p>
    <w:p w:rsidR="00750EC9" w:rsidRPr="00A852AB" w:rsidRDefault="00750EC9" w:rsidP="00750EC9">
      <w:pPr>
        <w:pStyle w:val="Definition"/>
      </w:pPr>
      <w:r w:rsidRPr="00A852AB">
        <w:rPr>
          <w:b/>
          <w:i/>
        </w:rPr>
        <w:lastRenderedPageBreak/>
        <w:t xml:space="preserve">net GST </w:t>
      </w:r>
      <w:r w:rsidRPr="00A852AB">
        <w:t xml:space="preserve">has the same meaning as in the </w:t>
      </w:r>
      <w:r w:rsidRPr="00A852AB">
        <w:rPr>
          <w:i/>
        </w:rPr>
        <w:t>A New Tax System (Goods and Services Tax) Act 1999</w:t>
      </w:r>
      <w:r w:rsidRPr="00A852AB">
        <w:t>.</w:t>
      </w:r>
    </w:p>
    <w:p w:rsidR="00750EC9" w:rsidRPr="00A852AB" w:rsidRDefault="00750EC9" w:rsidP="00750EC9">
      <w:pPr>
        <w:pStyle w:val="ActHead5"/>
      </w:pPr>
      <w:bookmarkStart w:id="5" w:name="_Toc170558119"/>
      <w:r w:rsidRPr="00B246CE">
        <w:rPr>
          <w:rStyle w:val="CharSectno"/>
        </w:rPr>
        <w:t>4</w:t>
      </w:r>
      <w:r w:rsidRPr="00A852AB">
        <w:t xml:space="preserve">  Incorporation of the Collection Regulations</w:t>
      </w:r>
      <w:bookmarkEnd w:id="5"/>
    </w:p>
    <w:p w:rsidR="00750EC9" w:rsidRPr="00A852AB" w:rsidRDefault="00750EC9" w:rsidP="00750EC9">
      <w:pPr>
        <w:pStyle w:val="subsection"/>
      </w:pPr>
      <w:r w:rsidRPr="00A852AB">
        <w:tab/>
      </w:r>
      <w:r w:rsidRPr="00A852AB">
        <w:tab/>
        <w:t>These Regulations are incorporated, and must be read as one, with the Collection Regulations.</w:t>
      </w:r>
    </w:p>
    <w:p w:rsidR="00750EC9" w:rsidRPr="00A852AB" w:rsidRDefault="00750EC9" w:rsidP="00750EC9">
      <w:pPr>
        <w:pStyle w:val="ActHead5"/>
      </w:pPr>
      <w:bookmarkStart w:id="6" w:name="_Toc170558120"/>
      <w:r w:rsidRPr="00B246CE">
        <w:rPr>
          <w:rStyle w:val="CharSectno"/>
        </w:rPr>
        <w:t>5</w:t>
      </w:r>
      <w:r w:rsidRPr="00A852AB">
        <w:t xml:space="preserve">  Rates of levy and other matters</w:t>
      </w:r>
      <w:bookmarkEnd w:id="6"/>
    </w:p>
    <w:p w:rsidR="00750EC9" w:rsidRPr="00A852AB" w:rsidRDefault="00750EC9" w:rsidP="00750EC9">
      <w:pPr>
        <w:pStyle w:val="subsection"/>
      </w:pPr>
      <w:r w:rsidRPr="00A852AB">
        <w:tab/>
      </w:r>
      <w:r w:rsidRPr="00A852AB">
        <w:tab/>
        <w:t>The Schedules have effect.</w:t>
      </w:r>
    </w:p>
    <w:p w:rsidR="00E944B0" w:rsidRPr="00A852AB" w:rsidRDefault="00E944B0" w:rsidP="008566DC">
      <w:pPr>
        <w:sectPr w:rsidR="00E944B0" w:rsidRPr="00A852AB" w:rsidSect="004F1139">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cols w:space="708"/>
          <w:docGrid w:linePitch="360"/>
        </w:sectPr>
      </w:pPr>
      <w:bookmarkStart w:id="7" w:name="OPCSB_BodyPrincipleB5"/>
    </w:p>
    <w:p w:rsidR="00750EC9" w:rsidRPr="00A852AB" w:rsidRDefault="00750EC9" w:rsidP="00750EC9">
      <w:pPr>
        <w:pStyle w:val="ActHead1"/>
      </w:pPr>
      <w:bookmarkStart w:id="8" w:name="_Toc170558121"/>
      <w:bookmarkEnd w:id="7"/>
      <w:r w:rsidRPr="00B246CE">
        <w:rPr>
          <w:rStyle w:val="CharChapNo"/>
        </w:rPr>
        <w:lastRenderedPageBreak/>
        <w:t>Schedule</w:t>
      </w:r>
      <w:r w:rsidR="00763B57" w:rsidRPr="00B246CE">
        <w:rPr>
          <w:rStyle w:val="CharChapNo"/>
        </w:rPr>
        <w:t> </w:t>
      </w:r>
      <w:r w:rsidRPr="00B246CE">
        <w:rPr>
          <w:rStyle w:val="CharChapNo"/>
        </w:rPr>
        <w:t>1</w:t>
      </w:r>
      <w:r w:rsidRPr="00A852AB">
        <w:t>—</w:t>
      </w:r>
      <w:r w:rsidRPr="00B246CE">
        <w:rPr>
          <w:rStyle w:val="CharChapText"/>
        </w:rPr>
        <w:t>Beef production</w:t>
      </w:r>
      <w:bookmarkEnd w:id="8"/>
    </w:p>
    <w:p w:rsidR="00750EC9" w:rsidRPr="00A852AB" w:rsidRDefault="00750EC9" w:rsidP="00750EC9">
      <w:pPr>
        <w:pStyle w:val="Header"/>
      </w:pPr>
      <w:r w:rsidRPr="00B246CE">
        <w:rPr>
          <w:rStyle w:val="CharPartNo"/>
        </w:rPr>
        <w:t xml:space="preserve"> </w:t>
      </w:r>
      <w:r w:rsidRPr="00B246CE">
        <w:rPr>
          <w:rStyle w:val="CharPartText"/>
        </w:rPr>
        <w:t xml:space="preserve"> </w:t>
      </w:r>
    </w:p>
    <w:p w:rsidR="006B3B7E" w:rsidRPr="00A852AB" w:rsidRDefault="006B3B7E" w:rsidP="006B3B7E">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9" w:name="_Toc170558122"/>
      <w:r w:rsidRPr="00B246CE">
        <w:rPr>
          <w:rStyle w:val="CharSectno"/>
        </w:rPr>
        <w:t>2</w:t>
      </w:r>
      <w:r w:rsidRPr="00A852AB">
        <w:t xml:space="preserve">  Amounts of levy</w:t>
      </w:r>
      <w:bookmarkEnd w:id="9"/>
    </w:p>
    <w:p w:rsidR="00750EC9" w:rsidRPr="00A852AB" w:rsidRDefault="00750EC9" w:rsidP="00750EC9">
      <w:pPr>
        <w:pStyle w:val="subsection"/>
      </w:pPr>
      <w:r w:rsidRPr="00A852AB">
        <w:tab/>
        <w:t>(1)</w:t>
      </w:r>
      <w:r w:rsidRPr="00A852AB">
        <w:tab/>
        <w:t>For paragraph</w:t>
      </w:r>
      <w:r w:rsidR="00763B57" w:rsidRPr="00A852AB">
        <w:t> </w:t>
      </w:r>
      <w:r w:rsidRPr="00A852AB">
        <w:t>3(1)(a) of Schedule</w:t>
      </w:r>
      <w:r w:rsidR="00763B57" w:rsidRPr="00A852AB">
        <w:t> </w:t>
      </w:r>
      <w:r w:rsidRPr="00A852AB">
        <w:t xml:space="preserve">1 to the Excise Levies Act, the amount of levy is </w:t>
      </w:r>
      <w:r w:rsidR="00C84BD6" w:rsidRPr="00A852AB">
        <w:t>0.24 of a cent</w:t>
      </w:r>
      <w:r w:rsidRPr="00A852AB">
        <w:t xml:space="preserve"> per kilogram.</w:t>
      </w:r>
    </w:p>
    <w:p w:rsidR="00750EC9" w:rsidRPr="00A852AB" w:rsidRDefault="00750EC9" w:rsidP="00750EC9">
      <w:pPr>
        <w:pStyle w:val="notetext"/>
      </w:pPr>
      <w:r w:rsidRPr="00A852AB">
        <w:t>Note:</w:t>
      </w:r>
      <w:r w:rsidRPr="00A852AB">
        <w:tab/>
      </w:r>
      <w:r w:rsidR="00763B57" w:rsidRPr="00A852AB">
        <w:t>Subclause (</w:t>
      </w:r>
      <w:r w:rsidRPr="00A852AB">
        <w:t xml:space="preserve">1) identifies an amount that, under the </w:t>
      </w:r>
      <w:r w:rsidRPr="00A852AB">
        <w:rPr>
          <w:i/>
        </w:rPr>
        <w:t>Australian Meat and Live</w:t>
      </w:r>
      <w:r w:rsidR="00B979AF">
        <w:rPr>
          <w:i/>
        </w:rPr>
        <w:noBreakHyphen/>
      </w:r>
      <w:r w:rsidRPr="00A852AB">
        <w:rPr>
          <w:i/>
        </w:rPr>
        <w:t>stock Industry Act 1997</w:t>
      </w:r>
      <w:r w:rsidRPr="00A852AB">
        <w:t>, is destined for the meat processor marketing body.</w:t>
      </w:r>
    </w:p>
    <w:p w:rsidR="00750EC9" w:rsidRPr="00A852AB" w:rsidRDefault="00750EC9" w:rsidP="00750EC9">
      <w:pPr>
        <w:pStyle w:val="subsection"/>
      </w:pPr>
      <w:r w:rsidRPr="00A852AB">
        <w:tab/>
        <w:t>(2)</w:t>
      </w:r>
      <w:r w:rsidRPr="00A852AB">
        <w:tab/>
        <w:t>For paragraph</w:t>
      </w:r>
      <w:r w:rsidR="00763B57" w:rsidRPr="00A852AB">
        <w:t> </w:t>
      </w:r>
      <w:r w:rsidRPr="00A852AB">
        <w:t>3(1)(b) of Schedule</w:t>
      </w:r>
      <w:r w:rsidR="00763B57" w:rsidRPr="00A852AB">
        <w:t> </w:t>
      </w:r>
      <w:r w:rsidRPr="00A852AB">
        <w:t xml:space="preserve">1 to the Excise Levies Act, the amount of levy </w:t>
      </w:r>
      <w:r w:rsidR="00C84BD6" w:rsidRPr="00A852AB">
        <w:t>is 0.36 of a cent per kilogram</w:t>
      </w:r>
      <w:r w:rsidRPr="00A852AB">
        <w:t>.</w:t>
      </w:r>
    </w:p>
    <w:p w:rsidR="00750EC9" w:rsidRPr="00A852AB" w:rsidRDefault="00750EC9" w:rsidP="00750EC9">
      <w:pPr>
        <w:pStyle w:val="notetext"/>
      </w:pPr>
      <w:r w:rsidRPr="00A852AB">
        <w:t>Note:</w:t>
      </w:r>
      <w:r w:rsidRPr="00A852AB">
        <w:tab/>
      </w:r>
      <w:r w:rsidR="00763B57" w:rsidRPr="00A852AB">
        <w:t>Subclause (</w:t>
      </w:r>
      <w:r w:rsidRPr="00A852AB">
        <w:t xml:space="preserve">2) identifies an amount that, under the </w:t>
      </w:r>
      <w:r w:rsidRPr="00A852AB">
        <w:rPr>
          <w:i/>
        </w:rPr>
        <w:t>Australian Meat and Live</w:t>
      </w:r>
      <w:r w:rsidR="00B979AF">
        <w:rPr>
          <w:i/>
        </w:rPr>
        <w:noBreakHyphen/>
      </w:r>
      <w:r w:rsidRPr="00A852AB">
        <w:rPr>
          <w:i/>
        </w:rPr>
        <w:t>stock Industry Act 1997,</w:t>
      </w:r>
      <w:r w:rsidRPr="00A852AB">
        <w:t xml:space="preserve"> is destined for the meat processor research body.</w:t>
      </w:r>
    </w:p>
    <w:p w:rsidR="00750EC9" w:rsidRPr="00A852AB" w:rsidRDefault="00750EC9" w:rsidP="00750EC9">
      <w:pPr>
        <w:pStyle w:val="ActHead1"/>
        <w:pageBreakBefore/>
      </w:pPr>
      <w:bookmarkStart w:id="10" w:name="_Toc170558123"/>
      <w:r w:rsidRPr="00B246CE">
        <w:rPr>
          <w:rStyle w:val="CharChapNo"/>
        </w:rPr>
        <w:lastRenderedPageBreak/>
        <w:t>Schedule</w:t>
      </w:r>
      <w:r w:rsidR="00763B57" w:rsidRPr="00B246CE">
        <w:rPr>
          <w:rStyle w:val="CharChapNo"/>
        </w:rPr>
        <w:t> </w:t>
      </w:r>
      <w:r w:rsidRPr="00B246CE">
        <w:rPr>
          <w:rStyle w:val="CharChapNo"/>
        </w:rPr>
        <w:t>2</w:t>
      </w:r>
      <w:r w:rsidRPr="00A852AB">
        <w:t>—</w:t>
      </w:r>
      <w:r w:rsidRPr="00B246CE">
        <w:rPr>
          <w:rStyle w:val="CharChapText"/>
        </w:rPr>
        <w:t>Buffalo slaughter</w:t>
      </w:r>
      <w:bookmarkEnd w:id="10"/>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1" w:name="_Toc170558124"/>
      <w:r w:rsidRPr="00B246CE">
        <w:rPr>
          <w:rStyle w:val="CharSectno"/>
        </w:rPr>
        <w:t>1</w:t>
      </w:r>
      <w:r w:rsidRPr="00A852AB">
        <w:t xml:space="preserve">  Amount of levy</w:t>
      </w:r>
      <w:bookmarkEnd w:id="11"/>
    </w:p>
    <w:p w:rsidR="00750EC9" w:rsidRPr="00A852AB" w:rsidRDefault="00750EC9" w:rsidP="00750EC9">
      <w:pPr>
        <w:pStyle w:val="subsection"/>
      </w:pPr>
      <w:r w:rsidRPr="00A852AB">
        <w:rPr>
          <w:i/>
        </w:rPr>
        <w:tab/>
      </w:r>
      <w:r w:rsidRPr="00A852AB">
        <w:tab/>
        <w:t>For paragraph</w:t>
      </w:r>
      <w:r w:rsidR="00763B57" w:rsidRPr="00A852AB">
        <w:t> </w:t>
      </w:r>
      <w:r w:rsidRPr="00A852AB">
        <w:t>2(b) of Schedule</w:t>
      </w:r>
      <w:r w:rsidR="00763B57" w:rsidRPr="00A852AB">
        <w:t> </w:t>
      </w:r>
      <w:r w:rsidRPr="00A852AB">
        <w:t xml:space="preserve">2 to the Excise Levies Act, the levy payable to the National Cattle Disease Eradication Account under the </w:t>
      </w:r>
      <w:r w:rsidRPr="00A852AB">
        <w:rPr>
          <w:i/>
        </w:rPr>
        <w:t>National Cattle Disease Eradication Account Act 1991</w:t>
      </w:r>
      <w:r w:rsidRPr="00A852AB">
        <w:t>,</w:t>
      </w:r>
      <w:r w:rsidRPr="00A852AB">
        <w:rPr>
          <w:i/>
        </w:rPr>
        <w:t xml:space="preserve"> </w:t>
      </w:r>
      <w:r w:rsidRPr="00A852AB">
        <w:t>on the slaughter of buffalo,</w:t>
      </w:r>
      <w:r w:rsidRPr="00A852AB">
        <w:rPr>
          <w:i/>
        </w:rPr>
        <w:t xml:space="preserve"> </w:t>
      </w:r>
      <w:r w:rsidRPr="00A852AB">
        <w:t>is nil.</w:t>
      </w:r>
    </w:p>
    <w:p w:rsidR="00750EC9" w:rsidRPr="00A852AB" w:rsidRDefault="00750EC9" w:rsidP="00750EC9">
      <w:pPr>
        <w:pStyle w:val="notetext"/>
      </w:pPr>
      <w:r w:rsidRPr="00A852AB">
        <w:t>Note:</w:t>
      </w:r>
      <w:r w:rsidRPr="00A852AB">
        <w:tab/>
        <w:t>For the rate of excise levy on buffalo slaughter, see clause</w:t>
      </w:r>
      <w:r w:rsidR="00763B57" w:rsidRPr="00A852AB">
        <w:t> </w:t>
      </w:r>
      <w:r w:rsidRPr="00A852AB">
        <w:t>2 of Schedule</w:t>
      </w:r>
      <w:r w:rsidR="00763B57" w:rsidRPr="00A852AB">
        <w:t> </w:t>
      </w:r>
      <w:r w:rsidRPr="00A852AB">
        <w:t xml:space="preserve">11 to the </w:t>
      </w:r>
      <w:r w:rsidRPr="00A852AB">
        <w:rPr>
          <w:i/>
        </w:rPr>
        <w:t>National Residue Survey (Excise) Levy Act 1998</w:t>
      </w:r>
      <w:r w:rsidRPr="00A852AB">
        <w:t>.</w:t>
      </w:r>
    </w:p>
    <w:p w:rsidR="00750EC9" w:rsidRPr="00A852AB" w:rsidRDefault="00750EC9" w:rsidP="00750EC9">
      <w:pPr>
        <w:pStyle w:val="ActHead1"/>
        <w:pageBreakBefore/>
      </w:pPr>
      <w:bookmarkStart w:id="12" w:name="_Toc170558125"/>
      <w:r w:rsidRPr="00B246CE">
        <w:rPr>
          <w:rStyle w:val="CharChapNo"/>
        </w:rPr>
        <w:lastRenderedPageBreak/>
        <w:t>Schedule</w:t>
      </w:r>
      <w:r w:rsidR="00763B57" w:rsidRPr="00B246CE">
        <w:rPr>
          <w:rStyle w:val="CharChapNo"/>
        </w:rPr>
        <w:t> </w:t>
      </w:r>
      <w:r w:rsidRPr="00B246CE">
        <w:rPr>
          <w:rStyle w:val="CharChapNo"/>
        </w:rPr>
        <w:t>3</w:t>
      </w:r>
      <w:r w:rsidRPr="00A852AB">
        <w:t>—</w:t>
      </w:r>
      <w:r w:rsidRPr="00B246CE">
        <w:rPr>
          <w:rStyle w:val="CharChapText"/>
        </w:rPr>
        <w:t>Cattle transactions</w:t>
      </w:r>
      <w:bookmarkEnd w:id="12"/>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3" w:name="_Toc170558126"/>
      <w:r w:rsidRPr="00B246CE">
        <w:rPr>
          <w:rStyle w:val="CharSectno"/>
        </w:rPr>
        <w:t>2</w:t>
      </w:r>
      <w:r w:rsidRPr="00A852AB">
        <w:t xml:space="preserve">  When levy is not imposed</w:t>
      </w:r>
      <w:bookmarkEnd w:id="13"/>
    </w:p>
    <w:p w:rsidR="00750EC9" w:rsidRPr="00A852AB" w:rsidRDefault="00750EC9" w:rsidP="00750EC9">
      <w:pPr>
        <w:pStyle w:val="subsection"/>
      </w:pPr>
      <w:r w:rsidRPr="00A852AB">
        <w:tab/>
        <w:t>(1)</w:t>
      </w:r>
      <w:r w:rsidRPr="00A852AB">
        <w:tab/>
        <w:t>In this clause:</w:t>
      </w:r>
    </w:p>
    <w:p w:rsidR="00281317" w:rsidRPr="00A852AB" w:rsidRDefault="00281317" w:rsidP="00281317">
      <w:pPr>
        <w:pStyle w:val="Definition"/>
      </w:pPr>
      <w:r w:rsidRPr="00A852AB">
        <w:rPr>
          <w:b/>
          <w:i/>
        </w:rPr>
        <w:t>export licence holder</w:t>
      </w:r>
      <w:r w:rsidRPr="00A852AB">
        <w:t xml:space="preserve"> means the holder of an export licence granted under </w:t>
      </w:r>
      <w:r w:rsidR="00B979AF">
        <w:t>section 1</w:t>
      </w:r>
      <w:r w:rsidRPr="00A852AB">
        <w:t xml:space="preserve">91 of the </w:t>
      </w:r>
      <w:r w:rsidRPr="00A852AB">
        <w:rPr>
          <w:i/>
        </w:rPr>
        <w:t>Export Control Act 2020</w:t>
      </w:r>
      <w:r w:rsidRPr="00A852AB">
        <w:t>.</w:t>
      </w:r>
    </w:p>
    <w:p w:rsidR="00750EC9" w:rsidRPr="00A852AB" w:rsidRDefault="00750EC9" w:rsidP="00750EC9">
      <w:pPr>
        <w:pStyle w:val="subsection"/>
      </w:pPr>
      <w:r w:rsidRPr="00A852AB">
        <w:tab/>
        <w:t>(2)</w:t>
      </w:r>
      <w:r w:rsidRPr="00A852AB">
        <w:tab/>
        <w:t>For paragraph</w:t>
      </w:r>
      <w:r w:rsidR="00763B57" w:rsidRPr="00A852AB">
        <w:t> </w:t>
      </w:r>
      <w:r w:rsidRPr="00A852AB">
        <w:t>5(2)(h) of Schedule</w:t>
      </w:r>
      <w:r w:rsidR="00763B57" w:rsidRPr="00A852AB">
        <w:t> </w:t>
      </w:r>
      <w:r w:rsidRPr="00A852AB">
        <w:t>3 to the Excise Levies Act, levy is not imposed on the slaughter of cattle (other than lot</w:t>
      </w:r>
      <w:r w:rsidR="00B979AF">
        <w:noBreakHyphen/>
      </w:r>
      <w:r w:rsidRPr="00A852AB">
        <w:t>fed cattle) by a producer, or by a person on behalf of a producer, if:</w:t>
      </w:r>
    </w:p>
    <w:p w:rsidR="00750EC9" w:rsidRPr="00A852AB" w:rsidRDefault="00750EC9" w:rsidP="00750EC9">
      <w:pPr>
        <w:pStyle w:val="paragraph"/>
      </w:pPr>
      <w:r w:rsidRPr="00A852AB">
        <w:tab/>
        <w:t>(a)</w:t>
      </w:r>
      <w:r w:rsidRPr="00A852AB">
        <w:tab/>
        <w:t>the cattle are slaughtered for consumption:</w:t>
      </w:r>
    </w:p>
    <w:p w:rsidR="00750EC9" w:rsidRPr="00A852AB" w:rsidRDefault="00750EC9" w:rsidP="00750EC9">
      <w:pPr>
        <w:pStyle w:val="paragraphsub"/>
      </w:pPr>
      <w:r w:rsidRPr="00A852AB">
        <w:tab/>
        <w:t>(i)</w:t>
      </w:r>
      <w:r w:rsidRPr="00A852AB">
        <w:tab/>
        <w:t>by the producer, members of the producer’s household or the producer’s employees; and</w:t>
      </w:r>
    </w:p>
    <w:p w:rsidR="00750EC9" w:rsidRPr="00A852AB" w:rsidRDefault="00750EC9" w:rsidP="00750EC9">
      <w:pPr>
        <w:pStyle w:val="paragraphsub"/>
      </w:pPr>
      <w:r w:rsidRPr="00A852AB">
        <w:tab/>
        <w:t>(ii)</w:t>
      </w:r>
      <w:r w:rsidRPr="00A852AB">
        <w:tab/>
        <w:t>on premises owned or occupied by the producer; and</w:t>
      </w:r>
    </w:p>
    <w:p w:rsidR="00750EC9" w:rsidRPr="00A852AB" w:rsidRDefault="00750EC9" w:rsidP="00750EC9">
      <w:pPr>
        <w:pStyle w:val="paragraph"/>
      </w:pPr>
      <w:r w:rsidRPr="00A852AB">
        <w:tab/>
        <w:t>(b)</w:t>
      </w:r>
      <w:r w:rsidRPr="00A852AB">
        <w:tab/>
        <w:t>the cattle are slaughtered on premises owned or occupied by the producer; and</w:t>
      </w:r>
    </w:p>
    <w:p w:rsidR="00750EC9" w:rsidRPr="00A852AB" w:rsidRDefault="00750EC9" w:rsidP="00750EC9">
      <w:pPr>
        <w:pStyle w:val="paragraph"/>
      </w:pPr>
      <w:r w:rsidRPr="00A852AB">
        <w:tab/>
        <w:t>(c)</w:t>
      </w:r>
      <w:r w:rsidRPr="00A852AB">
        <w:tab/>
        <w:t>immediately before the slaughter the cattle were owned by the producer and kept on the premises; and</w:t>
      </w:r>
    </w:p>
    <w:p w:rsidR="00750EC9" w:rsidRPr="00A852AB" w:rsidRDefault="00750EC9" w:rsidP="00750EC9">
      <w:pPr>
        <w:pStyle w:val="paragraph"/>
      </w:pPr>
      <w:r w:rsidRPr="00A852AB">
        <w:tab/>
        <w:t>(d)</w:t>
      </w:r>
      <w:r w:rsidRPr="00A852AB">
        <w:tab/>
        <w:t>there is no sale or other transaction transferring ownership of the cattle, or any part or product of the carcase of the cattle, before, during or after the slaughter.</w:t>
      </w:r>
    </w:p>
    <w:p w:rsidR="00750EC9" w:rsidRPr="00A852AB" w:rsidRDefault="00750EC9" w:rsidP="00750EC9">
      <w:pPr>
        <w:pStyle w:val="subsection"/>
      </w:pPr>
      <w:r w:rsidRPr="00A852AB">
        <w:tab/>
        <w:t>(3)</w:t>
      </w:r>
      <w:r w:rsidRPr="00A852AB">
        <w:tab/>
        <w:t>Also, if levy is imposed under paragraph</w:t>
      </w:r>
      <w:r w:rsidR="00763B57" w:rsidRPr="00A852AB">
        <w:t> </w:t>
      </w:r>
      <w:r w:rsidRPr="00A852AB">
        <w:t>5(1)(a) of Schedule</w:t>
      </w:r>
      <w:r w:rsidR="00763B57" w:rsidRPr="00A852AB">
        <w:t> </w:t>
      </w:r>
      <w:r w:rsidRPr="00A852AB">
        <w:t xml:space="preserve">3 to the Excise Levies Act on the sale of cattle to an export licence holder (the </w:t>
      </w:r>
      <w:r w:rsidRPr="00A852AB">
        <w:rPr>
          <w:b/>
          <w:i/>
        </w:rPr>
        <w:t>first licence holder</w:t>
      </w:r>
      <w:r w:rsidRPr="00A852AB">
        <w:t>), levy is not imposed on a further sale of the cattle if:</w:t>
      </w:r>
    </w:p>
    <w:p w:rsidR="00750EC9" w:rsidRPr="00A852AB" w:rsidRDefault="00750EC9" w:rsidP="00750EC9">
      <w:pPr>
        <w:pStyle w:val="paragraph"/>
      </w:pPr>
      <w:r w:rsidRPr="00A852AB">
        <w:tab/>
        <w:t>(a)</w:t>
      </w:r>
      <w:r w:rsidRPr="00A852AB">
        <w:tab/>
        <w:t>the sale is to an export licence holder; and</w:t>
      </w:r>
    </w:p>
    <w:p w:rsidR="00750EC9" w:rsidRPr="00A852AB" w:rsidRDefault="00750EC9" w:rsidP="00750EC9">
      <w:pPr>
        <w:pStyle w:val="paragraph"/>
      </w:pPr>
      <w:r w:rsidRPr="00A852AB">
        <w:tab/>
        <w:t>(b)</w:t>
      </w:r>
      <w:r w:rsidRPr="00A852AB">
        <w:tab/>
        <w:t>the cattle are exported 30 days or less after being acquired by the first licence holder.</w:t>
      </w:r>
    </w:p>
    <w:p w:rsidR="00750EC9" w:rsidRPr="00A852AB" w:rsidRDefault="00750EC9" w:rsidP="00750EC9">
      <w:pPr>
        <w:pStyle w:val="subsection"/>
      </w:pPr>
      <w:r w:rsidRPr="00A852AB">
        <w:tab/>
        <w:t>(4)</w:t>
      </w:r>
      <w:r w:rsidRPr="00A852AB">
        <w:tab/>
        <w:t>For paragraph</w:t>
      </w:r>
      <w:r w:rsidR="00763B57" w:rsidRPr="00A852AB">
        <w:t> </w:t>
      </w:r>
      <w:r w:rsidRPr="00A852AB">
        <w:t>5(2)(h) of Schedule</w:t>
      </w:r>
      <w:r w:rsidR="00763B57" w:rsidRPr="00A852AB">
        <w:t> </w:t>
      </w:r>
      <w:r w:rsidRPr="00A852AB">
        <w:t>3 to the Excise Levies Act, levy is not imposed on a transaction in the following circumstances:</w:t>
      </w:r>
    </w:p>
    <w:p w:rsidR="00750EC9" w:rsidRPr="00A852AB" w:rsidRDefault="00750EC9" w:rsidP="00750EC9">
      <w:pPr>
        <w:pStyle w:val="paragraph"/>
      </w:pPr>
      <w:r w:rsidRPr="00A852AB">
        <w:tab/>
        <w:t>(a)</w:t>
      </w:r>
      <w:r w:rsidRPr="00A852AB">
        <w:tab/>
        <w:t>the transaction was entered into during the period starting on 23</w:t>
      </w:r>
      <w:r w:rsidR="00763B57" w:rsidRPr="00A852AB">
        <w:t> </w:t>
      </w:r>
      <w:r w:rsidRPr="00A852AB">
        <w:t>February 2009 and ending at the end of 27</w:t>
      </w:r>
      <w:r w:rsidR="00763B57" w:rsidRPr="00A852AB">
        <w:t> </w:t>
      </w:r>
      <w:r w:rsidRPr="00A852AB">
        <w:t>February 2009;</w:t>
      </w:r>
    </w:p>
    <w:p w:rsidR="00750EC9" w:rsidRPr="00A852AB" w:rsidRDefault="00750EC9" w:rsidP="00750EC9">
      <w:pPr>
        <w:pStyle w:val="paragraph"/>
      </w:pPr>
      <w:r w:rsidRPr="00A852AB">
        <w:tab/>
        <w:t>(b)</w:t>
      </w:r>
      <w:r w:rsidRPr="00A852AB">
        <w:tab/>
        <w:t>the proceeds from the transaction have been donated to a fund or organisation endorsed by the Australian Taxation Office to receive tax deductible gifts;</w:t>
      </w:r>
    </w:p>
    <w:p w:rsidR="00750EC9" w:rsidRPr="00A852AB" w:rsidRDefault="00750EC9" w:rsidP="00750EC9">
      <w:pPr>
        <w:pStyle w:val="paragraph"/>
      </w:pPr>
      <w:r w:rsidRPr="00A852AB">
        <w:tab/>
        <w:t>(c)</w:t>
      </w:r>
      <w:r w:rsidRPr="00A852AB">
        <w:tab/>
        <w:t>an amount equivalent to the amount of levy that would have been imposed on the transaction if this subclause did not apply has also been donated to the fund or organisation;</w:t>
      </w:r>
    </w:p>
    <w:p w:rsidR="00750EC9" w:rsidRPr="00A852AB" w:rsidRDefault="00750EC9" w:rsidP="00750EC9">
      <w:pPr>
        <w:pStyle w:val="paragraph"/>
      </w:pPr>
      <w:r w:rsidRPr="00A852AB">
        <w:tab/>
        <w:t>(d)</w:t>
      </w:r>
      <w:r w:rsidRPr="00A852AB">
        <w:tab/>
        <w:t>the donation is to be used to assist the 2009 Victorian bushfire victims or the 2009 North Queensland flood victims.</w:t>
      </w:r>
    </w:p>
    <w:p w:rsidR="00750EC9" w:rsidRPr="00A852AB" w:rsidRDefault="00750EC9" w:rsidP="00750EC9">
      <w:pPr>
        <w:pStyle w:val="ActHead5"/>
      </w:pPr>
      <w:bookmarkStart w:id="14" w:name="_Toc170558127"/>
      <w:r w:rsidRPr="00B246CE">
        <w:rPr>
          <w:rStyle w:val="CharSectno"/>
        </w:rPr>
        <w:lastRenderedPageBreak/>
        <w:t>3</w:t>
      </w:r>
      <w:r w:rsidRPr="00A852AB">
        <w:t xml:space="preserve">  Amounts of levy for cattle other than bobby calves or lot</w:t>
      </w:r>
      <w:r w:rsidR="00B979AF">
        <w:noBreakHyphen/>
      </w:r>
      <w:r w:rsidRPr="00A852AB">
        <w:t>fed cattle</w:t>
      </w:r>
      <w:bookmarkEnd w:id="14"/>
    </w:p>
    <w:p w:rsidR="00750EC9" w:rsidRPr="00A852AB" w:rsidRDefault="00750EC9" w:rsidP="00750EC9">
      <w:pPr>
        <w:pStyle w:val="subsection"/>
      </w:pPr>
      <w:r w:rsidRPr="00A852AB">
        <w:tab/>
        <w:t>(1)</w:t>
      </w:r>
      <w:r w:rsidRPr="00A852AB">
        <w:tab/>
        <w:t>For paragraph</w:t>
      </w:r>
      <w:r w:rsidR="00763B57" w:rsidRPr="00A852AB">
        <w:t> </w:t>
      </w:r>
      <w:r w:rsidRPr="00A852AB">
        <w:t>6(1)(a) of Schedule</w:t>
      </w:r>
      <w:r w:rsidR="00763B57" w:rsidRPr="00A852AB">
        <w:t> </w:t>
      </w:r>
      <w:r w:rsidRPr="00A852AB">
        <w:t>3 to the Excise Levies Act, the amount of levy is $3.66 per head.</w:t>
      </w:r>
    </w:p>
    <w:p w:rsidR="00750EC9" w:rsidRPr="00A852AB" w:rsidRDefault="00750EC9" w:rsidP="00750EC9">
      <w:pPr>
        <w:pStyle w:val="notetext"/>
      </w:pPr>
      <w:r w:rsidRPr="00A852AB">
        <w:t>Note:</w:t>
      </w:r>
      <w:r w:rsidRPr="00A852AB">
        <w:tab/>
      </w:r>
      <w:r w:rsidR="00763B57" w:rsidRPr="00A852AB">
        <w:t>Subclause (</w:t>
      </w:r>
      <w:r w:rsidRPr="00A852AB">
        <w:t xml:space="preserve">1) identifies an amount that, under the </w:t>
      </w:r>
      <w:r w:rsidRPr="00A852AB">
        <w:rPr>
          <w:i/>
        </w:rPr>
        <w:t>Australian Meat and Live</w:t>
      </w:r>
      <w:r w:rsidR="00B979AF">
        <w:rPr>
          <w:i/>
        </w:rPr>
        <w:noBreakHyphen/>
      </w:r>
      <w:r w:rsidRPr="00A852AB">
        <w:rPr>
          <w:i/>
        </w:rPr>
        <w:t>stock Industry Act 1997</w:t>
      </w:r>
      <w:r w:rsidRPr="00A852AB">
        <w:t>, is destined for the industry marketing body.</w:t>
      </w:r>
    </w:p>
    <w:p w:rsidR="00750EC9" w:rsidRPr="00A852AB" w:rsidRDefault="00750EC9" w:rsidP="00750EC9">
      <w:pPr>
        <w:pStyle w:val="subsection"/>
      </w:pPr>
      <w:r w:rsidRPr="00A852AB">
        <w:tab/>
        <w:t>(2)</w:t>
      </w:r>
      <w:r w:rsidRPr="00A852AB">
        <w:tab/>
        <w:t>For paragraph</w:t>
      </w:r>
      <w:r w:rsidR="00763B57" w:rsidRPr="00A852AB">
        <w:t> </w:t>
      </w:r>
      <w:r w:rsidRPr="00A852AB">
        <w:t>6(1)(b) of Schedule</w:t>
      </w:r>
      <w:r w:rsidR="00763B57" w:rsidRPr="00A852AB">
        <w:t> </w:t>
      </w:r>
      <w:r w:rsidRPr="00A852AB">
        <w:t>3 to the Excise Levies Act, the amount of levy is 92 cents per head.</w:t>
      </w:r>
    </w:p>
    <w:p w:rsidR="00750EC9" w:rsidRPr="00A852AB" w:rsidRDefault="00750EC9" w:rsidP="00750EC9">
      <w:pPr>
        <w:pStyle w:val="notetext"/>
      </w:pPr>
      <w:r w:rsidRPr="00A852AB">
        <w:t>Note:</w:t>
      </w:r>
      <w:r w:rsidRPr="00A852AB">
        <w:tab/>
      </w:r>
      <w:r w:rsidR="00763B57" w:rsidRPr="00A852AB">
        <w:t>Subclause (</w:t>
      </w:r>
      <w:r w:rsidRPr="00A852AB">
        <w:t xml:space="preserve">2) identifies an amount that, under the </w:t>
      </w:r>
      <w:r w:rsidRPr="00A852AB">
        <w:rPr>
          <w:i/>
        </w:rPr>
        <w:t>Australian Meat and Live</w:t>
      </w:r>
      <w:r w:rsidR="00B979AF">
        <w:rPr>
          <w:i/>
        </w:rPr>
        <w:noBreakHyphen/>
      </w:r>
      <w:r w:rsidRPr="00A852AB">
        <w:rPr>
          <w:i/>
        </w:rPr>
        <w:t>stock Industry Act 1997</w:t>
      </w:r>
      <w:r w:rsidRPr="00A852AB">
        <w:t>, is destined for the industry research body.</w:t>
      </w:r>
    </w:p>
    <w:p w:rsidR="00750EC9" w:rsidRPr="00A852AB" w:rsidRDefault="00750EC9" w:rsidP="00750EC9">
      <w:pPr>
        <w:pStyle w:val="subsection"/>
      </w:pPr>
      <w:r w:rsidRPr="00A852AB">
        <w:tab/>
        <w:t>(3)</w:t>
      </w:r>
      <w:r w:rsidRPr="00A852AB">
        <w:tab/>
        <w:t>For paragraph</w:t>
      </w:r>
      <w:r w:rsidR="00763B57" w:rsidRPr="00A852AB">
        <w:t> </w:t>
      </w:r>
      <w:r w:rsidRPr="00A852AB">
        <w:t>6(1)(c) of Schedule</w:t>
      </w:r>
      <w:r w:rsidR="00763B57" w:rsidRPr="00A852AB">
        <w:t> </w:t>
      </w:r>
      <w:r w:rsidRPr="00A852AB">
        <w:t>3 to the Excise Levies Act, the amount of levy per head is nil.</w:t>
      </w:r>
    </w:p>
    <w:p w:rsidR="00750EC9" w:rsidRPr="00A852AB" w:rsidRDefault="00750EC9" w:rsidP="00750EC9">
      <w:pPr>
        <w:pStyle w:val="notetext"/>
      </w:pPr>
      <w:r w:rsidRPr="00A852AB">
        <w:rPr>
          <w:iCs/>
        </w:rPr>
        <w:t>Note 1:</w:t>
      </w:r>
      <w:r w:rsidRPr="00A852AB">
        <w:rPr>
          <w:iCs/>
        </w:rPr>
        <w:tab/>
      </w:r>
      <w:r w:rsidR="00763B57" w:rsidRPr="00A852AB">
        <w:t>Subclause (</w:t>
      </w:r>
      <w:r w:rsidRPr="00A852AB">
        <w:t xml:space="preserve">3) identifies an amount that, </w:t>
      </w:r>
      <w:r w:rsidRPr="00A852AB">
        <w:rPr>
          <w:color w:val="000000"/>
        </w:rPr>
        <w:t xml:space="preserve">under the </w:t>
      </w:r>
      <w:r w:rsidRPr="00A852AB">
        <w:rPr>
          <w:i/>
          <w:color w:val="000000"/>
        </w:rPr>
        <w:t>National Cattle Disease Eradication Account Act 1991</w:t>
      </w:r>
      <w:r w:rsidRPr="00A852AB">
        <w:rPr>
          <w:color w:val="000000"/>
        </w:rPr>
        <w:t>, is destined for the National Cattle Disease Eradication Account.</w:t>
      </w:r>
    </w:p>
    <w:p w:rsidR="00750EC9" w:rsidRPr="00A852AB" w:rsidRDefault="00750EC9" w:rsidP="00750EC9">
      <w:pPr>
        <w:pStyle w:val="notetext"/>
      </w:pPr>
      <w:r w:rsidRPr="00A852AB">
        <w:t>Note 2:</w:t>
      </w:r>
      <w:r w:rsidRPr="00A852AB">
        <w:tab/>
      </w:r>
      <w:r w:rsidR="001F7041" w:rsidRPr="00A852AB">
        <w:t>Paragraph 6</w:t>
      </w:r>
      <w:r w:rsidRPr="00A852AB">
        <w:t>(1)(d) of Schedule</w:t>
      </w:r>
      <w:r w:rsidR="00763B57" w:rsidRPr="00A852AB">
        <w:t> </w:t>
      </w:r>
      <w:r w:rsidRPr="00A852AB">
        <w:t xml:space="preserve">3 to the Excise Levies Act identifies an amount that, under the </w:t>
      </w:r>
      <w:r w:rsidRPr="00A852AB">
        <w:rPr>
          <w:i/>
        </w:rPr>
        <w:t>Australian Animal Health Council (Live</w:t>
      </w:r>
      <w:r w:rsidR="00B979AF">
        <w:rPr>
          <w:i/>
        </w:rPr>
        <w:noBreakHyphen/>
      </w:r>
      <w:r w:rsidRPr="00A852AB">
        <w:rPr>
          <w:i/>
        </w:rPr>
        <w:t>stock Industries) Funding Act 1996</w:t>
      </w:r>
      <w:r w:rsidRPr="00A852AB">
        <w:t>, is destined for the Australian Animal Health Council. The amount identified is 13 cents per head.</w:t>
      </w:r>
    </w:p>
    <w:p w:rsidR="00750EC9" w:rsidRPr="00A852AB" w:rsidRDefault="00750EC9" w:rsidP="00750EC9">
      <w:pPr>
        <w:pStyle w:val="notetext"/>
      </w:pPr>
      <w:r w:rsidRPr="00A852AB">
        <w:rPr>
          <w:iCs/>
        </w:rPr>
        <w:t>Note 3:</w:t>
      </w:r>
      <w:r w:rsidRPr="00A852AB">
        <w:rPr>
          <w:iCs/>
        </w:rPr>
        <w:tab/>
      </w:r>
      <w:r w:rsidRPr="00A852AB">
        <w:t>Amounts of levy for bobby calves are set out in subclause</w:t>
      </w:r>
      <w:r w:rsidR="00763B57" w:rsidRPr="00A852AB">
        <w:t> </w:t>
      </w:r>
      <w:r w:rsidRPr="00A852AB">
        <w:t>6(2) of Schedule</w:t>
      </w:r>
      <w:r w:rsidR="00763B57" w:rsidRPr="00A852AB">
        <w:t> </w:t>
      </w:r>
      <w:r w:rsidRPr="00A852AB">
        <w:t>3 to the Excise Levies Act.</w:t>
      </w:r>
    </w:p>
    <w:p w:rsidR="00750EC9" w:rsidRPr="00A852AB" w:rsidRDefault="00750EC9" w:rsidP="00750EC9">
      <w:pPr>
        <w:pStyle w:val="ActHead5"/>
      </w:pPr>
      <w:bookmarkStart w:id="15" w:name="_Toc170558128"/>
      <w:r w:rsidRPr="00B246CE">
        <w:rPr>
          <w:rStyle w:val="CharSectno"/>
        </w:rPr>
        <w:t>4</w:t>
      </w:r>
      <w:r w:rsidRPr="00A852AB">
        <w:t xml:space="preserve">  Amounts of levy for lot</w:t>
      </w:r>
      <w:r w:rsidR="00B979AF">
        <w:noBreakHyphen/>
      </w:r>
      <w:r w:rsidRPr="00A852AB">
        <w:t>fed cattle</w:t>
      </w:r>
      <w:bookmarkEnd w:id="15"/>
    </w:p>
    <w:p w:rsidR="00750EC9" w:rsidRPr="00A852AB" w:rsidRDefault="00750EC9" w:rsidP="00750EC9">
      <w:pPr>
        <w:pStyle w:val="subsection"/>
      </w:pPr>
      <w:r w:rsidRPr="00A852AB">
        <w:tab/>
        <w:t>(1)</w:t>
      </w:r>
      <w:r w:rsidRPr="00A852AB">
        <w:tab/>
        <w:t>For paragraph</w:t>
      </w:r>
      <w:r w:rsidR="00763B57" w:rsidRPr="00A852AB">
        <w:t> </w:t>
      </w:r>
      <w:r w:rsidRPr="00A852AB">
        <w:t>6(3)(a) of Schedule</w:t>
      </w:r>
      <w:r w:rsidR="00763B57" w:rsidRPr="00A852AB">
        <w:t> </w:t>
      </w:r>
      <w:r w:rsidRPr="00A852AB">
        <w:t>3 to the Excise Levies Act, the amount of levy is $3.08 per head.</w:t>
      </w:r>
    </w:p>
    <w:p w:rsidR="00750EC9" w:rsidRPr="00A852AB" w:rsidRDefault="00750EC9" w:rsidP="00750EC9">
      <w:pPr>
        <w:pStyle w:val="notetext"/>
      </w:pPr>
      <w:r w:rsidRPr="00A852AB">
        <w:t>Note:</w:t>
      </w:r>
      <w:r w:rsidRPr="00A852AB">
        <w:tab/>
      </w:r>
      <w:r w:rsidR="00763B57" w:rsidRPr="00A852AB">
        <w:t>Subclause (</w:t>
      </w:r>
      <w:r w:rsidRPr="00A852AB">
        <w:t xml:space="preserve">1) identifies an amount that, under the </w:t>
      </w:r>
      <w:r w:rsidRPr="00A852AB">
        <w:rPr>
          <w:i/>
        </w:rPr>
        <w:t>Australian Meat and Live</w:t>
      </w:r>
      <w:r w:rsidR="00B979AF">
        <w:rPr>
          <w:i/>
        </w:rPr>
        <w:noBreakHyphen/>
      </w:r>
      <w:r w:rsidRPr="00A852AB">
        <w:rPr>
          <w:i/>
        </w:rPr>
        <w:t>stock Industry Act 1997</w:t>
      </w:r>
      <w:r w:rsidRPr="00A852AB">
        <w:t>, is destined for the industry marketing body.</w:t>
      </w:r>
    </w:p>
    <w:p w:rsidR="00750EC9" w:rsidRPr="00A852AB" w:rsidRDefault="00750EC9" w:rsidP="00750EC9">
      <w:pPr>
        <w:pStyle w:val="subsection"/>
      </w:pPr>
      <w:r w:rsidRPr="00A852AB">
        <w:tab/>
        <w:t>(2)</w:t>
      </w:r>
      <w:r w:rsidRPr="00A852AB">
        <w:tab/>
        <w:t>For paragraph</w:t>
      </w:r>
      <w:r w:rsidR="00763B57" w:rsidRPr="00A852AB">
        <w:t> </w:t>
      </w:r>
      <w:r w:rsidRPr="00A852AB">
        <w:t>6(3)(b) of Schedule</w:t>
      </w:r>
      <w:r w:rsidR="00763B57" w:rsidRPr="00A852AB">
        <w:t> </w:t>
      </w:r>
      <w:r w:rsidRPr="00A852AB">
        <w:t>3 to the Excise Levies Act, the amount of levy is $1.50 per head.</w:t>
      </w:r>
    </w:p>
    <w:p w:rsidR="00750EC9" w:rsidRPr="00A852AB" w:rsidRDefault="00750EC9" w:rsidP="00750EC9">
      <w:pPr>
        <w:pStyle w:val="notetext"/>
      </w:pPr>
      <w:r w:rsidRPr="00A852AB">
        <w:t>Note:</w:t>
      </w:r>
      <w:r w:rsidRPr="00A852AB">
        <w:tab/>
      </w:r>
      <w:r w:rsidR="00763B57" w:rsidRPr="00A852AB">
        <w:t>Subclause (</w:t>
      </w:r>
      <w:r w:rsidRPr="00A852AB">
        <w:t xml:space="preserve">2) identifies an amount that, under the </w:t>
      </w:r>
      <w:r w:rsidRPr="00A852AB">
        <w:rPr>
          <w:i/>
        </w:rPr>
        <w:t>Australian Meat and Live</w:t>
      </w:r>
      <w:r w:rsidR="00B979AF">
        <w:rPr>
          <w:i/>
        </w:rPr>
        <w:noBreakHyphen/>
      </w:r>
      <w:r w:rsidRPr="00A852AB">
        <w:rPr>
          <w:i/>
        </w:rPr>
        <w:t>stock Industry Act 1997</w:t>
      </w:r>
      <w:r w:rsidRPr="00A852AB">
        <w:t>, is destined for the industry research body.</w:t>
      </w:r>
    </w:p>
    <w:p w:rsidR="00750EC9" w:rsidRPr="00A852AB" w:rsidRDefault="00750EC9" w:rsidP="00750EC9">
      <w:pPr>
        <w:pStyle w:val="subsection"/>
      </w:pPr>
      <w:r w:rsidRPr="00A852AB">
        <w:tab/>
        <w:t>(3)</w:t>
      </w:r>
      <w:r w:rsidRPr="00A852AB">
        <w:tab/>
        <w:t>For paragraph</w:t>
      </w:r>
      <w:r w:rsidR="00763B57" w:rsidRPr="00A852AB">
        <w:t> </w:t>
      </w:r>
      <w:r w:rsidRPr="00A852AB">
        <w:t>6(3)(c) of Schedule</w:t>
      </w:r>
      <w:r w:rsidR="00763B57" w:rsidRPr="00A852AB">
        <w:t> </w:t>
      </w:r>
      <w:r w:rsidRPr="00A852AB">
        <w:t>3 to the Excise Levies Act, the amount of levy per head is nil.</w:t>
      </w:r>
    </w:p>
    <w:p w:rsidR="00750EC9" w:rsidRPr="00A852AB" w:rsidRDefault="00750EC9" w:rsidP="00750EC9">
      <w:pPr>
        <w:pStyle w:val="notetext"/>
      </w:pPr>
      <w:r w:rsidRPr="00A852AB">
        <w:rPr>
          <w:iCs/>
        </w:rPr>
        <w:t>Note 1:</w:t>
      </w:r>
      <w:r w:rsidRPr="00A852AB">
        <w:rPr>
          <w:iCs/>
        </w:rPr>
        <w:tab/>
      </w:r>
      <w:r w:rsidR="00763B57" w:rsidRPr="00A852AB">
        <w:t>Subclause (</w:t>
      </w:r>
      <w:r w:rsidRPr="00A852AB">
        <w:t xml:space="preserve">3) identifies an amount that, </w:t>
      </w:r>
      <w:r w:rsidRPr="00A852AB">
        <w:rPr>
          <w:color w:val="000000"/>
        </w:rPr>
        <w:t xml:space="preserve">under the </w:t>
      </w:r>
      <w:r w:rsidRPr="00A852AB">
        <w:rPr>
          <w:i/>
          <w:color w:val="000000"/>
        </w:rPr>
        <w:t>National Cattle Disease Eradication Account Act 1991</w:t>
      </w:r>
      <w:r w:rsidRPr="00A852AB">
        <w:rPr>
          <w:color w:val="000000"/>
        </w:rPr>
        <w:t>, is destined for the National Cattle Disease Eradication Account.</w:t>
      </w:r>
    </w:p>
    <w:p w:rsidR="00750EC9" w:rsidRPr="00A852AB" w:rsidRDefault="00750EC9" w:rsidP="00750EC9">
      <w:pPr>
        <w:pStyle w:val="notetext"/>
      </w:pPr>
      <w:r w:rsidRPr="00A852AB">
        <w:t>Note 2:</w:t>
      </w:r>
      <w:r w:rsidRPr="00A852AB">
        <w:tab/>
      </w:r>
      <w:r w:rsidR="001F7041" w:rsidRPr="00A852AB">
        <w:t>Paragraph 6</w:t>
      </w:r>
      <w:r w:rsidRPr="00A852AB">
        <w:t>(1)(d) of Schedule</w:t>
      </w:r>
      <w:r w:rsidR="00763B57" w:rsidRPr="00A852AB">
        <w:t> </w:t>
      </w:r>
      <w:r w:rsidRPr="00A852AB">
        <w:t xml:space="preserve">3 to the Excise Levies Act identifies an amount that, under the </w:t>
      </w:r>
      <w:r w:rsidRPr="00A852AB">
        <w:rPr>
          <w:i/>
        </w:rPr>
        <w:t>Australian Animal Health Council (Live</w:t>
      </w:r>
      <w:r w:rsidR="00B979AF">
        <w:rPr>
          <w:i/>
        </w:rPr>
        <w:noBreakHyphen/>
      </w:r>
      <w:r w:rsidRPr="00A852AB">
        <w:rPr>
          <w:i/>
        </w:rPr>
        <w:t>stock Industries) Funding Act 1996</w:t>
      </w:r>
      <w:r w:rsidRPr="00A852AB">
        <w:t>, is destined for the Australian Animal Health Council. The amount identified is 13 cents per head.</w:t>
      </w:r>
    </w:p>
    <w:p w:rsidR="00750EC9" w:rsidRPr="00A852AB" w:rsidRDefault="00750EC9" w:rsidP="00750EC9">
      <w:pPr>
        <w:pStyle w:val="notetext"/>
      </w:pPr>
      <w:r w:rsidRPr="00A852AB">
        <w:rPr>
          <w:iCs/>
        </w:rPr>
        <w:t>Note 3:</w:t>
      </w:r>
      <w:r w:rsidRPr="00A852AB">
        <w:rPr>
          <w:iCs/>
        </w:rPr>
        <w:tab/>
      </w:r>
      <w:r w:rsidRPr="00A852AB">
        <w:t>For the rates of NRS excise levy on cattle transactions, see Schedule</w:t>
      </w:r>
      <w:r w:rsidR="00763B57" w:rsidRPr="00A852AB">
        <w:t> </w:t>
      </w:r>
      <w:r w:rsidRPr="00A852AB">
        <w:t xml:space="preserve">1 to the </w:t>
      </w:r>
      <w:r w:rsidRPr="00A852AB">
        <w:rPr>
          <w:i/>
          <w:iCs/>
        </w:rPr>
        <w:t>National Residue Survey (Excise) Levy Act 1998</w:t>
      </w:r>
      <w:r w:rsidRPr="00A852AB">
        <w:t>.</w:t>
      </w:r>
    </w:p>
    <w:p w:rsidR="00750EC9" w:rsidRPr="00A852AB" w:rsidRDefault="00750EC9" w:rsidP="00750EC9">
      <w:pPr>
        <w:pStyle w:val="ActHead5"/>
      </w:pPr>
      <w:bookmarkStart w:id="16" w:name="_Toc170558129"/>
      <w:r w:rsidRPr="00B246CE">
        <w:rPr>
          <w:rStyle w:val="CharSectno"/>
        </w:rPr>
        <w:lastRenderedPageBreak/>
        <w:t>5</w:t>
      </w:r>
      <w:r w:rsidRPr="00A852AB">
        <w:t xml:space="preserve">  EADR levy</w:t>
      </w:r>
      <w:bookmarkEnd w:id="16"/>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EADR levy is imposed on cattle transactions on which levy is imposed by clause</w:t>
      </w:r>
      <w:r w:rsidR="00763B57" w:rsidRPr="00A852AB">
        <w:t> </w:t>
      </w:r>
      <w:r w:rsidRPr="00A852AB">
        <w:t>5 of Schedule</w:t>
      </w:r>
      <w:r w:rsidR="00763B57" w:rsidRPr="00A852AB">
        <w:t> </w:t>
      </w:r>
      <w:r w:rsidRPr="00A852AB">
        <w:t>3 to that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that Act, the rate of EADR levy imposed by this clause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that Act, EADR levy imposed on a cattle transaction by this clause is payable by the person who is liable to pay the levy imposed on the cattle transaction by clause</w:t>
      </w:r>
      <w:r w:rsidR="00763B57" w:rsidRPr="00A852AB">
        <w:t> </w:t>
      </w:r>
      <w:r w:rsidRPr="00A852AB">
        <w:t>5 of Schedule</w:t>
      </w:r>
      <w:r w:rsidR="00763B57" w:rsidRPr="00A852AB">
        <w:t> </w:t>
      </w:r>
      <w:r w:rsidRPr="00A852AB">
        <w:t>3 to that Act.</w:t>
      </w:r>
    </w:p>
    <w:p w:rsidR="00750EC9" w:rsidRPr="00A852AB" w:rsidRDefault="00750EC9" w:rsidP="00750EC9">
      <w:pPr>
        <w:pStyle w:val="ActHead1"/>
        <w:pageBreakBefore/>
      </w:pPr>
      <w:bookmarkStart w:id="17" w:name="_Toc170558130"/>
      <w:r w:rsidRPr="00B246CE">
        <w:rPr>
          <w:rStyle w:val="CharChapNo"/>
        </w:rPr>
        <w:lastRenderedPageBreak/>
        <w:t>Schedule</w:t>
      </w:r>
      <w:r w:rsidR="00763B57" w:rsidRPr="00B246CE">
        <w:rPr>
          <w:rStyle w:val="CharChapNo"/>
        </w:rPr>
        <w:t> </w:t>
      </w:r>
      <w:r w:rsidRPr="00B246CE">
        <w:rPr>
          <w:rStyle w:val="CharChapNo"/>
        </w:rPr>
        <w:t>4</w:t>
      </w:r>
      <w:r w:rsidRPr="00A852AB">
        <w:t>—</w:t>
      </w:r>
      <w:r w:rsidRPr="00B246CE">
        <w:rPr>
          <w:rStyle w:val="CharChapText"/>
        </w:rPr>
        <w:t>Coarse grains</w:t>
      </w:r>
      <w:bookmarkEnd w:id="17"/>
    </w:p>
    <w:p w:rsidR="00750EC9" w:rsidRPr="00A852AB" w:rsidRDefault="00750EC9" w:rsidP="00750EC9">
      <w:pPr>
        <w:pStyle w:val="ActHead2"/>
      </w:pPr>
      <w:bookmarkStart w:id="18" w:name="_Toc170558131"/>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18"/>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9" w:name="_Toc170558132"/>
      <w:r w:rsidRPr="00B246CE">
        <w:rPr>
          <w:rStyle w:val="CharSectno"/>
        </w:rPr>
        <w:t>1</w:t>
      </w:r>
      <w:r w:rsidRPr="00A852AB">
        <w:t xml:space="preserve">  Definitions for Schedule</w:t>
      </w:r>
      <w:r w:rsidR="00763B57" w:rsidRPr="00A852AB">
        <w:t> </w:t>
      </w:r>
      <w:r w:rsidRPr="00A852AB">
        <w:t>4</w:t>
      </w:r>
      <w:bookmarkEnd w:id="19"/>
    </w:p>
    <w:p w:rsidR="00750EC9" w:rsidRPr="00A852AB" w:rsidRDefault="00750EC9" w:rsidP="00750EC9">
      <w:pPr>
        <w:pStyle w:val="subsection"/>
      </w:pPr>
      <w:r w:rsidRPr="00A852AB">
        <w:tab/>
      </w:r>
      <w:r w:rsidRPr="00A852AB">
        <w:tab/>
        <w:t>In this Schedule:</w:t>
      </w:r>
    </w:p>
    <w:p w:rsidR="00750EC9" w:rsidRPr="00A852AB" w:rsidRDefault="00750EC9" w:rsidP="00750EC9">
      <w:pPr>
        <w:pStyle w:val="Definition"/>
      </w:pPr>
      <w:r w:rsidRPr="00A852AB">
        <w:rPr>
          <w:b/>
          <w:i/>
        </w:rPr>
        <w:t xml:space="preserve">canary seed </w:t>
      </w:r>
      <w:r w:rsidRPr="00A852AB">
        <w:t xml:space="preserve">means the grain harvested from </w:t>
      </w:r>
      <w:r w:rsidRPr="00A852AB">
        <w:rPr>
          <w:i/>
        </w:rPr>
        <w:t>Phalaris canariensis</w:t>
      </w:r>
      <w:r w:rsidRPr="00A852AB">
        <w:t>.</w:t>
      </w:r>
    </w:p>
    <w:p w:rsidR="00750EC9" w:rsidRPr="00A852AB" w:rsidRDefault="00750EC9" w:rsidP="00750EC9">
      <w:pPr>
        <w:pStyle w:val="Definition"/>
      </w:pPr>
      <w:r w:rsidRPr="00A852AB">
        <w:rPr>
          <w:b/>
          <w:i/>
        </w:rPr>
        <w:t xml:space="preserve">grain sorghum </w:t>
      </w:r>
      <w:r w:rsidRPr="00A852AB">
        <w:t xml:space="preserve">means the grain harvested from </w:t>
      </w:r>
      <w:r w:rsidRPr="00A852AB">
        <w:rPr>
          <w:i/>
        </w:rPr>
        <w:t xml:space="preserve">Sorghum bicolor </w:t>
      </w:r>
      <w:r w:rsidRPr="00A852AB">
        <w:t>(grain sorghum types).</w:t>
      </w:r>
    </w:p>
    <w:p w:rsidR="00750EC9" w:rsidRPr="00A852AB" w:rsidRDefault="00750EC9" w:rsidP="00750EC9">
      <w:pPr>
        <w:pStyle w:val="Definition"/>
      </w:pPr>
      <w:r w:rsidRPr="00A852AB">
        <w:rPr>
          <w:b/>
          <w:i/>
        </w:rPr>
        <w:t xml:space="preserve">maize </w:t>
      </w:r>
      <w:r w:rsidRPr="00A852AB">
        <w:t xml:space="preserve">means the grain harvested from </w:t>
      </w:r>
      <w:r w:rsidRPr="00A852AB">
        <w:rPr>
          <w:i/>
        </w:rPr>
        <w:t xml:space="preserve">Zea mays </w:t>
      </w:r>
      <w:r w:rsidRPr="00A852AB">
        <w:t>(grain maize types).</w:t>
      </w:r>
    </w:p>
    <w:p w:rsidR="00750EC9" w:rsidRPr="00A852AB" w:rsidRDefault="00750EC9" w:rsidP="00750EC9">
      <w:pPr>
        <w:pStyle w:val="Definition"/>
      </w:pPr>
      <w:r w:rsidRPr="00A852AB">
        <w:rPr>
          <w:b/>
          <w:i/>
        </w:rPr>
        <w:t xml:space="preserve">millet </w:t>
      </w:r>
      <w:r w:rsidRPr="00A852AB">
        <w:t xml:space="preserve">means the grain harvested from </w:t>
      </w:r>
      <w:r w:rsidRPr="00A852AB">
        <w:rPr>
          <w:i/>
        </w:rPr>
        <w:t xml:space="preserve">Echinochloa frumantaceae </w:t>
      </w:r>
      <w:r w:rsidRPr="00A852AB">
        <w:t xml:space="preserve">synonym </w:t>
      </w:r>
      <w:r w:rsidRPr="00A852AB">
        <w:rPr>
          <w:i/>
        </w:rPr>
        <w:t>utilis</w:t>
      </w:r>
      <w:r w:rsidRPr="00A852AB">
        <w:t xml:space="preserve">, </w:t>
      </w:r>
      <w:r w:rsidRPr="00A852AB">
        <w:rPr>
          <w:i/>
        </w:rPr>
        <w:t xml:space="preserve">Panicum miliaceum </w:t>
      </w:r>
      <w:r w:rsidRPr="00A852AB">
        <w:t xml:space="preserve">or </w:t>
      </w:r>
      <w:r w:rsidRPr="00A852AB">
        <w:rPr>
          <w:i/>
        </w:rPr>
        <w:t xml:space="preserve">Setaria italica </w:t>
      </w:r>
      <w:r w:rsidRPr="00A852AB">
        <w:t>(grain millet types).</w:t>
      </w:r>
    </w:p>
    <w:p w:rsidR="00750EC9" w:rsidRPr="00A852AB" w:rsidRDefault="00750EC9" w:rsidP="00750EC9">
      <w:pPr>
        <w:pStyle w:val="notetext"/>
      </w:pPr>
      <w:r w:rsidRPr="00A852AB">
        <w:t>Note:</w:t>
      </w:r>
      <w:r w:rsidRPr="00A852AB">
        <w:tab/>
      </w:r>
      <w:r w:rsidRPr="00A852AB">
        <w:rPr>
          <w:b/>
          <w:i/>
        </w:rPr>
        <w:t>Leviable coarse grain</w:t>
      </w:r>
      <w:r w:rsidRPr="00A852AB">
        <w:t xml:space="preserve"> is defined in the Excise Levies Act, Sch 4, cl 1.</w:t>
      </w:r>
    </w:p>
    <w:p w:rsidR="00750EC9" w:rsidRPr="00A852AB" w:rsidRDefault="00750EC9" w:rsidP="00750EC9">
      <w:pPr>
        <w:pStyle w:val="ActHead5"/>
      </w:pPr>
      <w:bookmarkStart w:id="20" w:name="_Toc170558133"/>
      <w:r w:rsidRPr="00B246CE">
        <w:rPr>
          <w:rStyle w:val="CharSectno"/>
        </w:rPr>
        <w:t>2</w:t>
      </w:r>
      <w:r w:rsidRPr="00A852AB">
        <w:t xml:space="preserve">  What is the sale value of leviable coarse grain</w:t>
      </w:r>
      <w:bookmarkEnd w:id="20"/>
    </w:p>
    <w:p w:rsidR="00750EC9" w:rsidRPr="00A852AB" w:rsidRDefault="00750EC9" w:rsidP="00750EC9">
      <w:pPr>
        <w:pStyle w:val="subsection"/>
      </w:pPr>
      <w:r w:rsidRPr="00A852AB">
        <w:tab/>
        <w:t>(1)</w:t>
      </w:r>
      <w:r w:rsidRPr="00A852AB">
        <w:tab/>
        <w:t>In this clause:</w:t>
      </w:r>
    </w:p>
    <w:p w:rsidR="00750EC9" w:rsidRPr="00A852AB" w:rsidRDefault="00750EC9" w:rsidP="00750EC9">
      <w:pPr>
        <w:pStyle w:val="Definition"/>
      </w:pPr>
      <w:r w:rsidRPr="00A852AB">
        <w:rPr>
          <w:b/>
          <w:i/>
        </w:rPr>
        <w:t xml:space="preserve">grain </w:t>
      </w:r>
      <w:r w:rsidRPr="00A852AB">
        <w:t>means leviable coarse grain.</w:t>
      </w:r>
    </w:p>
    <w:p w:rsidR="00750EC9" w:rsidRPr="00A852AB" w:rsidRDefault="00750EC9" w:rsidP="00750EC9">
      <w:pPr>
        <w:pStyle w:val="subsection"/>
      </w:pPr>
      <w:r w:rsidRPr="00A852AB">
        <w:tab/>
        <w:t>(2)</w:t>
      </w:r>
      <w:r w:rsidRPr="00A852AB">
        <w:tab/>
        <w:t xml:space="preserve">For the definition of </w:t>
      </w:r>
      <w:r w:rsidRPr="00A852AB">
        <w:rPr>
          <w:b/>
          <w:i/>
        </w:rPr>
        <w:t>value</w:t>
      </w:r>
      <w:r w:rsidRPr="00A852AB">
        <w:t xml:space="preserve"> in clause</w:t>
      </w:r>
      <w:r w:rsidR="00763B57" w:rsidRPr="00A852AB">
        <w:t> </w:t>
      </w:r>
      <w:r w:rsidRPr="00A852AB">
        <w:t>1 of Schedule</w:t>
      </w:r>
      <w:r w:rsidR="00763B57" w:rsidRPr="00A852AB">
        <w:t> </w:t>
      </w:r>
      <w:r w:rsidRPr="00A852AB">
        <w:t xml:space="preserve">4 to the Excise Levies Act, the </w:t>
      </w:r>
      <w:r w:rsidRPr="00A852AB">
        <w:rPr>
          <w:b/>
          <w:i/>
        </w:rPr>
        <w:t>sale value</w:t>
      </w:r>
      <w:r w:rsidRPr="00A852AB">
        <w:rPr>
          <w:b/>
        </w:rPr>
        <w:t xml:space="preserve"> </w:t>
      </w:r>
      <w:r w:rsidRPr="00A852AB">
        <w:t>of grain is:</w:t>
      </w:r>
    </w:p>
    <w:p w:rsidR="00750EC9" w:rsidRPr="00A852AB" w:rsidRDefault="00750EC9" w:rsidP="00750EC9">
      <w:pPr>
        <w:pStyle w:val="paragraph"/>
      </w:pPr>
      <w:r w:rsidRPr="00A852AB">
        <w:tab/>
        <w:t>(a)</w:t>
      </w:r>
      <w:r w:rsidRPr="00A852AB">
        <w:tab/>
        <w:t>for grain for sowing—the amount that would be the sale price of the grain if it were not grain for sowing and if it had been sold at the market price on the day the grain was delivered as mentioned in paragraph</w:t>
      </w:r>
      <w:r w:rsidR="00763B57" w:rsidRPr="00A852AB">
        <w:t> </w:t>
      </w:r>
      <w:r w:rsidRPr="00A852AB">
        <w:t>5(1)(a) of Schedule</w:t>
      </w:r>
      <w:r w:rsidR="00763B57" w:rsidRPr="00A852AB">
        <w:t> </w:t>
      </w:r>
      <w:r w:rsidRPr="00A852AB">
        <w:t>4 to the Excise Levies Act; or</w:t>
      </w:r>
    </w:p>
    <w:p w:rsidR="00750EC9" w:rsidRPr="00A852AB" w:rsidRDefault="00750EC9" w:rsidP="00750EC9">
      <w:pPr>
        <w:pStyle w:val="paragraph"/>
      </w:pPr>
      <w:r w:rsidRPr="00A852AB">
        <w:tab/>
        <w:t>(b)</w:t>
      </w:r>
      <w:r w:rsidRPr="00A852AB">
        <w:tab/>
        <w:t>for grain in a pool—the amount of each payment made for the grain; or</w:t>
      </w:r>
    </w:p>
    <w:p w:rsidR="00750EC9" w:rsidRPr="00A852AB" w:rsidRDefault="00750EC9" w:rsidP="00750EC9">
      <w:pPr>
        <w:pStyle w:val="paragraph"/>
      </w:pPr>
      <w:r w:rsidRPr="00A852AB">
        <w:tab/>
        <w:t>(c)</w:t>
      </w:r>
      <w:r w:rsidRPr="00A852AB">
        <w:tab/>
        <w:t>in any other case:</w:t>
      </w:r>
    </w:p>
    <w:p w:rsidR="00750EC9" w:rsidRPr="00A852AB" w:rsidRDefault="00750EC9" w:rsidP="00750EC9">
      <w:pPr>
        <w:pStyle w:val="paragraphsub"/>
      </w:pPr>
      <w:r w:rsidRPr="00A852AB">
        <w:tab/>
        <w:t>(i)</w:t>
      </w:r>
      <w:r w:rsidRPr="00A852AB">
        <w:tab/>
        <w:t>the sale price of the grain according to the sales invoices or other sales documents for the grain; or</w:t>
      </w:r>
    </w:p>
    <w:p w:rsidR="00750EC9" w:rsidRPr="00A852AB" w:rsidRDefault="00750EC9" w:rsidP="00750EC9">
      <w:pPr>
        <w:pStyle w:val="paragraphsub"/>
      </w:pPr>
      <w:r w:rsidRPr="00A852AB">
        <w:tab/>
        <w:t>(ii)</w:t>
      </w:r>
      <w:r w:rsidRPr="00A852AB">
        <w:tab/>
        <w:t>if there are no sales invoices or sales documents for the grain—the amount that would be the sale price of the grain if it had been sold at the market price on the day the grain was delivered, or processed, as mentioned in subclause</w:t>
      </w:r>
      <w:r w:rsidR="00763B57" w:rsidRPr="00A852AB">
        <w:t> </w:t>
      </w:r>
      <w:r w:rsidRPr="00A852AB">
        <w:t>5(1) of Schedule</w:t>
      </w:r>
      <w:r w:rsidR="00763B57" w:rsidRPr="00A852AB">
        <w:t> </w:t>
      </w:r>
      <w:r w:rsidRPr="00A852AB">
        <w:t>4 to the Excise Levies Act.</w:t>
      </w:r>
    </w:p>
    <w:p w:rsidR="00750EC9" w:rsidRPr="00A852AB" w:rsidRDefault="00750EC9" w:rsidP="00750EC9">
      <w:pPr>
        <w:pStyle w:val="notetext"/>
      </w:pPr>
      <w:r w:rsidRPr="00A852AB">
        <w:t>Note:</w:t>
      </w:r>
      <w:r w:rsidRPr="00A852AB">
        <w:tab/>
      </w:r>
      <w:r w:rsidRPr="00A852AB">
        <w:rPr>
          <w:b/>
          <w:i/>
        </w:rPr>
        <w:t>Sale price</w:t>
      </w:r>
      <w:r w:rsidRPr="00A852AB">
        <w:t xml:space="preserve"> is taken not to include net GST—see regulation</w:t>
      </w:r>
      <w:r w:rsidR="00763B57" w:rsidRPr="00A852AB">
        <w:t> </w:t>
      </w:r>
      <w:r w:rsidRPr="00A852AB">
        <w:t>3A.</w:t>
      </w:r>
    </w:p>
    <w:p w:rsidR="00750EC9" w:rsidRPr="00A852AB" w:rsidRDefault="00750EC9" w:rsidP="00750EC9">
      <w:pPr>
        <w:pStyle w:val="subsection"/>
      </w:pPr>
      <w:r w:rsidRPr="00A852AB">
        <w:tab/>
        <w:t>(3)</w:t>
      </w:r>
      <w:r w:rsidRPr="00A852AB">
        <w:tab/>
        <w:t>The value of grain is to be net of handling, storage, transport and f.o.b. costs.</w:t>
      </w:r>
    </w:p>
    <w:p w:rsidR="00750EC9" w:rsidRPr="00A852AB" w:rsidRDefault="00750EC9" w:rsidP="00750EC9">
      <w:pPr>
        <w:pStyle w:val="ActHead5"/>
      </w:pPr>
      <w:bookmarkStart w:id="21" w:name="_Toc170558134"/>
      <w:r w:rsidRPr="00B246CE">
        <w:rPr>
          <w:rStyle w:val="CharSectno"/>
        </w:rPr>
        <w:t>3</w:t>
      </w:r>
      <w:r w:rsidRPr="00A852AB">
        <w:t xml:space="preserve">  Leviable coarse grain—prescribed grains</w:t>
      </w:r>
      <w:bookmarkEnd w:id="21"/>
    </w:p>
    <w:p w:rsidR="00750EC9" w:rsidRPr="00A852AB" w:rsidRDefault="00750EC9" w:rsidP="00750EC9">
      <w:pPr>
        <w:pStyle w:val="subsection"/>
      </w:pPr>
      <w:r w:rsidRPr="00A852AB">
        <w:tab/>
        <w:t>(1)</w:t>
      </w:r>
      <w:r w:rsidRPr="00A852AB">
        <w:tab/>
        <w:t xml:space="preserve">For the definition of </w:t>
      </w:r>
      <w:r w:rsidRPr="00A852AB">
        <w:rPr>
          <w:b/>
          <w:i/>
        </w:rPr>
        <w:t>leviable coarse grain</w:t>
      </w:r>
      <w:r w:rsidRPr="00A852AB">
        <w:t xml:space="preserve"> in clause</w:t>
      </w:r>
      <w:r w:rsidR="00763B57" w:rsidRPr="00A852AB">
        <w:t> </w:t>
      </w:r>
      <w:r w:rsidRPr="00A852AB">
        <w:t>1 of Schedule</w:t>
      </w:r>
      <w:r w:rsidR="00763B57" w:rsidRPr="00A852AB">
        <w:t> </w:t>
      </w:r>
      <w:r w:rsidRPr="00A852AB">
        <w:t>4 to the Excise Levies Act, the following kinds of coarse grains are prescribed:</w:t>
      </w:r>
    </w:p>
    <w:p w:rsidR="00750EC9" w:rsidRPr="00A852AB" w:rsidRDefault="00750EC9" w:rsidP="00750EC9">
      <w:pPr>
        <w:pStyle w:val="paragraph"/>
      </w:pPr>
      <w:r w:rsidRPr="00A852AB">
        <w:tab/>
        <w:t>(a)</w:t>
      </w:r>
      <w:r w:rsidRPr="00A852AB">
        <w:tab/>
        <w:t>canary seed;</w:t>
      </w:r>
    </w:p>
    <w:p w:rsidR="00750EC9" w:rsidRPr="00A852AB" w:rsidRDefault="00750EC9" w:rsidP="00750EC9">
      <w:pPr>
        <w:pStyle w:val="paragraph"/>
      </w:pPr>
      <w:r w:rsidRPr="00A852AB">
        <w:lastRenderedPageBreak/>
        <w:tab/>
        <w:t>(b)</w:t>
      </w:r>
      <w:r w:rsidRPr="00A852AB">
        <w:tab/>
        <w:t>grain sorghum;</w:t>
      </w:r>
    </w:p>
    <w:p w:rsidR="00750EC9" w:rsidRPr="00A852AB" w:rsidRDefault="00750EC9" w:rsidP="00750EC9">
      <w:pPr>
        <w:pStyle w:val="paragraph"/>
      </w:pPr>
      <w:r w:rsidRPr="00A852AB">
        <w:tab/>
        <w:t>(c)</w:t>
      </w:r>
      <w:r w:rsidRPr="00A852AB">
        <w:tab/>
        <w:t>maize;</w:t>
      </w:r>
    </w:p>
    <w:p w:rsidR="00750EC9" w:rsidRPr="00A852AB" w:rsidRDefault="00750EC9" w:rsidP="00750EC9">
      <w:pPr>
        <w:pStyle w:val="paragraph"/>
      </w:pPr>
      <w:r w:rsidRPr="00A852AB">
        <w:tab/>
        <w:t>(d)</w:t>
      </w:r>
      <w:r w:rsidRPr="00A852AB">
        <w:tab/>
        <w:t>millet.</w:t>
      </w:r>
    </w:p>
    <w:p w:rsidR="00750EC9" w:rsidRPr="00A852AB" w:rsidRDefault="00750EC9" w:rsidP="00750EC9">
      <w:pPr>
        <w:pStyle w:val="subsection"/>
      </w:pPr>
      <w:r w:rsidRPr="00A852AB">
        <w:tab/>
        <w:t>(2)</w:t>
      </w:r>
      <w:r w:rsidRPr="00A852AB">
        <w:tab/>
        <w:t>However, for subclause</w:t>
      </w:r>
      <w:r w:rsidR="00763B57" w:rsidRPr="00A852AB">
        <w:t> </w:t>
      </w:r>
      <w:r w:rsidRPr="00A852AB">
        <w:t>5(5) of that Schedule, popping corn is exempt from levy.</w:t>
      </w:r>
    </w:p>
    <w:p w:rsidR="00750EC9" w:rsidRPr="00A852AB" w:rsidRDefault="00750EC9" w:rsidP="00750EC9">
      <w:pPr>
        <w:pStyle w:val="ActHead5"/>
      </w:pPr>
      <w:bookmarkStart w:id="22" w:name="_Toc170558135"/>
      <w:r w:rsidRPr="00B246CE">
        <w:rPr>
          <w:rStyle w:val="CharSectno"/>
        </w:rPr>
        <w:t>4</w:t>
      </w:r>
      <w:r w:rsidRPr="00A852AB">
        <w:t xml:space="preserve">  Rates of levy</w:t>
      </w:r>
      <w:bookmarkEnd w:id="22"/>
    </w:p>
    <w:p w:rsidR="00750EC9" w:rsidRPr="00A852AB" w:rsidRDefault="00750EC9" w:rsidP="00750EC9">
      <w:pPr>
        <w:pStyle w:val="subsection"/>
      </w:pPr>
      <w:r w:rsidRPr="00A852AB">
        <w:tab/>
        <w:t>(1)</w:t>
      </w:r>
      <w:r w:rsidRPr="00A852AB">
        <w:tab/>
        <w:t>For paragraph</w:t>
      </w:r>
      <w:r w:rsidR="00763B57" w:rsidRPr="00A852AB">
        <w:t> </w:t>
      </w:r>
      <w:r w:rsidRPr="00A852AB">
        <w:t>6(1)(b) of Schedule</w:t>
      </w:r>
      <w:r w:rsidR="00763B57" w:rsidRPr="00A852AB">
        <w:t> </w:t>
      </w:r>
      <w:r w:rsidRPr="00A852AB">
        <w:t>4 to the Excise Levies Act, the rate of levy on grain harvested from oats, cereal rye, barley and triticale is 0.99% of the value of the grain.</w:t>
      </w:r>
    </w:p>
    <w:p w:rsidR="00750EC9" w:rsidRPr="00A852AB" w:rsidRDefault="00750EC9" w:rsidP="00750EC9">
      <w:pPr>
        <w:pStyle w:val="subsection"/>
      </w:pPr>
      <w:r w:rsidRPr="00A852AB">
        <w:tab/>
        <w:t>(2)</w:t>
      </w:r>
      <w:r w:rsidRPr="00A852AB">
        <w:tab/>
        <w:t>For subclause</w:t>
      </w:r>
      <w:r w:rsidR="00763B57" w:rsidRPr="00A852AB">
        <w:t> </w:t>
      </w:r>
      <w:r w:rsidRPr="00A852AB">
        <w:t>6(2) of Schedule</w:t>
      </w:r>
      <w:r w:rsidR="00763B57" w:rsidRPr="00A852AB">
        <w:t> </w:t>
      </w:r>
      <w:r w:rsidRPr="00A852AB">
        <w:t>4 to the Excise Levies Act, the following rates of levy are prescribed:</w:t>
      </w:r>
    </w:p>
    <w:p w:rsidR="00750EC9" w:rsidRPr="00A852AB" w:rsidRDefault="00750EC9" w:rsidP="00750EC9">
      <w:pPr>
        <w:pStyle w:val="paragraph"/>
      </w:pPr>
      <w:r w:rsidRPr="00A852AB">
        <w:tab/>
        <w:t>(a)</w:t>
      </w:r>
      <w:r w:rsidRPr="00A852AB">
        <w:tab/>
        <w:t>for canary seed, grain sorghum and millet—0.99% of the value of the grain;</w:t>
      </w:r>
    </w:p>
    <w:p w:rsidR="00750EC9" w:rsidRPr="00A852AB" w:rsidRDefault="00750EC9" w:rsidP="00750EC9">
      <w:pPr>
        <w:pStyle w:val="paragraph"/>
      </w:pPr>
      <w:r w:rsidRPr="00A852AB">
        <w:tab/>
        <w:t>(b)</w:t>
      </w:r>
      <w:r w:rsidRPr="00A852AB">
        <w:tab/>
        <w:t>for maize—0.693% of the value of the grain.</w:t>
      </w:r>
    </w:p>
    <w:p w:rsidR="00750EC9" w:rsidRPr="00A852AB" w:rsidRDefault="00750EC9" w:rsidP="00750EC9">
      <w:pPr>
        <w:pStyle w:val="notetext"/>
      </w:pPr>
      <w:r w:rsidRPr="00A852AB">
        <w:t>Note 1:</w:t>
      </w:r>
      <w:r w:rsidRPr="00A852AB">
        <w:tab/>
        <w:t>Barley, cereal rye, oats and triticale are leviable coarse grains: see clause</w:t>
      </w:r>
      <w:r w:rsidR="00763B57" w:rsidRPr="00A852AB">
        <w:t> </w:t>
      </w:r>
      <w:r w:rsidRPr="00A852AB">
        <w:t>1 of Schedule</w:t>
      </w:r>
      <w:r w:rsidR="00763B57" w:rsidRPr="00A852AB">
        <w:t> </w:t>
      </w:r>
      <w:r w:rsidRPr="00A852AB">
        <w:t>4 to the Excise Levies Act.</w:t>
      </w:r>
    </w:p>
    <w:p w:rsidR="00750EC9" w:rsidRPr="00A852AB" w:rsidRDefault="00750EC9" w:rsidP="00750EC9">
      <w:pPr>
        <w:pStyle w:val="notetext"/>
        <w:keepNext/>
        <w:keepLines/>
      </w:pPr>
      <w:r w:rsidRPr="00A852AB">
        <w:t>Note 2:</w:t>
      </w:r>
      <w:r w:rsidRPr="00A852AB">
        <w:tab/>
        <w:t>For the rate of NRS excise levy on coarse grain, see clause</w:t>
      </w:r>
      <w:r w:rsidR="00763B57" w:rsidRPr="00A852AB">
        <w:t> </w:t>
      </w:r>
      <w:r w:rsidRPr="00A852AB">
        <w:t>6 of Schedule</w:t>
      </w:r>
      <w:r w:rsidR="00763B57" w:rsidRPr="00A852AB">
        <w:t> </w:t>
      </w:r>
      <w:r w:rsidRPr="00A852AB">
        <w:t xml:space="preserve">2 to the </w:t>
      </w:r>
      <w:r w:rsidRPr="00A852AB">
        <w:rPr>
          <w:i/>
        </w:rPr>
        <w:t>National Residue Survey (Excise) Levy Act 1998</w:t>
      </w:r>
      <w:r w:rsidRPr="00A852AB">
        <w:t>.  For other matters for NRS levy on coarse grain, see Part</w:t>
      </w:r>
      <w:r w:rsidR="00763B57" w:rsidRPr="00A852AB">
        <w:t> </w:t>
      </w:r>
      <w:r w:rsidRPr="00A852AB">
        <w:t xml:space="preserve">4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ActHead2"/>
        <w:pageBreakBefore/>
      </w:pPr>
      <w:bookmarkStart w:id="23" w:name="_Toc170558136"/>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23"/>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4" w:name="_Toc170558137"/>
      <w:r w:rsidRPr="00B246CE">
        <w:rPr>
          <w:rStyle w:val="CharSectno"/>
        </w:rPr>
        <w:t>5</w:t>
      </w:r>
      <w:r w:rsidRPr="00A852AB">
        <w:t xml:space="preserve">  PHA levy</w:t>
      </w:r>
      <w:bookmarkEnd w:id="2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leviable coarse grain on which levy is imposed by Schedule</w:t>
      </w:r>
      <w:r w:rsidR="00763B57" w:rsidRPr="00A852AB">
        <w:t> </w:t>
      </w:r>
      <w:r w:rsidRPr="00A852AB">
        <w:t>4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rates of PHA levy are:</w:t>
      </w:r>
    </w:p>
    <w:p w:rsidR="00750EC9" w:rsidRPr="00A852AB" w:rsidRDefault="00750EC9" w:rsidP="00750EC9">
      <w:pPr>
        <w:pStyle w:val="paragraph"/>
      </w:pPr>
      <w:r w:rsidRPr="00A852AB">
        <w:tab/>
        <w:t>(a)</w:t>
      </w:r>
      <w:r w:rsidRPr="00A852AB">
        <w:tab/>
        <w:t>on oats, cereal rye, barley, triticale, canary seed, grain sorghum and millet—0.01% of the sale value of the grain; and</w:t>
      </w:r>
    </w:p>
    <w:p w:rsidR="00750EC9" w:rsidRPr="00A852AB" w:rsidRDefault="00750EC9" w:rsidP="00750EC9">
      <w:pPr>
        <w:pStyle w:val="paragraph"/>
      </w:pPr>
      <w:r w:rsidRPr="00A852AB">
        <w:tab/>
        <w:t>(b)</w:t>
      </w:r>
      <w:r w:rsidRPr="00A852AB">
        <w:tab/>
        <w:t>on maize—0.007% of the sale value of the maize.</w:t>
      </w:r>
    </w:p>
    <w:p w:rsidR="00750EC9" w:rsidRPr="00A852AB" w:rsidRDefault="00750EC9" w:rsidP="00750EC9">
      <w:pPr>
        <w:pStyle w:val="subsection"/>
      </w:pPr>
      <w:r w:rsidRPr="00A852AB">
        <w:tab/>
        <w:t>(3)</w:t>
      </w:r>
      <w:r w:rsidRPr="00A852AB">
        <w:tab/>
        <w:t xml:space="preserve">For </w:t>
      </w:r>
      <w:r w:rsidR="00763B57" w:rsidRPr="00A852AB">
        <w:t>subclause (</w:t>
      </w:r>
      <w:r w:rsidRPr="00A852AB">
        <w:t>2), the sale value of the grain is to be calculated in accordance with clause</w:t>
      </w:r>
      <w:r w:rsidR="00763B57" w:rsidRPr="00A852AB">
        <w:t> </w:t>
      </w:r>
      <w:r w:rsidRPr="00A852AB">
        <w:t>2 of this Schedule.</w:t>
      </w:r>
    </w:p>
    <w:p w:rsidR="00750EC9" w:rsidRPr="00A852AB" w:rsidRDefault="00750EC9" w:rsidP="00750EC9">
      <w:pPr>
        <w:pStyle w:val="subsection"/>
      </w:pPr>
      <w:r w:rsidRPr="00A852AB">
        <w:tab/>
        <w:t>(4)</w:t>
      </w:r>
      <w:r w:rsidRPr="00A852AB">
        <w:tab/>
        <w:t>For clause</w:t>
      </w:r>
      <w:r w:rsidR="00763B57" w:rsidRPr="00A852AB">
        <w:t> </w:t>
      </w:r>
      <w:r w:rsidRPr="00A852AB">
        <w:t>11 of Schedule</w:t>
      </w:r>
      <w:r w:rsidR="00763B57" w:rsidRPr="00A852AB">
        <w:t> </w:t>
      </w:r>
      <w:r w:rsidRPr="00A852AB">
        <w:t>27 to the Excise Levies Act, PHA levy on leviable coarse grain is payable by the producer of the grain, within the meaning of Schedule</w:t>
      </w:r>
      <w:r w:rsidR="00763B57" w:rsidRPr="00A852AB">
        <w:t> </w:t>
      </w:r>
      <w:r w:rsidRPr="00A852AB">
        <w:t>4 to the Excise Levies Act.</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25" w:name="_Toc170558138"/>
      <w:r w:rsidRPr="00B246CE">
        <w:rPr>
          <w:rStyle w:val="CharSectno"/>
        </w:rPr>
        <w:t>6</w:t>
      </w:r>
      <w:r w:rsidRPr="00A852AB">
        <w:t xml:space="preserve">  EPPR levy</w:t>
      </w:r>
      <w:bookmarkEnd w:id="2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coarse grain that is leviable coarse grain under Schedule</w:t>
      </w:r>
      <w:r w:rsidR="00763B57" w:rsidRPr="00A852AB">
        <w:t> </w:t>
      </w:r>
      <w:r w:rsidRPr="00A852AB">
        <w:t>4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is 0.005% of the sale value (within the meaning of clause</w:t>
      </w:r>
      <w:r w:rsidR="00763B57" w:rsidRPr="00A852AB">
        <w:t> </w:t>
      </w:r>
      <w:r w:rsidRPr="00A852AB">
        <w:t>2) of the grain.</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coarse grain is payable by the producer of the coarse grain.</w:t>
      </w:r>
    </w:p>
    <w:p w:rsidR="00750EC9" w:rsidRPr="00A852AB" w:rsidRDefault="00750EC9" w:rsidP="00750EC9">
      <w:pPr>
        <w:pStyle w:val="subsection"/>
      </w:pPr>
      <w:r w:rsidRPr="00A852AB">
        <w:tab/>
        <w:t>(4)</w:t>
      </w:r>
      <w:r w:rsidRPr="00A852AB">
        <w:tab/>
        <w:t>However, for clause</w:t>
      </w:r>
      <w:r w:rsidR="00763B57" w:rsidRPr="00A852AB">
        <w:t> </w:t>
      </w:r>
      <w:r w:rsidRPr="00A852AB">
        <w:t>12 of Schedule</w:t>
      </w:r>
      <w:r w:rsidR="00763B57" w:rsidRPr="00A852AB">
        <w:t> </w:t>
      </w:r>
      <w:r w:rsidRPr="00A852AB">
        <w:t>27 to the Excise Levies Act, popping corn is exempt from EPPR levy.</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26" w:name="_Toc170558139"/>
      <w:r w:rsidRPr="00B246CE">
        <w:rPr>
          <w:rStyle w:val="CharChapNo"/>
        </w:rPr>
        <w:lastRenderedPageBreak/>
        <w:t>Schedule</w:t>
      </w:r>
      <w:r w:rsidR="00763B57" w:rsidRPr="00B246CE">
        <w:rPr>
          <w:rStyle w:val="CharChapNo"/>
        </w:rPr>
        <w:t> </w:t>
      </w:r>
      <w:r w:rsidRPr="00B246CE">
        <w:rPr>
          <w:rStyle w:val="CharChapNo"/>
        </w:rPr>
        <w:t>5</w:t>
      </w:r>
      <w:r w:rsidRPr="00A852AB">
        <w:t>—</w:t>
      </w:r>
      <w:r w:rsidRPr="00B246CE">
        <w:rPr>
          <w:rStyle w:val="CharChapText"/>
        </w:rPr>
        <w:t>Cotton</w:t>
      </w:r>
      <w:bookmarkEnd w:id="26"/>
    </w:p>
    <w:p w:rsidR="00750EC9" w:rsidRPr="00A852AB" w:rsidRDefault="00750EC9" w:rsidP="00750EC9">
      <w:pPr>
        <w:pStyle w:val="ActHead2"/>
      </w:pPr>
      <w:bookmarkStart w:id="27" w:name="_Toc170558140"/>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27"/>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8" w:name="_Toc170558141"/>
      <w:r w:rsidRPr="00B246CE">
        <w:rPr>
          <w:rStyle w:val="CharSectno"/>
        </w:rPr>
        <w:t>1</w:t>
      </w:r>
      <w:r w:rsidRPr="00A852AB">
        <w:t xml:space="preserve">  Rate of levy</w:t>
      </w:r>
      <w:bookmarkEnd w:id="28"/>
    </w:p>
    <w:p w:rsidR="00750EC9" w:rsidRPr="00A852AB" w:rsidRDefault="00750EC9" w:rsidP="00750EC9">
      <w:pPr>
        <w:pStyle w:val="subsection"/>
      </w:pPr>
      <w:r w:rsidRPr="00A852AB">
        <w:tab/>
      </w:r>
      <w:r w:rsidRPr="00A852AB">
        <w:tab/>
        <w:t>For clause</w:t>
      </w:r>
      <w:r w:rsidR="00763B57" w:rsidRPr="00A852AB">
        <w:t> </w:t>
      </w:r>
      <w:r w:rsidRPr="00A852AB">
        <w:t>3 of Schedule</w:t>
      </w:r>
      <w:r w:rsidR="00763B57" w:rsidRPr="00A852AB">
        <w:t> </w:t>
      </w:r>
      <w:r w:rsidRPr="00A852AB">
        <w:t>5 to the Excise Levies Act, the rate of levy in respect of leviable cotton is $2.21 per 227 kilograms of leviable cotton.</w:t>
      </w:r>
    </w:p>
    <w:p w:rsidR="00750EC9" w:rsidRPr="00A852AB" w:rsidRDefault="00750EC9" w:rsidP="00750EC9">
      <w:pPr>
        <w:pStyle w:val="ActHead2"/>
        <w:pageBreakBefore/>
      </w:pPr>
      <w:bookmarkStart w:id="29" w:name="_Toc170558142"/>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29"/>
    </w:p>
    <w:p w:rsidR="00115FF3" w:rsidRPr="00A852AB" w:rsidRDefault="00115FF3" w:rsidP="00115FF3">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0" w:name="_Toc170558143"/>
      <w:r w:rsidRPr="00B246CE">
        <w:rPr>
          <w:rStyle w:val="CharSectno"/>
        </w:rPr>
        <w:t>2</w:t>
      </w:r>
      <w:r w:rsidRPr="00A852AB">
        <w:t xml:space="preserve">  PHA levy</w:t>
      </w:r>
      <w:bookmarkEnd w:id="30"/>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leviable cotton on which levy is imposed by Schedule</w:t>
      </w:r>
      <w:r w:rsidR="00763B57" w:rsidRPr="00A852AB">
        <w:t> </w:t>
      </w:r>
      <w:r w:rsidRPr="00A852AB">
        <w:t>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leviable cotton is 4 cents per 227 kilograms of leviable cotton.</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leviable cotton is payable by the producer of the cotton.</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31" w:name="_Toc170558144"/>
      <w:r w:rsidRPr="00B246CE">
        <w:rPr>
          <w:rStyle w:val="CharSectno"/>
        </w:rPr>
        <w:t>3</w:t>
      </w:r>
      <w:r w:rsidRPr="00A852AB">
        <w:t xml:space="preserve">  EPPR levy</w:t>
      </w:r>
      <w:bookmarkEnd w:id="3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cotton that is leviable cotton under Schedule</w:t>
      </w:r>
      <w:r w:rsidR="00763B57" w:rsidRPr="00A852AB">
        <w:t> </w:t>
      </w:r>
      <w:r w:rsidRPr="00A852AB">
        <w:t>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cotton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cotton is payable by the producer of the cotton.</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32" w:name="_Toc170558145"/>
      <w:r w:rsidRPr="00B246CE">
        <w:rPr>
          <w:rStyle w:val="CharChapNo"/>
        </w:rPr>
        <w:lastRenderedPageBreak/>
        <w:t>Schedule</w:t>
      </w:r>
      <w:r w:rsidR="00763B57" w:rsidRPr="00B246CE">
        <w:rPr>
          <w:rStyle w:val="CharChapNo"/>
        </w:rPr>
        <w:t> </w:t>
      </w:r>
      <w:r w:rsidRPr="00B246CE">
        <w:rPr>
          <w:rStyle w:val="CharChapNo"/>
        </w:rPr>
        <w:t>6</w:t>
      </w:r>
      <w:r w:rsidRPr="00A852AB">
        <w:t>—</w:t>
      </w:r>
      <w:r w:rsidRPr="00B246CE">
        <w:rPr>
          <w:rStyle w:val="CharChapText"/>
        </w:rPr>
        <w:t>Dairy produce</w:t>
      </w:r>
      <w:bookmarkEnd w:id="32"/>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3" w:name="_Toc170558146"/>
      <w:r w:rsidRPr="00B246CE">
        <w:rPr>
          <w:rStyle w:val="CharSectno"/>
        </w:rPr>
        <w:t>1</w:t>
      </w:r>
      <w:r w:rsidRPr="00A852AB">
        <w:t xml:space="preserve">  Definitions for Schedule</w:t>
      </w:r>
      <w:r w:rsidR="00763B57" w:rsidRPr="00A852AB">
        <w:t> </w:t>
      </w:r>
      <w:r w:rsidRPr="00A852AB">
        <w:t>6</w:t>
      </w:r>
      <w:bookmarkEnd w:id="33"/>
    </w:p>
    <w:p w:rsidR="00750EC9" w:rsidRPr="00A852AB" w:rsidRDefault="00750EC9" w:rsidP="00750EC9">
      <w:pPr>
        <w:pStyle w:val="subsection"/>
      </w:pPr>
      <w:r w:rsidRPr="00A852AB">
        <w:tab/>
      </w:r>
      <w:r w:rsidRPr="00A852AB">
        <w:tab/>
        <w:t>In this Schedule:</w:t>
      </w:r>
    </w:p>
    <w:p w:rsidR="00750EC9" w:rsidRPr="00A852AB" w:rsidRDefault="00750EC9" w:rsidP="00750EC9">
      <w:pPr>
        <w:pStyle w:val="Definition"/>
      </w:pPr>
      <w:r w:rsidRPr="00A852AB">
        <w:rPr>
          <w:b/>
          <w:i/>
        </w:rPr>
        <w:t xml:space="preserve">Australian Animal Health Council levy </w:t>
      </w:r>
      <w:r w:rsidRPr="00A852AB">
        <w:t>means levy imposed under paragraph</w:t>
      </w:r>
      <w:r w:rsidR="00763B57" w:rsidRPr="00A852AB">
        <w:t> </w:t>
      </w:r>
      <w:r w:rsidRPr="00A852AB">
        <w:t>6(1)(g) of Schedule</w:t>
      </w:r>
      <w:r w:rsidR="00763B57" w:rsidRPr="00A852AB">
        <w:t> </w:t>
      </w:r>
      <w:r w:rsidRPr="00A852AB">
        <w:t>6 to the Excise Levies Act.</w:t>
      </w:r>
    </w:p>
    <w:p w:rsidR="00750EC9" w:rsidRPr="00A852AB" w:rsidRDefault="00750EC9" w:rsidP="00750EC9">
      <w:pPr>
        <w:pStyle w:val="Definition"/>
      </w:pPr>
      <w:r w:rsidRPr="00A852AB">
        <w:rPr>
          <w:b/>
          <w:i/>
        </w:rPr>
        <w:t xml:space="preserve">dairy service levy </w:t>
      </w:r>
      <w:r w:rsidRPr="00A852AB">
        <w:t>means the levy imposed under paragraph</w:t>
      </w:r>
      <w:r w:rsidR="00763B57" w:rsidRPr="00A852AB">
        <w:t> </w:t>
      </w:r>
      <w:r w:rsidRPr="00A852AB">
        <w:t>6(1)(d) of Schedule</w:t>
      </w:r>
      <w:r w:rsidR="00763B57" w:rsidRPr="00A852AB">
        <w:t> </w:t>
      </w:r>
      <w:r w:rsidRPr="00A852AB">
        <w:t>6 to the Excise Levies Act.</w:t>
      </w:r>
    </w:p>
    <w:p w:rsidR="00750EC9" w:rsidRPr="00A852AB" w:rsidRDefault="00750EC9" w:rsidP="00750EC9">
      <w:pPr>
        <w:pStyle w:val="ActHead5"/>
      </w:pPr>
      <w:bookmarkStart w:id="34" w:name="_Toc170558147"/>
      <w:r w:rsidRPr="00B246CE">
        <w:rPr>
          <w:rStyle w:val="CharSectno"/>
        </w:rPr>
        <w:t>2</w:t>
      </w:r>
      <w:r w:rsidRPr="00A852AB">
        <w:t xml:space="preserve">  Dairy producer levies—prescribed milk fat rate and protein rate</w:t>
      </w:r>
      <w:bookmarkEnd w:id="34"/>
    </w:p>
    <w:p w:rsidR="00750EC9" w:rsidRPr="00A852AB" w:rsidRDefault="00750EC9" w:rsidP="00750EC9">
      <w:pPr>
        <w:pStyle w:val="subsection"/>
      </w:pPr>
      <w:r w:rsidRPr="00A852AB">
        <w:tab/>
        <w:t>(1)</w:t>
      </w:r>
      <w:r w:rsidRPr="00A852AB">
        <w:tab/>
        <w:t>For paragraph</w:t>
      </w:r>
      <w:r w:rsidR="00763B57" w:rsidRPr="00A852AB">
        <w:t> </w:t>
      </w:r>
      <w:r w:rsidRPr="00A852AB">
        <w:t>10(1)(a) of Schedule</w:t>
      </w:r>
      <w:r w:rsidR="00763B57" w:rsidRPr="00A852AB">
        <w:t> </w:t>
      </w:r>
      <w:r w:rsidRPr="00A852AB">
        <w:t>6 to the Excise Levies Act, the following milk fat rates are prescribed:</w:t>
      </w:r>
    </w:p>
    <w:p w:rsidR="00750EC9" w:rsidRPr="00A852AB" w:rsidRDefault="00750EC9" w:rsidP="00750EC9">
      <w:pPr>
        <w:pStyle w:val="paragraph"/>
      </w:pPr>
      <w:r w:rsidRPr="00A852AB">
        <w:tab/>
        <w:t>(a)</w:t>
      </w:r>
      <w:r w:rsidRPr="00A852AB">
        <w:tab/>
        <w:t>for a dairy service levy—2.8683 cents per kilogram;</w:t>
      </w:r>
    </w:p>
    <w:p w:rsidR="00750EC9" w:rsidRPr="00A852AB" w:rsidRDefault="00750EC9" w:rsidP="00750EC9">
      <w:pPr>
        <w:pStyle w:val="paragraph"/>
      </w:pPr>
      <w:r w:rsidRPr="00A852AB">
        <w:tab/>
        <w:t>(b)</w:t>
      </w:r>
      <w:r w:rsidRPr="00A852AB">
        <w:tab/>
        <w:t>for an Australian Animal Health Council levy—0.0580 of a cent per kilogram.</w:t>
      </w:r>
    </w:p>
    <w:p w:rsidR="00750EC9" w:rsidRPr="00A852AB" w:rsidRDefault="00750EC9" w:rsidP="00750EC9">
      <w:pPr>
        <w:pStyle w:val="notetext"/>
      </w:pPr>
      <w:r w:rsidRPr="00A852AB">
        <w:t>Note:</w:t>
      </w:r>
      <w:r w:rsidRPr="00A852AB">
        <w:tab/>
        <w:t>For the prescribed rates of milk fat content for relevant dairy produce when it is not practicable to determine the actual milk fat content, see Schedule</w:t>
      </w:r>
      <w:r w:rsidR="00763B57" w:rsidRPr="00A852AB">
        <w:t> </w:t>
      </w:r>
      <w:r w:rsidRPr="00A852AB">
        <w:t xml:space="preserve">3 to the </w:t>
      </w:r>
      <w:r w:rsidRPr="00A852AB">
        <w:rPr>
          <w:i/>
        </w:rPr>
        <w:t xml:space="preserve">Dairy Produce </w:t>
      </w:r>
      <w:r w:rsidR="00B979AF">
        <w:rPr>
          <w:i/>
        </w:rPr>
        <w:t>Regulations 1</w:t>
      </w:r>
      <w:r w:rsidRPr="00A852AB">
        <w:rPr>
          <w:i/>
        </w:rPr>
        <w:t>986</w:t>
      </w:r>
      <w:r w:rsidRPr="00A852AB">
        <w:t>.</w:t>
      </w:r>
    </w:p>
    <w:p w:rsidR="00750EC9" w:rsidRPr="00A852AB" w:rsidRDefault="00750EC9" w:rsidP="00750EC9">
      <w:pPr>
        <w:pStyle w:val="subsection"/>
      </w:pPr>
      <w:r w:rsidRPr="00A852AB">
        <w:tab/>
        <w:t>(2)</w:t>
      </w:r>
      <w:r w:rsidRPr="00A852AB">
        <w:tab/>
        <w:t>For paragraph</w:t>
      </w:r>
      <w:r w:rsidR="00763B57" w:rsidRPr="00A852AB">
        <w:t> </w:t>
      </w:r>
      <w:r w:rsidRPr="00A852AB">
        <w:t>10(1)(b) of that Schedule, the following protein rates are prescribed:</w:t>
      </w:r>
    </w:p>
    <w:p w:rsidR="00750EC9" w:rsidRPr="00A852AB" w:rsidRDefault="00750EC9" w:rsidP="00750EC9">
      <w:pPr>
        <w:pStyle w:val="paragraph"/>
      </w:pPr>
      <w:r w:rsidRPr="00A852AB">
        <w:tab/>
        <w:t>(a)</w:t>
      </w:r>
      <w:r w:rsidRPr="00A852AB">
        <w:tab/>
        <w:t>for a dairy service levy—6.9914 cents per kilogram;</w:t>
      </w:r>
    </w:p>
    <w:p w:rsidR="00750EC9" w:rsidRPr="00A852AB" w:rsidRDefault="00750EC9" w:rsidP="00750EC9">
      <w:pPr>
        <w:pStyle w:val="paragraph"/>
      </w:pPr>
      <w:r w:rsidRPr="00A852AB">
        <w:tab/>
        <w:t>(b)</w:t>
      </w:r>
      <w:r w:rsidRPr="00A852AB">
        <w:tab/>
        <w:t>for an Australian Animal Health Council levy—0.1385 of a cent per kilogram.</w:t>
      </w:r>
    </w:p>
    <w:p w:rsidR="00750EC9" w:rsidRPr="00A852AB" w:rsidRDefault="00750EC9" w:rsidP="00750EC9">
      <w:pPr>
        <w:pStyle w:val="notetext"/>
      </w:pPr>
      <w:r w:rsidRPr="00A852AB">
        <w:t>Note 1:</w:t>
      </w:r>
      <w:r w:rsidRPr="00A852AB">
        <w:tab/>
        <w:t>For the prescribed rates of protein content for relevant dairy produce when it is not practicable to determine the actual protein content, see Schedule</w:t>
      </w:r>
      <w:r w:rsidR="00763B57" w:rsidRPr="00A852AB">
        <w:t> </w:t>
      </w:r>
      <w:r w:rsidRPr="00A852AB">
        <w:t xml:space="preserve">3 to the </w:t>
      </w:r>
      <w:r w:rsidRPr="00A852AB">
        <w:rPr>
          <w:i/>
        </w:rPr>
        <w:t xml:space="preserve">Dairy Produce </w:t>
      </w:r>
      <w:r w:rsidR="00B979AF">
        <w:rPr>
          <w:i/>
        </w:rPr>
        <w:t>Regulations 1</w:t>
      </w:r>
      <w:r w:rsidRPr="00A852AB">
        <w:rPr>
          <w:i/>
        </w:rPr>
        <w:t>986</w:t>
      </w:r>
      <w:r w:rsidRPr="00A852AB">
        <w:t>.</w:t>
      </w:r>
    </w:p>
    <w:p w:rsidR="00750EC9" w:rsidRPr="00A852AB" w:rsidRDefault="00750EC9" w:rsidP="00750EC9">
      <w:pPr>
        <w:pStyle w:val="notetext"/>
      </w:pPr>
      <w:r w:rsidRPr="00A852AB">
        <w:t>Note 2:</w:t>
      </w:r>
      <w:r w:rsidRPr="00A852AB">
        <w:tab/>
        <w:t>For the operative rate of NRS excise levy on relevant dairy produce, see clause</w:t>
      </w:r>
      <w:r w:rsidR="00763B57" w:rsidRPr="00A852AB">
        <w:t> </w:t>
      </w:r>
      <w:r w:rsidRPr="00A852AB">
        <w:t>2 of Schedule</w:t>
      </w:r>
      <w:r w:rsidR="00763B57" w:rsidRPr="00A852AB">
        <w:t> </w:t>
      </w:r>
      <w:r w:rsidRPr="00A852AB">
        <w:t xml:space="preserve">3 to the </w:t>
      </w:r>
      <w:r w:rsidRPr="00A852AB">
        <w:rPr>
          <w:i/>
        </w:rPr>
        <w:t>National Residue Survey (Excise) Levy Act 1998</w:t>
      </w:r>
      <w:r w:rsidRPr="00A852AB">
        <w:t>.</w:t>
      </w:r>
    </w:p>
    <w:p w:rsidR="00750EC9" w:rsidRPr="00A852AB" w:rsidRDefault="00750EC9" w:rsidP="00750EC9">
      <w:pPr>
        <w:pStyle w:val="ActHead5"/>
      </w:pPr>
      <w:bookmarkStart w:id="35" w:name="_Toc170558148"/>
      <w:r w:rsidRPr="00B246CE">
        <w:rPr>
          <w:rStyle w:val="CharSectno"/>
        </w:rPr>
        <w:t>3</w:t>
      </w:r>
      <w:r w:rsidRPr="00A852AB">
        <w:t xml:space="preserve">  EADR levy</w:t>
      </w:r>
      <w:bookmarkEnd w:id="3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EADR levy is imposed on dairy produce on which levy is imposed by a paragraph of clause</w:t>
      </w:r>
      <w:r w:rsidR="00763B57" w:rsidRPr="00A852AB">
        <w:t> </w:t>
      </w:r>
      <w:r w:rsidRPr="00A852AB">
        <w:t>6 of Schedule</w:t>
      </w:r>
      <w:r w:rsidR="00763B57" w:rsidRPr="00A852AB">
        <w:t> </w:t>
      </w:r>
      <w:r w:rsidRPr="00A852AB">
        <w:t>6 to that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that Act, the rate of EADR levy imposed by this clause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that Act, EADR levy imposed on dairy produce by this clause is payable by the person who is liable to pay the levy imposed on the dairy produce by clause</w:t>
      </w:r>
      <w:r w:rsidR="00763B57" w:rsidRPr="00A852AB">
        <w:t> </w:t>
      </w:r>
      <w:r w:rsidRPr="00A852AB">
        <w:t>6 of Schedule</w:t>
      </w:r>
      <w:r w:rsidR="00763B57" w:rsidRPr="00A852AB">
        <w:t> </w:t>
      </w:r>
      <w:r w:rsidRPr="00A852AB">
        <w:t>6 to that Act.</w:t>
      </w:r>
    </w:p>
    <w:p w:rsidR="00750EC9" w:rsidRPr="00A852AB" w:rsidRDefault="00750EC9" w:rsidP="00750EC9">
      <w:pPr>
        <w:pStyle w:val="ActHead1"/>
        <w:pageBreakBefore/>
      </w:pPr>
      <w:bookmarkStart w:id="36" w:name="_Toc170558149"/>
      <w:r w:rsidRPr="00B246CE">
        <w:rPr>
          <w:rStyle w:val="CharChapNo"/>
        </w:rPr>
        <w:lastRenderedPageBreak/>
        <w:t>Schedule</w:t>
      </w:r>
      <w:r w:rsidR="00763B57" w:rsidRPr="00B246CE">
        <w:rPr>
          <w:rStyle w:val="CharChapNo"/>
        </w:rPr>
        <w:t> </w:t>
      </w:r>
      <w:r w:rsidRPr="00B246CE">
        <w:rPr>
          <w:rStyle w:val="CharChapNo"/>
        </w:rPr>
        <w:t>7</w:t>
      </w:r>
      <w:r w:rsidRPr="00A852AB">
        <w:t>—</w:t>
      </w:r>
      <w:r w:rsidRPr="00B246CE">
        <w:rPr>
          <w:rStyle w:val="CharChapText"/>
        </w:rPr>
        <w:t>Deer slaughter</w:t>
      </w:r>
      <w:bookmarkEnd w:id="36"/>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7" w:name="_Toc170558150"/>
      <w:r w:rsidRPr="00B246CE">
        <w:rPr>
          <w:rStyle w:val="CharSectno"/>
        </w:rPr>
        <w:t>1</w:t>
      </w:r>
      <w:r w:rsidRPr="00A852AB">
        <w:t xml:space="preserve">  Cold dressed carcase weight</w:t>
      </w:r>
      <w:bookmarkEnd w:id="37"/>
    </w:p>
    <w:p w:rsidR="00750EC9" w:rsidRPr="00A852AB" w:rsidRDefault="00750EC9" w:rsidP="00750EC9">
      <w:pPr>
        <w:pStyle w:val="subsection"/>
      </w:pPr>
      <w:r w:rsidRPr="00A852AB">
        <w:tab/>
      </w:r>
      <w:r w:rsidRPr="00A852AB">
        <w:tab/>
        <w:t xml:space="preserve">For the definition of </w:t>
      </w:r>
      <w:r w:rsidRPr="00A852AB">
        <w:rPr>
          <w:b/>
          <w:i/>
        </w:rPr>
        <w:t xml:space="preserve">cold dressed carcase weight </w:t>
      </w:r>
      <w:r w:rsidRPr="00A852AB">
        <w:t>in</w:t>
      </w:r>
      <w:r w:rsidRPr="00A852AB">
        <w:rPr>
          <w:b/>
          <w:i/>
        </w:rPr>
        <w:t xml:space="preserve"> </w:t>
      </w:r>
      <w:r w:rsidRPr="00A852AB">
        <w:t>clause</w:t>
      </w:r>
      <w:r w:rsidR="00763B57" w:rsidRPr="00A852AB">
        <w:t> </w:t>
      </w:r>
      <w:r w:rsidRPr="00A852AB">
        <w:t>1 of Schedule</w:t>
      </w:r>
      <w:r w:rsidR="00763B57" w:rsidRPr="00A852AB">
        <w:t> </w:t>
      </w:r>
      <w:r w:rsidRPr="00A852AB">
        <w:t>7 to the Excise Levies Act, the weight of the dressed carcase of a slaughtered deer is determined by weighing the carcase 2 hours or more after its slaughter.</w:t>
      </w:r>
    </w:p>
    <w:p w:rsidR="00750EC9" w:rsidRPr="00A852AB" w:rsidRDefault="00750EC9" w:rsidP="00750EC9">
      <w:pPr>
        <w:pStyle w:val="ActHead5"/>
      </w:pPr>
      <w:bookmarkStart w:id="38" w:name="_Toc170558151"/>
      <w:r w:rsidRPr="00B246CE">
        <w:rPr>
          <w:rStyle w:val="CharSectno"/>
        </w:rPr>
        <w:t>2</w:t>
      </w:r>
      <w:r w:rsidRPr="00A852AB">
        <w:t xml:space="preserve">  Dressed carcase</w:t>
      </w:r>
      <w:bookmarkEnd w:id="38"/>
    </w:p>
    <w:p w:rsidR="00750EC9" w:rsidRPr="00A852AB" w:rsidRDefault="00750EC9" w:rsidP="00750EC9">
      <w:pPr>
        <w:pStyle w:val="subsection"/>
      </w:pPr>
      <w:r w:rsidRPr="00A852AB">
        <w:tab/>
      </w:r>
      <w:r w:rsidRPr="00A852AB">
        <w:tab/>
        <w:t xml:space="preserve">For the definition of </w:t>
      </w:r>
      <w:r w:rsidRPr="00A852AB">
        <w:rPr>
          <w:b/>
          <w:i/>
        </w:rPr>
        <w:t>dressed carcase</w:t>
      </w:r>
      <w:r w:rsidRPr="00A852AB">
        <w:t xml:space="preserve"> in clause</w:t>
      </w:r>
      <w:r w:rsidR="00763B57" w:rsidRPr="00A852AB">
        <w:t> </w:t>
      </w:r>
      <w:r w:rsidRPr="00A852AB">
        <w:t>1 of Schedule</w:t>
      </w:r>
      <w:r w:rsidR="00763B57" w:rsidRPr="00A852AB">
        <w:t> </w:t>
      </w:r>
      <w:r w:rsidRPr="00A852AB">
        <w:t xml:space="preserve">7 to the Excise Levies Act, the </w:t>
      </w:r>
      <w:r w:rsidRPr="00A852AB">
        <w:rPr>
          <w:b/>
          <w:i/>
        </w:rPr>
        <w:t>dressed carcase</w:t>
      </w:r>
      <w:r w:rsidRPr="00A852AB">
        <w:t xml:space="preserve"> of a slaughtered deer means the body of the deer after:</w:t>
      </w:r>
    </w:p>
    <w:p w:rsidR="00750EC9" w:rsidRPr="00A852AB" w:rsidRDefault="00750EC9" w:rsidP="00750EC9">
      <w:pPr>
        <w:pStyle w:val="paragraph"/>
      </w:pPr>
      <w:r w:rsidRPr="00A852AB">
        <w:tab/>
        <w:t>(a)</w:t>
      </w:r>
      <w:r w:rsidRPr="00A852AB">
        <w:tab/>
        <w:t>bleeding; and</w:t>
      </w:r>
    </w:p>
    <w:p w:rsidR="00750EC9" w:rsidRPr="00A852AB" w:rsidRDefault="00750EC9" w:rsidP="00750EC9">
      <w:pPr>
        <w:pStyle w:val="paragraph"/>
      </w:pPr>
      <w:r w:rsidRPr="00A852AB">
        <w:tab/>
        <w:t>(b)</w:t>
      </w:r>
      <w:r w:rsidRPr="00A852AB">
        <w:tab/>
        <w:t>skinning; and</w:t>
      </w:r>
    </w:p>
    <w:p w:rsidR="00750EC9" w:rsidRPr="00A852AB" w:rsidRDefault="00750EC9" w:rsidP="00750EC9">
      <w:pPr>
        <w:pStyle w:val="paragraph"/>
      </w:pPr>
      <w:r w:rsidRPr="00A852AB">
        <w:tab/>
        <w:t>(c)</w:t>
      </w:r>
      <w:r w:rsidRPr="00A852AB">
        <w:tab/>
        <w:t>the removal of the internal digestive, respiratory, excretory, reproductive and circulatory organs; and</w:t>
      </w:r>
    </w:p>
    <w:p w:rsidR="00750EC9" w:rsidRPr="00A852AB" w:rsidRDefault="00750EC9" w:rsidP="00750EC9">
      <w:pPr>
        <w:pStyle w:val="paragraph"/>
      </w:pPr>
      <w:r w:rsidRPr="00A852AB">
        <w:tab/>
        <w:t>(d)</w:t>
      </w:r>
      <w:r w:rsidRPr="00A852AB">
        <w:tab/>
        <w:t>minimum trimming (as required by the appropriate inspecting authority under any law of the Commonwealth, or of a State or Territory) for the carcase to be passed as being fit for human consumption; and</w:t>
      </w:r>
    </w:p>
    <w:p w:rsidR="00750EC9" w:rsidRPr="00A852AB" w:rsidRDefault="00750EC9" w:rsidP="00750EC9">
      <w:pPr>
        <w:pStyle w:val="paragraph"/>
      </w:pPr>
      <w:r w:rsidRPr="00A852AB">
        <w:tab/>
        <w:t>(e)</w:t>
      </w:r>
      <w:r w:rsidRPr="00A852AB">
        <w:tab/>
        <w:t>the removal of:</w:t>
      </w:r>
    </w:p>
    <w:p w:rsidR="00750EC9" w:rsidRPr="00A852AB" w:rsidRDefault="00750EC9" w:rsidP="00750EC9">
      <w:pPr>
        <w:pStyle w:val="paragraphsub"/>
      </w:pPr>
      <w:r w:rsidRPr="00A852AB">
        <w:tab/>
        <w:t>(i)</w:t>
      </w:r>
      <w:r w:rsidRPr="00A852AB">
        <w:tab/>
        <w:t>the head (severed between the occipital bone and the first cervical vertebra); and</w:t>
      </w:r>
    </w:p>
    <w:p w:rsidR="00750EC9" w:rsidRPr="00A852AB" w:rsidRDefault="00750EC9" w:rsidP="00750EC9">
      <w:pPr>
        <w:pStyle w:val="paragraphsub"/>
      </w:pPr>
      <w:r w:rsidRPr="00A852AB">
        <w:tab/>
        <w:t>(ii)</w:t>
      </w:r>
      <w:r w:rsidRPr="00A852AB">
        <w:tab/>
        <w:t>the feet (severed between the knee joint (carpus and metacarpus) and the hock joint (tarsus and metatarsus)); and</w:t>
      </w:r>
    </w:p>
    <w:p w:rsidR="00750EC9" w:rsidRPr="00A852AB" w:rsidRDefault="00750EC9" w:rsidP="00750EC9">
      <w:pPr>
        <w:pStyle w:val="paragraphsub"/>
      </w:pPr>
      <w:r w:rsidRPr="00A852AB">
        <w:tab/>
        <w:t>(iii)</w:t>
      </w:r>
      <w:r w:rsidRPr="00A852AB">
        <w:tab/>
        <w:t>so much of the tail as is longer than 5 coccygeal vertebrae; and</w:t>
      </w:r>
    </w:p>
    <w:p w:rsidR="00750EC9" w:rsidRPr="00A852AB" w:rsidRDefault="00750EC9" w:rsidP="00750EC9">
      <w:pPr>
        <w:pStyle w:val="paragraphsub"/>
      </w:pPr>
      <w:r w:rsidRPr="00A852AB">
        <w:tab/>
        <w:t>(iv)</w:t>
      </w:r>
      <w:r w:rsidRPr="00A852AB">
        <w:tab/>
        <w:t>the thick skirt (by separating the connective tissue as close to the bodies of the lumbar vertebrae as possible); and</w:t>
      </w:r>
    </w:p>
    <w:p w:rsidR="00750EC9" w:rsidRPr="00A852AB" w:rsidRDefault="00750EC9" w:rsidP="00750EC9">
      <w:pPr>
        <w:pStyle w:val="paragraphsub"/>
      </w:pPr>
      <w:r w:rsidRPr="00A852AB">
        <w:tab/>
        <w:t>(v)</w:t>
      </w:r>
      <w:r w:rsidRPr="00A852AB">
        <w:tab/>
        <w:t>the kidney, the kidney knob and the pelvic channel fat; and</w:t>
      </w:r>
    </w:p>
    <w:p w:rsidR="00750EC9" w:rsidRPr="00A852AB" w:rsidRDefault="00750EC9" w:rsidP="00750EC9">
      <w:pPr>
        <w:pStyle w:val="paragraphsub"/>
      </w:pPr>
      <w:r w:rsidRPr="00A852AB">
        <w:tab/>
        <w:t>(vi)</w:t>
      </w:r>
      <w:r w:rsidRPr="00A852AB">
        <w:tab/>
        <w:t>in the case of a doe—the udder, or the udder and the cod fat; and</w:t>
      </w:r>
    </w:p>
    <w:p w:rsidR="00750EC9" w:rsidRPr="00A852AB" w:rsidRDefault="00750EC9" w:rsidP="00750EC9">
      <w:pPr>
        <w:pStyle w:val="paragraphsub"/>
      </w:pPr>
      <w:r w:rsidRPr="00A852AB">
        <w:tab/>
        <w:t>(vii)</w:t>
      </w:r>
      <w:r w:rsidRPr="00A852AB">
        <w:tab/>
        <w:t>in the case of a stag—the penis and testes.</w:t>
      </w:r>
    </w:p>
    <w:p w:rsidR="00750EC9" w:rsidRPr="00A852AB" w:rsidRDefault="00750EC9" w:rsidP="00750EC9">
      <w:pPr>
        <w:pStyle w:val="ActHead5"/>
      </w:pPr>
      <w:bookmarkStart w:id="39" w:name="_Toc170558152"/>
      <w:r w:rsidRPr="00B246CE">
        <w:rPr>
          <w:rStyle w:val="CharSectno"/>
        </w:rPr>
        <w:t>3</w:t>
      </w:r>
      <w:r w:rsidRPr="00A852AB">
        <w:t xml:space="preserve">  Hot dressed carcase weight</w:t>
      </w:r>
      <w:bookmarkEnd w:id="39"/>
    </w:p>
    <w:p w:rsidR="00750EC9" w:rsidRPr="00A852AB" w:rsidRDefault="00750EC9" w:rsidP="00750EC9">
      <w:pPr>
        <w:pStyle w:val="subsection"/>
      </w:pPr>
      <w:r w:rsidRPr="00A852AB">
        <w:tab/>
      </w:r>
      <w:r w:rsidRPr="00A852AB">
        <w:tab/>
        <w:t xml:space="preserve">For the definition of </w:t>
      </w:r>
      <w:r w:rsidRPr="00A852AB">
        <w:rPr>
          <w:b/>
          <w:i/>
        </w:rPr>
        <w:t xml:space="preserve">hot dressed carcase weight </w:t>
      </w:r>
      <w:r w:rsidRPr="00A852AB">
        <w:t>in</w:t>
      </w:r>
      <w:r w:rsidRPr="00A852AB">
        <w:rPr>
          <w:b/>
          <w:i/>
        </w:rPr>
        <w:t xml:space="preserve"> </w:t>
      </w:r>
      <w:r w:rsidRPr="00A852AB">
        <w:t>clause</w:t>
      </w:r>
      <w:r w:rsidR="00763B57" w:rsidRPr="00A852AB">
        <w:t> </w:t>
      </w:r>
      <w:r w:rsidRPr="00A852AB">
        <w:t>1 of Schedule</w:t>
      </w:r>
      <w:r w:rsidR="00763B57" w:rsidRPr="00A852AB">
        <w:t> </w:t>
      </w:r>
      <w:r w:rsidRPr="00A852AB">
        <w:t>7 to the Excise Levies Act, the weight of the dressed carcase of a slaughtered deer is determined by weighing the carcase within 2 hours after its slaughter.</w:t>
      </w:r>
    </w:p>
    <w:p w:rsidR="00750EC9" w:rsidRPr="00A852AB" w:rsidRDefault="00750EC9" w:rsidP="00750EC9">
      <w:pPr>
        <w:pStyle w:val="ActHead5"/>
      </w:pPr>
      <w:bookmarkStart w:id="40" w:name="_Toc170558153"/>
      <w:r w:rsidRPr="00B246CE">
        <w:rPr>
          <w:rStyle w:val="CharSectno"/>
        </w:rPr>
        <w:t>4</w:t>
      </w:r>
      <w:r w:rsidRPr="00A852AB">
        <w:t xml:space="preserve">  Prescribed amount</w:t>
      </w:r>
      <w:bookmarkEnd w:id="40"/>
    </w:p>
    <w:p w:rsidR="00750EC9" w:rsidRPr="00A852AB" w:rsidRDefault="00750EC9" w:rsidP="00750EC9">
      <w:pPr>
        <w:pStyle w:val="subsection"/>
      </w:pPr>
      <w:r w:rsidRPr="00A852AB">
        <w:tab/>
      </w:r>
      <w:r w:rsidRPr="00A852AB">
        <w:tab/>
        <w:t xml:space="preserve">For </w:t>
      </w:r>
      <w:r w:rsidR="00763B57" w:rsidRPr="00A852AB">
        <w:t>paragraph (</w:t>
      </w:r>
      <w:r w:rsidRPr="00A852AB">
        <w:t xml:space="preserve">a) of the definition of </w:t>
      </w:r>
      <w:r w:rsidRPr="00A852AB">
        <w:rPr>
          <w:b/>
          <w:i/>
        </w:rPr>
        <w:t>prescribed amount</w:t>
      </w:r>
      <w:r w:rsidRPr="00A852AB">
        <w:t xml:space="preserve"> in subclause</w:t>
      </w:r>
      <w:r w:rsidR="00763B57" w:rsidRPr="00A852AB">
        <w:t> </w:t>
      </w:r>
      <w:r w:rsidRPr="00A852AB">
        <w:t>3(4) of Schedule</w:t>
      </w:r>
      <w:r w:rsidR="00763B57" w:rsidRPr="00A852AB">
        <w:t> </w:t>
      </w:r>
      <w:r w:rsidRPr="00A852AB">
        <w:t>7 to the Excise Levies Act, the amount for hot dressed carcase weight, cold dressed carcase weight or deemed carcase weight is 2 cents.</w:t>
      </w:r>
    </w:p>
    <w:p w:rsidR="00750EC9" w:rsidRPr="00A852AB" w:rsidRDefault="00750EC9" w:rsidP="00750EC9">
      <w:pPr>
        <w:pStyle w:val="notetext"/>
      </w:pPr>
      <w:r w:rsidRPr="00A852AB">
        <w:lastRenderedPageBreak/>
        <w:t>Note:</w:t>
      </w:r>
      <w:r w:rsidRPr="00A852AB">
        <w:tab/>
        <w:t>For the operative rate of NRS excise levy on deer slaughter, see regulation</w:t>
      </w:r>
      <w:r w:rsidR="00763B57" w:rsidRPr="00A852AB">
        <w:t> </w:t>
      </w:r>
      <w:r w:rsidRPr="00A852AB">
        <w:t xml:space="preserve">200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ActHead1"/>
        <w:pageBreakBefore/>
      </w:pPr>
      <w:bookmarkStart w:id="41" w:name="_Toc170558154"/>
      <w:r w:rsidRPr="00B246CE">
        <w:rPr>
          <w:rStyle w:val="CharChapNo"/>
        </w:rPr>
        <w:lastRenderedPageBreak/>
        <w:t>Schedule</w:t>
      </w:r>
      <w:r w:rsidR="00763B57" w:rsidRPr="00B246CE">
        <w:rPr>
          <w:rStyle w:val="CharChapNo"/>
        </w:rPr>
        <w:t> </w:t>
      </w:r>
      <w:r w:rsidRPr="00B246CE">
        <w:rPr>
          <w:rStyle w:val="CharChapNo"/>
        </w:rPr>
        <w:t>8</w:t>
      </w:r>
      <w:r w:rsidRPr="00A852AB">
        <w:t>—</w:t>
      </w:r>
      <w:r w:rsidRPr="00B246CE">
        <w:rPr>
          <w:rStyle w:val="CharChapText"/>
        </w:rPr>
        <w:t>Deer velvet</w:t>
      </w:r>
      <w:bookmarkEnd w:id="41"/>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2" w:name="_Toc170558155"/>
      <w:r w:rsidRPr="00B246CE">
        <w:rPr>
          <w:rStyle w:val="CharSectno"/>
        </w:rPr>
        <w:t>1</w:t>
      </w:r>
      <w:r w:rsidRPr="00A852AB">
        <w:t xml:space="preserve">  Rate of levy—sale of deer velvet</w:t>
      </w:r>
      <w:bookmarkEnd w:id="42"/>
    </w:p>
    <w:p w:rsidR="00750EC9" w:rsidRPr="00A852AB" w:rsidRDefault="00750EC9" w:rsidP="00750EC9">
      <w:pPr>
        <w:pStyle w:val="subsection"/>
      </w:pPr>
      <w:r w:rsidRPr="00A852AB">
        <w:tab/>
      </w:r>
      <w:r w:rsidRPr="00A852AB">
        <w:tab/>
        <w:t xml:space="preserve">For </w:t>
      </w:r>
      <w:r w:rsidR="0010780C" w:rsidRPr="00A852AB">
        <w:t>paragraph</w:t>
      </w:r>
      <w:r w:rsidR="00763B57" w:rsidRPr="00A852AB">
        <w:t> </w:t>
      </w:r>
      <w:r w:rsidR="0010780C" w:rsidRPr="00A852AB">
        <w:t>4(a)</w:t>
      </w:r>
      <w:r w:rsidRPr="00A852AB">
        <w:t xml:space="preserve"> of Schedule</w:t>
      </w:r>
      <w:r w:rsidR="00763B57" w:rsidRPr="00A852AB">
        <w:t> </w:t>
      </w:r>
      <w:r w:rsidRPr="00A852AB">
        <w:t xml:space="preserve">8 to the Excise Levies Act, the percentage of the sale value of deer velvet is </w:t>
      </w:r>
      <w:r w:rsidR="0010780C" w:rsidRPr="00A852AB">
        <w:t>0%</w:t>
      </w:r>
      <w:r w:rsidRPr="00A852AB">
        <w:t>.</w:t>
      </w:r>
    </w:p>
    <w:p w:rsidR="00750EC9" w:rsidRPr="00A852AB" w:rsidRDefault="00750EC9" w:rsidP="00750EC9">
      <w:pPr>
        <w:pStyle w:val="ActHead5"/>
      </w:pPr>
      <w:bookmarkStart w:id="43" w:name="_Toc170558156"/>
      <w:r w:rsidRPr="00B246CE">
        <w:rPr>
          <w:rStyle w:val="CharSectno"/>
        </w:rPr>
        <w:t>2</w:t>
      </w:r>
      <w:r w:rsidRPr="00A852AB">
        <w:t xml:space="preserve">  Rate of levy—deer velvet used in producing other goods</w:t>
      </w:r>
      <w:bookmarkEnd w:id="43"/>
    </w:p>
    <w:p w:rsidR="00750EC9" w:rsidRPr="00A852AB" w:rsidRDefault="00750EC9" w:rsidP="00750EC9">
      <w:pPr>
        <w:pStyle w:val="subsection"/>
      </w:pPr>
      <w:r w:rsidRPr="00A852AB">
        <w:tab/>
      </w:r>
      <w:r w:rsidRPr="00A852AB">
        <w:tab/>
        <w:t>For paragraph</w:t>
      </w:r>
      <w:r w:rsidR="00763B57" w:rsidRPr="00A852AB">
        <w:t> </w:t>
      </w:r>
      <w:r w:rsidRPr="00A852AB">
        <w:t>5(1)(a) of Schedule</w:t>
      </w:r>
      <w:r w:rsidR="00763B57" w:rsidRPr="00A852AB">
        <w:t> </w:t>
      </w:r>
      <w:r w:rsidRPr="00A852AB">
        <w:t>8 to the Excise Levies Act, the percentage of the declared value of deer velvet is </w:t>
      </w:r>
      <w:r w:rsidR="0010780C" w:rsidRPr="00A852AB">
        <w:t>0%</w:t>
      </w:r>
      <w:r w:rsidRPr="00A852AB">
        <w:t>.</w:t>
      </w:r>
    </w:p>
    <w:p w:rsidR="00750EC9" w:rsidRPr="00A852AB" w:rsidRDefault="00750EC9" w:rsidP="00750EC9">
      <w:pPr>
        <w:pStyle w:val="ActHead1"/>
        <w:pageBreakBefore/>
      </w:pPr>
      <w:bookmarkStart w:id="44" w:name="_Toc170558157"/>
      <w:r w:rsidRPr="00B246CE">
        <w:rPr>
          <w:rStyle w:val="CharChapNo"/>
        </w:rPr>
        <w:lastRenderedPageBreak/>
        <w:t>Schedule</w:t>
      </w:r>
      <w:r w:rsidR="00763B57" w:rsidRPr="00B246CE">
        <w:rPr>
          <w:rStyle w:val="CharChapNo"/>
        </w:rPr>
        <w:t> </w:t>
      </w:r>
      <w:r w:rsidRPr="00B246CE">
        <w:rPr>
          <w:rStyle w:val="CharChapNo"/>
        </w:rPr>
        <w:t>9</w:t>
      </w:r>
      <w:r w:rsidRPr="00A852AB">
        <w:t>—</w:t>
      </w:r>
      <w:r w:rsidRPr="00B246CE">
        <w:rPr>
          <w:rStyle w:val="CharChapText"/>
        </w:rPr>
        <w:t>Dried fruits</w:t>
      </w:r>
      <w:bookmarkEnd w:id="44"/>
    </w:p>
    <w:p w:rsidR="00750EC9" w:rsidRPr="00A852AB" w:rsidRDefault="00750EC9" w:rsidP="00750EC9">
      <w:pPr>
        <w:pStyle w:val="Header"/>
      </w:pPr>
      <w:r w:rsidRPr="00B246CE">
        <w:rPr>
          <w:rStyle w:val="CharPartNo"/>
        </w:rPr>
        <w:t xml:space="preserve"> </w:t>
      </w:r>
      <w:r w:rsidRPr="00B246CE">
        <w:rPr>
          <w:rStyle w:val="CharPartText"/>
        </w:rPr>
        <w:t xml:space="preserve"> </w:t>
      </w:r>
    </w:p>
    <w:p w:rsidR="00115FF3" w:rsidRPr="00A852AB" w:rsidRDefault="00115FF3" w:rsidP="00115FF3">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5" w:name="_Toc170558158"/>
      <w:r w:rsidRPr="00B246CE">
        <w:rPr>
          <w:rStyle w:val="CharSectno"/>
        </w:rPr>
        <w:t>1</w:t>
      </w:r>
      <w:r w:rsidRPr="00A852AB">
        <w:t xml:space="preserve">  Rates of levy</w:t>
      </w:r>
      <w:bookmarkEnd w:id="45"/>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9 to the Excise Levies Act, the following rates of levy are fixed:</w:t>
      </w:r>
    </w:p>
    <w:p w:rsidR="00750EC9" w:rsidRPr="00A852AB" w:rsidRDefault="00750EC9" w:rsidP="00750EC9">
      <w:pPr>
        <w:pStyle w:val="paragraph"/>
      </w:pPr>
      <w:r w:rsidRPr="00A852AB">
        <w:tab/>
        <w:t>(a)</w:t>
      </w:r>
      <w:r w:rsidRPr="00A852AB">
        <w:tab/>
        <w:t>for dried vine fruits—$0.00 per tonne;</w:t>
      </w:r>
    </w:p>
    <w:p w:rsidR="00750EC9" w:rsidRPr="00A852AB" w:rsidRDefault="00750EC9" w:rsidP="00750EC9">
      <w:pPr>
        <w:pStyle w:val="paragraph"/>
      </w:pPr>
      <w:r w:rsidRPr="00A852AB">
        <w:tab/>
        <w:t>(b)</w:t>
      </w:r>
      <w:r w:rsidRPr="00A852AB">
        <w:tab/>
        <w:t>for dried plums—$0.00 per tonne;</w:t>
      </w:r>
    </w:p>
    <w:p w:rsidR="00750EC9" w:rsidRPr="00A852AB" w:rsidRDefault="00750EC9" w:rsidP="00750EC9">
      <w:pPr>
        <w:pStyle w:val="paragraph"/>
      </w:pPr>
      <w:r w:rsidRPr="00A852AB">
        <w:tab/>
        <w:t>(c)</w:t>
      </w:r>
      <w:r w:rsidRPr="00A852AB">
        <w:tab/>
        <w:t>for dried tree fruits other than dried plums—$0.00 per tonne.</w:t>
      </w:r>
    </w:p>
    <w:p w:rsidR="00750EC9" w:rsidRPr="00A852AB" w:rsidRDefault="00750EC9" w:rsidP="00750EC9">
      <w:pPr>
        <w:pStyle w:val="notetext"/>
      </w:pPr>
      <w:r w:rsidRPr="00A852AB">
        <w:t>Note:</w:t>
      </w:r>
      <w:r w:rsidRPr="00A852AB">
        <w:tab/>
        <w:t>For the operative rate of NRS levy on dried fruits, see clause</w:t>
      </w:r>
      <w:r w:rsidR="00763B57" w:rsidRPr="00A852AB">
        <w:t> </w:t>
      </w:r>
      <w:r w:rsidRPr="00A852AB">
        <w:t>4 of Schedule</w:t>
      </w:r>
      <w:r w:rsidR="00763B57" w:rsidRPr="00A852AB">
        <w:t> </w:t>
      </w:r>
      <w:r w:rsidRPr="00A852AB">
        <w:t xml:space="preserve">4 to the </w:t>
      </w:r>
      <w:r w:rsidRPr="00A852AB">
        <w:rPr>
          <w:i/>
        </w:rPr>
        <w:t>National Residue Survey (Excise) Levy Act 1998</w:t>
      </w:r>
      <w:r w:rsidRPr="00A852AB">
        <w:t>.</w:t>
      </w:r>
    </w:p>
    <w:p w:rsidR="00750EC9" w:rsidRPr="00A852AB" w:rsidRDefault="00750EC9" w:rsidP="00750EC9">
      <w:pPr>
        <w:pStyle w:val="ActHead1"/>
        <w:pageBreakBefore/>
      </w:pPr>
      <w:bookmarkStart w:id="46" w:name="_Toc170558159"/>
      <w:r w:rsidRPr="00B246CE">
        <w:rPr>
          <w:rStyle w:val="CharChapNo"/>
        </w:rPr>
        <w:lastRenderedPageBreak/>
        <w:t>Schedule</w:t>
      </w:r>
      <w:r w:rsidR="00763B57" w:rsidRPr="00B246CE">
        <w:rPr>
          <w:rStyle w:val="CharChapNo"/>
        </w:rPr>
        <w:t> </w:t>
      </w:r>
      <w:r w:rsidRPr="00B246CE">
        <w:rPr>
          <w:rStyle w:val="CharChapNo"/>
        </w:rPr>
        <w:t>10</w:t>
      </w:r>
      <w:r w:rsidRPr="00A852AB">
        <w:t>—</w:t>
      </w:r>
      <w:r w:rsidRPr="00B246CE">
        <w:rPr>
          <w:rStyle w:val="CharChapText"/>
        </w:rPr>
        <w:t>Forest industries products</w:t>
      </w:r>
      <w:bookmarkEnd w:id="46"/>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7" w:name="_Toc170558160"/>
      <w:r w:rsidRPr="00B246CE">
        <w:rPr>
          <w:rStyle w:val="CharSectno"/>
        </w:rPr>
        <w:t>1</w:t>
      </w:r>
      <w:r w:rsidRPr="00A852AB">
        <w:t xml:space="preserve">  Rates of levy</w:t>
      </w:r>
      <w:bookmarkEnd w:id="47"/>
    </w:p>
    <w:p w:rsidR="00750EC9" w:rsidRPr="00A852AB" w:rsidRDefault="00750EC9" w:rsidP="00750EC9">
      <w:pPr>
        <w:pStyle w:val="subsection"/>
      </w:pPr>
      <w:r w:rsidRPr="00A852AB">
        <w:tab/>
      </w:r>
      <w:r w:rsidRPr="00A852AB">
        <w:tab/>
        <w:t>For subclause</w:t>
      </w:r>
      <w:r w:rsidR="00763B57" w:rsidRPr="00A852AB">
        <w:t> </w:t>
      </w:r>
      <w:r w:rsidRPr="00A852AB">
        <w:t>3(1) of Schedule</w:t>
      </w:r>
      <w:r w:rsidR="00763B57" w:rsidRPr="00A852AB">
        <w:t> </w:t>
      </w:r>
      <w:r w:rsidRPr="00A852AB">
        <w:t>10 to the Excise Levies Act, the rate of levy for a class of logs is the rate mentioned in the first item in the following table that applies to the class of logs.</w:t>
      </w:r>
    </w:p>
    <w:p w:rsidR="00750EC9" w:rsidRPr="00A852AB" w:rsidRDefault="00750EC9" w:rsidP="00750EC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2185"/>
        <w:gridCol w:w="4394"/>
        <w:gridCol w:w="1233"/>
      </w:tblGrid>
      <w:tr w:rsidR="00750EC9" w:rsidRPr="00A852AB" w:rsidTr="00E944B0">
        <w:trPr>
          <w:tblHeader/>
        </w:trPr>
        <w:tc>
          <w:tcPr>
            <w:tcW w:w="420" w:type="pct"/>
            <w:tcBorders>
              <w:top w:val="single" w:sz="12" w:space="0" w:color="auto"/>
              <w:bottom w:val="single" w:sz="12" w:space="0" w:color="auto"/>
            </w:tcBorders>
            <w:shd w:val="clear" w:color="auto" w:fill="auto"/>
          </w:tcPr>
          <w:p w:rsidR="00750EC9" w:rsidRPr="00A852AB" w:rsidRDefault="00750EC9" w:rsidP="005C38FF">
            <w:pPr>
              <w:pStyle w:val="TableHeading"/>
              <w:ind w:left="-52"/>
            </w:pPr>
            <w:r w:rsidRPr="00A852AB">
              <w:t>Item</w:t>
            </w:r>
          </w:p>
        </w:tc>
        <w:tc>
          <w:tcPr>
            <w:tcW w:w="1281"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Class of logs</w:t>
            </w:r>
          </w:p>
        </w:tc>
        <w:tc>
          <w:tcPr>
            <w:tcW w:w="2576"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Description of logs</w:t>
            </w:r>
          </w:p>
        </w:tc>
        <w:tc>
          <w:tcPr>
            <w:tcW w:w="723" w:type="pct"/>
            <w:tcBorders>
              <w:top w:val="single" w:sz="12" w:space="0" w:color="auto"/>
              <w:bottom w:val="single" w:sz="12" w:space="0" w:color="auto"/>
            </w:tcBorders>
            <w:shd w:val="clear" w:color="auto" w:fill="auto"/>
          </w:tcPr>
          <w:p w:rsidR="00750EC9" w:rsidRPr="00A852AB" w:rsidRDefault="00750EC9" w:rsidP="005C38FF">
            <w:pPr>
              <w:pStyle w:val="TableHeading"/>
              <w:ind w:right="-52"/>
            </w:pPr>
            <w:r w:rsidRPr="00A852AB">
              <w:t>Rate of levy (cents/m</w:t>
            </w:r>
            <w:r w:rsidRPr="00A852AB">
              <w:rPr>
                <w:vertAlign w:val="superscript"/>
              </w:rPr>
              <w:t>3</w:t>
            </w:r>
            <w:r w:rsidRPr="00A852AB">
              <w:t>)</w:t>
            </w:r>
          </w:p>
        </w:tc>
      </w:tr>
      <w:tr w:rsidR="00750EC9" w:rsidRPr="00A852AB" w:rsidTr="00E944B0">
        <w:tc>
          <w:tcPr>
            <w:tcW w:w="420" w:type="pct"/>
            <w:tcBorders>
              <w:top w:val="single" w:sz="12" w:space="0" w:color="auto"/>
            </w:tcBorders>
            <w:shd w:val="clear" w:color="auto" w:fill="auto"/>
          </w:tcPr>
          <w:p w:rsidR="00750EC9" w:rsidRPr="00A852AB" w:rsidRDefault="00750EC9" w:rsidP="005C38FF">
            <w:pPr>
              <w:pStyle w:val="Tabletext"/>
            </w:pPr>
            <w:r w:rsidRPr="00A852AB">
              <w:t>1</w:t>
            </w:r>
          </w:p>
        </w:tc>
        <w:tc>
          <w:tcPr>
            <w:tcW w:w="1281" w:type="pct"/>
            <w:tcBorders>
              <w:top w:val="single" w:sz="12" w:space="0" w:color="auto"/>
            </w:tcBorders>
            <w:shd w:val="clear" w:color="auto" w:fill="auto"/>
          </w:tcPr>
          <w:p w:rsidR="00750EC9" w:rsidRPr="00A852AB" w:rsidRDefault="00750EC9" w:rsidP="005C38FF">
            <w:pPr>
              <w:pStyle w:val="Tabletext"/>
            </w:pPr>
            <w:r w:rsidRPr="00A852AB">
              <w:t>Softwood sawlog</w:t>
            </w:r>
          </w:p>
        </w:tc>
        <w:tc>
          <w:tcPr>
            <w:tcW w:w="2576" w:type="pct"/>
            <w:tcBorders>
              <w:top w:val="single" w:sz="12" w:space="0" w:color="auto"/>
            </w:tcBorders>
            <w:shd w:val="clear" w:color="auto" w:fill="auto"/>
          </w:tcPr>
          <w:p w:rsidR="00750EC9" w:rsidRPr="00A852AB" w:rsidRDefault="00750EC9" w:rsidP="005C38FF">
            <w:pPr>
              <w:pStyle w:val="Tabletext"/>
            </w:pPr>
            <w:r w:rsidRPr="00A852AB">
              <w:t>Softwood logs, other than cypress sawlogs, that are intended and suitable for timber products other than products mentioned in item</w:t>
            </w:r>
            <w:r w:rsidR="00763B57" w:rsidRPr="00A852AB">
              <w:t> </w:t>
            </w:r>
            <w:r w:rsidRPr="00A852AB">
              <w:t>6 or 7</w:t>
            </w:r>
          </w:p>
        </w:tc>
        <w:tc>
          <w:tcPr>
            <w:tcW w:w="723" w:type="pct"/>
            <w:tcBorders>
              <w:top w:val="single" w:sz="12" w:space="0" w:color="auto"/>
            </w:tcBorders>
            <w:shd w:val="clear" w:color="auto" w:fill="auto"/>
          </w:tcPr>
          <w:p w:rsidR="00750EC9" w:rsidRPr="00A852AB" w:rsidRDefault="00750EC9" w:rsidP="005C38FF">
            <w:pPr>
              <w:pStyle w:val="Tabletext"/>
            </w:pPr>
            <w:r w:rsidRPr="00A852AB">
              <w:t>29</w:t>
            </w:r>
          </w:p>
        </w:tc>
      </w:tr>
      <w:tr w:rsidR="00750EC9" w:rsidRPr="00A852AB" w:rsidTr="00E944B0">
        <w:tc>
          <w:tcPr>
            <w:tcW w:w="420" w:type="pct"/>
            <w:shd w:val="clear" w:color="auto" w:fill="auto"/>
          </w:tcPr>
          <w:p w:rsidR="00750EC9" w:rsidRPr="00A852AB" w:rsidRDefault="00750EC9" w:rsidP="005C38FF">
            <w:pPr>
              <w:pStyle w:val="Tabletext"/>
            </w:pPr>
            <w:r w:rsidRPr="00A852AB">
              <w:t>2</w:t>
            </w:r>
          </w:p>
        </w:tc>
        <w:tc>
          <w:tcPr>
            <w:tcW w:w="1281" w:type="pct"/>
            <w:shd w:val="clear" w:color="auto" w:fill="auto"/>
          </w:tcPr>
          <w:p w:rsidR="00750EC9" w:rsidRPr="00A852AB" w:rsidRDefault="00750EC9" w:rsidP="005C38FF">
            <w:pPr>
              <w:pStyle w:val="Tabletext"/>
            </w:pPr>
            <w:r w:rsidRPr="00A852AB">
              <w:t xml:space="preserve">Cypress sawlog </w:t>
            </w:r>
          </w:p>
        </w:tc>
        <w:tc>
          <w:tcPr>
            <w:tcW w:w="2576" w:type="pct"/>
            <w:shd w:val="clear" w:color="auto" w:fill="auto"/>
          </w:tcPr>
          <w:p w:rsidR="00750EC9" w:rsidRPr="00A852AB" w:rsidRDefault="00750EC9" w:rsidP="005C38FF">
            <w:pPr>
              <w:pStyle w:val="Tabletext"/>
            </w:pPr>
            <w:r w:rsidRPr="00A852AB">
              <w:t>Cypress logs that are intended and suitable for making timber products</w:t>
            </w:r>
          </w:p>
        </w:tc>
        <w:tc>
          <w:tcPr>
            <w:tcW w:w="723" w:type="pct"/>
            <w:shd w:val="clear" w:color="auto" w:fill="auto"/>
          </w:tcPr>
          <w:p w:rsidR="00750EC9" w:rsidRPr="00A852AB" w:rsidRDefault="00750EC9" w:rsidP="005C38FF">
            <w:pPr>
              <w:pStyle w:val="Tabletext"/>
            </w:pPr>
            <w:r w:rsidRPr="00A852AB">
              <w:t>22</w:t>
            </w:r>
          </w:p>
        </w:tc>
      </w:tr>
      <w:tr w:rsidR="00750EC9" w:rsidRPr="00A852AB" w:rsidDel="007E4C77" w:rsidTr="00E944B0">
        <w:tc>
          <w:tcPr>
            <w:tcW w:w="420" w:type="pct"/>
            <w:shd w:val="clear" w:color="auto" w:fill="auto"/>
          </w:tcPr>
          <w:p w:rsidR="00750EC9" w:rsidRPr="00A852AB" w:rsidDel="007E4C77" w:rsidRDefault="00750EC9" w:rsidP="005C38FF">
            <w:pPr>
              <w:pStyle w:val="Tabletext"/>
            </w:pPr>
            <w:r w:rsidRPr="00A852AB">
              <w:t>3</w:t>
            </w:r>
          </w:p>
        </w:tc>
        <w:tc>
          <w:tcPr>
            <w:tcW w:w="1281" w:type="pct"/>
            <w:shd w:val="clear" w:color="auto" w:fill="auto"/>
          </w:tcPr>
          <w:p w:rsidR="00750EC9" w:rsidRPr="00A852AB" w:rsidDel="007E4C77" w:rsidRDefault="00750EC9" w:rsidP="005C38FF">
            <w:pPr>
              <w:pStyle w:val="Tabletext"/>
            </w:pPr>
            <w:r w:rsidRPr="00A852AB">
              <w:t>Hardwood sawlog</w:t>
            </w:r>
          </w:p>
        </w:tc>
        <w:tc>
          <w:tcPr>
            <w:tcW w:w="2576" w:type="pct"/>
            <w:shd w:val="clear" w:color="auto" w:fill="auto"/>
          </w:tcPr>
          <w:p w:rsidR="00750EC9" w:rsidRPr="00A852AB" w:rsidDel="007E4C77" w:rsidRDefault="00750EC9" w:rsidP="005C38FF">
            <w:pPr>
              <w:pStyle w:val="Tabletext"/>
            </w:pPr>
            <w:r w:rsidRPr="00A852AB">
              <w:t xml:space="preserve">Hardwood logs that are intended and suitable for making timber products </w:t>
            </w:r>
          </w:p>
        </w:tc>
        <w:tc>
          <w:tcPr>
            <w:tcW w:w="723" w:type="pct"/>
            <w:shd w:val="clear" w:color="auto" w:fill="auto"/>
          </w:tcPr>
          <w:p w:rsidR="00750EC9" w:rsidRPr="00A852AB" w:rsidDel="007E4C77" w:rsidRDefault="00750EC9" w:rsidP="005C38FF">
            <w:pPr>
              <w:pStyle w:val="Tabletext"/>
            </w:pPr>
            <w:r w:rsidRPr="00A852AB">
              <w:t>29</w:t>
            </w:r>
          </w:p>
        </w:tc>
      </w:tr>
      <w:tr w:rsidR="00750EC9" w:rsidRPr="00A852AB" w:rsidTr="00E944B0">
        <w:tc>
          <w:tcPr>
            <w:tcW w:w="420" w:type="pct"/>
            <w:shd w:val="clear" w:color="auto" w:fill="auto"/>
          </w:tcPr>
          <w:p w:rsidR="00750EC9" w:rsidRPr="00A852AB" w:rsidRDefault="00750EC9" w:rsidP="005C38FF">
            <w:pPr>
              <w:pStyle w:val="Tabletext"/>
            </w:pPr>
            <w:r w:rsidRPr="00A852AB">
              <w:t>4</w:t>
            </w:r>
          </w:p>
        </w:tc>
        <w:tc>
          <w:tcPr>
            <w:tcW w:w="1281" w:type="pct"/>
            <w:shd w:val="clear" w:color="auto" w:fill="auto"/>
          </w:tcPr>
          <w:p w:rsidR="00750EC9" w:rsidRPr="00A852AB" w:rsidRDefault="00750EC9" w:rsidP="005C38FF">
            <w:pPr>
              <w:pStyle w:val="Tabletext"/>
            </w:pPr>
            <w:r w:rsidRPr="00A852AB">
              <w:t>Plywood and veneer log</w:t>
            </w:r>
          </w:p>
        </w:tc>
        <w:tc>
          <w:tcPr>
            <w:tcW w:w="2576" w:type="pct"/>
            <w:shd w:val="clear" w:color="auto" w:fill="auto"/>
          </w:tcPr>
          <w:p w:rsidR="00750EC9" w:rsidRPr="00A852AB" w:rsidRDefault="00750EC9" w:rsidP="005C38FF">
            <w:pPr>
              <w:pStyle w:val="Tabletext"/>
            </w:pPr>
            <w:r w:rsidRPr="00A852AB">
              <w:t>Logs that are intended and suitable for making plywood or veneer products</w:t>
            </w:r>
          </w:p>
        </w:tc>
        <w:tc>
          <w:tcPr>
            <w:tcW w:w="723" w:type="pct"/>
            <w:shd w:val="clear" w:color="auto" w:fill="auto"/>
          </w:tcPr>
          <w:p w:rsidR="00750EC9" w:rsidRPr="00A852AB" w:rsidRDefault="00750EC9" w:rsidP="005C38FF">
            <w:pPr>
              <w:pStyle w:val="Tabletext"/>
            </w:pPr>
            <w:r w:rsidRPr="00A852AB">
              <w:t>15</w:t>
            </w:r>
          </w:p>
        </w:tc>
      </w:tr>
      <w:tr w:rsidR="00750EC9" w:rsidRPr="00A852AB" w:rsidTr="00E944B0">
        <w:tc>
          <w:tcPr>
            <w:tcW w:w="420" w:type="pct"/>
            <w:shd w:val="clear" w:color="auto" w:fill="auto"/>
          </w:tcPr>
          <w:p w:rsidR="00750EC9" w:rsidRPr="00A852AB" w:rsidRDefault="00750EC9" w:rsidP="005C38FF">
            <w:pPr>
              <w:pStyle w:val="Tabletext"/>
            </w:pPr>
            <w:r w:rsidRPr="00A852AB">
              <w:t>5</w:t>
            </w:r>
          </w:p>
        </w:tc>
        <w:tc>
          <w:tcPr>
            <w:tcW w:w="1281" w:type="pct"/>
            <w:shd w:val="clear" w:color="auto" w:fill="auto"/>
          </w:tcPr>
          <w:p w:rsidR="00750EC9" w:rsidRPr="00A852AB" w:rsidRDefault="00750EC9" w:rsidP="005C38FF">
            <w:pPr>
              <w:pStyle w:val="Tabletext"/>
            </w:pPr>
            <w:r w:rsidRPr="00A852AB">
              <w:t>Wood panels pulplog</w:t>
            </w:r>
          </w:p>
        </w:tc>
        <w:tc>
          <w:tcPr>
            <w:tcW w:w="2576" w:type="pct"/>
            <w:shd w:val="clear" w:color="auto" w:fill="auto"/>
          </w:tcPr>
          <w:p w:rsidR="00750EC9" w:rsidRPr="00A852AB" w:rsidRDefault="00750EC9" w:rsidP="005C38FF">
            <w:pPr>
              <w:pStyle w:val="Tabletext"/>
            </w:pPr>
            <w:r w:rsidRPr="00A852AB">
              <w:t>Logs that are intended and suitable for the manufacture of panel board products</w:t>
            </w:r>
          </w:p>
        </w:tc>
        <w:tc>
          <w:tcPr>
            <w:tcW w:w="723" w:type="pct"/>
            <w:shd w:val="clear" w:color="auto" w:fill="auto"/>
          </w:tcPr>
          <w:p w:rsidR="00750EC9" w:rsidRPr="00A852AB" w:rsidRDefault="00750EC9" w:rsidP="005C38FF">
            <w:pPr>
              <w:pStyle w:val="Tabletext"/>
            </w:pPr>
            <w:r w:rsidRPr="00A852AB">
              <w:t>10</w:t>
            </w:r>
          </w:p>
        </w:tc>
      </w:tr>
      <w:tr w:rsidR="00750EC9" w:rsidRPr="00A852AB" w:rsidTr="00E944B0">
        <w:tc>
          <w:tcPr>
            <w:tcW w:w="420" w:type="pct"/>
            <w:shd w:val="clear" w:color="auto" w:fill="auto"/>
          </w:tcPr>
          <w:p w:rsidR="00750EC9" w:rsidRPr="00A852AB" w:rsidRDefault="00750EC9" w:rsidP="005C38FF">
            <w:pPr>
              <w:pStyle w:val="Tabletext"/>
            </w:pPr>
            <w:r w:rsidRPr="00A852AB">
              <w:t>6</w:t>
            </w:r>
          </w:p>
        </w:tc>
        <w:tc>
          <w:tcPr>
            <w:tcW w:w="1281" w:type="pct"/>
            <w:shd w:val="clear" w:color="auto" w:fill="auto"/>
          </w:tcPr>
          <w:p w:rsidR="00750EC9" w:rsidRPr="00A852AB" w:rsidRDefault="00750EC9" w:rsidP="005C38FF">
            <w:pPr>
              <w:pStyle w:val="Tabletext"/>
            </w:pPr>
            <w:r w:rsidRPr="00A852AB">
              <w:t>Low</w:t>
            </w:r>
            <w:r w:rsidR="00B979AF">
              <w:noBreakHyphen/>
            </w:r>
            <w:r w:rsidRPr="00A852AB">
              <w:t>grade softwood sawlog</w:t>
            </w:r>
          </w:p>
        </w:tc>
        <w:tc>
          <w:tcPr>
            <w:tcW w:w="2576" w:type="pct"/>
            <w:shd w:val="clear" w:color="auto" w:fill="auto"/>
          </w:tcPr>
          <w:p w:rsidR="00750EC9" w:rsidRPr="00A852AB" w:rsidRDefault="00750EC9" w:rsidP="005C38FF">
            <w:pPr>
              <w:pStyle w:val="Tabletext"/>
            </w:pPr>
            <w:r w:rsidRPr="00A852AB">
              <w:t>Softwood sawlogs that are intended and suitable for making:</w:t>
            </w:r>
          </w:p>
          <w:p w:rsidR="00750EC9" w:rsidRPr="00A852AB" w:rsidRDefault="00750EC9" w:rsidP="005C38FF">
            <w:pPr>
              <w:pStyle w:val="Tablea"/>
            </w:pPr>
            <w:r w:rsidRPr="00A852AB">
              <w:t>(a) packaging products including timber packing, pallets and crates; or</w:t>
            </w:r>
          </w:p>
          <w:p w:rsidR="00750EC9" w:rsidRPr="00A852AB" w:rsidRDefault="00750EC9" w:rsidP="005C38FF">
            <w:pPr>
              <w:pStyle w:val="Tablea"/>
            </w:pPr>
            <w:r w:rsidRPr="00A852AB">
              <w:t>(b) horticultural products including trellises, stakes, sleepers, fence posts and palings; or</w:t>
            </w:r>
          </w:p>
          <w:p w:rsidR="00750EC9" w:rsidRPr="00A852AB" w:rsidRDefault="00750EC9" w:rsidP="005C38FF">
            <w:pPr>
              <w:pStyle w:val="Tablea"/>
            </w:pPr>
            <w:r w:rsidRPr="00A852AB">
              <w:t>(c) tile battens</w:t>
            </w:r>
          </w:p>
        </w:tc>
        <w:tc>
          <w:tcPr>
            <w:tcW w:w="723" w:type="pct"/>
            <w:shd w:val="clear" w:color="auto" w:fill="auto"/>
          </w:tcPr>
          <w:p w:rsidR="00750EC9" w:rsidRPr="00A852AB" w:rsidRDefault="00750EC9" w:rsidP="005C38FF">
            <w:pPr>
              <w:pStyle w:val="Tabletext"/>
            </w:pPr>
            <w:r w:rsidRPr="00A852AB">
              <w:t>8</w:t>
            </w:r>
          </w:p>
        </w:tc>
      </w:tr>
      <w:tr w:rsidR="00750EC9" w:rsidRPr="00A852AB" w:rsidTr="00E944B0">
        <w:tc>
          <w:tcPr>
            <w:tcW w:w="420" w:type="pct"/>
            <w:shd w:val="clear" w:color="auto" w:fill="auto"/>
          </w:tcPr>
          <w:p w:rsidR="00750EC9" w:rsidRPr="00A852AB" w:rsidRDefault="00750EC9" w:rsidP="005C38FF">
            <w:pPr>
              <w:pStyle w:val="Tabletext"/>
            </w:pPr>
            <w:r w:rsidRPr="00A852AB">
              <w:t>7</w:t>
            </w:r>
          </w:p>
        </w:tc>
        <w:tc>
          <w:tcPr>
            <w:tcW w:w="1281" w:type="pct"/>
            <w:shd w:val="clear" w:color="auto" w:fill="auto"/>
          </w:tcPr>
          <w:p w:rsidR="00750EC9" w:rsidRPr="00A852AB" w:rsidRDefault="00750EC9" w:rsidP="005C38FF">
            <w:pPr>
              <w:pStyle w:val="Tabletext"/>
            </w:pPr>
            <w:r w:rsidRPr="00A852AB">
              <w:t>Softwood roundwood log</w:t>
            </w:r>
          </w:p>
        </w:tc>
        <w:tc>
          <w:tcPr>
            <w:tcW w:w="2576" w:type="pct"/>
            <w:shd w:val="clear" w:color="auto" w:fill="auto"/>
          </w:tcPr>
          <w:p w:rsidR="00750EC9" w:rsidRPr="00A852AB" w:rsidRDefault="00750EC9" w:rsidP="005C38FF">
            <w:pPr>
              <w:pStyle w:val="Tabletext"/>
            </w:pPr>
            <w:r w:rsidRPr="00A852AB">
              <w:t>Softwood logs that are intended and suitable for treating with preservative and using as poles or posts</w:t>
            </w:r>
          </w:p>
        </w:tc>
        <w:tc>
          <w:tcPr>
            <w:tcW w:w="723" w:type="pct"/>
            <w:shd w:val="clear" w:color="auto" w:fill="auto"/>
          </w:tcPr>
          <w:p w:rsidR="00750EC9" w:rsidRPr="00A852AB" w:rsidRDefault="00750EC9" w:rsidP="005C38FF">
            <w:pPr>
              <w:pStyle w:val="Tabletext"/>
            </w:pPr>
            <w:r w:rsidRPr="00A852AB">
              <w:t>8</w:t>
            </w:r>
          </w:p>
        </w:tc>
      </w:tr>
      <w:tr w:rsidR="00750EC9" w:rsidRPr="00A852AB" w:rsidTr="00E944B0">
        <w:trPr>
          <w:cantSplit/>
        </w:trPr>
        <w:tc>
          <w:tcPr>
            <w:tcW w:w="420" w:type="pct"/>
            <w:shd w:val="clear" w:color="auto" w:fill="auto"/>
          </w:tcPr>
          <w:p w:rsidR="00750EC9" w:rsidRPr="00A852AB" w:rsidRDefault="00750EC9" w:rsidP="005C38FF">
            <w:pPr>
              <w:pStyle w:val="Tabletext"/>
            </w:pPr>
            <w:r w:rsidRPr="00A852AB">
              <w:t>8</w:t>
            </w:r>
          </w:p>
        </w:tc>
        <w:tc>
          <w:tcPr>
            <w:tcW w:w="1281" w:type="pct"/>
            <w:shd w:val="clear" w:color="auto" w:fill="auto"/>
          </w:tcPr>
          <w:p w:rsidR="00750EC9" w:rsidRPr="00A852AB" w:rsidRDefault="00750EC9" w:rsidP="005C38FF">
            <w:pPr>
              <w:pStyle w:val="Tabletext"/>
            </w:pPr>
            <w:r w:rsidRPr="00A852AB">
              <w:t>Export woodchip hardwood pulplog</w:t>
            </w:r>
          </w:p>
        </w:tc>
        <w:tc>
          <w:tcPr>
            <w:tcW w:w="2576" w:type="pct"/>
            <w:shd w:val="clear" w:color="auto" w:fill="auto"/>
          </w:tcPr>
          <w:p w:rsidR="00750EC9" w:rsidRPr="00A852AB" w:rsidRDefault="00750EC9" w:rsidP="005C38FF">
            <w:pPr>
              <w:pStyle w:val="Tabletext"/>
            </w:pPr>
            <w:r w:rsidRPr="00A852AB">
              <w:t>Hardwood logs that are intended and suitable for the production of woodchips for export</w:t>
            </w:r>
          </w:p>
        </w:tc>
        <w:tc>
          <w:tcPr>
            <w:tcW w:w="723" w:type="pct"/>
            <w:shd w:val="clear" w:color="auto" w:fill="auto"/>
          </w:tcPr>
          <w:p w:rsidR="00750EC9" w:rsidRPr="00A852AB" w:rsidRDefault="00750EC9" w:rsidP="005C38FF">
            <w:pPr>
              <w:pStyle w:val="Tabletext"/>
            </w:pPr>
            <w:r w:rsidRPr="00A852AB">
              <w:t>3.5</w:t>
            </w:r>
          </w:p>
        </w:tc>
      </w:tr>
      <w:tr w:rsidR="00750EC9" w:rsidRPr="00A852AB" w:rsidTr="00E944B0">
        <w:tc>
          <w:tcPr>
            <w:tcW w:w="420" w:type="pct"/>
            <w:tcBorders>
              <w:bottom w:val="single" w:sz="4" w:space="0" w:color="auto"/>
            </w:tcBorders>
            <w:shd w:val="clear" w:color="auto" w:fill="auto"/>
          </w:tcPr>
          <w:p w:rsidR="00750EC9" w:rsidRPr="00A852AB" w:rsidRDefault="00750EC9" w:rsidP="005C38FF">
            <w:pPr>
              <w:pStyle w:val="Tabletext"/>
            </w:pPr>
            <w:r w:rsidRPr="00A852AB">
              <w:t>9</w:t>
            </w:r>
          </w:p>
        </w:tc>
        <w:tc>
          <w:tcPr>
            <w:tcW w:w="1281" w:type="pct"/>
            <w:tcBorders>
              <w:bottom w:val="single" w:sz="4" w:space="0" w:color="auto"/>
            </w:tcBorders>
            <w:shd w:val="clear" w:color="auto" w:fill="auto"/>
          </w:tcPr>
          <w:p w:rsidR="00750EC9" w:rsidRPr="00A852AB" w:rsidRDefault="00750EC9" w:rsidP="005C38FF">
            <w:pPr>
              <w:pStyle w:val="Tabletext"/>
            </w:pPr>
            <w:r w:rsidRPr="00A852AB">
              <w:t>Export woodchip softwood pulplog</w:t>
            </w:r>
          </w:p>
        </w:tc>
        <w:tc>
          <w:tcPr>
            <w:tcW w:w="2576" w:type="pct"/>
            <w:tcBorders>
              <w:bottom w:val="single" w:sz="4" w:space="0" w:color="auto"/>
            </w:tcBorders>
            <w:shd w:val="clear" w:color="auto" w:fill="auto"/>
          </w:tcPr>
          <w:p w:rsidR="00750EC9" w:rsidRPr="00A852AB" w:rsidRDefault="00750EC9" w:rsidP="005C38FF">
            <w:pPr>
              <w:pStyle w:val="Tabletext"/>
            </w:pPr>
            <w:r w:rsidRPr="00A852AB">
              <w:t>Softwood logs that are intended and suitable for the production of woodchips for export</w:t>
            </w:r>
          </w:p>
        </w:tc>
        <w:tc>
          <w:tcPr>
            <w:tcW w:w="723" w:type="pct"/>
            <w:tcBorders>
              <w:bottom w:val="single" w:sz="4" w:space="0" w:color="auto"/>
            </w:tcBorders>
            <w:shd w:val="clear" w:color="auto" w:fill="auto"/>
          </w:tcPr>
          <w:p w:rsidR="00750EC9" w:rsidRPr="00A852AB" w:rsidRDefault="00750EC9" w:rsidP="005C38FF">
            <w:pPr>
              <w:pStyle w:val="Tabletext"/>
            </w:pPr>
            <w:r w:rsidRPr="00A852AB">
              <w:t>0</w:t>
            </w:r>
          </w:p>
        </w:tc>
      </w:tr>
      <w:tr w:rsidR="00750EC9" w:rsidRPr="00A852AB" w:rsidTr="00E944B0">
        <w:tc>
          <w:tcPr>
            <w:tcW w:w="420" w:type="pct"/>
            <w:tcBorders>
              <w:bottom w:val="single" w:sz="12" w:space="0" w:color="auto"/>
            </w:tcBorders>
            <w:shd w:val="clear" w:color="auto" w:fill="auto"/>
          </w:tcPr>
          <w:p w:rsidR="00750EC9" w:rsidRPr="00A852AB" w:rsidRDefault="00750EC9" w:rsidP="005C38FF">
            <w:pPr>
              <w:pStyle w:val="Tabletext"/>
            </w:pPr>
            <w:r w:rsidRPr="00A852AB">
              <w:t>10</w:t>
            </w:r>
          </w:p>
        </w:tc>
        <w:tc>
          <w:tcPr>
            <w:tcW w:w="1281" w:type="pct"/>
            <w:tcBorders>
              <w:bottom w:val="single" w:sz="12" w:space="0" w:color="auto"/>
            </w:tcBorders>
            <w:shd w:val="clear" w:color="auto" w:fill="auto"/>
          </w:tcPr>
          <w:p w:rsidR="00750EC9" w:rsidRPr="00A852AB" w:rsidRDefault="00750EC9" w:rsidP="005C38FF">
            <w:pPr>
              <w:pStyle w:val="Tabletext"/>
            </w:pPr>
            <w:r w:rsidRPr="00A852AB">
              <w:t>Paper pulplog</w:t>
            </w:r>
          </w:p>
        </w:tc>
        <w:tc>
          <w:tcPr>
            <w:tcW w:w="2576" w:type="pct"/>
            <w:tcBorders>
              <w:bottom w:val="single" w:sz="12" w:space="0" w:color="auto"/>
            </w:tcBorders>
            <w:shd w:val="clear" w:color="auto" w:fill="auto"/>
          </w:tcPr>
          <w:p w:rsidR="00750EC9" w:rsidRPr="00A852AB" w:rsidRDefault="00750EC9" w:rsidP="005C38FF">
            <w:pPr>
              <w:pStyle w:val="Tabletext"/>
            </w:pPr>
            <w:r w:rsidRPr="00A852AB">
              <w:t>Logs that are intended and suitable for making paper or pulp products</w:t>
            </w:r>
          </w:p>
        </w:tc>
        <w:tc>
          <w:tcPr>
            <w:tcW w:w="723" w:type="pct"/>
            <w:tcBorders>
              <w:bottom w:val="single" w:sz="12" w:space="0" w:color="auto"/>
            </w:tcBorders>
            <w:shd w:val="clear" w:color="auto" w:fill="auto"/>
          </w:tcPr>
          <w:p w:rsidR="00750EC9" w:rsidRPr="00A852AB" w:rsidRDefault="00750EC9" w:rsidP="005C38FF">
            <w:pPr>
              <w:pStyle w:val="Tabletext"/>
            </w:pPr>
            <w:r w:rsidRPr="00A852AB">
              <w:t>0</w:t>
            </w:r>
          </w:p>
        </w:tc>
      </w:tr>
    </w:tbl>
    <w:p w:rsidR="00750EC9" w:rsidRPr="00A852AB" w:rsidRDefault="00750EC9" w:rsidP="00750EC9">
      <w:pPr>
        <w:pStyle w:val="ActHead5"/>
      </w:pPr>
      <w:bookmarkStart w:id="48" w:name="_Toc170558161"/>
      <w:r w:rsidRPr="00B246CE">
        <w:rPr>
          <w:rStyle w:val="CharSectno"/>
        </w:rPr>
        <w:t>2</w:t>
      </w:r>
      <w:r w:rsidRPr="00A852AB">
        <w:t xml:space="preserve">  Average value of a class of logs</w:t>
      </w:r>
      <w:bookmarkEnd w:id="48"/>
    </w:p>
    <w:p w:rsidR="00750EC9" w:rsidRPr="00A852AB" w:rsidRDefault="00750EC9" w:rsidP="00750EC9">
      <w:pPr>
        <w:pStyle w:val="subsection"/>
      </w:pPr>
      <w:r w:rsidRPr="00A852AB">
        <w:tab/>
        <w:t>(1)</w:t>
      </w:r>
      <w:r w:rsidRPr="00A852AB">
        <w:tab/>
        <w:t>For subclause</w:t>
      </w:r>
      <w:r w:rsidR="00763B57" w:rsidRPr="00A852AB">
        <w:t> </w:t>
      </w:r>
      <w:r w:rsidRPr="00A852AB">
        <w:t>3(6) of Schedule</w:t>
      </w:r>
      <w:r w:rsidR="00763B57" w:rsidRPr="00A852AB">
        <w:t> </w:t>
      </w:r>
      <w:r w:rsidRPr="00A852AB">
        <w:t xml:space="preserve">10 to the Excise Levies Act, the average value of a class of logs for a financial year (the </w:t>
      </w:r>
      <w:r w:rsidRPr="00A852AB">
        <w:rPr>
          <w:b/>
          <w:i/>
        </w:rPr>
        <w:t>relevant financial year</w:t>
      </w:r>
      <w:r w:rsidRPr="00A852AB">
        <w:t>) is:</w:t>
      </w:r>
    </w:p>
    <w:p w:rsidR="00750EC9" w:rsidRPr="00A852AB" w:rsidRDefault="00750EC9" w:rsidP="00750EC9">
      <w:pPr>
        <w:pStyle w:val="subsection"/>
      </w:pPr>
      <w:r w:rsidRPr="00A852AB">
        <w:rPr>
          <w:position w:val="-24"/>
        </w:rPr>
        <w:lastRenderedPageBreak/>
        <w:tab/>
      </w:r>
      <w:r w:rsidRPr="00A852AB">
        <w:rPr>
          <w:position w:val="-24"/>
        </w:rPr>
        <w:tab/>
      </w:r>
      <w:r w:rsidRPr="00A852AB">
        <w:rPr>
          <w:noProof/>
          <w:position w:val="-24"/>
        </w:rPr>
        <w:drawing>
          <wp:inline distT="0" distB="0" distL="0" distR="0" wp14:anchorId="266B5AB2" wp14:editId="7F831F2C">
            <wp:extent cx="684530" cy="392430"/>
            <wp:effectExtent l="0" t="0" r="1270" b="7620"/>
            <wp:docPr id="2" name="Picture 2" descr="Start formula start fraction A plus B plus C over 3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4530" cy="392430"/>
                    </a:xfrm>
                    <a:prstGeom prst="rect">
                      <a:avLst/>
                    </a:prstGeom>
                    <a:noFill/>
                    <a:ln>
                      <a:noFill/>
                    </a:ln>
                  </pic:spPr>
                </pic:pic>
              </a:graphicData>
            </a:graphic>
          </wp:inline>
        </w:drawing>
      </w:r>
    </w:p>
    <w:p w:rsidR="00750EC9" w:rsidRPr="00A852AB" w:rsidRDefault="00750EC9" w:rsidP="00750EC9">
      <w:pPr>
        <w:pStyle w:val="subsection2"/>
      </w:pPr>
      <w:r w:rsidRPr="00A852AB">
        <w:t>where:</w:t>
      </w:r>
    </w:p>
    <w:p w:rsidR="00750EC9" w:rsidRPr="00A852AB" w:rsidRDefault="00750EC9" w:rsidP="00750EC9">
      <w:pPr>
        <w:pStyle w:val="Definition"/>
      </w:pPr>
      <w:r w:rsidRPr="00A852AB">
        <w:rPr>
          <w:b/>
          <w:i/>
        </w:rPr>
        <w:t xml:space="preserve">A </w:t>
      </w:r>
      <w:r w:rsidRPr="00A852AB">
        <w:t>is the estimated average value per cubic metre of the class of logs produced, or to be produced, in the relevant financial year by the forest and wood products industry.</w:t>
      </w:r>
    </w:p>
    <w:p w:rsidR="00750EC9" w:rsidRPr="00A852AB" w:rsidRDefault="00750EC9" w:rsidP="00750EC9">
      <w:pPr>
        <w:pStyle w:val="Definition"/>
      </w:pPr>
      <w:r w:rsidRPr="00A852AB">
        <w:rPr>
          <w:b/>
          <w:i/>
        </w:rPr>
        <w:t xml:space="preserve">B </w:t>
      </w:r>
      <w:r w:rsidRPr="00A852AB">
        <w:t xml:space="preserve">is the average value per cubic metre of the class of logs produced by the forest and wood products industry in the financial year immediately before the relevant financial year (the </w:t>
      </w:r>
      <w:r w:rsidRPr="00A852AB">
        <w:rPr>
          <w:b/>
          <w:i/>
        </w:rPr>
        <w:t>previous financial year</w:t>
      </w:r>
      <w:r w:rsidRPr="00A852AB">
        <w:t>).</w:t>
      </w:r>
    </w:p>
    <w:p w:rsidR="00750EC9" w:rsidRPr="00A852AB" w:rsidRDefault="00750EC9" w:rsidP="00750EC9">
      <w:pPr>
        <w:pStyle w:val="Definition"/>
      </w:pPr>
      <w:r w:rsidRPr="00A852AB">
        <w:rPr>
          <w:b/>
          <w:i/>
        </w:rPr>
        <w:t xml:space="preserve">C </w:t>
      </w:r>
      <w:r w:rsidRPr="00A852AB">
        <w:t>is the average value per cubic metre of the class of logs produced by the forest and wood products industry in the year before the previous financial year.</w:t>
      </w:r>
    </w:p>
    <w:p w:rsidR="00750EC9" w:rsidRPr="00A852AB" w:rsidRDefault="00750EC9" w:rsidP="00750EC9">
      <w:pPr>
        <w:pStyle w:val="subsection"/>
      </w:pPr>
      <w:r w:rsidRPr="00A852AB">
        <w:tab/>
        <w:t>(2)</w:t>
      </w:r>
      <w:r w:rsidRPr="00A852AB">
        <w:tab/>
        <w:t>For this clause, the average values mentioned are the average value and the estimated average value shown in the official statistics supplied by the Australian Bureau of Agricultural and Resource Economics.</w:t>
      </w:r>
    </w:p>
    <w:p w:rsidR="00750EC9" w:rsidRPr="00A852AB" w:rsidRDefault="00750EC9" w:rsidP="00750EC9">
      <w:pPr>
        <w:pStyle w:val="ActHead5"/>
      </w:pPr>
      <w:bookmarkStart w:id="49" w:name="_Toc170558162"/>
      <w:r w:rsidRPr="00B246CE">
        <w:rPr>
          <w:rStyle w:val="CharSectno"/>
        </w:rPr>
        <w:t>3</w:t>
      </w:r>
      <w:r w:rsidRPr="00A852AB">
        <w:t xml:space="preserve">  Exemption from levy</w:t>
      </w:r>
      <w:bookmarkEnd w:id="49"/>
    </w:p>
    <w:p w:rsidR="00750EC9" w:rsidRPr="00A852AB" w:rsidRDefault="00750EC9" w:rsidP="00750EC9">
      <w:pPr>
        <w:pStyle w:val="subsection"/>
      </w:pPr>
      <w:r w:rsidRPr="00A852AB">
        <w:tab/>
      </w:r>
      <w:r w:rsidRPr="00A852AB">
        <w:tab/>
        <w:t>For subclause</w:t>
      </w:r>
      <w:r w:rsidR="00763B57" w:rsidRPr="00A852AB">
        <w:t> </w:t>
      </w:r>
      <w:r w:rsidRPr="00A852AB">
        <w:t>3(7) of Schedule</w:t>
      </w:r>
      <w:r w:rsidR="00763B57" w:rsidRPr="00A852AB">
        <w:t> </w:t>
      </w:r>
      <w:r w:rsidRPr="00A852AB">
        <w:t>10 to the Excise Levies Act, levy is not payable by a person for a levy year if the total amount of:</w:t>
      </w:r>
    </w:p>
    <w:p w:rsidR="00750EC9" w:rsidRPr="00A852AB" w:rsidRDefault="00750EC9" w:rsidP="00750EC9">
      <w:pPr>
        <w:pStyle w:val="paragraph"/>
      </w:pPr>
      <w:r w:rsidRPr="00A852AB">
        <w:tab/>
        <w:t>(a)</w:t>
      </w:r>
      <w:r w:rsidRPr="00A852AB">
        <w:tab/>
        <w:t>levy; and</w:t>
      </w:r>
    </w:p>
    <w:p w:rsidR="00750EC9" w:rsidRPr="00A852AB" w:rsidRDefault="00750EC9" w:rsidP="00750EC9">
      <w:pPr>
        <w:pStyle w:val="paragraph"/>
      </w:pPr>
      <w:r w:rsidRPr="00A852AB">
        <w:tab/>
        <w:t>(b)</w:t>
      </w:r>
      <w:r w:rsidRPr="00A852AB">
        <w:tab/>
        <w:t>charge imposed under Schedule</w:t>
      </w:r>
      <w:r w:rsidR="00763B57" w:rsidRPr="00A852AB">
        <w:t> </w:t>
      </w:r>
      <w:r w:rsidRPr="00A852AB">
        <w:t>7 to the Customs Charges Act; and</w:t>
      </w:r>
    </w:p>
    <w:p w:rsidR="00750EC9" w:rsidRPr="00A852AB" w:rsidRDefault="00750EC9" w:rsidP="00750EC9">
      <w:pPr>
        <w:pStyle w:val="paragraph"/>
      </w:pPr>
      <w:r w:rsidRPr="00A852AB">
        <w:tab/>
        <w:t>(c)</w:t>
      </w:r>
      <w:r w:rsidRPr="00A852AB">
        <w:tab/>
        <w:t>charge imposed under Schedule</w:t>
      </w:r>
      <w:r w:rsidR="00763B57" w:rsidRPr="00A852AB">
        <w:t> </w:t>
      </w:r>
      <w:r w:rsidRPr="00A852AB">
        <w:t>8 to the Customs Charges Act;</w:t>
      </w:r>
    </w:p>
    <w:p w:rsidR="00750EC9" w:rsidRPr="00A852AB" w:rsidRDefault="00750EC9" w:rsidP="00750EC9">
      <w:pPr>
        <w:pStyle w:val="subsection2"/>
      </w:pPr>
      <w:r w:rsidRPr="00A852AB">
        <w:t>that the person is liable to pay for the year is less than $330.</w:t>
      </w:r>
    </w:p>
    <w:p w:rsidR="00750EC9" w:rsidRPr="00A852AB" w:rsidRDefault="00750EC9" w:rsidP="00750EC9">
      <w:pPr>
        <w:pStyle w:val="ActHead5"/>
      </w:pPr>
      <w:bookmarkStart w:id="50" w:name="_Toc170558163"/>
      <w:r w:rsidRPr="00B246CE">
        <w:rPr>
          <w:rStyle w:val="CharSectno"/>
        </w:rPr>
        <w:t>4</w:t>
      </w:r>
      <w:r w:rsidRPr="00A852AB">
        <w:t xml:space="preserve">  Prescribed industry bodies</w:t>
      </w:r>
      <w:bookmarkEnd w:id="50"/>
    </w:p>
    <w:p w:rsidR="00750EC9" w:rsidRPr="00A852AB" w:rsidRDefault="00750EC9" w:rsidP="00750EC9">
      <w:pPr>
        <w:pStyle w:val="subsection"/>
      </w:pPr>
      <w:r w:rsidRPr="00A852AB">
        <w:tab/>
      </w:r>
      <w:r w:rsidRPr="00A852AB">
        <w:tab/>
        <w:t xml:space="preserve">For </w:t>
      </w:r>
      <w:r w:rsidR="00763B57" w:rsidRPr="00A852AB">
        <w:t>paragraph (</w:t>
      </w:r>
      <w:r w:rsidRPr="00A852AB">
        <w:t xml:space="preserve">b) of the definition of </w:t>
      </w:r>
      <w:r w:rsidRPr="00A852AB">
        <w:rPr>
          <w:b/>
          <w:i/>
        </w:rPr>
        <w:t>industry body</w:t>
      </w:r>
      <w:r w:rsidRPr="00A852AB">
        <w:t xml:space="preserve"> in clause</w:t>
      </w:r>
      <w:r w:rsidR="00763B57" w:rsidRPr="00A852AB">
        <w:t> </w:t>
      </w:r>
      <w:r w:rsidRPr="00A852AB">
        <w:t>1 of Schedule</w:t>
      </w:r>
      <w:r w:rsidR="00763B57" w:rsidRPr="00A852AB">
        <w:t> </w:t>
      </w:r>
      <w:r w:rsidRPr="00A852AB">
        <w:t>10 to the Excise Levies Act, the following industry bodies are prescribed:</w:t>
      </w:r>
    </w:p>
    <w:p w:rsidR="00750EC9" w:rsidRPr="00A852AB" w:rsidRDefault="00750EC9" w:rsidP="00750EC9">
      <w:pPr>
        <w:pStyle w:val="paragraph"/>
      </w:pPr>
      <w:r w:rsidRPr="00A852AB">
        <w:tab/>
        <w:t>(a)</w:t>
      </w:r>
      <w:r w:rsidRPr="00A852AB">
        <w:tab/>
        <w:t>Australian Forest Growers (ABN 39</w:t>
      </w:r>
      <w:r w:rsidR="00763B57" w:rsidRPr="00A852AB">
        <w:t> </w:t>
      </w:r>
      <w:r w:rsidRPr="00A852AB">
        <w:t>000 694</w:t>
      </w:r>
      <w:r w:rsidR="00763B57" w:rsidRPr="00A852AB">
        <w:t> </w:t>
      </w:r>
      <w:r w:rsidRPr="00A852AB">
        <w:t>904);</w:t>
      </w:r>
    </w:p>
    <w:p w:rsidR="00750EC9" w:rsidRPr="00A852AB" w:rsidRDefault="00750EC9" w:rsidP="00750EC9">
      <w:pPr>
        <w:pStyle w:val="paragraph"/>
      </w:pPr>
      <w:r w:rsidRPr="00A852AB">
        <w:tab/>
        <w:t>(b)</w:t>
      </w:r>
      <w:r w:rsidRPr="00A852AB">
        <w:tab/>
        <w:t>Australian Plantation Products &amp; Paper Industry Council Ltd (ABN 40</w:t>
      </w:r>
      <w:r w:rsidR="00763B57" w:rsidRPr="00A852AB">
        <w:t> </w:t>
      </w:r>
      <w:r w:rsidRPr="00A852AB">
        <w:t>005 904</w:t>
      </w:r>
      <w:r w:rsidR="00763B57" w:rsidRPr="00A852AB">
        <w:t> </w:t>
      </w:r>
      <w:r w:rsidRPr="00A852AB">
        <w:t>898);</w:t>
      </w:r>
    </w:p>
    <w:p w:rsidR="00750EC9" w:rsidRPr="00A852AB" w:rsidRDefault="00750EC9" w:rsidP="00750EC9">
      <w:pPr>
        <w:pStyle w:val="paragraph"/>
      </w:pPr>
      <w:r w:rsidRPr="00A852AB">
        <w:tab/>
        <w:t>(c)</w:t>
      </w:r>
      <w:r w:rsidRPr="00A852AB">
        <w:tab/>
        <w:t>National Association of Forest Industries Limited (ABN 40</w:t>
      </w:r>
      <w:r w:rsidR="00763B57" w:rsidRPr="00A852AB">
        <w:t> </w:t>
      </w:r>
      <w:r w:rsidRPr="00A852AB">
        <w:t>008 621</w:t>
      </w:r>
      <w:r w:rsidR="00763B57" w:rsidRPr="00A852AB">
        <w:t> </w:t>
      </w:r>
      <w:r w:rsidRPr="00A852AB">
        <w:t>510).</w:t>
      </w:r>
    </w:p>
    <w:p w:rsidR="00750EC9" w:rsidRPr="00A852AB" w:rsidRDefault="00750EC9" w:rsidP="00AD0906">
      <w:pPr>
        <w:sectPr w:rsidR="00750EC9" w:rsidRPr="00A852AB" w:rsidSect="004F1139">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750EC9" w:rsidRPr="00A852AB" w:rsidRDefault="00750EC9" w:rsidP="00750EC9">
      <w:pPr>
        <w:pStyle w:val="ActHead1"/>
        <w:pageBreakBefore/>
        <w:spacing w:before="240"/>
      </w:pPr>
      <w:bookmarkStart w:id="51" w:name="_Toc170558164"/>
      <w:r w:rsidRPr="00B246CE">
        <w:rPr>
          <w:rStyle w:val="CharChapNo"/>
        </w:rPr>
        <w:lastRenderedPageBreak/>
        <w:t>Schedule</w:t>
      </w:r>
      <w:r w:rsidR="00763B57" w:rsidRPr="00B246CE">
        <w:rPr>
          <w:rStyle w:val="CharChapNo"/>
        </w:rPr>
        <w:t> </w:t>
      </w:r>
      <w:r w:rsidRPr="00B246CE">
        <w:rPr>
          <w:rStyle w:val="CharChapNo"/>
        </w:rPr>
        <w:t>11</w:t>
      </w:r>
      <w:r w:rsidRPr="00A852AB">
        <w:t>—</w:t>
      </w:r>
      <w:r w:rsidRPr="00B246CE">
        <w:rPr>
          <w:rStyle w:val="CharChapText"/>
        </w:rPr>
        <w:t>Goat fibre</w:t>
      </w:r>
      <w:bookmarkEnd w:id="51"/>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notemargin"/>
        <w:rPr>
          <w:lang w:eastAsia="en-US"/>
        </w:rPr>
      </w:pPr>
      <w:r w:rsidRPr="00A852AB">
        <w:t>Note:</w:t>
      </w:r>
      <w:r w:rsidRPr="00A852AB">
        <w:tab/>
        <w:t>Schedule</w:t>
      </w:r>
      <w:r w:rsidR="00763B57" w:rsidRPr="00A852AB">
        <w:t> </w:t>
      </w:r>
      <w:r w:rsidRPr="00A852AB">
        <w:t xml:space="preserve">11 will deal with </w:t>
      </w:r>
      <w:r w:rsidRPr="00A852AB">
        <w:rPr>
          <w:b/>
        </w:rPr>
        <w:t>goat fibre</w:t>
      </w:r>
      <w:r w:rsidRPr="00A852AB">
        <w:t xml:space="preserve">. For the current levy details for </w:t>
      </w:r>
      <w:r w:rsidRPr="00A852AB">
        <w:rPr>
          <w:lang w:eastAsia="en-US"/>
        </w:rPr>
        <w:t>goat fibre, see Schedule</w:t>
      </w:r>
      <w:r w:rsidR="00763B57" w:rsidRPr="00A852AB">
        <w:rPr>
          <w:lang w:eastAsia="en-US"/>
        </w:rPr>
        <w:t> </w:t>
      </w:r>
      <w:r w:rsidRPr="00A852AB">
        <w:rPr>
          <w:lang w:eastAsia="en-US"/>
        </w:rPr>
        <w:t>11 to the Excise Levies Act.</w:t>
      </w:r>
    </w:p>
    <w:p w:rsidR="00750EC9" w:rsidRPr="00A852AB" w:rsidRDefault="00750EC9" w:rsidP="00750EC9">
      <w:pPr>
        <w:sectPr w:rsidR="00750EC9" w:rsidRPr="00A852AB" w:rsidSect="004F1139">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325" w:right="1797" w:bottom="1440" w:left="1797" w:header="720" w:footer="709" w:gutter="0"/>
          <w:cols w:space="720"/>
          <w:docGrid w:linePitch="299"/>
        </w:sectPr>
      </w:pPr>
    </w:p>
    <w:p w:rsidR="00750EC9" w:rsidRPr="00A852AB" w:rsidRDefault="00750EC9" w:rsidP="00750EC9">
      <w:pPr>
        <w:pStyle w:val="ActHead1"/>
        <w:pageBreakBefore/>
      </w:pPr>
      <w:bookmarkStart w:id="52" w:name="_Toc170558165"/>
      <w:r w:rsidRPr="00B246CE">
        <w:rPr>
          <w:rStyle w:val="CharChapNo"/>
        </w:rPr>
        <w:lastRenderedPageBreak/>
        <w:t>Schedule</w:t>
      </w:r>
      <w:r w:rsidR="00763B57" w:rsidRPr="00B246CE">
        <w:rPr>
          <w:rStyle w:val="CharChapNo"/>
        </w:rPr>
        <w:t> </w:t>
      </w:r>
      <w:r w:rsidRPr="00B246CE">
        <w:rPr>
          <w:rStyle w:val="CharChapNo"/>
        </w:rPr>
        <w:t>12</w:t>
      </w:r>
      <w:r w:rsidRPr="00A852AB">
        <w:t>—</w:t>
      </w:r>
      <w:r w:rsidRPr="00B246CE">
        <w:rPr>
          <w:rStyle w:val="CharChapText"/>
        </w:rPr>
        <w:t>Grain legumes</w:t>
      </w:r>
      <w:bookmarkEnd w:id="52"/>
    </w:p>
    <w:p w:rsidR="00750EC9" w:rsidRPr="00A852AB" w:rsidRDefault="00750EC9" w:rsidP="00750EC9">
      <w:pPr>
        <w:pStyle w:val="ActHead2"/>
      </w:pPr>
      <w:bookmarkStart w:id="53" w:name="f_Check_Lines_above"/>
      <w:bookmarkStart w:id="54" w:name="_Toc170558166"/>
      <w:bookmarkEnd w:id="53"/>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54"/>
    </w:p>
    <w:p w:rsidR="00115FF3" w:rsidRPr="00A852AB" w:rsidRDefault="00115FF3" w:rsidP="00115FF3">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55" w:name="_Toc170558167"/>
      <w:r w:rsidRPr="00B246CE">
        <w:rPr>
          <w:rStyle w:val="CharSectno"/>
        </w:rPr>
        <w:t>2</w:t>
      </w:r>
      <w:r w:rsidRPr="00A852AB">
        <w:t xml:space="preserve">  What is the value of leviable grain legumes</w:t>
      </w:r>
      <w:bookmarkEnd w:id="55"/>
    </w:p>
    <w:p w:rsidR="00750EC9" w:rsidRPr="00A852AB" w:rsidRDefault="00750EC9" w:rsidP="00750EC9">
      <w:pPr>
        <w:pStyle w:val="subsection"/>
      </w:pPr>
      <w:r w:rsidRPr="00A852AB">
        <w:tab/>
        <w:t>(1)</w:t>
      </w:r>
      <w:r w:rsidRPr="00A852AB">
        <w:tab/>
        <w:t>In this clause:</w:t>
      </w:r>
    </w:p>
    <w:p w:rsidR="00750EC9" w:rsidRPr="00A852AB" w:rsidRDefault="00750EC9" w:rsidP="00750EC9">
      <w:pPr>
        <w:pStyle w:val="Definition"/>
      </w:pPr>
      <w:r w:rsidRPr="00A852AB">
        <w:rPr>
          <w:b/>
          <w:i/>
        </w:rPr>
        <w:t xml:space="preserve">grain legumes </w:t>
      </w:r>
      <w:r w:rsidRPr="00A852AB">
        <w:t>means leviable grain legumes.</w:t>
      </w:r>
    </w:p>
    <w:p w:rsidR="00750EC9" w:rsidRPr="00A852AB" w:rsidRDefault="00750EC9" w:rsidP="00750EC9">
      <w:pPr>
        <w:pStyle w:val="notetext"/>
      </w:pPr>
      <w:r w:rsidRPr="00A852AB">
        <w:t>Note:</w:t>
      </w:r>
      <w:r w:rsidRPr="00A852AB">
        <w:tab/>
      </w:r>
      <w:r w:rsidRPr="00A852AB">
        <w:rPr>
          <w:b/>
          <w:i/>
        </w:rPr>
        <w:t>Leviable grain legumes</w:t>
      </w:r>
      <w:r w:rsidRPr="00A852AB">
        <w:t xml:space="preserve"> is defined in clause</w:t>
      </w:r>
      <w:r w:rsidR="00763B57" w:rsidRPr="00A852AB">
        <w:t> </w:t>
      </w:r>
      <w:r w:rsidRPr="00A852AB">
        <w:t>1 of Schedule</w:t>
      </w:r>
      <w:r w:rsidR="00763B57" w:rsidRPr="00A852AB">
        <w:t> </w:t>
      </w:r>
      <w:r w:rsidRPr="00A852AB">
        <w:t>12 to the Excise Levies Act.</w:t>
      </w:r>
    </w:p>
    <w:p w:rsidR="00750EC9" w:rsidRPr="00A852AB" w:rsidRDefault="00750EC9" w:rsidP="00750EC9">
      <w:pPr>
        <w:pStyle w:val="subsection"/>
      </w:pPr>
      <w:r w:rsidRPr="00A852AB">
        <w:tab/>
        <w:t>(2)</w:t>
      </w:r>
      <w:r w:rsidRPr="00A852AB">
        <w:tab/>
        <w:t>For the definition of</w:t>
      </w:r>
      <w:r w:rsidRPr="00A852AB">
        <w:rPr>
          <w:b/>
          <w:i/>
        </w:rPr>
        <w:t xml:space="preserve"> value</w:t>
      </w:r>
      <w:r w:rsidRPr="00A852AB">
        <w:t xml:space="preserve"> in clause</w:t>
      </w:r>
      <w:r w:rsidR="00763B57" w:rsidRPr="00A852AB">
        <w:t> </w:t>
      </w:r>
      <w:r w:rsidRPr="00A852AB">
        <w:t>1 of Schedule</w:t>
      </w:r>
      <w:r w:rsidR="00763B57" w:rsidRPr="00A852AB">
        <w:t> </w:t>
      </w:r>
      <w:r w:rsidRPr="00A852AB">
        <w:t>12 to the Excise Levies Act, the value of grain legumes is:</w:t>
      </w:r>
    </w:p>
    <w:p w:rsidR="00750EC9" w:rsidRPr="00A852AB" w:rsidRDefault="00750EC9" w:rsidP="00750EC9">
      <w:pPr>
        <w:pStyle w:val="paragraph"/>
      </w:pPr>
      <w:r w:rsidRPr="00A852AB">
        <w:tab/>
        <w:t>(a)</w:t>
      </w:r>
      <w:r w:rsidRPr="00A852AB">
        <w:tab/>
        <w:t>for grain legumes for sowing—the amount that would be the sale price of the grain legumes if they were not grain legumes for sowing and if they had been sold at the market price on the day the grain legumes were delivered as mentioned in paragraph</w:t>
      </w:r>
      <w:r w:rsidR="00763B57" w:rsidRPr="00A852AB">
        <w:t> </w:t>
      </w:r>
      <w:r w:rsidRPr="00A852AB">
        <w:t>5(1)(a) of Schedule</w:t>
      </w:r>
      <w:r w:rsidR="00763B57" w:rsidRPr="00A852AB">
        <w:t> </w:t>
      </w:r>
      <w:r w:rsidRPr="00A852AB">
        <w:t>12 to the Excise Levies Act; or</w:t>
      </w:r>
    </w:p>
    <w:p w:rsidR="00750EC9" w:rsidRPr="00A852AB" w:rsidRDefault="00750EC9" w:rsidP="00750EC9">
      <w:pPr>
        <w:pStyle w:val="paragraph"/>
      </w:pPr>
      <w:r w:rsidRPr="00A852AB">
        <w:tab/>
        <w:t>(b)</w:t>
      </w:r>
      <w:r w:rsidRPr="00A852AB">
        <w:tab/>
        <w:t>for grain legumes in a pool—the amount of each payment made for the grain legumes; or</w:t>
      </w:r>
    </w:p>
    <w:p w:rsidR="00750EC9" w:rsidRPr="00A852AB" w:rsidRDefault="00750EC9" w:rsidP="00750EC9">
      <w:pPr>
        <w:pStyle w:val="paragraph"/>
      </w:pPr>
      <w:r w:rsidRPr="00A852AB">
        <w:tab/>
        <w:t>(c)</w:t>
      </w:r>
      <w:r w:rsidRPr="00A852AB">
        <w:tab/>
        <w:t>in any other case:</w:t>
      </w:r>
    </w:p>
    <w:p w:rsidR="00750EC9" w:rsidRPr="00A852AB" w:rsidRDefault="00750EC9" w:rsidP="00750EC9">
      <w:pPr>
        <w:pStyle w:val="paragraphsub"/>
      </w:pPr>
      <w:r w:rsidRPr="00A852AB">
        <w:tab/>
        <w:t>(i)</w:t>
      </w:r>
      <w:r w:rsidRPr="00A852AB">
        <w:tab/>
        <w:t>the sale price of the grain legumes according to the sales invoices or other sales documents for the grain legumes; or</w:t>
      </w:r>
    </w:p>
    <w:p w:rsidR="00750EC9" w:rsidRPr="00A852AB" w:rsidRDefault="00750EC9" w:rsidP="00750EC9">
      <w:pPr>
        <w:pStyle w:val="paragraphsub"/>
      </w:pPr>
      <w:r w:rsidRPr="00A852AB">
        <w:tab/>
        <w:t>(ii)</w:t>
      </w:r>
      <w:r w:rsidRPr="00A852AB">
        <w:tab/>
        <w:t>if there are no sales invoices or other sales documents for the grain legumes—the amount that would be the sale price of the grain legumes if they had been sold at the market price on the day the grain legumes were delivered, or processed, as mentioned in subclause</w:t>
      </w:r>
      <w:r w:rsidR="00763B57" w:rsidRPr="00A852AB">
        <w:t> </w:t>
      </w:r>
      <w:r w:rsidRPr="00A852AB">
        <w:t>5(1) of Schedule</w:t>
      </w:r>
      <w:r w:rsidR="00763B57" w:rsidRPr="00A852AB">
        <w:t> </w:t>
      </w:r>
      <w:r w:rsidRPr="00A852AB">
        <w:t>12 to the Excise Levies Act.</w:t>
      </w:r>
    </w:p>
    <w:p w:rsidR="00750EC9" w:rsidRPr="00A852AB" w:rsidRDefault="00750EC9" w:rsidP="00750EC9">
      <w:pPr>
        <w:pStyle w:val="notetext"/>
      </w:pPr>
      <w:r w:rsidRPr="00A852AB">
        <w:t>Note:</w:t>
      </w:r>
      <w:r w:rsidRPr="00A852AB">
        <w:tab/>
      </w:r>
      <w:r w:rsidRPr="00A852AB">
        <w:rPr>
          <w:b/>
          <w:i/>
        </w:rPr>
        <w:t>Sale price</w:t>
      </w:r>
      <w:r w:rsidRPr="00A852AB">
        <w:t xml:space="preserve"> is taken not to include net GST—see regulation</w:t>
      </w:r>
      <w:r w:rsidR="00763B57" w:rsidRPr="00A852AB">
        <w:t> </w:t>
      </w:r>
      <w:r w:rsidRPr="00A852AB">
        <w:t>3A.</w:t>
      </w:r>
    </w:p>
    <w:p w:rsidR="00750EC9" w:rsidRPr="00A852AB" w:rsidRDefault="00750EC9" w:rsidP="00750EC9">
      <w:pPr>
        <w:pStyle w:val="subsection"/>
      </w:pPr>
      <w:r w:rsidRPr="00A852AB">
        <w:tab/>
        <w:t>(3)</w:t>
      </w:r>
      <w:r w:rsidRPr="00A852AB">
        <w:tab/>
        <w:t>The value of grain legumes is to be net of handling, storage, transport and f.o.b. costs.</w:t>
      </w:r>
    </w:p>
    <w:p w:rsidR="00750EC9" w:rsidRPr="00A852AB" w:rsidRDefault="00750EC9" w:rsidP="00750EC9">
      <w:pPr>
        <w:pStyle w:val="ActHead5"/>
      </w:pPr>
      <w:bookmarkStart w:id="56" w:name="_Toc170558168"/>
      <w:r w:rsidRPr="00B246CE">
        <w:rPr>
          <w:rStyle w:val="CharSectno"/>
        </w:rPr>
        <w:t>3</w:t>
      </w:r>
      <w:r w:rsidRPr="00A852AB">
        <w:t xml:space="preserve">  Leviable grain legumes—prescribed grains</w:t>
      </w:r>
      <w:bookmarkEnd w:id="56"/>
    </w:p>
    <w:p w:rsidR="00750EC9" w:rsidRPr="00A852AB" w:rsidRDefault="00750EC9" w:rsidP="00750EC9">
      <w:pPr>
        <w:pStyle w:val="subsection"/>
      </w:pPr>
      <w:r w:rsidRPr="00A852AB">
        <w:tab/>
      </w:r>
      <w:r w:rsidRPr="00A852AB">
        <w:tab/>
        <w:t xml:space="preserve">For the definition of </w:t>
      </w:r>
      <w:r w:rsidRPr="00A852AB">
        <w:rPr>
          <w:b/>
          <w:i/>
        </w:rPr>
        <w:t>leviable grain legumes</w:t>
      </w:r>
      <w:r w:rsidRPr="00A852AB">
        <w:t xml:space="preserve"> in clause</w:t>
      </w:r>
      <w:r w:rsidR="00763B57" w:rsidRPr="00A852AB">
        <w:t> </w:t>
      </w:r>
      <w:r w:rsidRPr="00A852AB">
        <w:t>1 of Schedule</w:t>
      </w:r>
      <w:r w:rsidR="00763B57" w:rsidRPr="00A852AB">
        <w:t> </w:t>
      </w:r>
      <w:r w:rsidRPr="00A852AB">
        <w:t>12 of the Excise Levies Act, seeds of the following plant species, being seeds of leguminous plants, are prescribed:</w:t>
      </w:r>
    </w:p>
    <w:p w:rsidR="00750EC9" w:rsidRPr="00A852AB" w:rsidRDefault="00750EC9" w:rsidP="00750EC9">
      <w:pPr>
        <w:pStyle w:val="paragraph"/>
      </w:pPr>
      <w:r w:rsidRPr="00A852AB">
        <w:tab/>
        <w:t>(a)</w:t>
      </w:r>
      <w:r w:rsidRPr="00A852AB">
        <w:tab/>
        <w:t>Cajanus cajan;</w:t>
      </w:r>
    </w:p>
    <w:p w:rsidR="00750EC9" w:rsidRPr="00A852AB" w:rsidRDefault="00750EC9" w:rsidP="00750EC9">
      <w:pPr>
        <w:pStyle w:val="paragraph"/>
      </w:pPr>
      <w:r w:rsidRPr="00A852AB">
        <w:tab/>
        <w:t>(b)</w:t>
      </w:r>
      <w:r w:rsidRPr="00A852AB">
        <w:tab/>
        <w:t>Cicer arietinum;</w:t>
      </w:r>
    </w:p>
    <w:p w:rsidR="00750EC9" w:rsidRPr="00A852AB" w:rsidRDefault="00750EC9" w:rsidP="00750EC9">
      <w:pPr>
        <w:pStyle w:val="paragraph"/>
      </w:pPr>
      <w:r w:rsidRPr="00A852AB">
        <w:tab/>
        <w:t>(c)</w:t>
      </w:r>
      <w:r w:rsidRPr="00A852AB">
        <w:tab/>
        <w:t>Lens culinaris;</w:t>
      </w:r>
    </w:p>
    <w:p w:rsidR="00750EC9" w:rsidRPr="00A852AB" w:rsidRDefault="00750EC9" w:rsidP="00750EC9">
      <w:pPr>
        <w:pStyle w:val="paragraph"/>
      </w:pPr>
      <w:r w:rsidRPr="00A852AB">
        <w:tab/>
        <w:t>(d)</w:t>
      </w:r>
      <w:r w:rsidRPr="00A852AB">
        <w:tab/>
        <w:t>Phaseolus vulgaris;</w:t>
      </w:r>
    </w:p>
    <w:p w:rsidR="00750EC9" w:rsidRPr="00A852AB" w:rsidRDefault="00750EC9" w:rsidP="00750EC9">
      <w:pPr>
        <w:pStyle w:val="paragraph"/>
      </w:pPr>
      <w:r w:rsidRPr="00A852AB">
        <w:tab/>
        <w:t>(e)</w:t>
      </w:r>
      <w:r w:rsidRPr="00A852AB">
        <w:tab/>
        <w:t>Vicia faba;</w:t>
      </w:r>
    </w:p>
    <w:p w:rsidR="00750EC9" w:rsidRPr="00A852AB" w:rsidRDefault="00750EC9" w:rsidP="00750EC9">
      <w:pPr>
        <w:pStyle w:val="paragraph"/>
      </w:pPr>
      <w:r w:rsidRPr="00A852AB">
        <w:tab/>
        <w:t>(f)</w:t>
      </w:r>
      <w:r w:rsidRPr="00A852AB">
        <w:tab/>
        <w:t>Vigna mungo;</w:t>
      </w:r>
    </w:p>
    <w:p w:rsidR="00750EC9" w:rsidRPr="00A852AB" w:rsidRDefault="00750EC9" w:rsidP="00750EC9">
      <w:pPr>
        <w:pStyle w:val="paragraph"/>
      </w:pPr>
      <w:r w:rsidRPr="00A852AB">
        <w:tab/>
        <w:t>(g)</w:t>
      </w:r>
      <w:r w:rsidRPr="00A852AB">
        <w:tab/>
        <w:t>Vigna radiata;</w:t>
      </w:r>
    </w:p>
    <w:p w:rsidR="00750EC9" w:rsidRPr="00A852AB" w:rsidRDefault="00750EC9" w:rsidP="00750EC9">
      <w:pPr>
        <w:pStyle w:val="paragraph"/>
      </w:pPr>
      <w:r w:rsidRPr="00A852AB">
        <w:lastRenderedPageBreak/>
        <w:tab/>
        <w:t>(h)</w:t>
      </w:r>
      <w:r w:rsidRPr="00A852AB">
        <w:tab/>
        <w:t>Vicia sativa;</w:t>
      </w:r>
    </w:p>
    <w:p w:rsidR="00750EC9" w:rsidRPr="00A852AB" w:rsidRDefault="00750EC9" w:rsidP="00750EC9">
      <w:pPr>
        <w:pStyle w:val="paragraph"/>
      </w:pPr>
      <w:r w:rsidRPr="00A852AB">
        <w:tab/>
        <w:t>(i)</w:t>
      </w:r>
      <w:r w:rsidRPr="00A852AB">
        <w:tab/>
        <w:t>Vigna unguiculata;</w:t>
      </w:r>
    </w:p>
    <w:p w:rsidR="00750EC9" w:rsidRPr="00A852AB" w:rsidRDefault="00750EC9" w:rsidP="00750EC9">
      <w:pPr>
        <w:pStyle w:val="paragraph"/>
      </w:pPr>
      <w:r w:rsidRPr="00A852AB">
        <w:tab/>
        <w:t>(j)</w:t>
      </w:r>
      <w:r w:rsidRPr="00A852AB">
        <w:tab/>
        <w:t>Vigna vexillata.</w:t>
      </w:r>
    </w:p>
    <w:p w:rsidR="00750EC9" w:rsidRPr="00A852AB" w:rsidRDefault="00750EC9" w:rsidP="00750EC9">
      <w:pPr>
        <w:pStyle w:val="notetext"/>
      </w:pPr>
      <w:r w:rsidRPr="00A852AB">
        <w:t>Note:</w:t>
      </w:r>
      <w:r w:rsidRPr="00A852AB">
        <w:tab/>
        <w:t>The seeds of lupins, the seeds of field peas and peanuts are leviable grain legumes: see clause</w:t>
      </w:r>
      <w:r w:rsidR="00763B57" w:rsidRPr="00A852AB">
        <w:t> </w:t>
      </w:r>
      <w:r w:rsidRPr="00A852AB">
        <w:t>1 of Schedule</w:t>
      </w:r>
      <w:r w:rsidR="00763B57" w:rsidRPr="00A852AB">
        <w:t> </w:t>
      </w:r>
      <w:r w:rsidRPr="00A852AB">
        <w:t>12 to the Excise Levies Act.</w:t>
      </w:r>
    </w:p>
    <w:p w:rsidR="00750EC9" w:rsidRPr="00A852AB" w:rsidRDefault="00750EC9" w:rsidP="00750EC9">
      <w:pPr>
        <w:pStyle w:val="ActHead5"/>
      </w:pPr>
      <w:bookmarkStart w:id="57" w:name="_Toc170558169"/>
      <w:r w:rsidRPr="00B246CE">
        <w:rPr>
          <w:rStyle w:val="CharSectno"/>
        </w:rPr>
        <w:t>4</w:t>
      </w:r>
      <w:r w:rsidRPr="00A852AB">
        <w:t xml:space="preserve">  Rate of levy</w:t>
      </w:r>
      <w:bookmarkEnd w:id="57"/>
    </w:p>
    <w:p w:rsidR="00750EC9" w:rsidRPr="00A852AB" w:rsidRDefault="00750EC9" w:rsidP="00750EC9">
      <w:pPr>
        <w:pStyle w:val="subsection"/>
      </w:pPr>
      <w:r w:rsidRPr="00A852AB">
        <w:tab/>
      </w:r>
      <w:r w:rsidRPr="00A852AB">
        <w:tab/>
        <w:t>For paragraph</w:t>
      </w:r>
      <w:r w:rsidR="00763B57" w:rsidRPr="00A852AB">
        <w:t> </w:t>
      </w:r>
      <w:r w:rsidRPr="00A852AB">
        <w:t>6(1)(b) of Schedule</w:t>
      </w:r>
      <w:r w:rsidR="00763B57" w:rsidRPr="00A852AB">
        <w:t> </w:t>
      </w:r>
      <w:r w:rsidRPr="00A852AB">
        <w:t>12 to the Excise Levies Act, the rate of levy is 0.99% of the value of the leviable grain legumes.</w:t>
      </w:r>
    </w:p>
    <w:p w:rsidR="00750EC9" w:rsidRPr="00A852AB" w:rsidRDefault="00750EC9" w:rsidP="00750EC9">
      <w:pPr>
        <w:pStyle w:val="notetext"/>
      </w:pPr>
      <w:r w:rsidRPr="00A852AB">
        <w:t>Note:</w:t>
      </w:r>
      <w:r w:rsidRPr="00A852AB">
        <w:tab/>
        <w:t>For the operative rate of NRS excise levy on grain legumes, see clause</w:t>
      </w:r>
      <w:r w:rsidR="00763B57" w:rsidRPr="00A852AB">
        <w:t> </w:t>
      </w:r>
      <w:r w:rsidRPr="00A852AB">
        <w:t>6 of Schedule</w:t>
      </w:r>
      <w:r w:rsidR="00763B57" w:rsidRPr="00A852AB">
        <w:t> </w:t>
      </w:r>
      <w:r w:rsidRPr="00A852AB">
        <w:t xml:space="preserve">6 to the </w:t>
      </w:r>
      <w:r w:rsidRPr="00A852AB">
        <w:rPr>
          <w:i/>
        </w:rPr>
        <w:t>National Residue Survey (Excise) Levy Act 1998</w:t>
      </w:r>
      <w:r w:rsidRPr="00A852AB">
        <w:t>. For other details for NRS excise levy on grain legumes, see Part</w:t>
      </w:r>
      <w:r w:rsidR="00763B57" w:rsidRPr="00A852AB">
        <w:t> </w:t>
      </w:r>
      <w:r w:rsidRPr="00A852AB">
        <w:t xml:space="preserve">8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ActHead2"/>
        <w:pageBreakBefore/>
      </w:pPr>
      <w:bookmarkStart w:id="58" w:name="_Toc170558170"/>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58"/>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59" w:name="_Toc170558171"/>
      <w:r w:rsidRPr="00B246CE">
        <w:rPr>
          <w:rStyle w:val="CharSectno"/>
        </w:rPr>
        <w:t>5</w:t>
      </w:r>
      <w:r w:rsidRPr="00A852AB">
        <w:t xml:space="preserve">  PHA levy</w:t>
      </w:r>
      <w:bookmarkEnd w:id="59"/>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leviable grain legumes on which levy is imposed by Schedule</w:t>
      </w:r>
      <w:r w:rsidR="00763B57" w:rsidRPr="00A852AB">
        <w:t> </w:t>
      </w:r>
      <w:r w:rsidRPr="00A852AB">
        <w:t>12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leviable grain legumes is 0.01% of the sale value of the legumes calculated in accordance with clause</w:t>
      </w:r>
      <w:r w:rsidR="00763B57" w:rsidRPr="00A852AB">
        <w:t> </w:t>
      </w:r>
      <w:r w:rsidRPr="00A852AB">
        <w:t>2 of this Schedule.</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leviable grain legumes is payable by the producer of the legumes, within the meaning of Schedule</w:t>
      </w:r>
      <w:r w:rsidR="00763B57" w:rsidRPr="00A852AB">
        <w:t> </w:t>
      </w:r>
      <w:r w:rsidRPr="00A852AB">
        <w:t>12 to the Excise Levies Act.</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60" w:name="_Toc170558172"/>
      <w:r w:rsidRPr="00B246CE">
        <w:rPr>
          <w:rStyle w:val="CharSectno"/>
        </w:rPr>
        <w:t>6</w:t>
      </w:r>
      <w:r w:rsidRPr="00A852AB">
        <w:t xml:space="preserve">  EPPR levy</w:t>
      </w:r>
      <w:bookmarkEnd w:id="60"/>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grain legumes that are leviable grain legumes under Schedule</w:t>
      </w:r>
      <w:r w:rsidR="00763B57" w:rsidRPr="00A852AB">
        <w:t> </w:t>
      </w:r>
      <w:r w:rsidRPr="00A852AB">
        <w:t>12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is 0.005% of the value (within the meaning of subclauses</w:t>
      </w:r>
      <w:r w:rsidR="00763B57" w:rsidRPr="00A852AB">
        <w:t> </w:t>
      </w:r>
      <w:r w:rsidRPr="00A852AB">
        <w:t>2(2) and (3)) of the grain legumes.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grain legumes is payable by the producer of the grain legumes.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61" w:name="_Toc170558173"/>
      <w:r w:rsidRPr="00B246CE">
        <w:rPr>
          <w:rStyle w:val="CharChapNo"/>
        </w:rPr>
        <w:lastRenderedPageBreak/>
        <w:t>Schedule</w:t>
      </w:r>
      <w:r w:rsidR="00763B57" w:rsidRPr="00B246CE">
        <w:rPr>
          <w:rStyle w:val="CharChapNo"/>
        </w:rPr>
        <w:t> </w:t>
      </w:r>
      <w:r w:rsidRPr="00B246CE">
        <w:rPr>
          <w:rStyle w:val="CharChapNo"/>
        </w:rPr>
        <w:t>13</w:t>
      </w:r>
      <w:r w:rsidRPr="00A852AB">
        <w:t>—</w:t>
      </w:r>
      <w:r w:rsidRPr="00B246CE">
        <w:rPr>
          <w:rStyle w:val="CharChapText"/>
        </w:rPr>
        <w:t>Grapes</w:t>
      </w:r>
      <w:bookmarkEnd w:id="61"/>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62" w:name="_Toc170558174"/>
      <w:r w:rsidRPr="00B246CE">
        <w:rPr>
          <w:rStyle w:val="CharSectno"/>
        </w:rPr>
        <w:t>1A</w:t>
      </w:r>
      <w:r w:rsidRPr="00A852AB">
        <w:t xml:space="preserve">  Definition for Schedule</w:t>
      </w:r>
      <w:r w:rsidR="00763B57" w:rsidRPr="00A852AB">
        <w:t> </w:t>
      </w:r>
      <w:r w:rsidRPr="00A852AB">
        <w:t>13</w:t>
      </w:r>
      <w:bookmarkEnd w:id="62"/>
    </w:p>
    <w:p w:rsidR="00750EC9" w:rsidRPr="00A852AB" w:rsidRDefault="00750EC9" w:rsidP="00750EC9">
      <w:pPr>
        <w:pStyle w:val="subsection"/>
      </w:pPr>
      <w:r w:rsidRPr="00A852AB">
        <w:tab/>
      </w:r>
      <w:r w:rsidRPr="00A852AB">
        <w:tab/>
        <w:t>In this Schedule:</w:t>
      </w:r>
    </w:p>
    <w:p w:rsidR="00750EC9" w:rsidRPr="00A852AB" w:rsidRDefault="00750EC9" w:rsidP="00750EC9">
      <w:pPr>
        <w:pStyle w:val="Definition"/>
      </w:pPr>
      <w:r w:rsidRPr="00A852AB">
        <w:rPr>
          <w:b/>
          <w:i/>
        </w:rPr>
        <w:t xml:space="preserve">prescribed goods </w:t>
      </w:r>
      <w:r w:rsidRPr="00A852AB">
        <w:t>has the meaning given by clause</w:t>
      </w:r>
      <w:r w:rsidR="00763B57" w:rsidRPr="00A852AB">
        <w:t> </w:t>
      </w:r>
      <w:r w:rsidRPr="00A852AB">
        <w:t>1 of Schedule</w:t>
      </w:r>
      <w:r w:rsidR="00763B57" w:rsidRPr="00A852AB">
        <w:t> </w:t>
      </w:r>
      <w:r w:rsidRPr="00A852AB">
        <w:t>13 to the Excise Levies Act.</w:t>
      </w:r>
    </w:p>
    <w:p w:rsidR="00750EC9" w:rsidRPr="00A852AB" w:rsidRDefault="00750EC9" w:rsidP="00750EC9">
      <w:pPr>
        <w:pStyle w:val="notetext"/>
      </w:pPr>
      <w:r w:rsidRPr="00A852AB">
        <w:t>Note:</w:t>
      </w:r>
      <w:r w:rsidRPr="00A852AB">
        <w:tab/>
        <w:t>Prescribed goods includes:</w:t>
      </w:r>
    </w:p>
    <w:p w:rsidR="00750EC9" w:rsidRPr="00A852AB" w:rsidRDefault="00750EC9" w:rsidP="00750EC9">
      <w:pPr>
        <w:pStyle w:val="notepara"/>
      </w:pPr>
      <w:r w:rsidRPr="00A852AB">
        <w:t>(a)</w:t>
      </w:r>
      <w:r w:rsidRPr="00A852AB">
        <w:tab/>
        <w:t>fresh grapes; and</w:t>
      </w:r>
    </w:p>
    <w:p w:rsidR="00750EC9" w:rsidRPr="00A852AB" w:rsidRDefault="00750EC9" w:rsidP="00750EC9">
      <w:pPr>
        <w:pStyle w:val="notepara"/>
      </w:pPr>
      <w:r w:rsidRPr="00A852AB">
        <w:t>(b)</w:t>
      </w:r>
      <w:r w:rsidRPr="00A852AB">
        <w:tab/>
        <w:t>dried grapes; and</w:t>
      </w:r>
    </w:p>
    <w:p w:rsidR="00750EC9" w:rsidRPr="00A852AB" w:rsidRDefault="00750EC9" w:rsidP="00750EC9">
      <w:pPr>
        <w:pStyle w:val="notepara"/>
      </w:pPr>
      <w:r w:rsidRPr="00A852AB">
        <w:t>(c)</w:t>
      </w:r>
      <w:r w:rsidRPr="00A852AB">
        <w:tab/>
        <w:t>grape juice, whether single strength or concentrated;</w:t>
      </w:r>
    </w:p>
    <w:p w:rsidR="00750EC9" w:rsidRPr="00A852AB" w:rsidRDefault="00750EC9" w:rsidP="00750EC9">
      <w:pPr>
        <w:pStyle w:val="notetext"/>
        <w:spacing w:before="40"/>
      </w:pPr>
      <w:r w:rsidRPr="00A852AB">
        <w:tab/>
        <w:t>being grapes or grape juice produced in Australia.</w:t>
      </w:r>
    </w:p>
    <w:p w:rsidR="00750EC9" w:rsidRPr="00A852AB" w:rsidRDefault="00750EC9" w:rsidP="00750EC9">
      <w:pPr>
        <w:pStyle w:val="ActHead5"/>
      </w:pPr>
      <w:bookmarkStart w:id="63" w:name="_Toc170558175"/>
      <w:r w:rsidRPr="00B246CE">
        <w:rPr>
          <w:rStyle w:val="CharSectno"/>
        </w:rPr>
        <w:t>1</w:t>
      </w:r>
      <w:r w:rsidRPr="00A852AB">
        <w:t xml:space="preserve">  Standard amount</w:t>
      </w:r>
      <w:bookmarkEnd w:id="63"/>
    </w:p>
    <w:p w:rsidR="00750EC9" w:rsidRPr="00A852AB" w:rsidRDefault="00750EC9" w:rsidP="00750EC9">
      <w:pPr>
        <w:pStyle w:val="subsection"/>
      </w:pPr>
      <w:r w:rsidRPr="00A852AB">
        <w:tab/>
      </w:r>
      <w:r w:rsidRPr="00A852AB">
        <w:tab/>
        <w:t>For subclause</w:t>
      </w:r>
      <w:r w:rsidR="00763B57" w:rsidRPr="00A852AB">
        <w:t> </w:t>
      </w:r>
      <w:r w:rsidRPr="00A852AB">
        <w:t>5(2) of Schedule</w:t>
      </w:r>
      <w:r w:rsidR="00763B57" w:rsidRPr="00A852AB">
        <w:t> </w:t>
      </w:r>
      <w:r w:rsidRPr="00A852AB">
        <w:t>13 to the Excise Levies Act, the standard amount is 198.4 cents.</w:t>
      </w:r>
    </w:p>
    <w:p w:rsidR="00750EC9" w:rsidRPr="00A852AB" w:rsidRDefault="00750EC9" w:rsidP="00750EC9">
      <w:pPr>
        <w:pStyle w:val="ActHead5"/>
      </w:pPr>
      <w:bookmarkStart w:id="64" w:name="_Toc170558176"/>
      <w:r w:rsidRPr="00B246CE">
        <w:rPr>
          <w:rStyle w:val="CharSectno"/>
        </w:rPr>
        <w:t>2</w:t>
      </w:r>
      <w:r w:rsidRPr="00A852AB">
        <w:t xml:space="preserve">  PHA levy</w:t>
      </w:r>
      <w:bookmarkEnd w:id="6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prescribed goods on which levy is imposed by Schedule</w:t>
      </w:r>
      <w:r w:rsidR="00763B57" w:rsidRPr="00A852AB">
        <w:t> </w:t>
      </w:r>
      <w:r w:rsidRPr="00A852AB">
        <w:t>13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prescribed goods is:</w:t>
      </w:r>
    </w:p>
    <w:p w:rsidR="00750EC9" w:rsidRPr="00A852AB" w:rsidRDefault="00750EC9" w:rsidP="00750EC9">
      <w:pPr>
        <w:pStyle w:val="paragraph"/>
      </w:pPr>
      <w:r w:rsidRPr="00A852AB">
        <w:tab/>
        <w:t>(a)</w:t>
      </w:r>
      <w:r w:rsidRPr="00A852AB">
        <w:tab/>
        <w:t>in the case of fresh grapes—1.6 cents per tonne of the grapes; and</w:t>
      </w:r>
    </w:p>
    <w:p w:rsidR="00750EC9" w:rsidRPr="00A852AB" w:rsidRDefault="00750EC9" w:rsidP="00750EC9">
      <w:pPr>
        <w:pStyle w:val="paragraph"/>
      </w:pPr>
      <w:r w:rsidRPr="00A852AB">
        <w:tab/>
        <w:t>(b)</w:t>
      </w:r>
      <w:r w:rsidRPr="00A852AB">
        <w:tab/>
        <w:t>in any other case—1.6 cents per tonne of the fresh grape equivalent of the prescribed goods.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prescribed goods is payable by the producer of the prescribed goods.</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65" w:name="_Toc170558177"/>
      <w:r w:rsidRPr="00B246CE">
        <w:rPr>
          <w:rStyle w:val="CharSectno"/>
        </w:rPr>
        <w:t>3</w:t>
      </w:r>
      <w:r w:rsidRPr="00A852AB">
        <w:t xml:space="preserve">  EPPR levy</w:t>
      </w:r>
      <w:bookmarkEnd w:id="6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prescribed goods on which levy is imposed under Schedule</w:t>
      </w:r>
      <w:r w:rsidR="00763B57" w:rsidRPr="00A852AB">
        <w:t> </w:t>
      </w:r>
      <w:r w:rsidRPr="00A852AB">
        <w:t>13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prescribed goods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prescribed goods is payable by the producer of the goods.</w:t>
      </w:r>
    </w:p>
    <w:p w:rsidR="00750EC9" w:rsidRPr="00A852AB" w:rsidRDefault="00750EC9" w:rsidP="00750EC9">
      <w:pPr>
        <w:pStyle w:val="notetext"/>
      </w:pPr>
      <w:r w:rsidRPr="00A852AB">
        <w:lastRenderedPageBreak/>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66" w:name="_Toc170558178"/>
      <w:r w:rsidRPr="00B246CE">
        <w:rPr>
          <w:rStyle w:val="CharChapNo"/>
        </w:rPr>
        <w:lastRenderedPageBreak/>
        <w:t>Schedule</w:t>
      </w:r>
      <w:r w:rsidR="00763B57" w:rsidRPr="00B246CE">
        <w:rPr>
          <w:rStyle w:val="CharChapNo"/>
        </w:rPr>
        <w:t> </w:t>
      </w:r>
      <w:r w:rsidRPr="00B246CE">
        <w:rPr>
          <w:rStyle w:val="CharChapNo"/>
        </w:rPr>
        <w:t>14</w:t>
      </w:r>
      <w:r w:rsidRPr="00A852AB">
        <w:t>—</w:t>
      </w:r>
      <w:r w:rsidRPr="00B246CE">
        <w:rPr>
          <w:rStyle w:val="CharChapText"/>
        </w:rPr>
        <w:t>Honey</w:t>
      </w:r>
      <w:bookmarkEnd w:id="66"/>
    </w:p>
    <w:p w:rsidR="00750EC9" w:rsidRPr="00A852AB" w:rsidRDefault="00750EC9" w:rsidP="00750EC9">
      <w:pPr>
        <w:pStyle w:val="notemargin"/>
      </w:pPr>
      <w:r w:rsidRPr="00A852AB">
        <w:t>(regulation</w:t>
      </w:r>
      <w:r w:rsidR="00763B57" w:rsidRPr="00A852AB">
        <w:t> </w:t>
      </w:r>
      <w:r w:rsidRPr="00A852AB">
        <w:t>5)</w:t>
      </w:r>
    </w:p>
    <w:p w:rsidR="00105E1D" w:rsidRPr="00A852AB" w:rsidRDefault="00105E1D" w:rsidP="00105E1D">
      <w:pPr>
        <w:pStyle w:val="ActHead2"/>
      </w:pPr>
      <w:bookmarkStart w:id="67" w:name="_Toc170558179"/>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67"/>
    </w:p>
    <w:p w:rsidR="00105E1D" w:rsidRPr="00A852AB" w:rsidRDefault="00105E1D" w:rsidP="00105E1D">
      <w:pPr>
        <w:pStyle w:val="Header"/>
      </w:pPr>
      <w:r w:rsidRPr="00B246CE">
        <w:rPr>
          <w:rStyle w:val="CharDivNo"/>
        </w:rPr>
        <w:t xml:space="preserve"> </w:t>
      </w:r>
      <w:r w:rsidRPr="00B246CE">
        <w:rPr>
          <w:rStyle w:val="CharDivText"/>
        </w:rPr>
        <w:t xml:space="preserve"> </w:t>
      </w:r>
    </w:p>
    <w:p w:rsidR="00105E1D" w:rsidRPr="00A852AB" w:rsidRDefault="00105E1D" w:rsidP="00105E1D">
      <w:pPr>
        <w:pStyle w:val="ActHead5"/>
      </w:pPr>
      <w:bookmarkStart w:id="68" w:name="_Toc170558180"/>
      <w:r w:rsidRPr="00B246CE">
        <w:rPr>
          <w:rStyle w:val="CharSectno"/>
        </w:rPr>
        <w:t>1A</w:t>
      </w:r>
      <w:r w:rsidRPr="00A852AB">
        <w:t xml:space="preserve">  Exemption—sale of honey</w:t>
      </w:r>
      <w:bookmarkEnd w:id="68"/>
    </w:p>
    <w:p w:rsidR="00105E1D" w:rsidRPr="00A852AB" w:rsidRDefault="00105E1D" w:rsidP="00105E1D">
      <w:pPr>
        <w:pStyle w:val="subsection"/>
      </w:pPr>
      <w:r w:rsidRPr="00A852AB">
        <w:tab/>
      </w:r>
      <w:r w:rsidRPr="00A852AB">
        <w:tab/>
        <w:t>For subclause</w:t>
      </w:r>
      <w:r w:rsidR="00763B57" w:rsidRPr="00A852AB">
        <w:t> </w:t>
      </w:r>
      <w:r w:rsidRPr="00A852AB">
        <w:t>2(5) of Schedule</w:t>
      </w:r>
      <w:r w:rsidR="00763B57" w:rsidRPr="00A852AB">
        <w:t> </w:t>
      </w:r>
      <w:r w:rsidRPr="00A852AB">
        <w:t>14 to the Excise Levies Act, a producer of honey is exempt from levy imposed by clause</w:t>
      </w:r>
      <w:r w:rsidR="00763B57" w:rsidRPr="00A852AB">
        <w:t> </w:t>
      </w:r>
      <w:r w:rsidRPr="00A852AB">
        <w:t>2 of that Schedule on honey sold in a levy year by the producer by prescribed sale if the total weight of:</w:t>
      </w:r>
    </w:p>
    <w:p w:rsidR="00105E1D" w:rsidRPr="00A852AB" w:rsidRDefault="00105E1D" w:rsidP="00105E1D">
      <w:pPr>
        <w:pStyle w:val="paragraph"/>
      </w:pPr>
      <w:r w:rsidRPr="00A852AB">
        <w:tab/>
        <w:t>(a)</w:t>
      </w:r>
      <w:r w:rsidRPr="00A852AB">
        <w:tab/>
        <w:t>that honey; and</w:t>
      </w:r>
    </w:p>
    <w:p w:rsidR="00105E1D" w:rsidRPr="00A852AB" w:rsidRDefault="00105E1D" w:rsidP="00105E1D">
      <w:pPr>
        <w:pStyle w:val="paragraph"/>
      </w:pPr>
      <w:r w:rsidRPr="00A852AB">
        <w:tab/>
        <w:t>(b)</w:t>
      </w:r>
      <w:r w:rsidRPr="00A852AB">
        <w:tab/>
        <w:t>any honey used by the producer in that year in the production of other goods;</w:t>
      </w:r>
    </w:p>
    <w:p w:rsidR="00105E1D" w:rsidRPr="00A852AB" w:rsidRDefault="00105E1D" w:rsidP="00105E1D">
      <w:pPr>
        <w:pStyle w:val="subsection2"/>
      </w:pPr>
      <w:r w:rsidRPr="00A852AB">
        <w:t>is more than 600 kilograms but not more than 1</w:t>
      </w:r>
      <w:r w:rsidR="00763B57" w:rsidRPr="00A852AB">
        <w:t> </w:t>
      </w:r>
      <w:r w:rsidRPr="00A852AB">
        <w:t>500 kilograms.</w:t>
      </w:r>
    </w:p>
    <w:p w:rsidR="00105E1D" w:rsidRPr="00A852AB" w:rsidRDefault="00105E1D" w:rsidP="00105E1D">
      <w:pPr>
        <w:pStyle w:val="notetext"/>
      </w:pPr>
      <w:r w:rsidRPr="00A852AB">
        <w:t>Note:</w:t>
      </w:r>
      <w:r w:rsidRPr="00A852AB">
        <w:tab/>
        <w:t>For other exemptions from this levy, see subclauses</w:t>
      </w:r>
      <w:r w:rsidR="00763B57" w:rsidRPr="00A852AB">
        <w:t> </w:t>
      </w:r>
      <w:r w:rsidRPr="00A852AB">
        <w:t>2(2) to (4) of Schedule</w:t>
      </w:r>
      <w:r w:rsidR="00763B57" w:rsidRPr="00A852AB">
        <w:t> </w:t>
      </w:r>
      <w:r w:rsidRPr="00A852AB">
        <w:t>14 to the Excise Levies Act.</w:t>
      </w:r>
    </w:p>
    <w:p w:rsidR="00105E1D" w:rsidRPr="00A852AB" w:rsidRDefault="00105E1D" w:rsidP="00105E1D">
      <w:pPr>
        <w:pStyle w:val="ActHead5"/>
      </w:pPr>
      <w:bookmarkStart w:id="69" w:name="_Toc170558181"/>
      <w:r w:rsidRPr="00B246CE">
        <w:rPr>
          <w:rStyle w:val="CharSectno"/>
        </w:rPr>
        <w:t>1B</w:t>
      </w:r>
      <w:r w:rsidRPr="00A852AB">
        <w:t xml:space="preserve">  Exemption—use of honey in the production of other goods</w:t>
      </w:r>
      <w:bookmarkEnd w:id="69"/>
    </w:p>
    <w:p w:rsidR="00105E1D" w:rsidRPr="00A852AB" w:rsidRDefault="00105E1D" w:rsidP="00105E1D">
      <w:pPr>
        <w:pStyle w:val="subsection"/>
      </w:pPr>
      <w:r w:rsidRPr="00A852AB">
        <w:tab/>
      </w:r>
      <w:r w:rsidRPr="00A852AB">
        <w:tab/>
        <w:t>For subclause</w:t>
      </w:r>
      <w:r w:rsidR="00763B57" w:rsidRPr="00A852AB">
        <w:t> </w:t>
      </w:r>
      <w:r w:rsidRPr="00A852AB">
        <w:t>3(5) of Schedule</w:t>
      </w:r>
      <w:r w:rsidR="00763B57" w:rsidRPr="00A852AB">
        <w:t> </w:t>
      </w:r>
      <w:r w:rsidRPr="00A852AB">
        <w:t>14 to the Excise Levies Act, levy imposed by clause</w:t>
      </w:r>
      <w:r w:rsidR="00763B57" w:rsidRPr="00A852AB">
        <w:t> </w:t>
      </w:r>
      <w:r w:rsidRPr="00A852AB">
        <w:t>3 of that Schedule on honey used by a producer in a levy year in the production of other goods is not payable by the producer if the total weight of:</w:t>
      </w:r>
    </w:p>
    <w:p w:rsidR="00105E1D" w:rsidRPr="00A852AB" w:rsidRDefault="00105E1D" w:rsidP="00105E1D">
      <w:pPr>
        <w:pStyle w:val="paragraph"/>
      </w:pPr>
      <w:r w:rsidRPr="00A852AB">
        <w:tab/>
        <w:t>(a)</w:t>
      </w:r>
      <w:r w:rsidRPr="00A852AB">
        <w:tab/>
        <w:t>that honey; and</w:t>
      </w:r>
    </w:p>
    <w:p w:rsidR="00105E1D" w:rsidRPr="00A852AB" w:rsidRDefault="00105E1D" w:rsidP="00105E1D">
      <w:pPr>
        <w:pStyle w:val="paragraph"/>
      </w:pPr>
      <w:r w:rsidRPr="00A852AB">
        <w:tab/>
        <w:t>(b)</w:t>
      </w:r>
      <w:r w:rsidRPr="00A852AB">
        <w:tab/>
        <w:t>any honey sold in that year by the producer by prescribed sale;</w:t>
      </w:r>
    </w:p>
    <w:p w:rsidR="00105E1D" w:rsidRPr="00A852AB" w:rsidRDefault="00105E1D" w:rsidP="00105E1D">
      <w:pPr>
        <w:pStyle w:val="subsection2"/>
      </w:pPr>
      <w:r w:rsidRPr="00A852AB">
        <w:t>is more than 600 kilograms but not more than 1</w:t>
      </w:r>
      <w:r w:rsidR="00763B57" w:rsidRPr="00A852AB">
        <w:t> </w:t>
      </w:r>
      <w:r w:rsidRPr="00A852AB">
        <w:t>500 kilograms.</w:t>
      </w:r>
    </w:p>
    <w:p w:rsidR="00105E1D" w:rsidRPr="00A852AB" w:rsidRDefault="00105E1D" w:rsidP="00105E1D">
      <w:pPr>
        <w:pStyle w:val="notetext"/>
      </w:pPr>
      <w:r w:rsidRPr="00A852AB">
        <w:t>Note:</w:t>
      </w:r>
      <w:r w:rsidRPr="00A852AB">
        <w:tab/>
        <w:t>For other exemptions from this levy, see subclauses</w:t>
      </w:r>
      <w:r w:rsidR="00763B57" w:rsidRPr="00A852AB">
        <w:t> </w:t>
      </w:r>
      <w:r w:rsidRPr="00A852AB">
        <w:t>3(2) to (4) of Schedule</w:t>
      </w:r>
      <w:r w:rsidR="00763B57" w:rsidRPr="00A852AB">
        <w:t> </w:t>
      </w:r>
      <w:r w:rsidRPr="00A852AB">
        <w:t>14 to the Excise Levies Act.</w:t>
      </w:r>
    </w:p>
    <w:p w:rsidR="00750EC9" w:rsidRPr="00A852AB" w:rsidRDefault="00750EC9" w:rsidP="00750EC9">
      <w:pPr>
        <w:pStyle w:val="ActHead5"/>
      </w:pPr>
      <w:bookmarkStart w:id="70" w:name="_Toc170558182"/>
      <w:r w:rsidRPr="00B246CE">
        <w:rPr>
          <w:rStyle w:val="CharSectno"/>
        </w:rPr>
        <w:t>1</w:t>
      </w:r>
      <w:r w:rsidRPr="00A852AB">
        <w:t xml:space="preserve">  Rate of levy—research and development component on sale of honey</w:t>
      </w:r>
      <w:bookmarkEnd w:id="70"/>
    </w:p>
    <w:p w:rsidR="00750EC9" w:rsidRPr="00A852AB" w:rsidRDefault="00750EC9" w:rsidP="00750EC9">
      <w:pPr>
        <w:pStyle w:val="subsection"/>
      </w:pPr>
      <w:r w:rsidRPr="00A852AB">
        <w:tab/>
      </w:r>
      <w:r w:rsidRPr="00A852AB">
        <w:tab/>
        <w:t>For paragraph</w:t>
      </w:r>
      <w:r w:rsidR="00763B57" w:rsidRPr="00A852AB">
        <w:t> </w:t>
      </w:r>
      <w:r w:rsidRPr="00A852AB">
        <w:t>4(1)(b) of Schedule</w:t>
      </w:r>
      <w:r w:rsidR="00763B57" w:rsidRPr="00A852AB">
        <w:t> </w:t>
      </w:r>
      <w:r w:rsidRPr="00A852AB">
        <w:t>14 to the Excise Levies Act, the rate of levy is:</w:t>
      </w:r>
    </w:p>
    <w:p w:rsidR="00750EC9" w:rsidRPr="00A852AB" w:rsidRDefault="00750EC9" w:rsidP="00750EC9">
      <w:pPr>
        <w:pStyle w:val="paragraph"/>
      </w:pPr>
      <w:r w:rsidRPr="00A852AB">
        <w:tab/>
        <w:t>(a)</w:t>
      </w:r>
      <w:r w:rsidRPr="00A852AB">
        <w:tab/>
        <w:t xml:space="preserve">from </w:t>
      </w:r>
      <w:r w:rsidR="007123D0" w:rsidRPr="00A852AB">
        <w:t>1 July</w:t>
      </w:r>
      <w:r w:rsidRPr="00A852AB">
        <w:t xml:space="preserve"> 2006 to 30</w:t>
      </w:r>
      <w:r w:rsidR="00763B57" w:rsidRPr="00A852AB">
        <w:t> </w:t>
      </w:r>
      <w:r w:rsidRPr="00A852AB">
        <w:t>June 2009—1.2 cents per kilogram of honey; and</w:t>
      </w:r>
    </w:p>
    <w:p w:rsidR="00750EC9" w:rsidRPr="00A852AB" w:rsidRDefault="00750EC9" w:rsidP="00750EC9">
      <w:pPr>
        <w:pStyle w:val="paragraph"/>
      </w:pPr>
      <w:r w:rsidRPr="00A852AB">
        <w:tab/>
        <w:t>(b)</w:t>
      </w:r>
      <w:r w:rsidRPr="00A852AB">
        <w:tab/>
        <w:t xml:space="preserve">from </w:t>
      </w:r>
      <w:r w:rsidR="007123D0" w:rsidRPr="00A852AB">
        <w:t>1 July</w:t>
      </w:r>
      <w:r w:rsidRPr="00A852AB">
        <w:t xml:space="preserve"> 2009—1.5 cents per kilogram of honey.</w:t>
      </w:r>
    </w:p>
    <w:p w:rsidR="00750EC9" w:rsidRPr="00A852AB" w:rsidRDefault="00750EC9" w:rsidP="00750EC9">
      <w:pPr>
        <w:pStyle w:val="ActHead5"/>
      </w:pPr>
      <w:bookmarkStart w:id="71" w:name="_Toc170558183"/>
      <w:r w:rsidRPr="00B246CE">
        <w:rPr>
          <w:rStyle w:val="CharSectno"/>
        </w:rPr>
        <w:t>2</w:t>
      </w:r>
      <w:r w:rsidRPr="00A852AB">
        <w:t xml:space="preserve">  Rate of levy—research and development component on honey used in the production of other goods</w:t>
      </w:r>
      <w:bookmarkEnd w:id="71"/>
    </w:p>
    <w:p w:rsidR="00750EC9" w:rsidRPr="00A852AB" w:rsidRDefault="00750EC9" w:rsidP="00750EC9">
      <w:pPr>
        <w:pStyle w:val="subsection"/>
      </w:pPr>
      <w:r w:rsidRPr="00A852AB">
        <w:tab/>
      </w:r>
      <w:r w:rsidRPr="00A852AB">
        <w:tab/>
        <w:t>For paragraph</w:t>
      </w:r>
      <w:r w:rsidR="00763B57" w:rsidRPr="00A852AB">
        <w:t> </w:t>
      </w:r>
      <w:r w:rsidRPr="00A852AB">
        <w:t>4(2)(b) of Schedule</w:t>
      </w:r>
      <w:r w:rsidR="00763B57" w:rsidRPr="00A852AB">
        <w:t> </w:t>
      </w:r>
      <w:r w:rsidRPr="00A852AB">
        <w:t>14 to the Excise Levies Act, the rate of levy is:</w:t>
      </w:r>
    </w:p>
    <w:p w:rsidR="00750EC9" w:rsidRPr="00A852AB" w:rsidRDefault="00750EC9" w:rsidP="00750EC9">
      <w:pPr>
        <w:pStyle w:val="paragraph"/>
      </w:pPr>
      <w:r w:rsidRPr="00A852AB">
        <w:tab/>
        <w:t>(a)</w:t>
      </w:r>
      <w:r w:rsidRPr="00A852AB">
        <w:tab/>
        <w:t xml:space="preserve">from </w:t>
      </w:r>
      <w:r w:rsidR="007123D0" w:rsidRPr="00A852AB">
        <w:t>1 July</w:t>
      </w:r>
      <w:r w:rsidRPr="00A852AB">
        <w:t xml:space="preserve"> 2006 to 30</w:t>
      </w:r>
      <w:r w:rsidR="00763B57" w:rsidRPr="00A852AB">
        <w:t> </w:t>
      </w:r>
      <w:r w:rsidRPr="00A852AB">
        <w:t>June 2009—1.2 cents per kilogram of honey; and</w:t>
      </w:r>
    </w:p>
    <w:p w:rsidR="00750EC9" w:rsidRPr="00A852AB" w:rsidRDefault="00750EC9" w:rsidP="00750EC9">
      <w:pPr>
        <w:pStyle w:val="paragraph"/>
      </w:pPr>
      <w:r w:rsidRPr="00A852AB">
        <w:tab/>
        <w:t>(b)</w:t>
      </w:r>
      <w:r w:rsidRPr="00A852AB">
        <w:tab/>
        <w:t xml:space="preserve">from </w:t>
      </w:r>
      <w:r w:rsidR="007123D0" w:rsidRPr="00A852AB">
        <w:t>1 July</w:t>
      </w:r>
      <w:r w:rsidRPr="00A852AB">
        <w:t xml:space="preserve"> 2009—1.5 cents per kilogram of honey.</w:t>
      </w:r>
    </w:p>
    <w:p w:rsidR="00750EC9" w:rsidRPr="00A852AB" w:rsidRDefault="00750EC9" w:rsidP="00750EC9">
      <w:pPr>
        <w:pStyle w:val="notetext"/>
      </w:pPr>
      <w:r w:rsidRPr="00A852AB">
        <w:t>Note:</w:t>
      </w:r>
      <w:r w:rsidRPr="00A852AB">
        <w:tab/>
        <w:t>For the rate of NRS excise levy on honey, see clause</w:t>
      </w:r>
      <w:r w:rsidR="00763B57" w:rsidRPr="00A852AB">
        <w:t> </w:t>
      </w:r>
      <w:r w:rsidRPr="00A852AB">
        <w:t>4 of Schedule</w:t>
      </w:r>
      <w:r w:rsidR="00763B57" w:rsidRPr="00A852AB">
        <w:t> </w:t>
      </w:r>
      <w:r w:rsidRPr="00A852AB">
        <w:t xml:space="preserve">7 to the </w:t>
      </w:r>
      <w:r w:rsidRPr="00A852AB">
        <w:rPr>
          <w:i/>
        </w:rPr>
        <w:t>National Residue Survey (Excise) Levy Act 1998</w:t>
      </w:r>
      <w:r w:rsidRPr="00A852AB">
        <w:t xml:space="preserve"> and regulation</w:t>
      </w:r>
      <w:r w:rsidR="00763B57" w:rsidRPr="00A852AB">
        <w:t> </w:t>
      </w:r>
      <w:r w:rsidRPr="00A852AB">
        <w:t xml:space="preserve">80 of the </w:t>
      </w:r>
      <w:r w:rsidRPr="00A852AB">
        <w:rPr>
          <w:i/>
        </w:rPr>
        <w:t xml:space="preserve">Primary Industries Levies and Charges (National Residue Survey Levies) </w:t>
      </w:r>
      <w:r w:rsidR="00B979AF">
        <w:rPr>
          <w:i/>
        </w:rPr>
        <w:t>Regulations 1</w:t>
      </w:r>
      <w:r w:rsidRPr="00A852AB">
        <w:rPr>
          <w:i/>
        </w:rPr>
        <w:t>998</w:t>
      </w:r>
      <w:r w:rsidRPr="00A852AB">
        <w:t>.</w:t>
      </w:r>
    </w:p>
    <w:p w:rsidR="00E87D43" w:rsidRPr="00A852AB" w:rsidRDefault="00E87D43" w:rsidP="001647C5">
      <w:pPr>
        <w:pStyle w:val="ActHead2"/>
        <w:pageBreakBefore/>
      </w:pPr>
      <w:bookmarkStart w:id="72" w:name="_Toc170558184"/>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72"/>
    </w:p>
    <w:p w:rsidR="00E87D43" w:rsidRPr="00A852AB" w:rsidRDefault="00E87D43" w:rsidP="00E87D43">
      <w:pPr>
        <w:pStyle w:val="Header"/>
      </w:pPr>
      <w:r w:rsidRPr="00B246CE">
        <w:rPr>
          <w:rStyle w:val="CharDivNo"/>
        </w:rPr>
        <w:t xml:space="preserve"> </w:t>
      </w:r>
      <w:r w:rsidRPr="00B246CE">
        <w:rPr>
          <w:rStyle w:val="CharDivText"/>
        </w:rPr>
        <w:t xml:space="preserve"> </w:t>
      </w:r>
    </w:p>
    <w:p w:rsidR="00E87D43" w:rsidRPr="00A852AB" w:rsidRDefault="00E87D43" w:rsidP="00E87D43">
      <w:pPr>
        <w:pStyle w:val="ActHead5"/>
      </w:pPr>
      <w:bookmarkStart w:id="73" w:name="_Toc170558185"/>
      <w:r w:rsidRPr="00B246CE">
        <w:rPr>
          <w:rStyle w:val="CharSectno"/>
        </w:rPr>
        <w:t>3</w:t>
      </w:r>
      <w:r w:rsidRPr="00A852AB">
        <w:t xml:space="preserve">  PHA levy</w:t>
      </w:r>
      <w:bookmarkEnd w:id="73"/>
    </w:p>
    <w:p w:rsidR="00E87D43" w:rsidRPr="00A852AB" w:rsidRDefault="00E87D43" w:rsidP="00E87D43">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honey on which levy is imposed by Schedule</w:t>
      </w:r>
      <w:r w:rsidR="00763B57" w:rsidRPr="00A852AB">
        <w:t> </w:t>
      </w:r>
      <w:r w:rsidRPr="00A852AB">
        <w:t>14 to the Excise Levies Act.</w:t>
      </w:r>
    </w:p>
    <w:p w:rsidR="00E87D43" w:rsidRPr="00A852AB" w:rsidRDefault="00E87D43" w:rsidP="00E87D43">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honey is 0.1 of a cent per kilogram of honey.</w:t>
      </w:r>
    </w:p>
    <w:p w:rsidR="00E87D43" w:rsidRPr="00A852AB" w:rsidRDefault="00E87D43" w:rsidP="00E87D43">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honey is payable by the producer of the honey.</w:t>
      </w:r>
    </w:p>
    <w:p w:rsidR="00E87D43" w:rsidRPr="00A852AB" w:rsidRDefault="00E87D43" w:rsidP="00E87D43">
      <w:pPr>
        <w:pStyle w:val="ActHead5"/>
      </w:pPr>
      <w:bookmarkStart w:id="74" w:name="_Toc170558186"/>
      <w:r w:rsidRPr="00B246CE">
        <w:rPr>
          <w:rStyle w:val="CharSectno"/>
        </w:rPr>
        <w:t>4</w:t>
      </w:r>
      <w:r w:rsidRPr="00A852AB">
        <w:t xml:space="preserve">  EPPR levy</w:t>
      </w:r>
      <w:bookmarkEnd w:id="74"/>
    </w:p>
    <w:p w:rsidR="00E87D43" w:rsidRPr="00A852AB" w:rsidRDefault="00E87D43" w:rsidP="00E87D43">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honey on which levy is imposed by Schedule</w:t>
      </w:r>
      <w:r w:rsidR="00763B57" w:rsidRPr="00A852AB">
        <w:t> </w:t>
      </w:r>
      <w:r w:rsidRPr="00A852AB">
        <w:t>14 to the Excise Levies Act.</w:t>
      </w:r>
    </w:p>
    <w:p w:rsidR="00E87D43" w:rsidRPr="00A852AB" w:rsidRDefault="00E87D43" w:rsidP="00E87D43">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EPPR levy on honey is </w:t>
      </w:r>
      <w:r w:rsidR="00FC6052" w:rsidRPr="00A852AB">
        <w:t>2.7</w:t>
      </w:r>
      <w:r w:rsidRPr="00A852AB">
        <w:t xml:space="preserve"> cents per kilogram of honey.</w:t>
      </w:r>
    </w:p>
    <w:p w:rsidR="00E87D43" w:rsidRPr="00A852AB" w:rsidRDefault="00E87D43" w:rsidP="00E87D43">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honey is payable by the producer of the honey.</w:t>
      </w:r>
    </w:p>
    <w:p w:rsidR="00E87D43" w:rsidRPr="00A852AB" w:rsidRDefault="00E87D43" w:rsidP="00E87D43">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750EC9" w:rsidRPr="00A852AB" w:rsidRDefault="00750EC9" w:rsidP="00750EC9">
      <w:pPr>
        <w:pStyle w:val="ActHead1"/>
        <w:pageBreakBefore/>
      </w:pPr>
      <w:bookmarkStart w:id="75" w:name="_Toc170558187"/>
      <w:r w:rsidRPr="00B246CE">
        <w:rPr>
          <w:rStyle w:val="CharChapNo"/>
        </w:rPr>
        <w:lastRenderedPageBreak/>
        <w:t>Schedule</w:t>
      </w:r>
      <w:r w:rsidR="00763B57" w:rsidRPr="00B246CE">
        <w:rPr>
          <w:rStyle w:val="CharChapNo"/>
        </w:rPr>
        <w:t> </w:t>
      </w:r>
      <w:r w:rsidRPr="00B246CE">
        <w:rPr>
          <w:rStyle w:val="CharChapNo"/>
        </w:rPr>
        <w:t>15</w:t>
      </w:r>
      <w:r w:rsidRPr="00A852AB">
        <w:t>—</w:t>
      </w:r>
      <w:r w:rsidRPr="00B246CE">
        <w:rPr>
          <w:rStyle w:val="CharChapText"/>
        </w:rPr>
        <w:t>Horticultural products</w:t>
      </w:r>
      <w:bookmarkEnd w:id="75"/>
    </w:p>
    <w:p w:rsidR="00750EC9" w:rsidRPr="00A852AB" w:rsidRDefault="00750EC9" w:rsidP="00750EC9">
      <w:pPr>
        <w:pStyle w:val="ActHead2"/>
      </w:pPr>
      <w:bookmarkStart w:id="76" w:name="_Toc170558188"/>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Definitions</w:t>
      </w:r>
      <w:bookmarkEnd w:id="76"/>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77" w:name="_Toc170558189"/>
      <w:r w:rsidRPr="00B246CE">
        <w:rPr>
          <w:rStyle w:val="CharSectno"/>
        </w:rPr>
        <w:t>1.1</w:t>
      </w:r>
      <w:r w:rsidRPr="00A852AB">
        <w:t xml:space="preserve">  Definitions for Schedule</w:t>
      </w:r>
      <w:r w:rsidR="00763B57" w:rsidRPr="00A852AB">
        <w:t> </w:t>
      </w:r>
      <w:r w:rsidRPr="00A852AB">
        <w:t>15</w:t>
      </w:r>
      <w:bookmarkEnd w:id="77"/>
    </w:p>
    <w:p w:rsidR="00750EC9" w:rsidRPr="00A852AB" w:rsidRDefault="00750EC9" w:rsidP="00750EC9">
      <w:pPr>
        <w:pStyle w:val="subsection"/>
      </w:pPr>
      <w:r w:rsidRPr="00A852AB">
        <w:tab/>
      </w:r>
      <w:r w:rsidRPr="00A852AB">
        <w:tab/>
        <w:t>In this Schedule:</w:t>
      </w:r>
    </w:p>
    <w:p w:rsidR="00750EC9" w:rsidRPr="00A852AB" w:rsidRDefault="00750EC9" w:rsidP="00750EC9">
      <w:pPr>
        <w:pStyle w:val="Definition"/>
        <w:rPr>
          <w:b/>
          <w:i/>
        </w:rPr>
      </w:pPr>
      <w:r w:rsidRPr="00A852AB">
        <w:rPr>
          <w:b/>
          <w:i/>
        </w:rPr>
        <w:t xml:space="preserve">buying agent </w:t>
      </w:r>
      <w:r w:rsidRPr="00A852AB">
        <w:t>has the meaning given in subsection</w:t>
      </w:r>
      <w:r w:rsidR="00763B57" w:rsidRPr="00A852AB">
        <w:t> </w:t>
      </w:r>
      <w:r w:rsidRPr="00A852AB">
        <w:t>4(1) of the Collection Act.</w:t>
      </w:r>
    </w:p>
    <w:p w:rsidR="00750EC9" w:rsidRPr="00A852AB" w:rsidRDefault="00750EC9" w:rsidP="00750EC9">
      <w:pPr>
        <w:pStyle w:val="Definition"/>
        <w:rPr>
          <w:b/>
          <w:i/>
        </w:rPr>
      </w:pPr>
      <w:r w:rsidRPr="00A852AB">
        <w:rPr>
          <w:b/>
          <w:i/>
        </w:rPr>
        <w:t xml:space="preserve">exporting agent </w:t>
      </w:r>
      <w:r w:rsidRPr="00A852AB">
        <w:t>has the meaning given in subsection</w:t>
      </w:r>
      <w:r w:rsidR="00763B57" w:rsidRPr="00A852AB">
        <w:t> </w:t>
      </w:r>
      <w:r w:rsidRPr="00A852AB">
        <w:t>4(1) of the Collection Act.</w:t>
      </w:r>
    </w:p>
    <w:p w:rsidR="00750EC9" w:rsidRPr="00A852AB" w:rsidRDefault="00750EC9" w:rsidP="00750EC9">
      <w:pPr>
        <w:pStyle w:val="Definition"/>
        <w:rPr>
          <w:b/>
          <w:i/>
        </w:rPr>
      </w:pPr>
      <w:r w:rsidRPr="00A852AB">
        <w:rPr>
          <w:b/>
          <w:i/>
        </w:rPr>
        <w:t xml:space="preserve">first purchaser </w:t>
      </w:r>
      <w:r w:rsidRPr="00A852AB">
        <w:t>has the meaning given in subsection</w:t>
      </w:r>
      <w:r w:rsidR="00763B57" w:rsidRPr="00A852AB">
        <w:t> </w:t>
      </w:r>
      <w:r w:rsidRPr="00A852AB">
        <w:t>4(1) of the Collection Act.</w:t>
      </w:r>
    </w:p>
    <w:p w:rsidR="00750EC9" w:rsidRPr="00A852AB" w:rsidRDefault="00750EC9" w:rsidP="00750EC9">
      <w:pPr>
        <w:pStyle w:val="Definition"/>
      </w:pPr>
      <w:r w:rsidRPr="00A852AB">
        <w:rPr>
          <w:b/>
          <w:i/>
        </w:rPr>
        <w:t xml:space="preserve">selling agent </w:t>
      </w:r>
      <w:r w:rsidRPr="00A852AB">
        <w:t>has the meaning given in subsection</w:t>
      </w:r>
      <w:r w:rsidR="00763B57" w:rsidRPr="00A852AB">
        <w:t> </w:t>
      </w:r>
      <w:r w:rsidRPr="00A852AB">
        <w:t>4(1) of the Collection Act.</w:t>
      </w:r>
    </w:p>
    <w:p w:rsidR="00C64AB4" w:rsidRPr="00A852AB" w:rsidRDefault="00C64AB4" w:rsidP="00750EC9">
      <w:pPr>
        <w:pStyle w:val="Definition"/>
      </w:pPr>
      <w:r w:rsidRPr="00A852AB">
        <w:rPr>
          <w:b/>
          <w:i/>
        </w:rPr>
        <w:t>sweet</w:t>
      </w:r>
      <w:r w:rsidRPr="00A852AB">
        <w:t xml:space="preserve"> </w:t>
      </w:r>
      <w:r w:rsidRPr="00A852AB">
        <w:rPr>
          <w:b/>
          <w:i/>
        </w:rPr>
        <w:t>potato</w:t>
      </w:r>
      <w:r w:rsidRPr="00A852AB">
        <w:t xml:space="preserve"> means the starchy, tuberous roots of the genus and species known as </w:t>
      </w:r>
      <w:r w:rsidRPr="00A852AB">
        <w:rPr>
          <w:i/>
        </w:rPr>
        <w:t>Ipomoea batatas</w:t>
      </w:r>
      <w:r w:rsidRPr="00A852AB">
        <w:t>.</w:t>
      </w:r>
    </w:p>
    <w:p w:rsidR="00750EC9" w:rsidRPr="00A852AB" w:rsidRDefault="00750EC9" w:rsidP="00750EC9">
      <w:pPr>
        <w:pStyle w:val="ActHead2"/>
        <w:pageBreakBefore/>
      </w:pPr>
      <w:bookmarkStart w:id="78" w:name="_Toc170558190"/>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Almonds</w:t>
      </w:r>
      <w:bookmarkEnd w:id="78"/>
    </w:p>
    <w:p w:rsidR="00750EC9" w:rsidRPr="00A852AB" w:rsidRDefault="007641B6" w:rsidP="00750EC9">
      <w:pPr>
        <w:pStyle w:val="ActHead3"/>
      </w:pPr>
      <w:bookmarkStart w:id="79" w:name="_Toc170558191"/>
      <w:r w:rsidRPr="00B246CE">
        <w:rPr>
          <w:rStyle w:val="CharDivNo"/>
        </w:rPr>
        <w:t>Division 2</w:t>
      </w:r>
      <w:r w:rsidR="00750EC9" w:rsidRPr="00B246CE">
        <w:rPr>
          <w:rStyle w:val="CharDivNo"/>
        </w:rPr>
        <w:t>.1</w:t>
      </w:r>
      <w:r w:rsidR="00750EC9" w:rsidRPr="00A852AB">
        <w:t>—</w:t>
      </w:r>
      <w:r w:rsidR="00750EC9" w:rsidRPr="00B246CE">
        <w:rPr>
          <w:rStyle w:val="CharDivText"/>
        </w:rPr>
        <w:t>Product levy</w:t>
      </w:r>
      <w:bookmarkEnd w:id="79"/>
    </w:p>
    <w:p w:rsidR="00750EC9" w:rsidRPr="00A852AB" w:rsidRDefault="00750EC9" w:rsidP="00750EC9">
      <w:pPr>
        <w:pStyle w:val="ActHead5"/>
      </w:pPr>
      <w:bookmarkStart w:id="80" w:name="_Toc170558192"/>
      <w:r w:rsidRPr="00B246CE">
        <w:rPr>
          <w:rStyle w:val="CharSectno"/>
        </w:rPr>
        <w:t>2.1</w:t>
      </w:r>
      <w:r w:rsidRPr="00A852AB">
        <w:t xml:space="preserve">  Almonds are leviable horticultural products</w:t>
      </w:r>
      <w:bookmarkEnd w:id="80"/>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almonds are leviable horticultural products.</w:t>
      </w:r>
    </w:p>
    <w:p w:rsidR="00750EC9" w:rsidRPr="00A852AB" w:rsidRDefault="00750EC9" w:rsidP="00750EC9">
      <w:pPr>
        <w:pStyle w:val="notetext"/>
      </w:pPr>
      <w:r w:rsidRPr="00A852AB">
        <w:t>Note:</w:t>
      </w:r>
      <w:r w:rsidRPr="00A852AB">
        <w:tab/>
        <w:t>Clauses</w:t>
      </w:r>
      <w:r w:rsidR="00763B57" w:rsidRPr="00A852AB">
        <w:t> </w:t>
      </w:r>
      <w:r w:rsidRPr="00A852AB">
        <w:t>2.2 and 2.3 intentionally not used.</w:t>
      </w:r>
    </w:p>
    <w:p w:rsidR="00750EC9" w:rsidRPr="00A852AB" w:rsidRDefault="00750EC9" w:rsidP="00750EC9">
      <w:pPr>
        <w:pStyle w:val="ActHead5"/>
      </w:pPr>
      <w:bookmarkStart w:id="81" w:name="_Toc170558193"/>
      <w:r w:rsidRPr="00B246CE">
        <w:rPr>
          <w:rStyle w:val="CharSectno"/>
        </w:rPr>
        <w:t>2.4</w:t>
      </w:r>
      <w:r w:rsidRPr="00A852AB">
        <w:t xml:space="preserve">  Rates of levy—research and development component</w:t>
      </w:r>
      <w:bookmarkEnd w:id="81"/>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 xml:space="preserve">for almonds, other than almonds of the Nonpareil variety, in their shells—1 cent per kilogram of the almonds and shells; </w:t>
      </w:r>
    </w:p>
    <w:p w:rsidR="00750EC9" w:rsidRPr="00A852AB" w:rsidRDefault="00750EC9" w:rsidP="00750EC9">
      <w:pPr>
        <w:pStyle w:val="paragraph"/>
      </w:pPr>
      <w:r w:rsidRPr="00A852AB">
        <w:tab/>
        <w:t>(b)</w:t>
      </w:r>
      <w:r w:rsidRPr="00A852AB">
        <w:tab/>
        <w:t xml:space="preserve">for almonds of the Nonpareil variety in their shells—1.5 cents per kilogram of the almonds and shells; </w:t>
      </w:r>
    </w:p>
    <w:p w:rsidR="00750EC9" w:rsidRPr="00A852AB" w:rsidRDefault="00750EC9" w:rsidP="00750EC9">
      <w:pPr>
        <w:pStyle w:val="paragraph"/>
      </w:pPr>
      <w:r w:rsidRPr="00A852AB">
        <w:tab/>
        <w:t>(c)</w:t>
      </w:r>
      <w:r w:rsidRPr="00A852AB">
        <w:tab/>
        <w:t>for shelled almonds—2 cents per kilogram of the almonds.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82" w:name="_Toc170558194"/>
      <w:r w:rsidRPr="00B246CE">
        <w:rPr>
          <w:rStyle w:val="CharSectno"/>
        </w:rPr>
        <w:t>2.5</w:t>
      </w:r>
      <w:r w:rsidRPr="00A852AB">
        <w:t xml:space="preserve">  What is the eligible industry body for almonds</w:t>
      </w:r>
      <w:bookmarkEnd w:id="82"/>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almonds is the Almond Board of Australia Inc (ABN 31</w:t>
      </w:r>
      <w:r w:rsidR="00763B57" w:rsidRPr="00A852AB">
        <w:t> </w:t>
      </w:r>
      <w:r w:rsidRPr="00A852AB">
        <w:t>709 079</w:t>
      </w:r>
      <w:r w:rsidR="00763B57" w:rsidRPr="00A852AB">
        <w:t> </w:t>
      </w:r>
      <w:r w:rsidRPr="00A852AB">
        <w:t>099).</w:t>
      </w:r>
    </w:p>
    <w:p w:rsidR="00750EC9" w:rsidRPr="00A852AB" w:rsidRDefault="007641B6" w:rsidP="00750EC9">
      <w:pPr>
        <w:pStyle w:val="ActHead3"/>
        <w:pageBreakBefore/>
      </w:pPr>
      <w:bookmarkStart w:id="83" w:name="_Toc170558195"/>
      <w:r w:rsidRPr="00B246CE">
        <w:rPr>
          <w:rStyle w:val="CharDivNo"/>
        </w:rPr>
        <w:lastRenderedPageBreak/>
        <w:t>Division 2</w:t>
      </w:r>
      <w:r w:rsidR="00750EC9" w:rsidRPr="00B246CE">
        <w:rPr>
          <w:rStyle w:val="CharDivNo"/>
        </w:rPr>
        <w:t>.2</w:t>
      </w:r>
      <w:r w:rsidR="00750EC9" w:rsidRPr="00A852AB">
        <w:t>—</w:t>
      </w:r>
      <w:r w:rsidR="00750EC9" w:rsidRPr="00B246CE">
        <w:rPr>
          <w:rStyle w:val="CharDivText"/>
        </w:rPr>
        <w:t>Special purpose levies</w:t>
      </w:r>
      <w:bookmarkEnd w:id="83"/>
    </w:p>
    <w:p w:rsidR="00750EC9" w:rsidRPr="00A852AB" w:rsidRDefault="00750EC9" w:rsidP="00750EC9">
      <w:pPr>
        <w:pStyle w:val="ActHead5"/>
      </w:pPr>
      <w:bookmarkStart w:id="84" w:name="_Toc170558196"/>
      <w:r w:rsidRPr="00B246CE">
        <w:rPr>
          <w:rStyle w:val="CharSectno"/>
        </w:rPr>
        <w:t>2.6</w:t>
      </w:r>
      <w:r w:rsidRPr="00A852AB">
        <w:t xml:space="preserve">  EPPR levy</w:t>
      </w:r>
      <w:bookmarkEnd w:id="8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almonds on which levy is imposed by Schedule</w:t>
      </w:r>
      <w:r w:rsidR="00763B57" w:rsidRPr="00A852AB">
        <w:t> </w:t>
      </w:r>
      <w:r w:rsidRPr="00A852AB">
        <w:t>15 to the Excise Levies Act.</w:t>
      </w:r>
    </w:p>
    <w:p w:rsidR="003D400D" w:rsidRPr="00A852AB" w:rsidRDefault="003D400D" w:rsidP="003D400D">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almonds is as follows:</w:t>
      </w:r>
    </w:p>
    <w:p w:rsidR="003D400D" w:rsidRPr="00A852AB" w:rsidRDefault="003D400D" w:rsidP="003D400D">
      <w:pPr>
        <w:pStyle w:val="paragraph"/>
      </w:pPr>
      <w:r w:rsidRPr="00A852AB">
        <w:tab/>
        <w:t>(a)</w:t>
      </w:r>
      <w:r w:rsidRPr="00A852AB">
        <w:tab/>
        <w:t>for almonds, other than almonds of the Nonpareil variety, in their shells—0.1 of a cent per kilogram of the almonds and shells;</w:t>
      </w:r>
    </w:p>
    <w:p w:rsidR="003D400D" w:rsidRPr="00A852AB" w:rsidRDefault="003D400D" w:rsidP="003D400D">
      <w:pPr>
        <w:pStyle w:val="paragraph"/>
      </w:pPr>
      <w:r w:rsidRPr="00A852AB">
        <w:tab/>
        <w:t>(b)</w:t>
      </w:r>
      <w:r w:rsidRPr="00A852AB">
        <w:tab/>
        <w:t>for almonds of the Nonpareil variety in their shells—0.1 of a cent per kilogram of the almonds and shells;</w:t>
      </w:r>
    </w:p>
    <w:p w:rsidR="003D400D" w:rsidRPr="00A852AB" w:rsidRDefault="003D400D" w:rsidP="003D400D">
      <w:pPr>
        <w:pStyle w:val="paragraph"/>
      </w:pPr>
      <w:r w:rsidRPr="00A852AB">
        <w:tab/>
        <w:t>(c)</w:t>
      </w:r>
      <w:r w:rsidRPr="00A852AB">
        <w:tab/>
        <w:t>for shelled almonds—0.13 of a cent per kilogram of the almonds.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almonds is payable by the producer of the almonds.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85" w:name="_Toc170558197"/>
      <w:r w:rsidRPr="00B246CE">
        <w:rPr>
          <w:rStyle w:val="CharPartNo"/>
        </w:rPr>
        <w:lastRenderedPageBreak/>
        <w:t>Part</w:t>
      </w:r>
      <w:r w:rsidR="00763B57" w:rsidRPr="00B246CE">
        <w:rPr>
          <w:rStyle w:val="CharPartNo"/>
        </w:rPr>
        <w:t> </w:t>
      </w:r>
      <w:r w:rsidRPr="00B246CE">
        <w:rPr>
          <w:rStyle w:val="CharPartNo"/>
        </w:rPr>
        <w:t>3</w:t>
      </w:r>
      <w:r w:rsidRPr="00A852AB">
        <w:t>—</w:t>
      </w:r>
      <w:r w:rsidRPr="00B246CE">
        <w:rPr>
          <w:rStyle w:val="CharPartText"/>
        </w:rPr>
        <w:t>Apples and pears</w:t>
      </w:r>
      <w:bookmarkEnd w:id="85"/>
    </w:p>
    <w:p w:rsidR="00750EC9" w:rsidRPr="00A852AB" w:rsidRDefault="00750EC9" w:rsidP="00750EC9">
      <w:pPr>
        <w:pStyle w:val="ActHead3"/>
      </w:pPr>
      <w:bookmarkStart w:id="86" w:name="_Toc170558198"/>
      <w:r w:rsidRPr="00B246CE">
        <w:rPr>
          <w:rStyle w:val="CharDivNo"/>
        </w:rPr>
        <w:t>Division</w:t>
      </w:r>
      <w:r w:rsidR="00763B57" w:rsidRPr="00B246CE">
        <w:rPr>
          <w:rStyle w:val="CharDivNo"/>
        </w:rPr>
        <w:t> </w:t>
      </w:r>
      <w:r w:rsidRPr="00B246CE">
        <w:rPr>
          <w:rStyle w:val="CharDivNo"/>
        </w:rPr>
        <w:t>3.1</w:t>
      </w:r>
      <w:r w:rsidRPr="00A852AB">
        <w:t>—</w:t>
      </w:r>
      <w:r w:rsidRPr="00B246CE">
        <w:rPr>
          <w:rStyle w:val="CharDivText"/>
        </w:rPr>
        <w:t>Product levy</w:t>
      </w:r>
      <w:bookmarkEnd w:id="86"/>
    </w:p>
    <w:p w:rsidR="00750EC9" w:rsidRPr="00A852AB" w:rsidRDefault="00750EC9" w:rsidP="00750EC9">
      <w:pPr>
        <w:pStyle w:val="ActHead5"/>
      </w:pPr>
      <w:bookmarkStart w:id="87" w:name="_Toc170558199"/>
      <w:r w:rsidRPr="00B246CE">
        <w:rPr>
          <w:rStyle w:val="CharSectno"/>
        </w:rPr>
        <w:t>3.1</w:t>
      </w:r>
      <w:r w:rsidRPr="00A852AB">
        <w:t xml:space="preserve">  Apples and pears are leviable horticultural products</w:t>
      </w:r>
      <w:bookmarkEnd w:id="87"/>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apples and pears are leviable horticultural products.</w:t>
      </w:r>
    </w:p>
    <w:p w:rsidR="00750EC9" w:rsidRPr="00A852AB" w:rsidRDefault="00750EC9" w:rsidP="00750EC9">
      <w:pPr>
        <w:pStyle w:val="ActHead5"/>
      </w:pPr>
      <w:bookmarkStart w:id="88" w:name="_Toc170558200"/>
      <w:r w:rsidRPr="00B246CE">
        <w:rPr>
          <w:rStyle w:val="CharSectno"/>
        </w:rPr>
        <w:t>3.2</w:t>
      </w:r>
      <w:r w:rsidRPr="00A852AB">
        <w:t xml:space="preserve">  Apples and pears that are exempt from levy</w:t>
      </w:r>
      <w:bookmarkEnd w:id="88"/>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the following subclasses of apples and pears are exempt from levy for a levy year:</w:t>
      </w:r>
    </w:p>
    <w:p w:rsidR="00750EC9" w:rsidRPr="00A852AB" w:rsidRDefault="00750EC9" w:rsidP="00750EC9">
      <w:pPr>
        <w:pStyle w:val="paragraph"/>
      </w:pPr>
      <w:r w:rsidRPr="00A852AB">
        <w:tab/>
        <w:t>(a)</w:t>
      </w:r>
      <w:r w:rsidRPr="00A852AB">
        <w:tab/>
        <w:t>apples or pears sold or used in the following ways, if the total of the quantities of apples or pears or both so sold or used by the producer in that levy year is not more than</w:t>
      </w:r>
      <w:r w:rsidR="00CE1F58" w:rsidRPr="00A852AB">
        <w:t xml:space="preserve"> </w:t>
      </w:r>
      <w:r w:rsidRPr="00A852AB">
        <w:t>9</w:t>
      </w:r>
      <w:r w:rsidR="00763B57" w:rsidRPr="00A852AB">
        <w:t> </w:t>
      </w:r>
      <w:r w:rsidRPr="00A852AB">
        <w:t>000 kilograms:</w:t>
      </w:r>
    </w:p>
    <w:p w:rsidR="00750EC9" w:rsidRPr="00A852AB" w:rsidRDefault="00750EC9" w:rsidP="00750EC9">
      <w:pPr>
        <w:pStyle w:val="paragraphsub"/>
      </w:pPr>
      <w:r w:rsidRPr="00A852AB">
        <w:tab/>
        <w:t>(i)</w:t>
      </w:r>
      <w:r w:rsidRPr="00A852AB">
        <w:tab/>
        <w:t xml:space="preserve">sold by the producer by retail sale; </w:t>
      </w:r>
    </w:p>
    <w:p w:rsidR="00750EC9" w:rsidRPr="00A852AB" w:rsidRDefault="00750EC9" w:rsidP="00750EC9">
      <w:pPr>
        <w:pStyle w:val="paragraphsub"/>
      </w:pPr>
      <w:r w:rsidRPr="00A852AB">
        <w:tab/>
        <w:t>(ii)</w:t>
      </w:r>
      <w:r w:rsidRPr="00A852AB">
        <w:tab/>
        <w:t>used by the producer in the production of fruit juice or any other processed product;</w:t>
      </w:r>
    </w:p>
    <w:p w:rsidR="00750EC9" w:rsidRPr="00A852AB" w:rsidRDefault="00750EC9" w:rsidP="00750EC9">
      <w:pPr>
        <w:pStyle w:val="paragraph"/>
      </w:pPr>
      <w:r w:rsidRPr="00A852AB">
        <w:tab/>
        <w:t>(b)</w:t>
      </w:r>
      <w:r w:rsidRPr="00A852AB">
        <w:tab/>
        <w:t>apples, or pears, sold for stockfeed;</w:t>
      </w:r>
    </w:p>
    <w:p w:rsidR="00750EC9" w:rsidRPr="00A852AB" w:rsidRDefault="00750EC9" w:rsidP="00750EC9">
      <w:pPr>
        <w:pStyle w:val="paragraph"/>
      </w:pPr>
      <w:r w:rsidRPr="00A852AB">
        <w:tab/>
        <w:t>(c)</w:t>
      </w:r>
      <w:r w:rsidRPr="00A852AB">
        <w:tab/>
        <w:t>processing pears on which levy is payable under Schedule</w:t>
      </w:r>
      <w:r w:rsidR="00763B57" w:rsidRPr="00A852AB">
        <w:t> </w:t>
      </w:r>
      <w:r w:rsidRPr="00A852AB">
        <w:t xml:space="preserve">9 to the Excise Levies Act or on which levy was payable under the </w:t>
      </w:r>
      <w:r w:rsidRPr="00A852AB">
        <w:rPr>
          <w:i/>
        </w:rPr>
        <w:t>Dried Fruits Levy Act 1971</w:t>
      </w:r>
      <w:r w:rsidRPr="00A852AB">
        <w:t>;</w:t>
      </w:r>
    </w:p>
    <w:p w:rsidR="00750EC9" w:rsidRPr="00A852AB" w:rsidRDefault="00750EC9" w:rsidP="00750EC9">
      <w:pPr>
        <w:pStyle w:val="paragraph"/>
      </w:pPr>
      <w:r w:rsidRPr="00A852AB">
        <w:tab/>
        <w:t>(d)</w:t>
      </w:r>
      <w:r w:rsidRPr="00A852AB">
        <w:tab/>
        <w:t>processing pears, or juicing pears, used in the production of canned fruit.</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89" w:name="_Toc170558201"/>
      <w:r w:rsidRPr="00B246CE">
        <w:rPr>
          <w:rStyle w:val="CharSectno"/>
        </w:rPr>
        <w:t>3.3</w:t>
      </w:r>
      <w:r w:rsidRPr="00A852AB">
        <w:t xml:space="preserve">  Rates of levy—marketing component</w:t>
      </w:r>
      <w:bookmarkEnd w:id="89"/>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for apples (other than juicing apples or processing apples)—1.03 cents per kilogram of apples;</w:t>
      </w:r>
    </w:p>
    <w:p w:rsidR="00750EC9" w:rsidRPr="00A852AB" w:rsidRDefault="00750EC9" w:rsidP="00750EC9">
      <w:pPr>
        <w:pStyle w:val="paragraph"/>
      </w:pPr>
      <w:r w:rsidRPr="00A852AB">
        <w:tab/>
        <w:t>(b)</w:t>
      </w:r>
      <w:r w:rsidRPr="00A852AB">
        <w:tab/>
        <w:t>for pears (other than juicing pears or processing pears)—1.249 cents per kilogram of pears;</w:t>
      </w:r>
    </w:p>
    <w:p w:rsidR="00750EC9" w:rsidRPr="00A852AB" w:rsidRDefault="00750EC9" w:rsidP="00750EC9">
      <w:pPr>
        <w:pStyle w:val="paragraph"/>
      </w:pPr>
      <w:r w:rsidRPr="00A852AB">
        <w:tab/>
        <w:t>(c)</w:t>
      </w:r>
      <w:r w:rsidRPr="00A852AB">
        <w:tab/>
        <w:t>for juicing apples—$2 per tonne of apples;</w:t>
      </w:r>
    </w:p>
    <w:p w:rsidR="00750EC9" w:rsidRPr="00A852AB" w:rsidRDefault="00750EC9" w:rsidP="00750EC9">
      <w:pPr>
        <w:pStyle w:val="paragraph"/>
      </w:pPr>
      <w:r w:rsidRPr="00A852AB">
        <w:tab/>
        <w:t>(d)</w:t>
      </w:r>
      <w:r w:rsidRPr="00A852AB">
        <w:tab/>
        <w:t>for juicing pears—$2.25 per tonne of pears;</w:t>
      </w:r>
    </w:p>
    <w:p w:rsidR="00750EC9" w:rsidRPr="00A852AB" w:rsidRDefault="00750EC9" w:rsidP="00750EC9">
      <w:pPr>
        <w:pStyle w:val="paragraph"/>
      </w:pPr>
      <w:r w:rsidRPr="00A852AB">
        <w:tab/>
        <w:t>(e)</w:t>
      </w:r>
      <w:r w:rsidRPr="00A852AB">
        <w:tab/>
        <w:t>for processing apples—$4 per tonne of apples;</w:t>
      </w:r>
    </w:p>
    <w:p w:rsidR="00750EC9" w:rsidRPr="00A852AB" w:rsidRDefault="00750EC9" w:rsidP="00750EC9">
      <w:pPr>
        <w:pStyle w:val="paragraph"/>
      </w:pPr>
      <w:r w:rsidRPr="00A852AB">
        <w:tab/>
        <w:t>(f)</w:t>
      </w:r>
      <w:r w:rsidRPr="00A852AB">
        <w:tab/>
        <w:t>for processing pears—$4.50 per tonne of pears.</w:t>
      </w:r>
    </w:p>
    <w:p w:rsidR="00750EC9" w:rsidRPr="00A852AB" w:rsidRDefault="00750EC9" w:rsidP="00750EC9">
      <w:pPr>
        <w:pStyle w:val="ActHead5"/>
      </w:pPr>
      <w:bookmarkStart w:id="90" w:name="_Toc170558202"/>
      <w:r w:rsidRPr="00B246CE">
        <w:rPr>
          <w:rStyle w:val="CharSectno"/>
        </w:rPr>
        <w:t>3.4</w:t>
      </w:r>
      <w:r w:rsidRPr="00A852AB">
        <w:t xml:space="preserve">  Rates of levy—research and development component</w:t>
      </w:r>
      <w:bookmarkEnd w:id="90"/>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lastRenderedPageBreak/>
        <w:tab/>
        <w:t>(a)</w:t>
      </w:r>
      <w:r w:rsidRPr="00A852AB">
        <w:tab/>
        <w:t>for apples (other than juicing apples or processing apples)—0.72 of a cent per kilogram of apples;</w:t>
      </w:r>
    </w:p>
    <w:p w:rsidR="00750EC9" w:rsidRPr="00A852AB" w:rsidRDefault="00750EC9" w:rsidP="00750EC9">
      <w:pPr>
        <w:pStyle w:val="paragraph"/>
      </w:pPr>
      <w:r w:rsidRPr="00A852AB">
        <w:tab/>
        <w:t>(b)</w:t>
      </w:r>
      <w:r w:rsidRPr="00A852AB">
        <w:tab/>
        <w:t>for pears (other than juicing pears or processing pears)—0.775 of a cent per kilogram of pears;</w:t>
      </w:r>
    </w:p>
    <w:p w:rsidR="00750EC9" w:rsidRPr="00A852AB" w:rsidRDefault="00750EC9" w:rsidP="00750EC9">
      <w:pPr>
        <w:pStyle w:val="paragraph"/>
      </w:pPr>
      <w:r w:rsidRPr="00A852AB">
        <w:tab/>
        <w:t>(c)</w:t>
      </w:r>
      <w:r w:rsidRPr="00A852AB">
        <w:tab/>
        <w:t>for juicing apples—65 cents per tonne of apples;</w:t>
      </w:r>
    </w:p>
    <w:p w:rsidR="00750EC9" w:rsidRPr="00A852AB" w:rsidRDefault="00750EC9" w:rsidP="00750EC9">
      <w:pPr>
        <w:pStyle w:val="paragraph"/>
      </w:pPr>
      <w:r w:rsidRPr="00A852AB">
        <w:tab/>
        <w:t>(d)</w:t>
      </w:r>
      <w:r w:rsidRPr="00A852AB">
        <w:tab/>
        <w:t xml:space="preserve">for juicing pears—60 cents per tonne of </w:t>
      </w:r>
      <w:r w:rsidR="00CC7FE2" w:rsidRPr="00A852AB">
        <w:t>pears</w:t>
      </w:r>
      <w:r w:rsidRPr="00A852AB">
        <w:t>;</w:t>
      </w:r>
    </w:p>
    <w:p w:rsidR="00750EC9" w:rsidRPr="00A852AB" w:rsidRDefault="00750EC9" w:rsidP="00750EC9">
      <w:pPr>
        <w:pStyle w:val="paragraph"/>
      </w:pPr>
      <w:r w:rsidRPr="00A852AB">
        <w:tab/>
        <w:t>(e)</w:t>
      </w:r>
      <w:r w:rsidRPr="00A852AB">
        <w:tab/>
        <w:t>for processing apples—$1.30 per tonne of apples;</w:t>
      </w:r>
    </w:p>
    <w:p w:rsidR="00750EC9" w:rsidRPr="00A852AB" w:rsidRDefault="00750EC9" w:rsidP="00750EC9">
      <w:pPr>
        <w:pStyle w:val="paragraph"/>
      </w:pPr>
      <w:r w:rsidRPr="00A852AB">
        <w:tab/>
        <w:t>(f)</w:t>
      </w:r>
      <w:r w:rsidRPr="00A852AB">
        <w:tab/>
        <w:t>for processing pears—$1.20 per tonne of pears.</w:t>
      </w:r>
    </w:p>
    <w:p w:rsidR="00750EC9" w:rsidRPr="00A852AB" w:rsidRDefault="00750EC9" w:rsidP="00750EC9">
      <w:pPr>
        <w:pStyle w:val="notetext"/>
      </w:pPr>
      <w:r w:rsidRPr="00A852AB">
        <w:t>Note:</w:t>
      </w:r>
      <w:r w:rsidRPr="00A852AB">
        <w:tab/>
        <w:t>For the operative rate of NRS excise levy on apples and pears, see clause</w:t>
      </w:r>
      <w:r w:rsidR="00763B57" w:rsidRPr="00A852AB">
        <w:t> </w:t>
      </w:r>
      <w:r w:rsidRPr="00A852AB">
        <w:t>5 of Schedule</w:t>
      </w:r>
      <w:r w:rsidR="00763B57" w:rsidRPr="00A852AB">
        <w:t> </w:t>
      </w:r>
      <w:r w:rsidRPr="00A852AB">
        <w:t xml:space="preserve">9 to the </w:t>
      </w:r>
      <w:r w:rsidRPr="00A852AB">
        <w:rPr>
          <w:i/>
        </w:rPr>
        <w:t>National Residue Survey (Excise) Levy Act 1998</w:t>
      </w:r>
      <w:r w:rsidRPr="00A852AB">
        <w:t>.</w:t>
      </w:r>
    </w:p>
    <w:p w:rsidR="00750EC9" w:rsidRPr="00A852AB" w:rsidRDefault="00750EC9" w:rsidP="00750EC9">
      <w:pPr>
        <w:pStyle w:val="ActHead5"/>
      </w:pPr>
      <w:bookmarkStart w:id="91" w:name="_Toc170558203"/>
      <w:r w:rsidRPr="00B246CE">
        <w:rPr>
          <w:rStyle w:val="CharSectno"/>
        </w:rPr>
        <w:t>3.5</w:t>
      </w:r>
      <w:r w:rsidRPr="00A852AB">
        <w:t xml:space="preserve">  What is the eligible industry body for apples and pears</w:t>
      </w:r>
      <w:bookmarkEnd w:id="91"/>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apples and pears is the Apple &amp; Pear Australia Limited (ABN 55</w:t>
      </w:r>
      <w:r w:rsidR="00763B57" w:rsidRPr="00A852AB">
        <w:t> </w:t>
      </w:r>
      <w:r w:rsidRPr="00A852AB">
        <w:t>490 626</w:t>
      </w:r>
      <w:r w:rsidR="00763B57" w:rsidRPr="00A852AB">
        <w:t> </w:t>
      </w:r>
      <w:r w:rsidRPr="00A852AB">
        <w:t>489).</w:t>
      </w:r>
    </w:p>
    <w:p w:rsidR="00750EC9" w:rsidRPr="00A852AB" w:rsidRDefault="00750EC9" w:rsidP="00750EC9">
      <w:pPr>
        <w:pStyle w:val="ActHead3"/>
        <w:pageBreakBefore/>
      </w:pPr>
      <w:bookmarkStart w:id="92" w:name="_Toc170558204"/>
      <w:r w:rsidRPr="00B246CE">
        <w:rPr>
          <w:rStyle w:val="CharDivNo"/>
        </w:rPr>
        <w:lastRenderedPageBreak/>
        <w:t>Division</w:t>
      </w:r>
      <w:r w:rsidR="00763B57" w:rsidRPr="00B246CE">
        <w:rPr>
          <w:rStyle w:val="CharDivNo"/>
        </w:rPr>
        <w:t> </w:t>
      </w:r>
      <w:r w:rsidRPr="00B246CE">
        <w:rPr>
          <w:rStyle w:val="CharDivNo"/>
        </w:rPr>
        <w:t>3.2</w:t>
      </w:r>
      <w:r w:rsidRPr="00A852AB">
        <w:t>—</w:t>
      </w:r>
      <w:r w:rsidRPr="00B246CE">
        <w:rPr>
          <w:rStyle w:val="CharDivText"/>
        </w:rPr>
        <w:t>Special purpose levies</w:t>
      </w:r>
      <w:bookmarkEnd w:id="92"/>
    </w:p>
    <w:p w:rsidR="00750EC9" w:rsidRPr="00A852AB" w:rsidRDefault="00750EC9" w:rsidP="00750EC9">
      <w:pPr>
        <w:pStyle w:val="ActHead5"/>
      </w:pPr>
      <w:bookmarkStart w:id="93" w:name="_Toc170558205"/>
      <w:r w:rsidRPr="00B246CE">
        <w:rPr>
          <w:rStyle w:val="CharSectno"/>
        </w:rPr>
        <w:t>3.6</w:t>
      </w:r>
      <w:r w:rsidRPr="00A852AB">
        <w:t xml:space="preserve">  PHA levy</w:t>
      </w:r>
      <w:bookmarkEnd w:id="93"/>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apples (other than juicing apples or processing apples)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apples is 0.02 of a cent per kilogram of apples.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apples is payable by the producer of the apples.</w:t>
      </w:r>
    </w:p>
    <w:p w:rsidR="00750EC9" w:rsidRPr="00A852AB" w:rsidRDefault="00750EC9" w:rsidP="00750EC9">
      <w:pPr>
        <w:pStyle w:val="ActHead5"/>
      </w:pPr>
      <w:bookmarkStart w:id="94" w:name="_Toc170558206"/>
      <w:r w:rsidRPr="00B246CE">
        <w:rPr>
          <w:rStyle w:val="CharSectno"/>
        </w:rPr>
        <w:t>3.7</w:t>
      </w:r>
      <w:r w:rsidRPr="00A852AB">
        <w:t xml:space="preserve">  EPPR levy</w:t>
      </w:r>
      <w:bookmarkEnd w:id="9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apples and pears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w:t>
      </w:r>
    </w:p>
    <w:p w:rsidR="00750EC9" w:rsidRPr="00A852AB" w:rsidRDefault="00750EC9" w:rsidP="00750EC9">
      <w:pPr>
        <w:pStyle w:val="paragraph"/>
      </w:pPr>
      <w:r w:rsidRPr="00A852AB">
        <w:tab/>
        <w:t>(a)</w:t>
      </w:r>
      <w:r w:rsidRPr="00A852AB">
        <w:tab/>
        <w:t xml:space="preserve">the rate of EPPR levy on apples is </w:t>
      </w:r>
      <w:r w:rsidR="003D400D" w:rsidRPr="00A852AB">
        <w:t>0.05 of a cent per kilogram of apples</w:t>
      </w:r>
      <w:r w:rsidRPr="00A852AB">
        <w:t>; and</w:t>
      </w:r>
    </w:p>
    <w:p w:rsidR="00750EC9" w:rsidRPr="00A852AB" w:rsidRDefault="00750EC9" w:rsidP="00750EC9">
      <w:pPr>
        <w:pStyle w:val="paragraph"/>
      </w:pPr>
      <w:r w:rsidRPr="00A852AB">
        <w:tab/>
        <w:t>(b)</w:t>
      </w:r>
      <w:r w:rsidRPr="00A852AB">
        <w:tab/>
        <w:t xml:space="preserve">the rate of EPPR levy on pears is </w:t>
      </w:r>
      <w:r w:rsidR="003D400D" w:rsidRPr="00A852AB">
        <w:t xml:space="preserve">0.05 of a cent per kilogram of </w:t>
      </w:r>
      <w:r w:rsidR="00665D4A" w:rsidRPr="00A852AB">
        <w:t>pears</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apples is payable by the producer of the apples.</w:t>
      </w:r>
    </w:p>
    <w:p w:rsidR="00750EC9" w:rsidRPr="00A852AB" w:rsidRDefault="00750EC9" w:rsidP="00750EC9">
      <w:pPr>
        <w:pStyle w:val="subsection"/>
      </w:pPr>
      <w:r w:rsidRPr="00A852AB">
        <w:tab/>
        <w:t>(4)</w:t>
      </w:r>
      <w:r w:rsidRPr="00A852AB">
        <w:tab/>
        <w:t>For clause</w:t>
      </w:r>
      <w:r w:rsidR="00763B57" w:rsidRPr="00A852AB">
        <w:t> </w:t>
      </w:r>
      <w:r w:rsidRPr="00A852AB">
        <w:t>11 of Schedule</w:t>
      </w:r>
      <w:r w:rsidR="00763B57" w:rsidRPr="00A852AB">
        <w:t> </w:t>
      </w:r>
      <w:r w:rsidRPr="00A852AB">
        <w:t>27 to the Excise Levies Act, EPPR levy on pears is payable by the producer of the pears.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95" w:name="_Toc170558207"/>
      <w:r w:rsidRPr="00B246CE">
        <w:rPr>
          <w:rStyle w:val="CharPartNo"/>
        </w:rPr>
        <w:lastRenderedPageBreak/>
        <w:t>Part</w:t>
      </w:r>
      <w:r w:rsidR="00763B57" w:rsidRPr="00B246CE">
        <w:rPr>
          <w:rStyle w:val="CharPartNo"/>
        </w:rPr>
        <w:t> </w:t>
      </w:r>
      <w:r w:rsidRPr="00B246CE">
        <w:rPr>
          <w:rStyle w:val="CharPartNo"/>
        </w:rPr>
        <w:t>4</w:t>
      </w:r>
      <w:r w:rsidRPr="00A852AB">
        <w:t>—</w:t>
      </w:r>
      <w:r w:rsidRPr="00B246CE">
        <w:rPr>
          <w:rStyle w:val="CharPartText"/>
        </w:rPr>
        <w:t>Avocados</w:t>
      </w:r>
      <w:bookmarkEnd w:id="95"/>
    </w:p>
    <w:p w:rsidR="00750EC9" w:rsidRPr="00A852AB" w:rsidRDefault="00750EC9" w:rsidP="00750EC9">
      <w:pPr>
        <w:pStyle w:val="ActHead3"/>
      </w:pPr>
      <w:bookmarkStart w:id="96" w:name="_Toc170558208"/>
      <w:r w:rsidRPr="00B246CE">
        <w:rPr>
          <w:rStyle w:val="CharDivNo"/>
        </w:rPr>
        <w:t>Division</w:t>
      </w:r>
      <w:r w:rsidR="00763B57" w:rsidRPr="00B246CE">
        <w:rPr>
          <w:rStyle w:val="CharDivNo"/>
        </w:rPr>
        <w:t> </w:t>
      </w:r>
      <w:r w:rsidRPr="00B246CE">
        <w:rPr>
          <w:rStyle w:val="CharDivNo"/>
        </w:rPr>
        <w:t>4.1</w:t>
      </w:r>
      <w:r w:rsidRPr="00A852AB">
        <w:t>—</w:t>
      </w:r>
      <w:r w:rsidRPr="00B246CE">
        <w:rPr>
          <w:rStyle w:val="CharDivText"/>
        </w:rPr>
        <w:t>Product levy</w:t>
      </w:r>
      <w:bookmarkEnd w:id="96"/>
    </w:p>
    <w:p w:rsidR="00750EC9" w:rsidRPr="00A852AB" w:rsidRDefault="00750EC9" w:rsidP="00750EC9">
      <w:pPr>
        <w:pStyle w:val="ActHead5"/>
      </w:pPr>
      <w:bookmarkStart w:id="97" w:name="_Toc170558209"/>
      <w:r w:rsidRPr="00B246CE">
        <w:rPr>
          <w:rStyle w:val="CharSectno"/>
        </w:rPr>
        <w:t>4.1</w:t>
      </w:r>
      <w:r w:rsidRPr="00A852AB">
        <w:t xml:space="preserve">  Avocados are leviable horticultural products</w:t>
      </w:r>
      <w:bookmarkEnd w:id="97"/>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avocados are leviable horticultural products.</w:t>
      </w:r>
    </w:p>
    <w:p w:rsidR="00750EC9" w:rsidRPr="00A852AB" w:rsidRDefault="00750EC9" w:rsidP="00750EC9">
      <w:pPr>
        <w:pStyle w:val="ActHead5"/>
      </w:pPr>
      <w:bookmarkStart w:id="98" w:name="_Toc170558210"/>
      <w:r w:rsidRPr="00B246CE">
        <w:rPr>
          <w:rStyle w:val="CharSectno"/>
        </w:rPr>
        <w:t>4.2</w:t>
      </w:r>
      <w:r w:rsidRPr="00A852AB">
        <w:t xml:space="preserve">  Avocados that are exempt from levy</w:t>
      </w:r>
      <w:bookmarkEnd w:id="98"/>
    </w:p>
    <w:p w:rsidR="00750EC9" w:rsidRPr="00A852AB" w:rsidRDefault="00750EC9" w:rsidP="00750EC9">
      <w:pPr>
        <w:pStyle w:val="subsection"/>
      </w:pPr>
      <w:r w:rsidRPr="00A852AB">
        <w:tab/>
      </w:r>
      <w:r w:rsidRPr="00A852AB">
        <w:tab/>
        <w:t>For paragraph</w:t>
      </w:r>
      <w:r w:rsidR="00763B57" w:rsidRPr="00A852AB">
        <w:t> </w:t>
      </w:r>
      <w:r w:rsidRPr="00A852AB">
        <w:t>2(4)(a) of Schedule</w:t>
      </w:r>
      <w:r w:rsidR="00763B57" w:rsidRPr="00A852AB">
        <w:t> </w:t>
      </w:r>
      <w:r w:rsidRPr="00A852AB">
        <w:t>15 to the Excise Levies Act, avocados are exempt from levy if:</w:t>
      </w:r>
    </w:p>
    <w:p w:rsidR="00750EC9" w:rsidRPr="00A852AB" w:rsidRDefault="00750EC9" w:rsidP="00750EC9">
      <w:pPr>
        <w:pStyle w:val="paragraph"/>
      </w:pPr>
      <w:r w:rsidRPr="00A852AB">
        <w:tab/>
        <w:t>(a)</w:t>
      </w:r>
      <w:r w:rsidRPr="00A852AB">
        <w:tab/>
        <w:t>the avocados are sold by the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avocados sold by retail sale would be less than $100.</w:t>
      </w:r>
    </w:p>
    <w:p w:rsidR="00750EC9" w:rsidRPr="00A852AB" w:rsidRDefault="00750EC9" w:rsidP="00750EC9">
      <w:pPr>
        <w:pStyle w:val="notetext"/>
      </w:pPr>
      <w:r w:rsidRPr="00A852AB">
        <w:t>Note 1:</w:t>
      </w:r>
      <w:r w:rsidRPr="00A852AB">
        <w:tab/>
      </w:r>
      <w:r w:rsidRPr="00A852AB">
        <w:rPr>
          <w:b/>
          <w:i/>
        </w:rPr>
        <w:t>Retail sale</w:t>
      </w:r>
      <w:r w:rsidRPr="00A852AB">
        <w:t>, for avocados, is defined in clause</w:t>
      </w:r>
      <w:r w:rsidR="00763B57" w:rsidRPr="00A852AB">
        <w:t> </w:t>
      </w:r>
      <w:r w:rsidRPr="00A852AB">
        <w:t>4.2 of Schedule</w:t>
      </w:r>
      <w:r w:rsidR="00763B57" w:rsidRPr="00A852AB">
        <w:t> </w:t>
      </w:r>
      <w:r w:rsidRPr="00A852AB">
        <w:t>22 of the Collection Regulations.</w:t>
      </w:r>
    </w:p>
    <w:p w:rsidR="00750EC9" w:rsidRPr="00A852AB" w:rsidRDefault="00750EC9" w:rsidP="00750EC9">
      <w:pPr>
        <w:pStyle w:val="notetext"/>
      </w:pPr>
      <w:r w:rsidRPr="00A852AB">
        <w:rPr>
          <w:iCs/>
        </w:rPr>
        <w:t>Note 2:</w:t>
      </w:r>
      <w:r w:rsidRPr="00A852AB">
        <w:rPr>
          <w:iCs/>
        </w:rPr>
        <w:tab/>
      </w:r>
      <w:r w:rsidRPr="00A852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99" w:name="_Toc170558211"/>
      <w:r w:rsidRPr="00B246CE">
        <w:rPr>
          <w:rStyle w:val="CharSectno"/>
        </w:rPr>
        <w:t>4.3</w:t>
      </w:r>
      <w:r w:rsidRPr="00A852AB">
        <w:t xml:space="preserve">  Rate of levy—marketing component</w:t>
      </w:r>
      <w:bookmarkEnd w:id="99"/>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4</w:t>
      </w:r>
      <w:r w:rsidRPr="00A852AB">
        <w:rPr>
          <w:color w:val="FF0000"/>
        </w:rPr>
        <w:t>.</w:t>
      </w:r>
      <w:r w:rsidRPr="00A852AB">
        <w:t>5 cents per kilogram of fresh avocados.</w:t>
      </w:r>
    </w:p>
    <w:p w:rsidR="00750EC9" w:rsidRPr="00A852AB" w:rsidRDefault="00750EC9" w:rsidP="00750EC9">
      <w:pPr>
        <w:pStyle w:val="ActHead5"/>
      </w:pPr>
      <w:bookmarkStart w:id="100" w:name="_Toc170558212"/>
      <w:r w:rsidRPr="00B246CE">
        <w:rPr>
          <w:rStyle w:val="CharSectno"/>
        </w:rPr>
        <w:t>4.4</w:t>
      </w:r>
      <w:r w:rsidRPr="00A852AB">
        <w:t xml:space="preserve">  Rate of levy—research and development component</w:t>
      </w:r>
      <w:bookmarkEnd w:id="100"/>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w:t>
      </w:r>
    </w:p>
    <w:p w:rsidR="00750EC9" w:rsidRPr="00A852AB" w:rsidRDefault="00750EC9" w:rsidP="00750EC9">
      <w:pPr>
        <w:pStyle w:val="paragraph"/>
      </w:pPr>
      <w:r w:rsidRPr="00A852AB">
        <w:tab/>
        <w:t>(a)</w:t>
      </w:r>
      <w:r w:rsidRPr="00A852AB">
        <w:tab/>
      </w:r>
      <w:r w:rsidR="004E0730" w:rsidRPr="00A852AB">
        <w:t>2.9</w:t>
      </w:r>
      <w:r w:rsidRPr="00A852AB">
        <w:t xml:space="preserve"> cents per kilogram of fresh avocados; and</w:t>
      </w:r>
    </w:p>
    <w:p w:rsidR="00750EC9" w:rsidRPr="00A852AB" w:rsidRDefault="00750EC9" w:rsidP="00750EC9">
      <w:pPr>
        <w:pStyle w:val="paragraph"/>
      </w:pPr>
      <w:r w:rsidRPr="00A852AB">
        <w:tab/>
        <w:t>(b)</w:t>
      </w:r>
      <w:r w:rsidRPr="00A852AB">
        <w:tab/>
        <w:t>1 cent per kilogram of processing avocados.</w:t>
      </w:r>
    </w:p>
    <w:p w:rsidR="00750EC9" w:rsidRPr="00A852AB" w:rsidRDefault="00750EC9" w:rsidP="00750EC9">
      <w:pPr>
        <w:pStyle w:val="notetext"/>
      </w:pPr>
      <w:r w:rsidRPr="00A852AB">
        <w:t>Note:</w:t>
      </w:r>
      <w:r w:rsidRPr="00A852AB">
        <w:tab/>
      </w:r>
      <w:r w:rsidRPr="00A852AB">
        <w:rPr>
          <w:b/>
          <w:i/>
        </w:rPr>
        <w:t>Fresh avocados</w:t>
      </w:r>
      <w:r w:rsidRPr="00A852AB">
        <w:t xml:space="preserve"> and </w:t>
      </w:r>
      <w:r w:rsidRPr="00A852AB">
        <w:rPr>
          <w:b/>
          <w:i/>
        </w:rPr>
        <w:t xml:space="preserve">processing avocados </w:t>
      </w:r>
      <w:r w:rsidRPr="00A852AB">
        <w:t>are defined in clause</w:t>
      </w:r>
      <w:r w:rsidR="00763B57" w:rsidRPr="00A852AB">
        <w:t> </w:t>
      </w:r>
      <w:r w:rsidRPr="00A852AB">
        <w:t>4.2 of Schedule</w:t>
      </w:r>
      <w:r w:rsidR="00763B57" w:rsidRPr="00A852AB">
        <w:t> </w:t>
      </w:r>
      <w:r w:rsidRPr="00A852AB">
        <w:t>22 of the Collection Regulations.</w:t>
      </w:r>
    </w:p>
    <w:p w:rsidR="00750EC9" w:rsidRPr="00A852AB" w:rsidRDefault="00750EC9" w:rsidP="00750EC9">
      <w:pPr>
        <w:pStyle w:val="ActHead5"/>
      </w:pPr>
      <w:bookmarkStart w:id="101" w:name="_Toc170558213"/>
      <w:r w:rsidRPr="00B246CE">
        <w:rPr>
          <w:rStyle w:val="CharSectno"/>
        </w:rPr>
        <w:t>4.5</w:t>
      </w:r>
      <w:r w:rsidRPr="00A852AB">
        <w:t xml:space="preserve">  What is the eligible industry body for avocados</w:t>
      </w:r>
      <w:bookmarkEnd w:id="101"/>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avocados is Avocados Australia Limited (ABN 95</w:t>
      </w:r>
      <w:r w:rsidR="00763B57" w:rsidRPr="00A852AB">
        <w:t> </w:t>
      </w:r>
      <w:r w:rsidRPr="00A852AB">
        <w:t>810 689</w:t>
      </w:r>
      <w:r w:rsidR="00763B57" w:rsidRPr="00A852AB">
        <w:t> </w:t>
      </w:r>
      <w:r w:rsidRPr="00A852AB">
        <w:t>086).</w:t>
      </w:r>
    </w:p>
    <w:p w:rsidR="00750EC9" w:rsidRPr="00A852AB" w:rsidRDefault="00750EC9" w:rsidP="00750EC9">
      <w:pPr>
        <w:pStyle w:val="ActHead3"/>
        <w:pageBreakBefore/>
      </w:pPr>
      <w:bookmarkStart w:id="102" w:name="_Toc170558214"/>
      <w:r w:rsidRPr="00B246CE">
        <w:rPr>
          <w:rStyle w:val="CharDivNo"/>
        </w:rPr>
        <w:lastRenderedPageBreak/>
        <w:t>Division</w:t>
      </w:r>
      <w:r w:rsidR="00763B57" w:rsidRPr="00B246CE">
        <w:rPr>
          <w:rStyle w:val="CharDivNo"/>
        </w:rPr>
        <w:t> </w:t>
      </w:r>
      <w:r w:rsidRPr="00B246CE">
        <w:rPr>
          <w:rStyle w:val="CharDivNo"/>
        </w:rPr>
        <w:t>4.2</w:t>
      </w:r>
      <w:r w:rsidRPr="00A852AB">
        <w:t>—</w:t>
      </w:r>
      <w:r w:rsidRPr="00B246CE">
        <w:rPr>
          <w:rStyle w:val="CharDivText"/>
        </w:rPr>
        <w:t>Special purpose levies</w:t>
      </w:r>
      <w:bookmarkEnd w:id="102"/>
    </w:p>
    <w:p w:rsidR="00750EC9" w:rsidRPr="00A852AB" w:rsidRDefault="00750EC9" w:rsidP="00750EC9">
      <w:pPr>
        <w:pStyle w:val="ActHead5"/>
      </w:pPr>
      <w:bookmarkStart w:id="103" w:name="_Toc170558215"/>
      <w:r w:rsidRPr="00B246CE">
        <w:rPr>
          <w:rStyle w:val="CharSectno"/>
        </w:rPr>
        <w:t>4.6</w:t>
      </w:r>
      <w:r w:rsidRPr="00A852AB">
        <w:t xml:space="preserve">  EPPR levy</w:t>
      </w:r>
      <w:bookmarkEnd w:id="103"/>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avocados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avocados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avocados is payable by the producer of the avocados.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4E0730" w:rsidRPr="00A852AB" w:rsidRDefault="004E0730" w:rsidP="004E0730">
      <w:pPr>
        <w:pStyle w:val="ActHead5"/>
      </w:pPr>
      <w:bookmarkStart w:id="104" w:name="_Toc170558216"/>
      <w:r w:rsidRPr="00B246CE">
        <w:rPr>
          <w:rStyle w:val="CharSectno"/>
        </w:rPr>
        <w:t>4.7</w:t>
      </w:r>
      <w:r w:rsidRPr="00A852AB">
        <w:t xml:space="preserve">  PHA levy</w:t>
      </w:r>
      <w:bookmarkEnd w:id="104"/>
    </w:p>
    <w:p w:rsidR="004E0730" w:rsidRPr="00A852AB" w:rsidRDefault="004E0730" w:rsidP="004E0730">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fresh avocados on which levy is imposed by Schedule</w:t>
      </w:r>
      <w:r w:rsidR="00763B57" w:rsidRPr="00A852AB">
        <w:t> </w:t>
      </w:r>
      <w:r w:rsidRPr="00A852AB">
        <w:t>15 to the Excise Levies Act.</w:t>
      </w:r>
    </w:p>
    <w:p w:rsidR="004E0730" w:rsidRPr="00A852AB" w:rsidRDefault="004E0730" w:rsidP="004E0730">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the levy for fresh avocados is 0.1 cents per kilogram.</w:t>
      </w:r>
    </w:p>
    <w:p w:rsidR="004E0730" w:rsidRPr="00A852AB" w:rsidRDefault="004E0730" w:rsidP="004E0730">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imposed on fresh avocados is payable by the producer of the avocados.</w:t>
      </w:r>
    </w:p>
    <w:p w:rsidR="00750EC9" w:rsidRPr="00A852AB" w:rsidRDefault="00750EC9" w:rsidP="00750EC9">
      <w:pPr>
        <w:pStyle w:val="ActHead2"/>
        <w:pageBreakBefore/>
      </w:pPr>
      <w:bookmarkStart w:id="105" w:name="_Toc170558217"/>
      <w:r w:rsidRPr="00B246CE">
        <w:rPr>
          <w:rStyle w:val="CharPartNo"/>
        </w:rPr>
        <w:lastRenderedPageBreak/>
        <w:t>Part</w:t>
      </w:r>
      <w:r w:rsidR="00763B57" w:rsidRPr="00B246CE">
        <w:rPr>
          <w:rStyle w:val="CharPartNo"/>
        </w:rPr>
        <w:t> </w:t>
      </w:r>
      <w:r w:rsidRPr="00B246CE">
        <w:rPr>
          <w:rStyle w:val="CharPartNo"/>
        </w:rPr>
        <w:t>5</w:t>
      </w:r>
      <w:r w:rsidRPr="00A852AB">
        <w:t>—</w:t>
      </w:r>
      <w:r w:rsidRPr="00B246CE">
        <w:rPr>
          <w:rStyle w:val="CharPartText"/>
        </w:rPr>
        <w:t>Cherries</w:t>
      </w:r>
      <w:bookmarkEnd w:id="105"/>
    </w:p>
    <w:p w:rsidR="00750EC9" w:rsidRPr="00A852AB" w:rsidRDefault="00750EC9" w:rsidP="00750EC9">
      <w:pPr>
        <w:pStyle w:val="ActHead3"/>
      </w:pPr>
      <w:bookmarkStart w:id="106" w:name="_Toc170558218"/>
      <w:r w:rsidRPr="00B246CE">
        <w:rPr>
          <w:rStyle w:val="CharDivNo"/>
        </w:rPr>
        <w:t>Division</w:t>
      </w:r>
      <w:r w:rsidR="00763B57" w:rsidRPr="00B246CE">
        <w:rPr>
          <w:rStyle w:val="CharDivNo"/>
        </w:rPr>
        <w:t> </w:t>
      </w:r>
      <w:r w:rsidRPr="00B246CE">
        <w:rPr>
          <w:rStyle w:val="CharDivNo"/>
        </w:rPr>
        <w:t>5.1</w:t>
      </w:r>
      <w:r w:rsidRPr="00A852AB">
        <w:t>—</w:t>
      </w:r>
      <w:r w:rsidRPr="00B246CE">
        <w:rPr>
          <w:rStyle w:val="CharDivText"/>
        </w:rPr>
        <w:t>Product levy</w:t>
      </w:r>
      <w:bookmarkEnd w:id="106"/>
    </w:p>
    <w:p w:rsidR="00750EC9" w:rsidRPr="00A852AB" w:rsidRDefault="00750EC9" w:rsidP="00750EC9">
      <w:pPr>
        <w:pStyle w:val="ActHead5"/>
      </w:pPr>
      <w:bookmarkStart w:id="107" w:name="_Toc170558219"/>
      <w:r w:rsidRPr="00B246CE">
        <w:rPr>
          <w:rStyle w:val="CharSectno"/>
        </w:rPr>
        <w:t>5.1</w:t>
      </w:r>
      <w:r w:rsidRPr="00A852AB">
        <w:t xml:space="preserve">  Cherries are leviable horticultural products</w:t>
      </w:r>
      <w:bookmarkEnd w:id="107"/>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cherries are leviable horticultural products.</w:t>
      </w:r>
    </w:p>
    <w:p w:rsidR="00750EC9" w:rsidRPr="00A852AB" w:rsidRDefault="00750EC9" w:rsidP="00750EC9">
      <w:pPr>
        <w:pStyle w:val="ActHead5"/>
      </w:pPr>
      <w:bookmarkStart w:id="108" w:name="_Toc170558220"/>
      <w:r w:rsidRPr="00B246CE">
        <w:rPr>
          <w:rStyle w:val="CharSectno"/>
        </w:rPr>
        <w:t>5.2</w:t>
      </w:r>
      <w:r w:rsidRPr="00A852AB">
        <w:t xml:space="preserve">  Cherries that are exempt from levy</w:t>
      </w:r>
      <w:bookmarkEnd w:id="108"/>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cherries sold or used in a levy year by a producer for processing are exempt from levy.</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109" w:name="_Toc170558221"/>
      <w:r w:rsidRPr="00B246CE">
        <w:rPr>
          <w:rStyle w:val="CharSectno"/>
        </w:rPr>
        <w:t>5.3</w:t>
      </w:r>
      <w:r w:rsidRPr="00A852AB">
        <w:t xml:space="preserve">  Rate of levy—marketing component</w:t>
      </w:r>
      <w:bookmarkEnd w:id="109"/>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 xml:space="preserve">15 to the Excise Levies Act, the rate of levy is </w:t>
      </w:r>
      <w:r w:rsidR="00930D0E" w:rsidRPr="00A852AB">
        <w:t>1 cent</w:t>
      </w:r>
      <w:r w:rsidRPr="00A852AB">
        <w:t xml:space="preserve"> per kilogram of cherries.</w:t>
      </w:r>
    </w:p>
    <w:p w:rsidR="00750EC9" w:rsidRPr="00A852AB" w:rsidRDefault="00750EC9" w:rsidP="00750EC9">
      <w:pPr>
        <w:pStyle w:val="ActHead5"/>
      </w:pPr>
      <w:bookmarkStart w:id="110" w:name="_Toc170558222"/>
      <w:r w:rsidRPr="00B246CE">
        <w:rPr>
          <w:rStyle w:val="CharSectno"/>
        </w:rPr>
        <w:t>5.4</w:t>
      </w:r>
      <w:r w:rsidRPr="00A852AB">
        <w:t xml:space="preserve">  Rate of levy—research and development component</w:t>
      </w:r>
      <w:bookmarkEnd w:id="110"/>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 xml:space="preserve">15 to the Excise Levies Act, the rate of levy is </w:t>
      </w:r>
      <w:r w:rsidR="00930D0E" w:rsidRPr="00A852AB">
        <w:t>5</w:t>
      </w:r>
      <w:r w:rsidRPr="00A852AB">
        <w:t xml:space="preserve"> cents per kilogram of cherries.</w:t>
      </w:r>
    </w:p>
    <w:p w:rsidR="00750EC9" w:rsidRPr="00A852AB" w:rsidRDefault="00750EC9" w:rsidP="00750EC9">
      <w:pPr>
        <w:pStyle w:val="ActHead5"/>
      </w:pPr>
      <w:bookmarkStart w:id="111" w:name="_Toc170558223"/>
      <w:r w:rsidRPr="00B246CE">
        <w:rPr>
          <w:rStyle w:val="CharSectno"/>
        </w:rPr>
        <w:t>5.5</w:t>
      </w:r>
      <w:r w:rsidRPr="00A852AB">
        <w:t xml:space="preserve">  What is the eligible industry body for cherries</w:t>
      </w:r>
      <w:bookmarkEnd w:id="111"/>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cherries is Cherry Growers of Australia Inc.</w:t>
      </w:r>
    </w:p>
    <w:p w:rsidR="00750EC9" w:rsidRPr="00A852AB" w:rsidRDefault="00750EC9" w:rsidP="00CC2F52">
      <w:pPr>
        <w:pStyle w:val="ActHead3"/>
        <w:pageBreakBefore/>
      </w:pPr>
      <w:bookmarkStart w:id="112" w:name="_Toc170558224"/>
      <w:r w:rsidRPr="00B246CE">
        <w:rPr>
          <w:rStyle w:val="CharDivNo"/>
        </w:rPr>
        <w:lastRenderedPageBreak/>
        <w:t>Division</w:t>
      </w:r>
      <w:r w:rsidR="00763B57" w:rsidRPr="00B246CE">
        <w:rPr>
          <w:rStyle w:val="CharDivNo"/>
        </w:rPr>
        <w:t> </w:t>
      </w:r>
      <w:r w:rsidRPr="00B246CE">
        <w:rPr>
          <w:rStyle w:val="CharDivNo"/>
        </w:rPr>
        <w:t>5.2</w:t>
      </w:r>
      <w:r w:rsidRPr="00A852AB">
        <w:t>—</w:t>
      </w:r>
      <w:r w:rsidRPr="00B246CE">
        <w:rPr>
          <w:rStyle w:val="CharDivText"/>
        </w:rPr>
        <w:t>Special purpose levies</w:t>
      </w:r>
      <w:bookmarkEnd w:id="112"/>
    </w:p>
    <w:p w:rsidR="00750EC9" w:rsidRPr="00A852AB" w:rsidRDefault="00750EC9" w:rsidP="00750EC9">
      <w:pPr>
        <w:pStyle w:val="ActHead5"/>
      </w:pPr>
      <w:bookmarkStart w:id="113" w:name="_Toc170558225"/>
      <w:r w:rsidRPr="00B246CE">
        <w:rPr>
          <w:rStyle w:val="CharSectno"/>
        </w:rPr>
        <w:t>5.6</w:t>
      </w:r>
      <w:r w:rsidRPr="00A852AB">
        <w:t xml:space="preserve">  EPPR levy</w:t>
      </w:r>
      <w:bookmarkEnd w:id="113"/>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cherries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EPPR levy on cherries is </w:t>
      </w:r>
      <w:r w:rsidR="00930D0E" w:rsidRPr="00A852AB">
        <w:t>0.7 cents per kilogram</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cherries is payable by the producer of the cherries.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5"/>
      </w:pPr>
      <w:bookmarkStart w:id="114" w:name="_Toc170558226"/>
      <w:r w:rsidRPr="00B246CE">
        <w:rPr>
          <w:rStyle w:val="CharSectno"/>
        </w:rPr>
        <w:t>5.7</w:t>
      </w:r>
      <w:r w:rsidRPr="00A852AB">
        <w:t xml:space="preserve">  PHA levy</w:t>
      </w:r>
      <w:bookmarkEnd w:id="11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cherries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the levy for cherries is </w:t>
      </w:r>
      <w:r w:rsidR="008A4F71" w:rsidRPr="00A852AB">
        <w:t>0.3</w:t>
      </w:r>
      <w:r w:rsidRPr="00A852AB">
        <w:t xml:space="preserve"> cents per kilogram.</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imposed on cherries is payable by the producer of the cherries.</w:t>
      </w:r>
    </w:p>
    <w:p w:rsidR="00750EC9" w:rsidRPr="00A852AB" w:rsidRDefault="00750EC9" w:rsidP="00750EC9">
      <w:pPr>
        <w:pStyle w:val="ActHead2"/>
        <w:pageBreakBefore/>
      </w:pPr>
      <w:bookmarkStart w:id="115" w:name="_Toc170558227"/>
      <w:r w:rsidRPr="00B246CE">
        <w:rPr>
          <w:rStyle w:val="CharPartNo"/>
        </w:rPr>
        <w:lastRenderedPageBreak/>
        <w:t>Part</w:t>
      </w:r>
      <w:r w:rsidR="00763B57" w:rsidRPr="00B246CE">
        <w:rPr>
          <w:rStyle w:val="CharPartNo"/>
        </w:rPr>
        <w:t> </w:t>
      </w:r>
      <w:r w:rsidRPr="00B246CE">
        <w:rPr>
          <w:rStyle w:val="CharPartNo"/>
        </w:rPr>
        <w:t>6</w:t>
      </w:r>
      <w:r w:rsidRPr="00A852AB">
        <w:t>—</w:t>
      </w:r>
      <w:r w:rsidRPr="00B246CE">
        <w:rPr>
          <w:rStyle w:val="CharPartText"/>
        </w:rPr>
        <w:t>Chestnuts</w:t>
      </w:r>
      <w:bookmarkEnd w:id="115"/>
    </w:p>
    <w:p w:rsidR="00750EC9" w:rsidRPr="00A852AB" w:rsidRDefault="00750EC9" w:rsidP="00750EC9">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16" w:name="_Toc170558228"/>
      <w:r w:rsidRPr="00B246CE">
        <w:rPr>
          <w:rStyle w:val="CharSectno"/>
        </w:rPr>
        <w:t>6.1</w:t>
      </w:r>
      <w:r w:rsidRPr="00A852AB">
        <w:t xml:space="preserve">  Chestnuts are leviable horticultural products</w:t>
      </w:r>
      <w:bookmarkEnd w:id="116"/>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chestnuts are leviable horticultural products.</w:t>
      </w:r>
    </w:p>
    <w:p w:rsidR="00750EC9" w:rsidRPr="00A852AB" w:rsidRDefault="00750EC9" w:rsidP="00750EC9">
      <w:pPr>
        <w:pStyle w:val="ActHead5"/>
      </w:pPr>
      <w:bookmarkStart w:id="117" w:name="_Toc170558229"/>
      <w:r w:rsidRPr="00B246CE">
        <w:rPr>
          <w:rStyle w:val="CharSectno"/>
        </w:rPr>
        <w:t>6.2</w:t>
      </w:r>
      <w:r w:rsidRPr="00A852AB">
        <w:t xml:space="preserve">  Chestnuts that are exempt from levy</w:t>
      </w:r>
      <w:bookmarkEnd w:id="117"/>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chestnuts sold by a producer by retail sale are exempt from levy if the total weight of chestnuts sold by the producer by retail sale in the levy year is not more than 500 kg.</w:t>
      </w:r>
    </w:p>
    <w:p w:rsidR="00750EC9" w:rsidRPr="00A852AB" w:rsidRDefault="00750EC9" w:rsidP="00750EC9">
      <w:pPr>
        <w:pStyle w:val="notetext"/>
      </w:pPr>
      <w:r w:rsidRPr="00A852AB">
        <w:t>Note:</w:t>
      </w:r>
      <w:r w:rsidRPr="00A852AB">
        <w:tab/>
        <w:t>For chestnuts:</w:t>
      </w:r>
    </w:p>
    <w:p w:rsidR="00750EC9" w:rsidRPr="00A852AB" w:rsidRDefault="00750EC9" w:rsidP="00750EC9">
      <w:pPr>
        <w:pStyle w:val="notepara"/>
      </w:pPr>
      <w:r w:rsidRPr="00A852AB">
        <w:t>(a)</w:t>
      </w:r>
      <w:r w:rsidRPr="00A852AB">
        <w:tab/>
      </w:r>
      <w:r w:rsidRPr="00A852AB">
        <w:rPr>
          <w:b/>
          <w:i/>
        </w:rPr>
        <w:t>levy year</w:t>
      </w:r>
      <w:r w:rsidRPr="00A852AB">
        <w:t xml:space="preserve"> is defined in clause</w:t>
      </w:r>
      <w:r w:rsidR="00763B57" w:rsidRPr="00A852AB">
        <w:t> </w:t>
      </w:r>
      <w:r w:rsidRPr="00A852AB">
        <w:t>6.3 of Schedule</w:t>
      </w:r>
      <w:r w:rsidR="00763B57" w:rsidRPr="00A852AB">
        <w:t> </w:t>
      </w:r>
      <w:r w:rsidRPr="00A852AB">
        <w:t>22 to the Collection Regulations; and</w:t>
      </w:r>
    </w:p>
    <w:p w:rsidR="00750EC9" w:rsidRPr="00A852AB" w:rsidRDefault="00750EC9" w:rsidP="00750EC9">
      <w:pPr>
        <w:pStyle w:val="notepara"/>
      </w:pPr>
      <w:r w:rsidRPr="00A852AB">
        <w:t>(b)</w:t>
      </w:r>
      <w:r w:rsidRPr="00A852AB">
        <w:tab/>
      </w:r>
      <w:r w:rsidRPr="00A852AB">
        <w:rPr>
          <w:b/>
          <w:i/>
        </w:rPr>
        <w:t>retail sale</w:t>
      </w:r>
      <w:r w:rsidRPr="00A852AB">
        <w:t xml:space="preserve"> is defined in clause</w:t>
      </w:r>
      <w:r w:rsidR="00763B57" w:rsidRPr="00A852AB">
        <w:t> </w:t>
      </w:r>
      <w:r w:rsidRPr="00A852AB">
        <w:t>6.2 of Schedule</w:t>
      </w:r>
      <w:r w:rsidR="00763B57" w:rsidRPr="00A852AB">
        <w:t> </w:t>
      </w:r>
      <w:r w:rsidRPr="00A852AB">
        <w:t>22 to the Collection Regulations.</w:t>
      </w:r>
    </w:p>
    <w:p w:rsidR="00750EC9" w:rsidRPr="00A852AB" w:rsidRDefault="00750EC9" w:rsidP="00750EC9">
      <w:pPr>
        <w:pStyle w:val="ActHead5"/>
      </w:pPr>
      <w:bookmarkStart w:id="118" w:name="_Toc170558230"/>
      <w:r w:rsidRPr="00B246CE">
        <w:rPr>
          <w:rStyle w:val="CharSectno"/>
        </w:rPr>
        <w:t>6.3</w:t>
      </w:r>
      <w:r w:rsidRPr="00A852AB">
        <w:t xml:space="preserve">  Rate of levy—marketing component</w:t>
      </w:r>
      <w:bookmarkEnd w:id="118"/>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$50 per tonne of chestnuts.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119" w:name="_Toc170558231"/>
      <w:r w:rsidRPr="00B246CE">
        <w:rPr>
          <w:rStyle w:val="CharSectno"/>
        </w:rPr>
        <w:t>6.4</w:t>
      </w:r>
      <w:r w:rsidRPr="00A852AB">
        <w:t xml:space="preserve">  Rate of levy—research and development component</w:t>
      </w:r>
      <w:bookmarkEnd w:id="119"/>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 xml:space="preserve">15 to the Excise Levies Act, the rate of levy is </w:t>
      </w:r>
      <w:r w:rsidRPr="00A852AB">
        <w:rPr>
          <w:color w:val="000000" w:themeColor="text1"/>
        </w:rPr>
        <w:t>$45</w:t>
      </w:r>
      <w:r w:rsidRPr="00A852AB">
        <w:t xml:space="preserve"> per tonne of chestnuts.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120" w:name="_Toc170558232"/>
      <w:r w:rsidRPr="00B246CE">
        <w:rPr>
          <w:rStyle w:val="CharSectno"/>
        </w:rPr>
        <w:t>6.5</w:t>
      </w:r>
      <w:r w:rsidRPr="00A852AB">
        <w:t xml:space="preserve">  What is the eligible industry body for chestnuts</w:t>
      </w:r>
      <w:bookmarkEnd w:id="120"/>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chestnuts is Chestnuts Australia Incorporated (ABN 11</w:t>
      </w:r>
      <w:r w:rsidR="00763B57" w:rsidRPr="00A852AB">
        <w:t> </w:t>
      </w:r>
      <w:r w:rsidRPr="00A852AB">
        <w:t>727 740</w:t>
      </w:r>
      <w:r w:rsidR="00763B57" w:rsidRPr="00A852AB">
        <w:t> </w:t>
      </w:r>
      <w:r w:rsidRPr="00A852AB">
        <w:t>190).</w:t>
      </w:r>
    </w:p>
    <w:p w:rsidR="00750EC9" w:rsidRPr="00A852AB" w:rsidRDefault="00750EC9" w:rsidP="00750EC9">
      <w:pPr>
        <w:pStyle w:val="ActHead5"/>
        <w:rPr>
          <w:color w:val="000000" w:themeColor="text1"/>
        </w:rPr>
      </w:pPr>
      <w:bookmarkStart w:id="121" w:name="_Toc170558233"/>
      <w:r w:rsidRPr="00B246CE">
        <w:rPr>
          <w:rStyle w:val="CharSectno"/>
        </w:rPr>
        <w:t>6.6</w:t>
      </w:r>
      <w:r w:rsidRPr="00A852AB">
        <w:rPr>
          <w:color w:val="000000" w:themeColor="text1"/>
        </w:rPr>
        <w:t xml:space="preserve">  PHA levy</w:t>
      </w:r>
      <w:bookmarkEnd w:id="121"/>
    </w:p>
    <w:p w:rsidR="00750EC9" w:rsidRPr="00A852AB" w:rsidRDefault="00750EC9" w:rsidP="00750EC9">
      <w:pPr>
        <w:pStyle w:val="subsection"/>
        <w:rPr>
          <w:color w:val="000000" w:themeColor="text1"/>
        </w:rPr>
      </w:pPr>
      <w:r w:rsidRPr="00A852AB">
        <w:rPr>
          <w:color w:val="000000" w:themeColor="text1"/>
        </w:rPr>
        <w:tab/>
        <w:t>(1)</w:t>
      </w:r>
      <w:r w:rsidRPr="00A852AB">
        <w:rPr>
          <w:color w:val="000000" w:themeColor="text1"/>
        </w:rPr>
        <w:tab/>
        <w:t>For clause</w:t>
      </w:r>
      <w:r w:rsidR="00763B57" w:rsidRPr="00A852AB">
        <w:rPr>
          <w:color w:val="000000" w:themeColor="text1"/>
        </w:rPr>
        <w:t> </w:t>
      </w:r>
      <w:r w:rsidRPr="00A852AB">
        <w:rPr>
          <w:color w:val="000000" w:themeColor="text1"/>
        </w:rPr>
        <w:t>2 of Schedule</w:t>
      </w:r>
      <w:r w:rsidR="00763B57" w:rsidRPr="00A852AB">
        <w:rPr>
          <w:color w:val="000000" w:themeColor="text1"/>
        </w:rPr>
        <w:t> </w:t>
      </w:r>
      <w:r w:rsidRPr="00A852AB">
        <w:rPr>
          <w:color w:val="000000" w:themeColor="text1"/>
        </w:rPr>
        <w:t>27 to the Excise Levies Act, PHA levy is imposed on chestnuts on which levy is imposed by Schedule</w:t>
      </w:r>
      <w:r w:rsidR="00763B57" w:rsidRPr="00A852AB">
        <w:rPr>
          <w:color w:val="000000" w:themeColor="text1"/>
        </w:rPr>
        <w:t> </w:t>
      </w:r>
      <w:r w:rsidRPr="00A852AB">
        <w:rPr>
          <w:color w:val="000000" w:themeColor="text1"/>
        </w:rPr>
        <w:t>15 to the Excise Levies Act.</w:t>
      </w:r>
    </w:p>
    <w:p w:rsidR="00750EC9" w:rsidRPr="00A852AB" w:rsidRDefault="00750EC9" w:rsidP="00750EC9">
      <w:pPr>
        <w:pStyle w:val="subsection"/>
        <w:rPr>
          <w:color w:val="000000" w:themeColor="text1"/>
        </w:rPr>
      </w:pPr>
      <w:r w:rsidRPr="00A852AB">
        <w:rPr>
          <w:color w:val="000000" w:themeColor="text1"/>
        </w:rPr>
        <w:tab/>
        <w:t>(2)</w:t>
      </w:r>
      <w:r w:rsidRPr="00A852AB">
        <w:rPr>
          <w:color w:val="000000" w:themeColor="text1"/>
        </w:rPr>
        <w:tab/>
        <w:t>For clause</w:t>
      </w:r>
      <w:r w:rsidR="00763B57" w:rsidRPr="00A852AB">
        <w:rPr>
          <w:color w:val="000000" w:themeColor="text1"/>
        </w:rPr>
        <w:t> </w:t>
      </w:r>
      <w:r w:rsidRPr="00A852AB">
        <w:rPr>
          <w:color w:val="000000" w:themeColor="text1"/>
        </w:rPr>
        <w:t>6 of Schedule</w:t>
      </w:r>
      <w:r w:rsidR="00763B57" w:rsidRPr="00A852AB">
        <w:rPr>
          <w:color w:val="000000" w:themeColor="text1"/>
        </w:rPr>
        <w:t> </w:t>
      </w:r>
      <w:r w:rsidRPr="00A852AB">
        <w:rPr>
          <w:color w:val="000000" w:themeColor="text1"/>
        </w:rPr>
        <w:t>27 to the Excise Levies Act, the rate of PHA levy on chestnuts is $5 per tonne.</w:t>
      </w:r>
    </w:p>
    <w:p w:rsidR="00750EC9" w:rsidRPr="00A852AB" w:rsidRDefault="00750EC9" w:rsidP="00750EC9">
      <w:pPr>
        <w:pStyle w:val="subsection"/>
        <w:rPr>
          <w:color w:val="000000" w:themeColor="text1"/>
        </w:rPr>
      </w:pPr>
      <w:r w:rsidRPr="00A852AB">
        <w:rPr>
          <w:color w:val="000000" w:themeColor="text1"/>
        </w:rPr>
        <w:lastRenderedPageBreak/>
        <w:tab/>
        <w:t>(3)</w:t>
      </w:r>
      <w:r w:rsidRPr="00A852AB">
        <w:rPr>
          <w:color w:val="000000" w:themeColor="text1"/>
        </w:rPr>
        <w:tab/>
        <w:t>For clause</w:t>
      </w:r>
      <w:r w:rsidR="00763B57" w:rsidRPr="00A852AB">
        <w:rPr>
          <w:color w:val="000000" w:themeColor="text1"/>
        </w:rPr>
        <w:t> </w:t>
      </w:r>
      <w:r w:rsidRPr="00A852AB">
        <w:rPr>
          <w:color w:val="000000" w:themeColor="text1"/>
        </w:rPr>
        <w:t>11 of Schedule</w:t>
      </w:r>
      <w:r w:rsidR="00763B57" w:rsidRPr="00A852AB">
        <w:rPr>
          <w:color w:val="000000" w:themeColor="text1"/>
        </w:rPr>
        <w:t> </w:t>
      </w:r>
      <w:r w:rsidRPr="00A852AB">
        <w:rPr>
          <w:color w:val="000000" w:themeColor="text1"/>
        </w:rPr>
        <w:t>27 to the Excise Levies Act, PHA levy on chestnuts is payable by the producer of the chestnuts.</w:t>
      </w:r>
    </w:p>
    <w:p w:rsidR="00750EC9" w:rsidRPr="00A852AB" w:rsidRDefault="00750EC9" w:rsidP="00750EC9">
      <w:pPr>
        <w:pStyle w:val="ActHead5"/>
        <w:rPr>
          <w:color w:val="000000" w:themeColor="text1"/>
        </w:rPr>
      </w:pPr>
      <w:bookmarkStart w:id="122" w:name="_Toc170558234"/>
      <w:r w:rsidRPr="00B246CE">
        <w:rPr>
          <w:rStyle w:val="CharSectno"/>
        </w:rPr>
        <w:t>6.7</w:t>
      </w:r>
      <w:r w:rsidRPr="00A852AB">
        <w:rPr>
          <w:color w:val="000000" w:themeColor="text1"/>
        </w:rPr>
        <w:t xml:space="preserve">  EPPR levy</w:t>
      </w:r>
      <w:bookmarkEnd w:id="122"/>
    </w:p>
    <w:p w:rsidR="00750EC9" w:rsidRPr="00A852AB" w:rsidRDefault="00750EC9" w:rsidP="00750EC9">
      <w:pPr>
        <w:pStyle w:val="subsection"/>
        <w:rPr>
          <w:color w:val="000000" w:themeColor="text1"/>
        </w:rPr>
      </w:pPr>
      <w:r w:rsidRPr="00A852AB">
        <w:rPr>
          <w:color w:val="000000" w:themeColor="text1"/>
        </w:rPr>
        <w:tab/>
        <w:t>(1)</w:t>
      </w:r>
      <w:r w:rsidRPr="00A852AB">
        <w:rPr>
          <w:color w:val="000000" w:themeColor="text1"/>
        </w:rPr>
        <w:tab/>
        <w:t>For clause</w:t>
      </w:r>
      <w:r w:rsidR="00763B57" w:rsidRPr="00A852AB">
        <w:rPr>
          <w:color w:val="000000" w:themeColor="text1"/>
        </w:rPr>
        <w:t> </w:t>
      </w:r>
      <w:r w:rsidRPr="00A852AB">
        <w:rPr>
          <w:color w:val="000000" w:themeColor="text1"/>
        </w:rPr>
        <w:t>2 of Schedule</w:t>
      </w:r>
      <w:r w:rsidR="00763B57" w:rsidRPr="00A852AB">
        <w:rPr>
          <w:color w:val="000000" w:themeColor="text1"/>
        </w:rPr>
        <w:t> </w:t>
      </w:r>
      <w:r w:rsidRPr="00A852AB">
        <w:rPr>
          <w:color w:val="000000" w:themeColor="text1"/>
        </w:rPr>
        <w:t>27 to the Excise Levies Act, EPPR levy is imposed on chestnuts on which levy is imposed by Schedule</w:t>
      </w:r>
      <w:r w:rsidR="00763B57" w:rsidRPr="00A852AB">
        <w:rPr>
          <w:color w:val="000000" w:themeColor="text1"/>
        </w:rPr>
        <w:t> </w:t>
      </w:r>
      <w:r w:rsidRPr="00A852AB">
        <w:rPr>
          <w:color w:val="000000" w:themeColor="text1"/>
        </w:rPr>
        <w:t>15 to the Excise Levies Act.</w:t>
      </w:r>
    </w:p>
    <w:p w:rsidR="00750EC9" w:rsidRPr="00A852AB" w:rsidRDefault="00750EC9" w:rsidP="00750EC9">
      <w:pPr>
        <w:pStyle w:val="subsection"/>
        <w:rPr>
          <w:color w:val="000000" w:themeColor="text1"/>
        </w:rPr>
      </w:pPr>
      <w:r w:rsidRPr="00A852AB">
        <w:rPr>
          <w:color w:val="000000" w:themeColor="text1"/>
        </w:rPr>
        <w:tab/>
        <w:t>(2)</w:t>
      </w:r>
      <w:r w:rsidRPr="00A852AB">
        <w:rPr>
          <w:color w:val="000000" w:themeColor="text1"/>
        </w:rPr>
        <w:tab/>
        <w:t>For clause</w:t>
      </w:r>
      <w:r w:rsidR="00763B57" w:rsidRPr="00A852AB">
        <w:rPr>
          <w:color w:val="000000" w:themeColor="text1"/>
        </w:rPr>
        <w:t> </w:t>
      </w:r>
      <w:r w:rsidRPr="00A852AB">
        <w:rPr>
          <w:color w:val="000000" w:themeColor="text1"/>
        </w:rPr>
        <w:t>6 of Schedule</w:t>
      </w:r>
      <w:r w:rsidR="00763B57" w:rsidRPr="00A852AB">
        <w:rPr>
          <w:color w:val="000000" w:themeColor="text1"/>
        </w:rPr>
        <w:t> </w:t>
      </w:r>
      <w:r w:rsidRPr="00A852AB">
        <w:rPr>
          <w:color w:val="000000" w:themeColor="text1"/>
        </w:rPr>
        <w:t xml:space="preserve">27 to the Excise Levies Act, the rate of EPPR levy on chestnuts is </w:t>
      </w:r>
      <w:r w:rsidR="00E64543" w:rsidRPr="00A852AB">
        <w:t>$10 per tonne of chestnuts</w:t>
      </w:r>
      <w:r w:rsidRPr="00A852AB">
        <w:rPr>
          <w:color w:val="000000" w:themeColor="text1"/>
        </w:rPr>
        <w:t>.</w:t>
      </w:r>
    </w:p>
    <w:p w:rsidR="00750EC9" w:rsidRPr="00A852AB" w:rsidRDefault="00750EC9" w:rsidP="00750EC9">
      <w:pPr>
        <w:pStyle w:val="subsection"/>
        <w:rPr>
          <w:color w:val="000000" w:themeColor="text1"/>
        </w:rPr>
      </w:pPr>
      <w:r w:rsidRPr="00A852AB">
        <w:rPr>
          <w:color w:val="000000" w:themeColor="text1"/>
        </w:rPr>
        <w:tab/>
        <w:t>(3)</w:t>
      </w:r>
      <w:r w:rsidRPr="00A852AB">
        <w:rPr>
          <w:color w:val="000000" w:themeColor="text1"/>
        </w:rPr>
        <w:tab/>
        <w:t>For clause</w:t>
      </w:r>
      <w:r w:rsidR="00763B57" w:rsidRPr="00A852AB">
        <w:rPr>
          <w:color w:val="000000" w:themeColor="text1"/>
        </w:rPr>
        <w:t> </w:t>
      </w:r>
      <w:r w:rsidRPr="00A852AB">
        <w:rPr>
          <w:color w:val="000000" w:themeColor="text1"/>
        </w:rPr>
        <w:t>11 of Schedule</w:t>
      </w:r>
      <w:r w:rsidR="00763B57" w:rsidRPr="00A852AB">
        <w:rPr>
          <w:color w:val="000000" w:themeColor="text1"/>
        </w:rPr>
        <w:t> </w:t>
      </w:r>
      <w:r w:rsidRPr="00A852AB">
        <w:rPr>
          <w:color w:val="000000" w:themeColor="text1"/>
        </w:rPr>
        <w:t>27 to the Excise Levies Act, EPPR levy on chestnuts is payable by the producer of the chestnuts.</w:t>
      </w:r>
    </w:p>
    <w:p w:rsidR="00750EC9" w:rsidRPr="00A852AB" w:rsidRDefault="00750EC9" w:rsidP="00750EC9">
      <w:pPr>
        <w:pStyle w:val="notetext"/>
        <w:rPr>
          <w:i/>
          <w:color w:val="000000" w:themeColor="text1"/>
        </w:rPr>
      </w:pPr>
      <w:r w:rsidRPr="00A852AB">
        <w:rPr>
          <w:color w:val="000000" w:themeColor="text1"/>
        </w:rPr>
        <w:t>Note:</w:t>
      </w:r>
      <w:r w:rsidRPr="00A852AB">
        <w:rPr>
          <w:color w:val="000000" w:themeColor="text1"/>
        </w:rPr>
        <w:tab/>
        <w:t>In relation to EPPR levy, see the</w:t>
      </w:r>
      <w:r w:rsidRPr="00A852AB">
        <w:rPr>
          <w:i/>
          <w:color w:val="000000" w:themeColor="text1"/>
        </w:rPr>
        <w:t xml:space="preserve"> Plant Health Australia (Plant Industries) Funding Act 2002.</w:t>
      </w:r>
    </w:p>
    <w:p w:rsidR="00750EC9" w:rsidRPr="00A852AB" w:rsidRDefault="00750EC9" w:rsidP="00750EC9">
      <w:pPr>
        <w:pStyle w:val="ActHead2"/>
        <w:pageBreakBefore/>
      </w:pPr>
      <w:bookmarkStart w:id="123" w:name="_Toc170558235"/>
      <w:r w:rsidRPr="00B246CE">
        <w:rPr>
          <w:rStyle w:val="CharPartNo"/>
        </w:rPr>
        <w:lastRenderedPageBreak/>
        <w:t>Part</w:t>
      </w:r>
      <w:r w:rsidR="00763B57" w:rsidRPr="00B246CE">
        <w:rPr>
          <w:rStyle w:val="CharPartNo"/>
        </w:rPr>
        <w:t> </w:t>
      </w:r>
      <w:r w:rsidRPr="00B246CE">
        <w:rPr>
          <w:rStyle w:val="CharPartNo"/>
        </w:rPr>
        <w:t>7</w:t>
      </w:r>
      <w:r w:rsidRPr="00A852AB">
        <w:t>—</w:t>
      </w:r>
      <w:r w:rsidRPr="00B246CE">
        <w:rPr>
          <w:rStyle w:val="CharPartText"/>
        </w:rPr>
        <w:t>Citrus</w:t>
      </w:r>
      <w:bookmarkEnd w:id="123"/>
    </w:p>
    <w:p w:rsidR="00750EC9" w:rsidRPr="00A852AB" w:rsidRDefault="00750EC9" w:rsidP="00750EC9">
      <w:pPr>
        <w:pStyle w:val="ActHead3"/>
      </w:pPr>
      <w:bookmarkStart w:id="124" w:name="_Toc170558236"/>
      <w:r w:rsidRPr="00B246CE">
        <w:rPr>
          <w:rStyle w:val="CharDivNo"/>
        </w:rPr>
        <w:t>Division</w:t>
      </w:r>
      <w:r w:rsidR="00763B57" w:rsidRPr="00B246CE">
        <w:rPr>
          <w:rStyle w:val="CharDivNo"/>
        </w:rPr>
        <w:t> </w:t>
      </w:r>
      <w:r w:rsidRPr="00B246CE">
        <w:rPr>
          <w:rStyle w:val="CharDivNo"/>
        </w:rPr>
        <w:t>7.1</w:t>
      </w:r>
      <w:r w:rsidRPr="00A852AB">
        <w:t>—</w:t>
      </w:r>
      <w:r w:rsidRPr="00B246CE">
        <w:rPr>
          <w:rStyle w:val="CharDivText"/>
        </w:rPr>
        <w:t>Product levy</w:t>
      </w:r>
      <w:bookmarkEnd w:id="124"/>
    </w:p>
    <w:p w:rsidR="00750EC9" w:rsidRPr="00A852AB" w:rsidRDefault="00750EC9" w:rsidP="00750EC9">
      <w:pPr>
        <w:pStyle w:val="ActHead5"/>
      </w:pPr>
      <w:bookmarkStart w:id="125" w:name="_Toc170558237"/>
      <w:r w:rsidRPr="00B246CE">
        <w:rPr>
          <w:rStyle w:val="CharSectno"/>
        </w:rPr>
        <w:t>7.1</w:t>
      </w:r>
      <w:r w:rsidRPr="00A852AB">
        <w:t xml:space="preserve">  Citrus are leviable horticultural products</w:t>
      </w:r>
      <w:bookmarkEnd w:id="125"/>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citrus are leviable horticultural products.</w:t>
      </w:r>
    </w:p>
    <w:p w:rsidR="00750EC9" w:rsidRPr="00A852AB" w:rsidRDefault="00750EC9" w:rsidP="00750EC9">
      <w:pPr>
        <w:pStyle w:val="ActHead5"/>
      </w:pPr>
      <w:bookmarkStart w:id="126" w:name="_Toc170558238"/>
      <w:r w:rsidRPr="00B246CE">
        <w:rPr>
          <w:rStyle w:val="CharSectno"/>
        </w:rPr>
        <w:t>7.2</w:t>
      </w:r>
      <w:r w:rsidRPr="00A852AB">
        <w:t xml:space="preserve">  Citrus that are exempt from levy</w:t>
      </w:r>
      <w:bookmarkEnd w:id="126"/>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the following subclasses of citrus are exempt from levy for a levy year:</w:t>
      </w:r>
    </w:p>
    <w:p w:rsidR="00750EC9" w:rsidRPr="00A852AB" w:rsidRDefault="00750EC9" w:rsidP="00750EC9">
      <w:pPr>
        <w:pStyle w:val="paragraph"/>
      </w:pPr>
      <w:r w:rsidRPr="00A852AB">
        <w:tab/>
        <w:t>(a)</w:t>
      </w:r>
      <w:r w:rsidRPr="00A852AB">
        <w:tab/>
        <w:t>citrus sold or used in the following ways, if the total quantity of citrus so sold or used by the producer in the levy year is not more than 500 boxes:</w:t>
      </w:r>
    </w:p>
    <w:p w:rsidR="00750EC9" w:rsidRPr="00A852AB" w:rsidRDefault="00750EC9" w:rsidP="00750EC9">
      <w:pPr>
        <w:pStyle w:val="paragraphsub"/>
      </w:pPr>
      <w:r w:rsidRPr="00A852AB">
        <w:tab/>
        <w:t>(i)</w:t>
      </w:r>
      <w:r w:rsidRPr="00A852AB">
        <w:tab/>
        <w:t xml:space="preserve">sold in a levy year by the producer by retail sale; </w:t>
      </w:r>
    </w:p>
    <w:p w:rsidR="00750EC9" w:rsidRPr="00A852AB" w:rsidRDefault="00750EC9" w:rsidP="00750EC9">
      <w:pPr>
        <w:pStyle w:val="paragraphsub"/>
      </w:pPr>
      <w:r w:rsidRPr="00A852AB">
        <w:tab/>
        <w:t>(ii)</w:t>
      </w:r>
      <w:r w:rsidRPr="00A852AB">
        <w:tab/>
        <w:t xml:space="preserve">used in a levy year by the producer in the production of fruit juice or any other processed product; </w:t>
      </w:r>
    </w:p>
    <w:p w:rsidR="00750EC9" w:rsidRPr="00A852AB" w:rsidRDefault="00750EC9" w:rsidP="00750EC9">
      <w:pPr>
        <w:pStyle w:val="paragraph"/>
      </w:pPr>
      <w:r w:rsidRPr="00A852AB">
        <w:tab/>
        <w:t>(b)</w:t>
      </w:r>
      <w:r w:rsidRPr="00A852AB">
        <w:tab/>
        <w:t>citrus sold for stockfeed.</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r>
      <w:r w:rsidRPr="00A852AB">
        <w:rPr>
          <w:b/>
          <w:i/>
        </w:rPr>
        <w:t>Box</w:t>
      </w:r>
      <w:r w:rsidRPr="00A852AB">
        <w:t xml:space="preserve"> is defined for citrus in clause</w:t>
      </w:r>
      <w:r w:rsidR="00763B57" w:rsidRPr="00A852AB">
        <w:t> </w:t>
      </w:r>
      <w:r w:rsidRPr="00A852AB">
        <w:t>7.2 of Part</w:t>
      </w:r>
      <w:r w:rsidR="00763B57" w:rsidRPr="00A852AB">
        <w:t> </w:t>
      </w:r>
      <w:r w:rsidRPr="00A852AB">
        <w:t>7 of Schedule</w:t>
      </w:r>
      <w:r w:rsidR="00763B57" w:rsidRPr="00A852AB">
        <w:t> </w:t>
      </w:r>
      <w:r w:rsidRPr="00A852AB">
        <w:t>22 to the Collection Regulations.</w:t>
      </w:r>
    </w:p>
    <w:p w:rsidR="00750EC9" w:rsidRPr="00A852AB" w:rsidRDefault="00750EC9" w:rsidP="00750EC9">
      <w:pPr>
        <w:pStyle w:val="ActHead5"/>
      </w:pPr>
      <w:bookmarkStart w:id="127" w:name="_Toc170558239"/>
      <w:r w:rsidRPr="00B246CE">
        <w:rPr>
          <w:rStyle w:val="CharSectno"/>
        </w:rPr>
        <w:t>7.3</w:t>
      </w:r>
      <w:r w:rsidRPr="00A852AB">
        <w:t xml:space="preserve">  Rates of levy—marketing component</w:t>
      </w:r>
      <w:bookmarkEnd w:id="127"/>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for oranges in bulk—75 cents per tonne of oranges;</w:t>
      </w:r>
    </w:p>
    <w:p w:rsidR="00750EC9" w:rsidRPr="00A852AB" w:rsidRDefault="00750EC9" w:rsidP="00750EC9">
      <w:pPr>
        <w:pStyle w:val="paragraph"/>
      </w:pPr>
      <w:r w:rsidRPr="00A852AB">
        <w:tab/>
        <w:t>(b)</w:t>
      </w:r>
      <w:r w:rsidRPr="00A852AB">
        <w:tab/>
        <w:t>for oranges not in bulk—1.5 cents per box.</w:t>
      </w:r>
    </w:p>
    <w:p w:rsidR="00750EC9" w:rsidRPr="00A852AB" w:rsidRDefault="00750EC9" w:rsidP="00750EC9">
      <w:pPr>
        <w:pStyle w:val="notetext"/>
      </w:pPr>
      <w:r w:rsidRPr="00A852AB">
        <w:t>Note:</w:t>
      </w:r>
      <w:r w:rsidRPr="00A852AB">
        <w:tab/>
      </w:r>
      <w:r w:rsidRPr="00A852AB">
        <w:rPr>
          <w:b/>
          <w:i/>
        </w:rPr>
        <w:t>Box</w:t>
      </w:r>
      <w:r w:rsidRPr="00A852AB">
        <w:t xml:space="preserve"> and </w:t>
      </w:r>
      <w:r w:rsidRPr="00A852AB">
        <w:rPr>
          <w:b/>
          <w:i/>
        </w:rPr>
        <w:t>citrus in bulk</w:t>
      </w:r>
      <w:r w:rsidRPr="00A852AB">
        <w:t xml:space="preserve"> are defined for citrus in clause</w:t>
      </w:r>
      <w:r w:rsidR="00763B57" w:rsidRPr="00A852AB">
        <w:t> </w:t>
      </w:r>
      <w:r w:rsidRPr="00A852AB">
        <w:t>7.2 of Part</w:t>
      </w:r>
      <w:r w:rsidR="00763B57" w:rsidRPr="00A852AB">
        <w:t> </w:t>
      </w:r>
      <w:r w:rsidRPr="00A852AB">
        <w:t>7 of Schedule</w:t>
      </w:r>
      <w:r w:rsidR="00763B57" w:rsidRPr="00A852AB">
        <w:t> </w:t>
      </w:r>
      <w:r w:rsidRPr="00A852AB">
        <w:t>22 to the Collection Regulations.</w:t>
      </w:r>
    </w:p>
    <w:p w:rsidR="00750EC9" w:rsidRPr="00A852AB" w:rsidRDefault="00750EC9" w:rsidP="00750EC9">
      <w:pPr>
        <w:pStyle w:val="ActHead5"/>
      </w:pPr>
      <w:bookmarkStart w:id="128" w:name="_Toc170558240"/>
      <w:r w:rsidRPr="00B246CE">
        <w:rPr>
          <w:rStyle w:val="CharSectno"/>
        </w:rPr>
        <w:t>7.4</w:t>
      </w:r>
      <w:r w:rsidRPr="00A852AB">
        <w:t xml:space="preserve">  Rates of levy—research and development component</w:t>
      </w:r>
      <w:bookmarkEnd w:id="128"/>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for oranges in bulk—$</w:t>
      </w:r>
      <w:r w:rsidR="0010780C" w:rsidRPr="00A852AB">
        <w:t>3.20</w:t>
      </w:r>
      <w:r w:rsidRPr="00A852AB">
        <w:t xml:space="preserve"> per tonne of oranges; </w:t>
      </w:r>
    </w:p>
    <w:p w:rsidR="00750EC9" w:rsidRPr="00A852AB" w:rsidRDefault="00750EC9" w:rsidP="00750EC9">
      <w:pPr>
        <w:pStyle w:val="paragraph"/>
      </w:pPr>
      <w:r w:rsidRPr="00A852AB">
        <w:tab/>
        <w:t>(b)</w:t>
      </w:r>
      <w:r w:rsidRPr="00A852AB">
        <w:tab/>
        <w:t>for oranges not in bulk—</w:t>
      </w:r>
      <w:r w:rsidR="0010780C" w:rsidRPr="00A852AB">
        <w:t>6.40 cents</w:t>
      </w:r>
      <w:r w:rsidRPr="00A852AB">
        <w:t xml:space="preserve"> per box; </w:t>
      </w:r>
    </w:p>
    <w:p w:rsidR="00750EC9" w:rsidRPr="00A852AB" w:rsidRDefault="00750EC9" w:rsidP="00750EC9">
      <w:pPr>
        <w:pStyle w:val="paragraph"/>
      </w:pPr>
      <w:r w:rsidRPr="00A852AB">
        <w:tab/>
        <w:t>(c)</w:t>
      </w:r>
      <w:r w:rsidRPr="00A852AB">
        <w:tab/>
        <w:t>for other citrus in bulk—$</w:t>
      </w:r>
      <w:r w:rsidR="0010780C" w:rsidRPr="00A852AB">
        <w:t>3.20</w:t>
      </w:r>
      <w:r w:rsidRPr="00A852AB">
        <w:t xml:space="preserve"> per tonne of citrus; </w:t>
      </w:r>
    </w:p>
    <w:p w:rsidR="00750EC9" w:rsidRPr="00A852AB" w:rsidRDefault="00750EC9" w:rsidP="00750EC9">
      <w:pPr>
        <w:pStyle w:val="paragraph"/>
      </w:pPr>
      <w:r w:rsidRPr="00A852AB">
        <w:tab/>
        <w:t>(d)</w:t>
      </w:r>
      <w:r w:rsidRPr="00A852AB">
        <w:tab/>
        <w:t>for other citrus not in bulk—</w:t>
      </w:r>
      <w:r w:rsidR="0010780C" w:rsidRPr="00A852AB">
        <w:t>6.40 cents</w:t>
      </w:r>
      <w:r w:rsidRPr="00A852AB">
        <w:t xml:space="preserve"> per box.</w:t>
      </w:r>
    </w:p>
    <w:p w:rsidR="00750EC9" w:rsidRPr="00A852AB" w:rsidRDefault="00750EC9" w:rsidP="00750EC9">
      <w:pPr>
        <w:pStyle w:val="notetext"/>
      </w:pPr>
      <w:r w:rsidRPr="00A852AB">
        <w:t>Note:</w:t>
      </w:r>
      <w:r w:rsidRPr="00A852AB">
        <w:tab/>
      </w:r>
      <w:r w:rsidRPr="00A852AB">
        <w:rPr>
          <w:b/>
          <w:i/>
        </w:rPr>
        <w:t>Box</w:t>
      </w:r>
      <w:r w:rsidRPr="00A852AB">
        <w:t xml:space="preserve"> and </w:t>
      </w:r>
      <w:r w:rsidRPr="00A852AB">
        <w:rPr>
          <w:b/>
          <w:i/>
        </w:rPr>
        <w:t>citrus in bulk</w:t>
      </w:r>
      <w:r w:rsidRPr="00A852AB">
        <w:t xml:space="preserve"> are defined for citrus in clause</w:t>
      </w:r>
      <w:r w:rsidR="00763B57" w:rsidRPr="00A852AB">
        <w:t> </w:t>
      </w:r>
      <w:r w:rsidRPr="00A852AB">
        <w:t>7.2 of Part</w:t>
      </w:r>
      <w:r w:rsidR="00763B57" w:rsidRPr="00A852AB">
        <w:t> </w:t>
      </w:r>
      <w:r w:rsidRPr="00A852AB">
        <w:t>7 of Schedule</w:t>
      </w:r>
      <w:r w:rsidR="00763B57" w:rsidRPr="00A852AB">
        <w:t> </w:t>
      </w:r>
      <w:r w:rsidRPr="00A852AB">
        <w:t>22 to the Collection Regulations.</w:t>
      </w:r>
    </w:p>
    <w:p w:rsidR="00750EC9" w:rsidRPr="00A852AB" w:rsidRDefault="00750EC9" w:rsidP="00750EC9">
      <w:pPr>
        <w:pStyle w:val="ActHead5"/>
      </w:pPr>
      <w:bookmarkStart w:id="129" w:name="_Toc170558241"/>
      <w:r w:rsidRPr="00B246CE">
        <w:rPr>
          <w:rStyle w:val="CharSectno"/>
        </w:rPr>
        <w:lastRenderedPageBreak/>
        <w:t>7.5</w:t>
      </w:r>
      <w:r w:rsidRPr="00A852AB">
        <w:t xml:space="preserve">  What is the eligible industry body for citrus</w:t>
      </w:r>
      <w:bookmarkEnd w:id="129"/>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citrus is Citrus Australia Limited (ABN 75</w:t>
      </w:r>
      <w:r w:rsidR="00763B57" w:rsidRPr="00A852AB">
        <w:t> </w:t>
      </w:r>
      <w:r w:rsidRPr="00A852AB">
        <w:t>130 238</w:t>
      </w:r>
      <w:r w:rsidR="00763B57" w:rsidRPr="00A852AB">
        <w:t> </w:t>
      </w:r>
      <w:r w:rsidRPr="00A852AB">
        <w:t>792).</w:t>
      </w:r>
    </w:p>
    <w:p w:rsidR="00750EC9" w:rsidRPr="00A852AB" w:rsidRDefault="00750EC9" w:rsidP="00750EC9">
      <w:pPr>
        <w:pStyle w:val="ActHead3"/>
        <w:pageBreakBefore/>
      </w:pPr>
      <w:bookmarkStart w:id="130" w:name="_Toc170558242"/>
      <w:r w:rsidRPr="00B246CE">
        <w:rPr>
          <w:rStyle w:val="CharDivNo"/>
        </w:rPr>
        <w:lastRenderedPageBreak/>
        <w:t>Division</w:t>
      </w:r>
      <w:r w:rsidR="00763B57" w:rsidRPr="00B246CE">
        <w:rPr>
          <w:rStyle w:val="CharDivNo"/>
        </w:rPr>
        <w:t> </w:t>
      </w:r>
      <w:r w:rsidRPr="00B246CE">
        <w:rPr>
          <w:rStyle w:val="CharDivNo"/>
        </w:rPr>
        <w:t>7.2</w:t>
      </w:r>
      <w:r w:rsidRPr="00A852AB">
        <w:t>—</w:t>
      </w:r>
      <w:r w:rsidRPr="00B246CE">
        <w:rPr>
          <w:rStyle w:val="CharDivText"/>
        </w:rPr>
        <w:t>Special purpose levies</w:t>
      </w:r>
      <w:bookmarkEnd w:id="130"/>
    </w:p>
    <w:p w:rsidR="00750EC9" w:rsidRPr="00A852AB" w:rsidRDefault="00750EC9" w:rsidP="00750EC9">
      <w:pPr>
        <w:pStyle w:val="ActHead5"/>
      </w:pPr>
      <w:bookmarkStart w:id="131" w:name="_Toc170558243"/>
      <w:r w:rsidRPr="00B246CE">
        <w:rPr>
          <w:rStyle w:val="CharSectno"/>
        </w:rPr>
        <w:t>7.6</w:t>
      </w:r>
      <w:r w:rsidRPr="00A852AB">
        <w:t xml:space="preserve">  PHA levy</w:t>
      </w:r>
      <w:bookmarkEnd w:id="13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citrus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rates of PHA levy are as follows:</w:t>
      </w:r>
    </w:p>
    <w:p w:rsidR="00750EC9" w:rsidRPr="00A852AB" w:rsidRDefault="00750EC9" w:rsidP="00750EC9">
      <w:pPr>
        <w:pStyle w:val="paragraph"/>
      </w:pPr>
      <w:r w:rsidRPr="00A852AB">
        <w:tab/>
        <w:t>(a)</w:t>
      </w:r>
      <w:r w:rsidRPr="00A852AB">
        <w:tab/>
        <w:t>for oranges in bulk—</w:t>
      </w:r>
      <w:r w:rsidR="0010780C" w:rsidRPr="00A852AB">
        <w:t>30 cents</w:t>
      </w:r>
      <w:r w:rsidRPr="00A852AB">
        <w:t xml:space="preserve"> per tonne of oranges; </w:t>
      </w:r>
    </w:p>
    <w:p w:rsidR="00750EC9" w:rsidRPr="00A852AB" w:rsidRDefault="00750EC9" w:rsidP="00750EC9">
      <w:pPr>
        <w:pStyle w:val="paragraph"/>
      </w:pPr>
      <w:r w:rsidRPr="00A852AB">
        <w:tab/>
        <w:t>(b)</w:t>
      </w:r>
      <w:r w:rsidRPr="00A852AB">
        <w:tab/>
        <w:t>for oranges not in bulk—</w:t>
      </w:r>
      <w:r w:rsidR="0010780C" w:rsidRPr="00A852AB">
        <w:t>0.60 of a cent</w:t>
      </w:r>
      <w:r w:rsidRPr="00A852AB">
        <w:t xml:space="preserve"> per box; </w:t>
      </w:r>
    </w:p>
    <w:p w:rsidR="00750EC9" w:rsidRPr="00A852AB" w:rsidRDefault="00750EC9" w:rsidP="00750EC9">
      <w:pPr>
        <w:pStyle w:val="paragraph"/>
      </w:pPr>
      <w:r w:rsidRPr="00A852AB">
        <w:tab/>
        <w:t>(c)</w:t>
      </w:r>
      <w:r w:rsidRPr="00A852AB">
        <w:tab/>
        <w:t>for other citrus in bulk—</w:t>
      </w:r>
      <w:r w:rsidR="0010780C" w:rsidRPr="00A852AB">
        <w:t>30 cents</w:t>
      </w:r>
      <w:r w:rsidRPr="00A852AB">
        <w:t xml:space="preserve"> per tonne of citrus; </w:t>
      </w:r>
    </w:p>
    <w:p w:rsidR="00750EC9" w:rsidRPr="00A852AB" w:rsidRDefault="00750EC9" w:rsidP="00750EC9">
      <w:pPr>
        <w:pStyle w:val="paragraph"/>
      </w:pPr>
      <w:r w:rsidRPr="00A852AB">
        <w:tab/>
        <w:t>(d)</w:t>
      </w:r>
      <w:r w:rsidRPr="00A852AB">
        <w:tab/>
        <w:t>for other citrus not in bulk—</w:t>
      </w:r>
      <w:r w:rsidR="0010780C" w:rsidRPr="00A852AB">
        <w:t>0.60 of a cent</w:t>
      </w:r>
      <w:r w:rsidRPr="00A852AB">
        <w:t xml:space="preserve"> per box.</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citrus is payable by the producer of the citrus.</w:t>
      </w:r>
    </w:p>
    <w:p w:rsidR="00750EC9" w:rsidRPr="00A852AB" w:rsidRDefault="00750EC9" w:rsidP="00750EC9">
      <w:pPr>
        <w:pStyle w:val="notetext"/>
      </w:pPr>
      <w:r w:rsidRPr="00A852AB">
        <w:t>Note 1:</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notetext"/>
      </w:pPr>
      <w:r w:rsidRPr="00A852AB">
        <w:t>Note 2:</w:t>
      </w:r>
      <w:r w:rsidRPr="00A852AB">
        <w:tab/>
      </w:r>
      <w:r w:rsidRPr="00A852AB">
        <w:rPr>
          <w:b/>
          <w:i/>
        </w:rPr>
        <w:t>Citrus</w:t>
      </w:r>
      <w:r w:rsidRPr="00A852AB">
        <w:t xml:space="preserve"> and other expressions used in this clause are defined in clause</w:t>
      </w:r>
      <w:r w:rsidR="00763B57" w:rsidRPr="00A852AB">
        <w:t> </w:t>
      </w:r>
      <w:r w:rsidRPr="00A852AB">
        <w:t>7.2 of Part</w:t>
      </w:r>
      <w:r w:rsidR="00763B57" w:rsidRPr="00A852AB">
        <w:t> </w:t>
      </w:r>
      <w:r w:rsidRPr="00A852AB">
        <w:t>7 of Schedule</w:t>
      </w:r>
      <w:r w:rsidR="00763B57" w:rsidRPr="00A852AB">
        <w:t> </w:t>
      </w:r>
      <w:r w:rsidRPr="00A852AB">
        <w:t>22 to the Collection Regulations.</w:t>
      </w:r>
    </w:p>
    <w:p w:rsidR="00750EC9" w:rsidRPr="00A852AB" w:rsidRDefault="00750EC9" w:rsidP="00750EC9">
      <w:pPr>
        <w:pStyle w:val="ActHead5"/>
      </w:pPr>
      <w:bookmarkStart w:id="132" w:name="_Toc170558244"/>
      <w:r w:rsidRPr="00B246CE">
        <w:rPr>
          <w:rStyle w:val="CharSectno"/>
        </w:rPr>
        <w:t>7.7</w:t>
      </w:r>
      <w:r w:rsidRPr="00A852AB">
        <w:t xml:space="preserve">  EPPR levy</w:t>
      </w:r>
      <w:bookmarkEnd w:id="132"/>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citrus on which levy is imposed by Schedule</w:t>
      </w:r>
      <w:r w:rsidR="00763B57" w:rsidRPr="00A852AB">
        <w:t> </w:t>
      </w:r>
      <w:r w:rsidRPr="00A852AB">
        <w:t>15 to the Excise Levies Act.</w:t>
      </w:r>
    </w:p>
    <w:p w:rsidR="00614CAE" w:rsidRPr="00A852AB" w:rsidRDefault="00614CAE" w:rsidP="00614CAE">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rates of EPPR levy on citrus are as follows:</w:t>
      </w:r>
    </w:p>
    <w:p w:rsidR="00614CAE" w:rsidRPr="00A852AB" w:rsidRDefault="00614CAE" w:rsidP="00614CAE">
      <w:pPr>
        <w:pStyle w:val="paragraph"/>
      </w:pPr>
      <w:r w:rsidRPr="00A852AB">
        <w:tab/>
        <w:t>(a)</w:t>
      </w:r>
      <w:r w:rsidRPr="00A852AB">
        <w:tab/>
        <w:t>for oranges in bulk—$1.05 per tonne of oranges;</w:t>
      </w:r>
    </w:p>
    <w:p w:rsidR="00614CAE" w:rsidRPr="00A852AB" w:rsidRDefault="00614CAE" w:rsidP="00614CAE">
      <w:pPr>
        <w:pStyle w:val="paragraph"/>
      </w:pPr>
      <w:r w:rsidRPr="00A852AB">
        <w:tab/>
        <w:t>(b)</w:t>
      </w:r>
      <w:r w:rsidRPr="00A852AB">
        <w:tab/>
        <w:t>for oranges not in bulk—2.1 cents per box;</w:t>
      </w:r>
    </w:p>
    <w:p w:rsidR="00614CAE" w:rsidRPr="00A852AB" w:rsidRDefault="00614CAE" w:rsidP="00614CAE">
      <w:pPr>
        <w:pStyle w:val="paragraph"/>
      </w:pPr>
      <w:r w:rsidRPr="00A852AB">
        <w:tab/>
        <w:t>(c)</w:t>
      </w:r>
      <w:r w:rsidRPr="00A852AB">
        <w:tab/>
        <w:t>for other citrus in bulk—$1.05 per tonne of citrus;</w:t>
      </w:r>
    </w:p>
    <w:p w:rsidR="00614CAE" w:rsidRPr="00A852AB" w:rsidRDefault="00614CAE" w:rsidP="00614CAE">
      <w:pPr>
        <w:pStyle w:val="paragraph"/>
      </w:pPr>
      <w:r w:rsidRPr="00A852AB">
        <w:tab/>
        <w:t>(d)</w:t>
      </w:r>
      <w:r w:rsidRPr="00A852AB">
        <w:tab/>
        <w:t>for other citrus not in bulk—2.1 cents per box.</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citrus is payable by the producer of the citrus.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133" w:name="_Toc170558245"/>
      <w:r w:rsidRPr="00B246CE">
        <w:rPr>
          <w:rStyle w:val="CharPartNo"/>
        </w:rPr>
        <w:lastRenderedPageBreak/>
        <w:t>Part</w:t>
      </w:r>
      <w:r w:rsidR="00763B57" w:rsidRPr="00B246CE">
        <w:rPr>
          <w:rStyle w:val="CharPartNo"/>
        </w:rPr>
        <w:t> </w:t>
      </w:r>
      <w:r w:rsidRPr="00B246CE">
        <w:rPr>
          <w:rStyle w:val="CharPartNo"/>
        </w:rPr>
        <w:t>8</w:t>
      </w:r>
      <w:r w:rsidRPr="00A852AB">
        <w:t>—</w:t>
      </w:r>
      <w:r w:rsidRPr="00B246CE">
        <w:rPr>
          <w:rStyle w:val="CharPartText"/>
        </w:rPr>
        <w:t>Custard apples</w:t>
      </w:r>
      <w:bookmarkEnd w:id="133"/>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34" w:name="_Toc170558246"/>
      <w:r w:rsidRPr="00B246CE">
        <w:rPr>
          <w:rStyle w:val="CharSectno"/>
        </w:rPr>
        <w:t>8.1</w:t>
      </w:r>
      <w:r w:rsidRPr="00A852AB">
        <w:t xml:space="preserve">  Custard apples are leviable horticultural products</w:t>
      </w:r>
      <w:bookmarkEnd w:id="134"/>
    </w:p>
    <w:p w:rsidR="00750EC9" w:rsidRPr="00A852AB" w:rsidRDefault="00750EC9" w:rsidP="00750EC9">
      <w:pPr>
        <w:pStyle w:val="subsection"/>
      </w:pPr>
      <w:r w:rsidRPr="00A852AB">
        <w:rPr>
          <w:b/>
        </w:rPr>
        <w:tab/>
      </w:r>
      <w:r w:rsidRPr="00A852AB">
        <w:rPr>
          <w:b/>
        </w:rPr>
        <w:tab/>
      </w:r>
      <w:r w:rsidRPr="00A852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custard apples are leviable horticultural products.</w:t>
      </w:r>
    </w:p>
    <w:p w:rsidR="00750EC9" w:rsidRPr="00A852AB" w:rsidRDefault="00750EC9" w:rsidP="00750EC9">
      <w:pPr>
        <w:pStyle w:val="ActHead5"/>
      </w:pPr>
      <w:bookmarkStart w:id="135" w:name="_Toc170558247"/>
      <w:r w:rsidRPr="00B246CE">
        <w:rPr>
          <w:rStyle w:val="CharSectno"/>
        </w:rPr>
        <w:t>8.2</w:t>
      </w:r>
      <w:r w:rsidRPr="00A852AB">
        <w:t xml:space="preserve">  Custard apples that are exempt from levy</w:t>
      </w:r>
      <w:bookmarkEnd w:id="135"/>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the following subclasses of custard apples are exempt from levy:</w:t>
      </w:r>
    </w:p>
    <w:p w:rsidR="00750EC9" w:rsidRPr="00A852AB" w:rsidRDefault="00750EC9" w:rsidP="00750EC9">
      <w:pPr>
        <w:pStyle w:val="paragraph"/>
      </w:pPr>
      <w:r w:rsidRPr="00A852AB">
        <w:tab/>
        <w:t>(a)</w:t>
      </w:r>
      <w:r w:rsidRPr="00A852AB">
        <w:tab/>
        <w:t>custard apples that a producer uses for processing;</w:t>
      </w:r>
    </w:p>
    <w:p w:rsidR="00750EC9" w:rsidRPr="00A852AB" w:rsidRDefault="00750EC9" w:rsidP="00750EC9">
      <w:pPr>
        <w:pStyle w:val="paragraph"/>
      </w:pPr>
      <w:r w:rsidRPr="00A852AB">
        <w:tab/>
        <w:t>(b)</w:t>
      </w:r>
      <w:r w:rsidRPr="00A852AB">
        <w:tab/>
        <w:t>custard apples that a producer sells directly to a processor for processing;</w:t>
      </w:r>
    </w:p>
    <w:p w:rsidR="00750EC9" w:rsidRPr="00A852AB" w:rsidRDefault="00750EC9" w:rsidP="00750EC9">
      <w:pPr>
        <w:pStyle w:val="paragraph"/>
      </w:pPr>
      <w:r w:rsidRPr="00A852AB">
        <w:tab/>
        <w:t>(c)</w:t>
      </w:r>
      <w:r w:rsidRPr="00A852AB">
        <w:tab/>
        <w:t>custard apples that a producer sells by retail sale.</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136" w:name="_Toc170558248"/>
      <w:r w:rsidRPr="00B246CE">
        <w:rPr>
          <w:rStyle w:val="CharSectno"/>
        </w:rPr>
        <w:t>8.3</w:t>
      </w:r>
      <w:r w:rsidRPr="00A852AB">
        <w:t xml:space="preserve">  Rates of levy—marketing component</w:t>
      </w:r>
      <w:bookmarkEnd w:id="136"/>
    </w:p>
    <w:p w:rsidR="00750EC9" w:rsidRPr="00A852AB" w:rsidRDefault="00750EC9" w:rsidP="00750EC9">
      <w:pPr>
        <w:pStyle w:val="subsection"/>
      </w:pPr>
      <w:r w:rsidRPr="00A852AB">
        <w:rPr>
          <w:b/>
        </w:rPr>
        <w:tab/>
      </w:r>
      <w:r w:rsidRPr="00A852AB">
        <w:rPr>
          <w:b/>
        </w:rPr>
        <w:tab/>
      </w:r>
      <w:r w:rsidRPr="00A852AB">
        <w:t>For subclause</w:t>
      </w:r>
      <w:r w:rsidR="00763B57" w:rsidRPr="00A852AB">
        <w:t> </w:t>
      </w:r>
      <w:r w:rsidRPr="00A852AB">
        <w:t>4(1)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 xml:space="preserve">for custard apples packed in standard trays—13 cents per standard tray; </w:t>
      </w:r>
    </w:p>
    <w:p w:rsidR="00750EC9" w:rsidRPr="00A852AB" w:rsidRDefault="00750EC9" w:rsidP="00750EC9">
      <w:pPr>
        <w:pStyle w:val="paragraph"/>
      </w:pPr>
      <w:r w:rsidRPr="00A852AB">
        <w:tab/>
        <w:t>(b)</w:t>
      </w:r>
      <w:r w:rsidRPr="00A852AB">
        <w:tab/>
        <w:t xml:space="preserve">for custard apples packed in standard boxes—13 cents per standard box; </w:t>
      </w:r>
    </w:p>
    <w:p w:rsidR="00750EC9" w:rsidRPr="00A852AB" w:rsidRDefault="00750EC9" w:rsidP="00750EC9">
      <w:pPr>
        <w:pStyle w:val="paragraph"/>
      </w:pPr>
      <w:r w:rsidRPr="00A852AB">
        <w:tab/>
        <w:t>(c)</w:t>
      </w:r>
      <w:r w:rsidRPr="00A852AB">
        <w:tab/>
        <w:t>for bulk custard apples—$16 per tonne.</w:t>
      </w:r>
    </w:p>
    <w:p w:rsidR="00750EC9" w:rsidRPr="00A852AB" w:rsidRDefault="00750EC9" w:rsidP="00750EC9">
      <w:pPr>
        <w:pStyle w:val="notetext"/>
      </w:pPr>
      <w:r w:rsidRPr="00A852AB">
        <w:t>Note:</w:t>
      </w:r>
      <w:r w:rsidRPr="00A852AB">
        <w:tab/>
      </w:r>
      <w:r w:rsidRPr="00A852AB">
        <w:rPr>
          <w:b/>
          <w:i/>
        </w:rPr>
        <w:t>Bulk custard apples</w:t>
      </w:r>
      <w:r w:rsidRPr="00A852AB">
        <w:t xml:space="preserve">, </w:t>
      </w:r>
      <w:r w:rsidRPr="00A852AB">
        <w:rPr>
          <w:b/>
          <w:i/>
        </w:rPr>
        <w:t>standard box</w:t>
      </w:r>
      <w:r w:rsidRPr="00A852AB">
        <w:t xml:space="preserve"> and </w:t>
      </w:r>
      <w:r w:rsidRPr="00A852AB">
        <w:rPr>
          <w:b/>
          <w:i/>
        </w:rPr>
        <w:t xml:space="preserve">standard tray </w:t>
      </w:r>
      <w:r w:rsidRPr="00A852AB">
        <w:t>are defined for custard apples in clause</w:t>
      </w:r>
      <w:r w:rsidR="00763B57" w:rsidRPr="00A852AB">
        <w:t> </w:t>
      </w:r>
      <w:r w:rsidRPr="00A852AB">
        <w:t>8.2 of Part</w:t>
      </w:r>
      <w:r w:rsidR="00763B57" w:rsidRPr="00A852AB">
        <w:t> </w:t>
      </w:r>
      <w:r w:rsidRPr="00A852AB">
        <w:t>8 of Schedule</w:t>
      </w:r>
      <w:r w:rsidR="00763B57" w:rsidRPr="00A852AB">
        <w:t> </w:t>
      </w:r>
      <w:r w:rsidRPr="00A852AB">
        <w:t>22 to the Collection Regulations.</w:t>
      </w:r>
    </w:p>
    <w:p w:rsidR="00750EC9" w:rsidRPr="00A852AB" w:rsidRDefault="00750EC9" w:rsidP="00750EC9">
      <w:pPr>
        <w:pStyle w:val="ActHead5"/>
      </w:pPr>
      <w:bookmarkStart w:id="137" w:name="_Toc170558249"/>
      <w:r w:rsidRPr="00B246CE">
        <w:rPr>
          <w:rStyle w:val="CharSectno"/>
        </w:rPr>
        <w:t>8.4</w:t>
      </w:r>
      <w:r w:rsidRPr="00A852AB">
        <w:t xml:space="preserve">  Rates of levy—research and development component</w:t>
      </w:r>
      <w:bookmarkEnd w:id="137"/>
    </w:p>
    <w:p w:rsidR="00750EC9" w:rsidRPr="00A852AB" w:rsidRDefault="00750EC9" w:rsidP="00750EC9">
      <w:pPr>
        <w:pStyle w:val="subsection"/>
      </w:pPr>
      <w:r w:rsidRPr="00A852AB">
        <w:rPr>
          <w:b/>
        </w:rPr>
        <w:tab/>
      </w:r>
      <w:r w:rsidRPr="00A852AB">
        <w:rPr>
          <w:b/>
        </w:rPr>
        <w:tab/>
      </w:r>
      <w:r w:rsidRPr="00A852AB">
        <w:t>For subclause</w:t>
      </w:r>
      <w:r w:rsidR="00763B57" w:rsidRPr="00A852AB">
        <w:t> </w:t>
      </w:r>
      <w:r w:rsidRPr="00A852AB">
        <w:t>4(3)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 xml:space="preserve">for custard apples packed in standard trays—27 cents per standard tray; </w:t>
      </w:r>
    </w:p>
    <w:p w:rsidR="00750EC9" w:rsidRPr="00A852AB" w:rsidRDefault="00750EC9" w:rsidP="00750EC9">
      <w:pPr>
        <w:pStyle w:val="paragraph"/>
      </w:pPr>
      <w:r w:rsidRPr="00A852AB">
        <w:tab/>
        <w:t>(b)</w:t>
      </w:r>
      <w:r w:rsidRPr="00A852AB">
        <w:tab/>
        <w:t xml:space="preserve">for custard apples packed in standard boxes—27 cents per standard box; </w:t>
      </w:r>
    </w:p>
    <w:p w:rsidR="00750EC9" w:rsidRPr="00A852AB" w:rsidRDefault="00750EC9" w:rsidP="00750EC9">
      <w:pPr>
        <w:pStyle w:val="paragraph"/>
      </w:pPr>
      <w:r w:rsidRPr="00A852AB">
        <w:tab/>
        <w:t>(c)</w:t>
      </w:r>
      <w:r w:rsidRPr="00A852AB">
        <w:tab/>
        <w:t>for bulk custard apples—$34 per tonne of custard apples.</w:t>
      </w:r>
    </w:p>
    <w:p w:rsidR="00750EC9" w:rsidRPr="00A852AB" w:rsidRDefault="00750EC9" w:rsidP="00750EC9">
      <w:pPr>
        <w:pStyle w:val="notetext"/>
      </w:pPr>
      <w:r w:rsidRPr="00A852AB">
        <w:t>Note:</w:t>
      </w:r>
      <w:r w:rsidRPr="00A852AB">
        <w:tab/>
      </w:r>
      <w:r w:rsidRPr="00A852AB">
        <w:rPr>
          <w:b/>
          <w:i/>
        </w:rPr>
        <w:t>Bulk custard apples</w:t>
      </w:r>
      <w:r w:rsidRPr="00A852AB">
        <w:t xml:space="preserve">, </w:t>
      </w:r>
      <w:r w:rsidRPr="00A852AB">
        <w:rPr>
          <w:b/>
          <w:i/>
        </w:rPr>
        <w:t>standard box</w:t>
      </w:r>
      <w:r w:rsidRPr="00A852AB">
        <w:t xml:space="preserve"> and </w:t>
      </w:r>
      <w:r w:rsidRPr="00A852AB">
        <w:rPr>
          <w:b/>
          <w:i/>
        </w:rPr>
        <w:t xml:space="preserve">standard tray </w:t>
      </w:r>
      <w:r w:rsidRPr="00A852AB">
        <w:t>are defined for custard apples in clause</w:t>
      </w:r>
      <w:r w:rsidR="00763B57" w:rsidRPr="00A852AB">
        <w:t> </w:t>
      </w:r>
      <w:r w:rsidRPr="00A852AB">
        <w:t>8.2 of Part</w:t>
      </w:r>
      <w:r w:rsidR="00763B57" w:rsidRPr="00A852AB">
        <w:t> </w:t>
      </w:r>
      <w:r w:rsidRPr="00A852AB">
        <w:t>8 of Schedule</w:t>
      </w:r>
      <w:r w:rsidR="00763B57" w:rsidRPr="00A852AB">
        <w:t> </w:t>
      </w:r>
      <w:r w:rsidRPr="00A852AB">
        <w:t>22 to the Collection Regulations.</w:t>
      </w:r>
    </w:p>
    <w:p w:rsidR="00750EC9" w:rsidRPr="00A852AB" w:rsidRDefault="00750EC9" w:rsidP="00750EC9">
      <w:pPr>
        <w:pStyle w:val="ActHead5"/>
      </w:pPr>
      <w:bookmarkStart w:id="138" w:name="_Toc170558250"/>
      <w:r w:rsidRPr="00B246CE">
        <w:rPr>
          <w:rStyle w:val="CharSectno"/>
        </w:rPr>
        <w:t>8.5</w:t>
      </w:r>
      <w:r w:rsidRPr="00A852AB">
        <w:t xml:space="preserve">  What is the eligible industry body for custard apples</w:t>
      </w:r>
      <w:bookmarkEnd w:id="138"/>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custard apples is the Australian Custard Apple Growers Association Inc.</w:t>
      </w:r>
    </w:p>
    <w:p w:rsidR="00750EC9" w:rsidRPr="00A852AB" w:rsidRDefault="00750EC9" w:rsidP="00750EC9">
      <w:pPr>
        <w:pStyle w:val="ActHead2"/>
        <w:pageBreakBefore/>
      </w:pPr>
      <w:bookmarkStart w:id="139" w:name="_Toc170558251"/>
      <w:r w:rsidRPr="00B246CE">
        <w:rPr>
          <w:rStyle w:val="CharPartNo"/>
        </w:rPr>
        <w:lastRenderedPageBreak/>
        <w:t>Part</w:t>
      </w:r>
      <w:r w:rsidR="00763B57" w:rsidRPr="00B246CE">
        <w:rPr>
          <w:rStyle w:val="CharPartNo"/>
        </w:rPr>
        <w:t> </w:t>
      </w:r>
      <w:r w:rsidRPr="00B246CE">
        <w:rPr>
          <w:rStyle w:val="CharPartNo"/>
        </w:rPr>
        <w:t>9</w:t>
      </w:r>
      <w:r w:rsidRPr="00A852AB">
        <w:t>—</w:t>
      </w:r>
      <w:r w:rsidRPr="00B246CE">
        <w:rPr>
          <w:rStyle w:val="CharPartText"/>
        </w:rPr>
        <w:t>Dried fruits</w:t>
      </w:r>
      <w:bookmarkEnd w:id="139"/>
    </w:p>
    <w:p w:rsidR="00750EC9" w:rsidRPr="00A852AB" w:rsidRDefault="00750EC9" w:rsidP="00750EC9">
      <w:pPr>
        <w:pStyle w:val="ActHead3"/>
      </w:pPr>
      <w:bookmarkStart w:id="140" w:name="_Toc170558252"/>
      <w:r w:rsidRPr="00B246CE">
        <w:rPr>
          <w:rStyle w:val="CharDivNo"/>
        </w:rPr>
        <w:t>Division</w:t>
      </w:r>
      <w:r w:rsidR="00763B57" w:rsidRPr="00B246CE">
        <w:rPr>
          <w:rStyle w:val="CharDivNo"/>
        </w:rPr>
        <w:t> </w:t>
      </w:r>
      <w:r w:rsidRPr="00B246CE">
        <w:rPr>
          <w:rStyle w:val="CharDivNo"/>
        </w:rPr>
        <w:t>9.1</w:t>
      </w:r>
      <w:r w:rsidRPr="00A852AB">
        <w:t>—</w:t>
      </w:r>
      <w:r w:rsidRPr="00B246CE">
        <w:rPr>
          <w:rStyle w:val="CharDivText"/>
        </w:rPr>
        <w:t>Product levy</w:t>
      </w:r>
      <w:bookmarkEnd w:id="140"/>
    </w:p>
    <w:p w:rsidR="00750EC9" w:rsidRPr="00A852AB" w:rsidRDefault="00750EC9" w:rsidP="00750EC9">
      <w:pPr>
        <w:pStyle w:val="ActHead5"/>
      </w:pPr>
      <w:bookmarkStart w:id="141" w:name="_Toc170558253"/>
      <w:r w:rsidRPr="00B246CE">
        <w:rPr>
          <w:rStyle w:val="CharSectno"/>
        </w:rPr>
        <w:t>9.1</w:t>
      </w:r>
      <w:r w:rsidRPr="00A852AB">
        <w:t xml:space="preserve">  Definitions for Part</w:t>
      </w:r>
      <w:r w:rsidR="00763B57" w:rsidRPr="00A852AB">
        <w:t> </w:t>
      </w:r>
      <w:r w:rsidRPr="00A852AB">
        <w:t>9</w:t>
      </w:r>
      <w:bookmarkEnd w:id="141"/>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dried fruits </w:t>
      </w:r>
      <w:r w:rsidRPr="00A852AB">
        <w:t>means dried tree fruits or dried vine fruits.</w:t>
      </w:r>
    </w:p>
    <w:p w:rsidR="00750EC9" w:rsidRPr="00A852AB" w:rsidRDefault="00750EC9" w:rsidP="00750EC9">
      <w:pPr>
        <w:pStyle w:val="Definition"/>
      </w:pPr>
      <w:r w:rsidRPr="00A852AB">
        <w:rPr>
          <w:b/>
          <w:i/>
        </w:rPr>
        <w:t xml:space="preserve">dried tree fruits </w:t>
      </w:r>
      <w:r w:rsidRPr="00A852AB">
        <w:t>means dried apricots, dried pears, dried peaches, dried nectarines or dried plums.</w:t>
      </w:r>
    </w:p>
    <w:p w:rsidR="00750EC9" w:rsidRPr="00A852AB" w:rsidRDefault="00750EC9" w:rsidP="00750EC9">
      <w:pPr>
        <w:pStyle w:val="Definition"/>
      </w:pPr>
      <w:r w:rsidRPr="00A852AB">
        <w:rPr>
          <w:b/>
          <w:i/>
        </w:rPr>
        <w:t xml:space="preserve">dried vine fruits </w:t>
      </w:r>
      <w:r w:rsidRPr="00A852AB">
        <w:t>means dried grapes.</w:t>
      </w:r>
    </w:p>
    <w:p w:rsidR="00750EC9" w:rsidRPr="00A852AB" w:rsidRDefault="00750EC9" w:rsidP="00750EC9">
      <w:pPr>
        <w:pStyle w:val="ActHead5"/>
      </w:pPr>
      <w:bookmarkStart w:id="142" w:name="_Toc170558254"/>
      <w:r w:rsidRPr="00B246CE">
        <w:rPr>
          <w:rStyle w:val="CharSectno"/>
        </w:rPr>
        <w:t>9.2</w:t>
      </w:r>
      <w:r w:rsidRPr="00A852AB">
        <w:t xml:space="preserve">  Dried fruits are leviable horticultural products</w:t>
      </w:r>
      <w:bookmarkEnd w:id="142"/>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dried fruits are leviable horticultural products.</w:t>
      </w:r>
    </w:p>
    <w:p w:rsidR="00750EC9" w:rsidRPr="00A852AB" w:rsidRDefault="00750EC9" w:rsidP="00750EC9">
      <w:pPr>
        <w:pStyle w:val="ActHead5"/>
      </w:pPr>
      <w:bookmarkStart w:id="143" w:name="_Toc170558255"/>
      <w:r w:rsidRPr="00B246CE">
        <w:rPr>
          <w:rStyle w:val="CharSectno"/>
        </w:rPr>
        <w:t>9.3</w:t>
      </w:r>
      <w:r w:rsidRPr="00A852AB">
        <w:t xml:space="preserve">  Rate of levy—marketing component</w:t>
      </w:r>
      <w:bookmarkEnd w:id="143"/>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$7 per tonne of processed dried vine fruits.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144" w:name="_Toc170558256"/>
      <w:r w:rsidRPr="00B246CE">
        <w:rPr>
          <w:rStyle w:val="CharSectno"/>
        </w:rPr>
        <w:t>9.4</w:t>
      </w:r>
      <w:r w:rsidRPr="00A852AB">
        <w:t xml:space="preserve">  Rates of levy—research and development component</w:t>
      </w:r>
      <w:bookmarkEnd w:id="14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Levy Act, the following rates of levy are fixed:</w:t>
      </w:r>
    </w:p>
    <w:p w:rsidR="00750EC9" w:rsidRPr="00A852AB" w:rsidRDefault="00750EC9" w:rsidP="00750EC9">
      <w:pPr>
        <w:pStyle w:val="paragraph"/>
      </w:pPr>
      <w:r w:rsidRPr="00A852AB">
        <w:tab/>
        <w:t>(a)</w:t>
      </w:r>
      <w:r w:rsidRPr="00A852AB">
        <w:tab/>
        <w:t>for dried vine fruits—$11 per tonne;</w:t>
      </w:r>
    </w:p>
    <w:p w:rsidR="00750EC9" w:rsidRPr="00A852AB" w:rsidRDefault="00750EC9" w:rsidP="00750EC9">
      <w:pPr>
        <w:pStyle w:val="paragraph"/>
      </w:pPr>
      <w:r w:rsidRPr="00A852AB">
        <w:tab/>
        <w:t>(b)</w:t>
      </w:r>
      <w:r w:rsidRPr="00A852AB">
        <w:tab/>
        <w:t>for dried plums—$13 per tonne;</w:t>
      </w:r>
    </w:p>
    <w:p w:rsidR="00750EC9" w:rsidRPr="00A852AB" w:rsidRDefault="00750EC9" w:rsidP="00750EC9">
      <w:pPr>
        <w:pStyle w:val="paragraph"/>
      </w:pPr>
      <w:r w:rsidRPr="00A852AB">
        <w:tab/>
        <w:t>(c)</w:t>
      </w:r>
      <w:r w:rsidRPr="00A852AB">
        <w:tab/>
        <w:t>for dried tree fruits other than dried plums—$32 per tonne.</w:t>
      </w:r>
    </w:p>
    <w:p w:rsidR="00750EC9" w:rsidRPr="00A852AB" w:rsidRDefault="00750EC9" w:rsidP="00750EC9">
      <w:pPr>
        <w:pStyle w:val="notetext"/>
      </w:pPr>
      <w:r w:rsidRPr="00A852AB">
        <w:t>Note:</w:t>
      </w:r>
      <w:r w:rsidRPr="00A852AB">
        <w:tab/>
        <w:t>For the operative rate of NRS levy on dried fruits, see clause</w:t>
      </w:r>
      <w:r w:rsidR="00763B57" w:rsidRPr="00A852AB">
        <w:t> </w:t>
      </w:r>
      <w:r w:rsidRPr="00A852AB">
        <w:t>4 of Schedule</w:t>
      </w:r>
      <w:r w:rsidR="00763B57" w:rsidRPr="00A852AB">
        <w:t> </w:t>
      </w:r>
      <w:r w:rsidRPr="00A852AB">
        <w:t xml:space="preserve">4 to the </w:t>
      </w:r>
      <w:r w:rsidRPr="00A852AB">
        <w:rPr>
          <w:i/>
        </w:rPr>
        <w:t>National Residue Survey (Excise) Levy Act 1998</w:t>
      </w:r>
      <w:r w:rsidRPr="00A852AB">
        <w:t>.</w:t>
      </w:r>
    </w:p>
    <w:p w:rsidR="00750EC9" w:rsidRPr="00A852AB" w:rsidRDefault="00750EC9" w:rsidP="00750EC9">
      <w:pPr>
        <w:pStyle w:val="ActHead5"/>
      </w:pPr>
      <w:bookmarkStart w:id="145" w:name="_Toc170558257"/>
      <w:r w:rsidRPr="00B246CE">
        <w:rPr>
          <w:rStyle w:val="CharSectno"/>
        </w:rPr>
        <w:t>9.4A</w:t>
      </w:r>
      <w:r w:rsidRPr="00A852AB">
        <w:t xml:space="preserve">  What is the eligible industry body for dried fruits</w:t>
      </w:r>
      <w:bookmarkEnd w:id="145"/>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dried fruits is the Australian Dried Fruits Association Incorporated (ABN 88</w:t>
      </w:r>
      <w:r w:rsidR="00763B57" w:rsidRPr="00A852AB">
        <w:t> </w:t>
      </w:r>
      <w:r w:rsidRPr="00A852AB">
        <w:t>658 293</w:t>
      </w:r>
      <w:r w:rsidR="00763B57" w:rsidRPr="00A852AB">
        <w:t> </w:t>
      </w:r>
      <w:r w:rsidRPr="00A852AB">
        <w:t>079).</w:t>
      </w:r>
    </w:p>
    <w:p w:rsidR="00750EC9" w:rsidRPr="00A852AB" w:rsidRDefault="00750EC9" w:rsidP="00750EC9">
      <w:pPr>
        <w:pStyle w:val="ActHead3"/>
        <w:pageBreakBefore/>
      </w:pPr>
      <w:bookmarkStart w:id="146" w:name="_Toc170558258"/>
      <w:r w:rsidRPr="00B246CE">
        <w:rPr>
          <w:rStyle w:val="CharDivNo"/>
        </w:rPr>
        <w:lastRenderedPageBreak/>
        <w:t>Division</w:t>
      </w:r>
      <w:r w:rsidR="00763B57" w:rsidRPr="00B246CE">
        <w:rPr>
          <w:rStyle w:val="CharDivNo"/>
        </w:rPr>
        <w:t> </w:t>
      </w:r>
      <w:r w:rsidRPr="00B246CE">
        <w:rPr>
          <w:rStyle w:val="CharDivNo"/>
        </w:rPr>
        <w:t>9.2</w:t>
      </w:r>
      <w:r w:rsidRPr="00A852AB">
        <w:t>—</w:t>
      </w:r>
      <w:r w:rsidRPr="00B246CE">
        <w:rPr>
          <w:rStyle w:val="CharDivText"/>
        </w:rPr>
        <w:t>Special purpose levies</w:t>
      </w:r>
      <w:bookmarkEnd w:id="146"/>
    </w:p>
    <w:p w:rsidR="00415BD5" w:rsidRPr="00A852AB" w:rsidRDefault="00415BD5" w:rsidP="00415BD5">
      <w:pPr>
        <w:pStyle w:val="ActHead5"/>
      </w:pPr>
      <w:bookmarkStart w:id="147" w:name="_Toc170558259"/>
      <w:r w:rsidRPr="00B246CE">
        <w:rPr>
          <w:rStyle w:val="CharSectno"/>
        </w:rPr>
        <w:t>9.4B</w:t>
      </w:r>
      <w:r w:rsidRPr="00A852AB">
        <w:t xml:space="preserve">  PHA levy</w:t>
      </w:r>
      <w:bookmarkEnd w:id="147"/>
    </w:p>
    <w:p w:rsidR="00415BD5" w:rsidRPr="00A852AB" w:rsidRDefault="00415BD5" w:rsidP="00415BD5">
      <w:pPr>
        <w:pStyle w:val="subsection"/>
      </w:pPr>
      <w:r w:rsidRPr="00A852AB">
        <w:tab/>
        <w:t>(1)</w:t>
      </w:r>
      <w:r w:rsidRPr="00A852AB">
        <w:tab/>
        <w:t>For the purposes of clause 2 of Schedule 27 to the Excise Levies Act, PHA levy is imposed on dried vine fruits on which levy is imposed by Schedule 15 to the Excise Levies Act.</w:t>
      </w:r>
    </w:p>
    <w:p w:rsidR="00415BD5" w:rsidRPr="00A852AB" w:rsidRDefault="00415BD5" w:rsidP="00415BD5">
      <w:pPr>
        <w:pStyle w:val="subsection"/>
      </w:pPr>
      <w:r w:rsidRPr="00A852AB">
        <w:tab/>
        <w:t>(2)</w:t>
      </w:r>
      <w:r w:rsidRPr="00A852AB">
        <w:tab/>
        <w:t>For the purposes of clause 6 of Schedule 27 to the Excise Levies Act, the rate of PHA levy on dried vine fruits is $1.00 per tonne of dried vine fruits.</w:t>
      </w:r>
    </w:p>
    <w:p w:rsidR="00415BD5" w:rsidRPr="00A852AB" w:rsidRDefault="00415BD5" w:rsidP="00415BD5">
      <w:pPr>
        <w:pStyle w:val="subsection"/>
      </w:pPr>
      <w:r w:rsidRPr="00A852AB">
        <w:tab/>
        <w:t>(3)</w:t>
      </w:r>
      <w:r w:rsidRPr="00A852AB">
        <w:tab/>
        <w:t>For the purposes of clause 11 of Schedule 27 to the Excise Levies Act, PHA levy on dried vine fruits is payable by the producer of the dried vine fruits.</w:t>
      </w:r>
    </w:p>
    <w:p w:rsidR="00415BD5" w:rsidRPr="00A852AB" w:rsidRDefault="00415BD5" w:rsidP="00415BD5">
      <w:pPr>
        <w:pStyle w:val="notetext"/>
      </w:pPr>
      <w:r w:rsidRPr="00A852AB">
        <w:t>Note:</w:t>
      </w:r>
      <w:r w:rsidRPr="00A852AB">
        <w:tab/>
        <w:t xml:space="preserve">In relation to PHA levy, see the </w:t>
      </w:r>
      <w:r w:rsidRPr="00A852AB">
        <w:rPr>
          <w:i/>
        </w:rPr>
        <w:t>Plant Health Australia (Plant Industries) Funding Act 2002</w:t>
      </w:r>
      <w:r w:rsidRPr="00A852AB">
        <w:t>.</w:t>
      </w:r>
    </w:p>
    <w:p w:rsidR="00750EC9" w:rsidRPr="00A852AB" w:rsidRDefault="00750EC9" w:rsidP="00750EC9">
      <w:pPr>
        <w:pStyle w:val="ActHead5"/>
      </w:pPr>
      <w:bookmarkStart w:id="148" w:name="_Toc170558260"/>
      <w:r w:rsidRPr="00B246CE">
        <w:rPr>
          <w:rStyle w:val="CharSectno"/>
        </w:rPr>
        <w:t>9.5</w:t>
      </w:r>
      <w:r w:rsidRPr="00A852AB">
        <w:t xml:space="preserve">  EPPR levy</w:t>
      </w:r>
      <w:bookmarkEnd w:id="148"/>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dried vine fruits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dried vine fruits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dried vine fruits is payable by the producer of the dried vine fruits.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149" w:name="_Toc170558261"/>
      <w:r w:rsidRPr="00B246CE">
        <w:rPr>
          <w:rStyle w:val="CharPartNo"/>
        </w:rPr>
        <w:lastRenderedPageBreak/>
        <w:t>Part</w:t>
      </w:r>
      <w:r w:rsidR="00763B57" w:rsidRPr="00B246CE">
        <w:rPr>
          <w:rStyle w:val="CharPartNo"/>
        </w:rPr>
        <w:t> </w:t>
      </w:r>
      <w:r w:rsidRPr="00B246CE">
        <w:rPr>
          <w:rStyle w:val="CharPartNo"/>
        </w:rPr>
        <w:t>10</w:t>
      </w:r>
      <w:r w:rsidRPr="00A852AB">
        <w:t>—</w:t>
      </w:r>
      <w:r w:rsidRPr="00B246CE">
        <w:rPr>
          <w:rStyle w:val="CharPartText"/>
        </w:rPr>
        <w:t>Macadamia nuts</w:t>
      </w:r>
      <w:bookmarkEnd w:id="149"/>
    </w:p>
    <w:p w:rsidR="00750EC9" w:rsidRPr="00A852AB" w:rsidRDefault="007641B6" w:rsidP="00750EC9">
      <w:pPr>
        <w:pStyle w:val="ActHead3"/>
      </w:pPr>
      <w:bookmarkStart w:id="150" w:name="_Toc170558262"/>
      <w:r w:rsidRPr="00B246CE">
        <w:rPr>
          <w:rStyle w:val="CharDivNo"/>
        </w:rPr>
        <w:t>Division 1</w:t>
      </w:r>
      <w:r w:rsidR="00750EC9" w:rsidRPr="00B246CE">
        <w:rPr>
          <w:rStyle w:val="CharDivNo"/>
        </w:rPr>
        <w:t>0.1</w:t>
      </w:r>
      <w:r w:rsidR="00750EC9" w:rsidRPr="00A852AB">
        <w:t>—</w:t>
      </w:r>
      <w:r w:rsidR="00750EC9" w:rsidRPr="00B246CE">
        <w:rPr>
          <w:rStyle w:val="CharDivText"/>
        </w:rPr>
        <w:t>Product levy</w:t>
      </w:r>
      <w:bookmarkEnd w:id="150"/>
    </w:p>
    <w:p w:rsidR="00750EC9" w:rsidRPr="00A852AB" w:rsidRDefault="00750EC9" w:rsidP="00750EC9">
      <w:pPr>
        <w:pStyle w:val="ActHead5"/>
      </w:pPr>
      <w:bookmarkStart w:id="151" w:name="_Toc170558263"/>
      <w:r w:rsidRPr="00B246CE">
        <w:rPr>
          <w:rStyle w:val="CharSectno"/>
        </w:rPr>
        <w:t>10.1</w:t>
      </w:r>
      <w:r w:rsidRPr="00A852AB">
        <w:t xml:space="preserve">  Macadamia nuts are leviable horticultural products</w:t>
      </w:r>
      <w:bookmarkEnd w:id="151"/>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macadamia nuts are leviable horticultural products.</w:t>
      </w:r>
    </w:p>
    <w:p w:rsidR="00750EC9" w:rsidRPr="00A852AB" w:rsidRDefault="00750EC9" w:rsidP="00750EC9">
      <w:pPr>
        <w:pStyle w:val="notetext"/>
      </w:pPr>
      <w:r w:rsidRPr="00A852AB">
        <w:t>Note:</w:t>
      </w:r>
      <w:r w:rsidRPr="00A852AB">
        <w:tab/>
      </w:r>
      <w:r w:rsidRPr="00A852AB">
        <w:rPr>
          <w:b/>
          <w:i/>
        </w:rPr>
        <w:t>Macadamia nut</w:t>
      </w:r>
      <w:r w:rsidRPr="00A852AB">
        <w:t xml:space="preserve"> is defined in clause</w:t>
      </w:r>
      <w:r w:rsidR="00763B57" w:rsidRPr="00A852AB">
        <w:t> </w:t>
      </w:r>
      <w:r w:rsidRPr="00A852AB">
        <w:t>10.2 of Schedule</w:t>
      </w:r>
      <w:r w:rsidR="00763B57" w:rsidRPr="00A852AB">
        <w:t> </w:t>
      </w:r>
      <w:r w:rsidRPr="00A852AB">
        <w:t>22 to the Collection Regulations.</w:t>
      </w:r>
    </w:p>
    <w:p w:rsidR="00750EC9" w:rsidRPr="00A852AB" w:rsidRDefault="00750EC9" w:rsidP="00750EC9">
      <w:pPr>
        <w:pStyle w:val="ActHead5"/>
      </w:pPr>
      <w:bookmarkStart w:id="152" w:name="_Toc170558264"/>
      <w:r w:rsidRPr="00B246CE">
        <w:rPr>
          <w:rStyle w:val="CharSectno"/>
        </w:rPr>
        <w:t>10.2</w:t>
      </w:r>
      <w:r w:rsidRPr="00A852AB">
        <w:t xml:space="preserve">  Macadamia nuts that are exempt from levy</w:t>
      </w:r>
      <w:bookmarkEnd w:id="152"/>
    </w:p>
    <w:p w:rsidR="00750EC9" w:rsidRPr="00A852AB" w:rsidRDefault="00750EC9" w:rsidP="00750EC9">
      <w:pPr>
        <w:pStyle w:val="SubsectionHead"/>
      </w:pPr>
      <w:r w:rsidRPr="00A852AB">
        <w:t>Macadamia nuts that are exempt from levy—general</w:t>
      </w:r>
    </w:p>
    <w:p w:rsidR="00750EC9" w:rsidRPr="00A852AB" w:rsidRDefault="00750EC9" w:rsidP="00750EC9">
      <w:pPr>
        <w:pStyle w:val="subsection"/>
      </w:pPr>
      <w:r w:rsidRPr="00A852AB">
        <w:tab/>
        <w:t>(1)</w:t>
      </w:r>
      <w:r w:rsidRPr="00A852AB">
        <w:tab/>
        <w:t>For paragraph</w:t>
      </w:r>
      <w:r w:rsidR="00763B57" w:rsidRPr="00A852AB">
        <w:t> </w:t>
      </w:r>
      <w:r w:rsidRPr="00A852AB">
        <w:t>2(4)(b) of Schedule</w:t>
      </w:r>
      <w:r w:rsidR="00763B57" w:rsidRPr="00A852AB">
        <w:t> </w:t>
      </w:r>
      <w:r w:rsidRPr="00A852AB">
        <w:t>15 to the Excise Levies Act, the following subclasses of macadamia nuts are exempt from levy:</w:t>
      </w:r>
    </w:p>
    <w:p w:rsidR="00750EC9" w:rsidRPr="00A852AB" w:rsidRDefault="00750EC9" w:rsidP="00750EC9">
      <w:pPr>
        <w:pStyle w:val="paragraph"/>
      </w:pPr>
      <w:r w:rsidRPr="00A852AB">
        <w:tab/>
        <w:t>(a)</w:t>
      </w:r>
      <w:r w:rsidRPr="00A852AB">
        <w:tab/>
        <w:t>macadamia nuts used by the producer to manufacture oil;</w:t>
      </w:r>
    </w:p>
    <w:p w:rsidR="00750EC9" w:rsidRPr="00A852AB" w:rsidRDefault="00750EC9" w:rsidP="00750EC9">
      <w:pPr>
        <w:pStyle w:val="paragraph"/>
      </w:pPr>
      <w:r w:rsidRPr="00A852AB">
        <w:tab/>
        <w:t>(b)</w:t>
      </w:r>
      <w:r w:rsidRPr="00A852AB">
        <w:tab/>
        <w:t>macadamia nuts used by the producer to manufacture goods that are not for human consumption;</w:t>
      </w:r>
    </w:p>
    <w:p w:rsidR="00750EC9" w:rsidRPr="00A852AB" w:rsidRDefault="00750EC9" w:rsidP="00750EC9">
      <w:pPr>
        <w:pStyle w:val="paragraph"/>
      </w:pPr>
      <w:r w:rsidRPr="00A852AB">
        <w:tab/>
        <w:t>(c)</w:t>
      </w:r>
      <w:r w:rsidRPr="00A852AB">
        <w:tab/>
        <w:t>macadamia nuts sold by the producer for the manufacture of oil;</w:t>
      </w:r>
    </w:p>
    <w:p w:rsidR="00750EC9" w:rsidRPr="00A852AB" w:rsidRDefault="00750EC9" w:rsidP="00750EC9">
      <w:pPr>
        <w:pStyle w:val="paragraph"/>
      </w:pPr>
      <w:r w:rsidRPr="00A852AB">
        <w:tab/>
        <w:t>(d)</w:t>
      </w:r>
      <w:r w:rsidRPr="00A852AB">
        <w:tab/>
        <w:t>macadamia nuts sold by the producer for the manufacture of goods that are not for human consumption.</w:t>
      </w:r>
    </w:p>
    <w:p w:rsidR="00750EC9" w:rsidRPr="00A852AB" w:rsidRDefault="00750EC9" w:rsidP="00750EC9">
      <w:pPr>
        <w:pStyle w:val="SubsectionHead"/>
      </w:pPr>
      <w:r w:rsidRPr="00A852AB">
        <w:t>Macadamia nuts that are exempt from levy in a levy year</w:t>
      </w:r>
    </w:p>
    <w:p w:rsidR="00750EC9" w:rsidRPr="00A852AB" w:rsidRDefault="00750EC9" w:rsidP="00750EC9">
      <w:pPr>
        <w:pStyle w:val="subsection"/>
      </w:pPr>
      <w:r w:rsidRPr="00A852AB">
        <w:tab/>
        <w:t>(2)</w:t>
      </w:r>
      <w:r w:rsidRPr="00A852AB">
        <w:tab/>
        <w:t>For paragraph</w:t>
      </w:r>
      <w:r w:rsidR="00763B57" w:rsidRPr="00A852AB">
        <w:t> </w:t>
      </w:r>
      <w:r w:rsidRPr="00A852AB">
        <w:t>2(4)(b) of Schedule</w:t>
      </w:r>
      <w:r w:rsidR="00763B57" w:rsidRPr="00A852AB">
        <w:t> </w:t>
      </w:r>
      <w:r w:rsidRPr="00A852AB">
        <w:t>15 to the Excise Levies Act, macadamia nuts dealt with by a person are exempt from levy in a levy year if the total amount of charge and levy on macadamia nuts that the person would be liable to pay in the levy year is less than $120.</w:t>
      </w:r>
    </w:p>
    <w:p w:rsidR="00750EC9" w:rsidRPr="00A852AB" w:rsidRDefault="00750EC9" w:rsidP="00750EC9">
      <w:pPr>
        <w:pStyle w:val="notetext"/>
      </w:pPr>
      <w:r w:rsidRPr="00A852AB">
        <w:t>Note 1:</w:t>
      </w:r>
      <w:r w:rsidRPr="00A852AB">
        <w:tab/>
        <w:t xml:space="preserve">Macadamia nuts are prescribed for </w:t>
      </w:r>
      <w:r w:rsidR="00763B57" w:rsidRPr="00A852AB">
        <w:t>paragraph (</w:t>
      </w:r>
      <w:r w:rsidRPr="00A852AB">
        <w:t xml:space="preserve">b) of the definition of </w:t>
      </w:r>
      <w:r w:rsidRPr="00A852AB">
        <w:rPr>
          <w:b/>
          <w:i/>
        </w:rPr>
        <w:t xml:space="preserve">producer </w:t>
      </w:r>
      <w:r w:rsidRPr="00A852AB">
        <w:t>in subsection</w:t>
      </w:r>
      <w:r w:rsidR="00763B57" w:rsidRPr="00A852AB">
        <w:t> </w:t>
      </w:r>
      <w:r w:rsidRPr="00A852AB">
        <w:t>4(1) of the Collection Act—see the Collection Regulations, Schedule</w:t>
      </w:r>
      <w:r w:rsidR="00763B57" w:rsidRPr="00A852AB">
        <w:t> </w:t>
      </w:r>
      <w:r w:rsidRPr="00A852AB">
        <w:t>22, clause</w:t>
      </w:r>
      <w:r w:rsidR="00763B57" w:rsidRPr="00A852AB">
        <w:t> </w:t>
      </w:r>
      <w:r w:rsidRPr="00A852AB">
        <w:t>10.6.</w:t>
      </w:r>
    </w:p>
    <w:p w:rsidR="00750EC9" w:rsidRPr="00A852AB" w:rsidRDefault="00750EC9" w:rsidP="00750EC9">
      <w:pPr>
        <w:pStyle w:val="notetext"/>
      </w:pPr>
      <w:r w:rsidRPr="00A852AB">
        <w:t>Note 2:</w:t>
      </w:r>
      <w:r w:rsidRPr="00A852AB">
        <w:tab/>
        <w:t>The following terms are defined in subsection</w:t>
      </w:r>
      <w:r w:rsidR="00763B57" w:rsidRPr="00A852AB">
        <w:t> </w:t>
      </w:r>
      <w:r w:rsidRPr="00A852AB">
        <w:t>4(1) of the Collection Act:</w:t>
      </w:r>
    </w:p>
    <w:p w:rsidR="00750EC9" w:rsidRPr="00A852AB" w:rsidRDefault="00750EC9" w:rsidP="00750EC9">
      <w:pPr>
        <w:pStyle w:val="notepara"/>
      </w:pPr>
      <w:r w:rsidRPr="00A852AB">
        <w:sym w:font="Symbol" w:char="F0B7"/>
      </w:r>
      <w:r w:rsidRPr="00A852AB">
        <w:tab/>
      </w:r>
      <w:r w:rsidRPr="00A852AB">
        <w:rPr>
          <w:b/>
          <w:i/>
        </w:rPr>
        <w:t>charge</w:t>
      </w:r>
    </w:p>
    <w:p w:rsidR="00750EC9" w:rsidRPr="00A852AB" w:rsidRDefault="00750EC9" w:rsidP="00750EC9">
      <w:pPr>
        <w:pStyle w:val="notepara"/>
      </w:pPr>
      <w:r w:rsidRPr="00A852AB">
        <w:sym w:font="Symbol" w:char="F0B7"/>
      </w:r>
      <w:r w:rsidRPr="00A852AB">
        <w:tab/>
      </w:r>
      <w:r w:rsidRPr="00A852AB">
        <w:rPr>
          <w:b/>
          <w:i/>
        </w:rPr>
        <w:t>levy</w:t>
      </w:r>
    </w:p>
    <w:p w:rsidR="00750EC9" w:rsidRPr="00A852AB" w:rsidRDefault="00750EC9" w:rsidP="00750EC9">
      <w:pPr>
        <w:pStyle w:val="notepara"/>
      </w:pPr>
      <w:r w:rsidRPr="00A852AB">
        <w:sym w:font="Symbol" w:char="F0B7"/>
      </w:r>
      <w:r w:rsidRPr="00A852AB">
        <w:tab/>
      </w:r>
      <w:r w:rsidRPr="00A852AB">
        <w:rPr>
          <w:b/>
          <w:i/>
        </w:rPr>
        <w:t>producer</w:t>
      </w:r>
      <w:r w:rsidRPr="00A852AB">
        <w:t xml:space="preserve">—see </w:t>
      </w:r>
      <w:r w:rsidR="00763B57" w:rsidRPr="00A852AB">
        <w:t>paragraph (</w:t>
      </w:r>
      <w:r w:rsidRPr="00A852AB">
        <w:t>b) of the definition.</w:t>
      </w:r>
    </w:p>
    <w:p w:rsidR="00750EC9" w:rsidRPr="00A852AB" w:rsidRDefault="00750EC9" w:rsidP="00750EC9">
      <w:pPr>
        <w:pStyle w:val="notetext"/>
      </w:pPr>
      <w:r w:rsidRPr="00A852AB">
        <w:t>Note 3:</w:t>
      </w:r>
      <w:r w:rsidRPr="00A852AB">
        <w:tab/>
        <w:t>For macadamia nuts, the terms</w:t>
      </w:r>
      <w:r w:rsidRPr="00A852AB">
        <w:rPr>
          <w:b/>
        </w:rPr>
        <w:t xml:space="preserve"> </w:t>
      </w:r>
      <w:r w:rsidRPr="00A852AB">
        <w:rPr>
          <w:b/>
          <w:i/>
        </w:rPr>
        <w:t>deal</w:t>
      </w:r>
      <w:r w:rsidRPr="00A852AB">
        <w:rPr>
          <w:i/>
        </w:rPr>
        <w:t xml:space="preserve"> </w:t>
      </w:r>
      <w:r w:rsidRPr="00A852AB">
        <w:t xml:space="preserve">and </w:t>
      </w:r>
      <w:r w:rsidRPr="00A852AB">
        <w:rPr>
          <w:b/>
          <w:i/>
        </w:rPr>
        <w:t>levy year</w:t>
      </w:r>
      <w:r w:rsidRPr="00A852AB">
        <w:rPr>
          <w:b/>
        </w:rPr>
        <w:t xml:space="preserve"> </w:t>
      </w:r>
      <w:r w:rsidRPr="00A852AB">
        <w:t>are defined in the following clauses of the Collection Regulations, Schedule</w:t>
      </w:r>
      <w:r w:rsidR="00763B57" w:rsidRPr="00A852AB">
        <w:t> </w:t>
      </w:r>
      <w:r w:rsidRPr="00A852AB">
        <w:t>22:</w:t>
      </w:r>
    </w:p>
    <w:p w:rsidR="00750EC9" w:rsidRPr="00A852AB" w:rsidRDefault="00750EC9" w:rsidP="00750EC9">
      <w:pPr>
        <w:pStyle w:val="notepara"/>
      </w:pPr>
      <w:r w:rsidRPr="00A852AB">
        <w:sym w:font="Symbol" w:char="F0B7"/>
      </w:r>
      <w:r w:rsidRPr="00A852AB">
        <w:tab/>
      </w:r>
      <w:r w:rsidRPr="00A852AB">
        <w:rPr>
          <w:b/>
          <w:i/>
        </w:rPr>
        <w:t>deal</w:t>
      </w:r>
      <w:r w:rsidRPr="00A852AB">
        <w:t>—clause</w:t>
      </w:r>
      <w:r w:rsidR="00763B57" w:rsidRPr="00A852AB">
        <w:t> </w:t>
      </w:r>
      <w:r w:rsidRPr="00A852AB">
        <w:t>10.2;</w:t>
      </w:r>
    </w:p>
    <w:p w:rsidR="00750EC9" w:rsidRPr="00A852AB" w:rsidRDefault="00750EC9" w:rsidP="00750EC9">
      <w:pPr>
        <w:pStyle w:val="notepara"/>
      </w:pPr>
      <w:r w:rsidRPr="00A852AB">
        <w:sym w:font="Symbol" w:char="F0B7"/>
      </w:r>
      <w:r w:rsidRPr="00A852AB">
        <w:tab/>
      </w:r>
      <w:r w:rsidRPr="00A852AB">
        <w:rPr>
          <w:b/>
          <w:i/>
        </w:rPr>
        <w:t>levy year</w:t>
      </w:r>
      <w:r w:rsidRPr="00A852AB">
        <w:t>—clause</w:t>
      </w:r>
      <w:r w:rsidR="00763B57" w:rsidRPr="00A852AB">
        <w:t> </w:t>
      </w:r>
      <w:r w:rsidRPr="00A852AB">
        <w:t>10.3.</w:t>
      </w:r>
    </w:p>
    <w:p w:rsidR="00750EC9" w:rsidRPr="00A852AB" w:rsidRDefault="00750EC9" w:rsidP="00750EC9">
      <w:pPr>
        <w:pStyle w:val="notetext"/>
      </w:pPr>
      <w:r w:rsidRPr="00A852AB">
        <w:t>Note 4:</w:t>
      </w:r>
      <w:r w:rsidRPr="00A852AB">
        <w:tab/>
        <w:t>Levy is not imposed on some leviable horticultural products—see the Excise Levies Act, Schedule</w:t>
      </w:r>
      <w:r w:rsidR="00763B57" w:rsidRPr="00A852AB">
        <w:t> </w:t>
      </w:r>
      <w:r w:rsidRPr="00A852AB">
        <w:t>15, subclause</w:t>
      </w:r>
      <w:r w:rsidR="00763B57" w:rsidRPr="00A852AB">
        <w:t> </w:t>
      </w:r>
      <w:r w:rsidRPr="00A852AB">
        <w:t>2(3).</w:t>
      </w:r>
    </w:p>
    <w:p w:rsidR="00750EC9" w:rsidRPr="00A852AB" w:rsidRDefault="00750EC9" w:rsidP="00750EC9">
      <w:pPr>
        <w:pStyle w:val="ActHead5"/>
      </w:pPr>
      <w:bookmarkStart w:id="153" w:name="_Toc170558265"/>
      <w:r w:rsidRPr="00B246CE">
        <w:rPr>
          <w:rStyle w:val="CharSectno"/>
        </w:rPr>
        <w:t>10.3</w:t>
      </w:r>
      <w:r w:rsidRPr="00A852AB">
        <w:t xml:space="preserve">  Rate of levy—marketing component</w:t>
      </w:r>
      <w:bookmarkEnd w:id="153"/>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16.01 cents per kilogram of dried kernels of macadamia nut.</w:t>
      </w:r>
    </w:p>
    <w:p w:rsidR="00750EC9" w:rsidRPr="00A852AB" w:rsidRDefault="00750EC9" w:rsidP="00750EC9">
      <w:pPr>
        <w:pStyle w:val="notetext"/>
      </w:pPr>
      <w:r w:rsidRPr="00A852AB">
        <w:lastRenderedPageBreak/>
        <w:t>Note:</w:t>
      </w:r>
      <w:r w:rsidRPr="00A852AB">
        <w:tab/>
      </w:r>
      <w:r w:rsidRPr="00A852AB">
        <w:rPr>
          <w:b/>
          <w:i/>
        </w:rPr>
        <w:t>Dried kernel</w:t>
      </w:r>
      <w:r w:rsidRPr="00A852AB">
        <w:t xml:space="preserve"> is defined for macadamia nuts in clause</w:t>
      </w:r>
      <w:r w:rsidR="00763B57" w:rsidRPr="00A852AB">
        <w:t> </w:t>
      </w:r>
      <w:r w:rsidRPr="00A852AB">
        <w:t>10.2 of Schedule</w:t>
      </w:r>
      <w:r w:rsidR="00763B57" w:rsidRPr="00A852AB">
        <w:t> </w:t>
      </w:r>
      <w:r w:rsidRPr="00A852AB">
        <w:t>22 to the Collection Regulations.</w:t>
      </w:r>
    </w:p>
    <w:p w:rsidR="00750EC9" w:rsidRPr="00A852AB" w:rsidRDefault="00750EC9" w:rsidP="00750EC9">
      <w:pPr>
        <w:pStyle w:val="ActHead5"/>
      </w:pPr>
      <w:bookmarkStart w:id="154" w:name="_Toc170558266"/>
      <w:r w:rsidRPr="00B246CE">
        <w:rPr>
          <w:rStyle w:val="CharSectno"/>
        </w:rPr>
        <w:t>10.4</w:t>
      </w:r>
      <w:r w:rsidRPr="00A852AB">
        <w:t xml:space="preserve">  Rate of levy—research and development component</w:t>
      </w:r>
      <w:bookmarkEnd w:id="15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8.57 cents per kilogram of dried kernels of macadamia nut.</w:t>
      </w:r>
    </w:p>
    <w:p w:rsidR="00750EC9" w:rsidRPr="00A852AB" w:rsidRDefault="00750EC9" w:rsidP="00750EC9">
      <w:pPr>
        <w:pStyle w:val="notetext"/>
      </w:pPr>
      <w:r w:rsidRPr="00A852AB">
        <w:t>Note:</w:t>
      </w:r>
      <w:r w:rsidRPr="00A852AB">
        <w:tab/>
        <w:t>For the operative rate of NRS excise levy on macadamia nuts, see regulation</w:t>
      </w:r>
      <w:r w:rsidR="00763B57" w:rsidRPr="00A852AB">
        <w:t> </w:t>
      </w:r>
      <w:r w:rsidRPr="00A852AB">
        <w:t xml:space="preserve">155 of the </w:t>
      </w:r>
      <w:r w:rsidRPr="00A852AB">
        <w:rPr>
          <w:i/>
        </w:rPr>
        <w:t xml:space="preserve">Primary Industries Levies and Charges (National Residue Survey Levies) </w:t>
      </w:r>
      <w:r w:rsidR="00B979AF">
        <w:rPr>
          <w:i/>
        </w:rPr>
        <w:t>Regulations 1</w:t>
      </w:r>
      <w:r w:rsidRPr="00A852AB">
        <w:rPr>
          <w:i/>
        </w:rPr>
        <w:t>998</w:t>
      </w:r>
      <w:r w:rsidRPr="00A852AB">
        <w:t>.</w:t>
      </w:r>
      <w:r w:rsidRPr="00A852AB">
        <w:rPr>
          <w:i/>
        </w:rPr>
        <w:t xml:space="preserve"> </w:t>
      </w:r>
      <w:r w:rsidRPr="00A852AB">
        <w:t>NRS excise levy is imposed under Schedule</w:t>
      </w:r>
      <w:r w:rsidR="00763B57" w:rsidRPr="00A852AB">
        <w:t> </w:t>
      </w:r>
      <w:r w:rsidRPr="00A852AB">
        <w:t xml:space="preserve">9 to the </w:t>
      </w:r>
      <w:r w:rsidRPr="00A852AB">
        <w:rPr>
          <w:i/>
        </w:rPr>
        <w:t>National Residue Survey (Excise) Levy Act 1998</w:t>
      </w:r>
      <w:r w:rsidRPr="00A852AB">
        <w:t>.</w:t>
      </w:r>
    </w:p>
    <w:p w:rsidR="00750EC9" w:rsidRPr="00A852AB" w:rsidRDefault="00750EC9" w:rsidP="00750EC9">
      <w:pPr>
        <w:pStyle w:val="ActHead5"/>
      </w:pPr>
      <w:bookmarkStart w:id="155" w:name="_Toc170558267"/>
      <w:r w:rsidRPr="00B246CE">
        <w:rPr>
          <w:rStyle w:val="CharSectno"/>
        </w:rPr>
        <w:t>10.5</w:t>
      </w:r>
      <w:r w:rsidRPr="00A852AB">
        <w:t xml:space="preserve">  What is the eligible industry body for macadamia nuts</w:t>
      </w:r>
      <w:bookmarkEnd w:id="155"/>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is the Australian Macadamia Society Limited.</w:t>
      </w:r>
    </w:p>
    <w:p w:rsidR="00750EC9" w:rsidRPr="00A852AB" w:rsidRDefault="007641B6" w:rsidP="00750EC9">
      <w:pPr>
        <w:pStyle w:val="ActHead3"/>
        <w:pageBreakBefore/>
      </w:pPr>
      <w:bookmarkStart w:id="156" w:name="_Toc170558268"/>
      <w:r w:rsidRPr="00B246CE">
        <w:rPr>
          <w:rStyle w:val="CharDivNo"/>
        </w:rPr>
        <w:lastRenderedPageBreak/>
        <w:t>Division 1</w:t>
      </w:r>
      <w:r w:rsidR="00750EC9" w:rsidRPr="00B246CE">
        <w:rPr>
          <w:rStyle w:val="CharDivNo"/>
        </w:rPr>
        <w:t>0.2</w:t>
      </w:r>
      <w:r w:rsidR="00750EC9" w:rsidRPr="00A852AB">
        <w:t>—</w:t>
      </w:r>
      <w:r w:rsidR="00750EC9" w:rsidRPr="00B246CE">
        <w:rPr>
          <w:rStyle w:val="CharDivText"/>
        </w:rPr>
        <w:t>Special purpose levies</w:t>
      </w:r>
      <w:bookmarkEnd w:id="156"/>
    </w:p>
    <w:p w:rsidR="00750EC9" w:rsidRPr="00A852AB" w:rsidRDefault="00750EC9" w:rsidP="00750EC9">
      <w:pPr>
        <w:pStyle w:val="ActHead5"/>
      </w:pPr>
      <w:bookmarkStart w:id="157" w:name="_Toc170558269"/>
      <w:r w:rsidRPr="00B246CE">
        <w:rPr>
          <w:rStyle w:val="CharSectno"/>
        </w:rPr>
        <w:t>10.6</w:t>
      </w:r>
      <w:r w:rsidRPr="00A852AB">
        <w:t xml:space="preserve">  EPPR levy</w:t>
      </w:r>
      <w:bookmarkEnd w:id="15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macadamia nuts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EPPR levy on macadamia nuts is </w:t>
      </w:r>
      <w:r w:rsidR="00415BD5" w:rsidRPr="00A852AB">
        <w:t>nil</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macadamia nuts is payable by the producer of the macadamia nuts.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158" w:name="_Toc170558270"/>
      <w:r w:rsidRPr="00B246CE">
        <w:rPr>
          <w:rStyle w:val="CharPartNo"/>
        </w:rPr>
        <w:lastRenderedPageBreak/>
        <w:t>Part</w:t>
      </w:r>
      <w:r w:rsidR="00763B57" w:rsidRPr="00B246CE">
        <w:rPr>
          <w:rStyle w:val="CharPartNo"/>
        </w:rPr>
        <w:t> </w:t>
      </w:r>
      <w:r w:rsidRPr="00B246CE">
        <w:rPr>
          <w:rStyle w:val="CharPartNo"/>
        </w:rPr>
        <w:t>11</w:t>
      </w:r>
      <w:r w:rsidRPr="00A852AB">
        <w:t>—</w:t>
      </w:r>
      <w:r w:rsidRPr="00B246CE">
        <w:rPr>
          <w:rStyle w:val="CharPartText"/>
        </w:rPr>
        <w:t>Nashi</w:t>
      </w:r>
      <w:bookmarkEnd w:id="158"/>
    </w:p>
    <w:p w:rsidR="00750EC9" w:rsidRPr="00A852AB" w:rsidRDefault="00750EC9" w:rsidP="00750EC9">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59" w:name="_Toc170558271"/>
      <w:r w:rsidRPr="00B246CE">
        <w:rPr>
          <w:rStyle w:val="CharSectno"/>
        </w:rPr>
        <w:t>11.1</w:t>
      </w:r>
      <w:r w:rsidRPr="00A852AB">
        <w:t xml:space="preserve">  Nashi are leviable horticultural products</w:t>
      </w:r>
      <w:bookmarkEnd w:id="159"/>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nashi are leviable horticultural products.</w:t>
      </w:r>
    </w:p>
    <w:p w:rsidR="00750EC9" w:rsidRPr="00A852AB" w:rsidRDefault="00750EC9" w:rsidP="00750EC9">
      <w:pPr>
        <w:pStyle w:val="ActHead5"/>
      </w:pPr>
      <w:bookmarkStart w:id="160" w:name="_Toc170558272"/>
      <w:r w:rsidRPr="00B246CE">
        <w:rPr>
          <w:rStyle w:val="CharSectno"/>
        </w:rPr>
        <w:t>11.2</w:t>
      </w:r>
      <w:r w:rsidRPr="00A852AB">
        <w:t xml:space="preserve">  Nashi that are exempt from levy</w:t>
      </w:r>
      <w:bookmarkEnd w:id="160"/>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the following subclasses of nashi are exempt from levy for a levy year:</w:t>
      </w:r>
    </w:p>
    <w:p w:rsidR="00750EC9" w:rsidRPr="00A852AB" w:rsidRDefault="00750EC9" w:rsidP="00750EC9">
      <w:pPr>
        <w:pStyle w:val="paragraph"/>
      </w:pPr>
      <w:r w:rsidRPr="00A852AB">
        <w:tab/>
        <w:t>(a)</w:t>
      </w:r>
      <w:r w:rsidRPr="00A852AB">
        <w:tab/>
        <w:t>nashi sold or used by a producer in any of the following ways, if the total quantity of nashi sold or used by the producer in that levy year is not more than 500 boxes:</w:t>
      </w:r>
    </w:p>
    <w:p w:rsidR="00750EC9" w:rsidRPr="00A852AB" w:rsidRDefault="00750EC9" w:rsidP="00750EC9">
      <w:pPr>
        <w:pStyle w:val="paragraphsub"/>
      </w:pPr>
      <w:r w:rsidRPr="00A852AB">
        <w:tab/>
        <w:t>(i)</w:t>
      </w:r>
      <w:r w:rsidRPr="00A852AB">
        <w:tab/>
        <w:t xml:space="preserve">sold by the producer by retail sale; </w:t>
      </w:r>
    </w:p>
    <w:p w:rsidR="00750EC9" w:rsidRPr="00A852AB" w:rsidRDefault="00750EC9" w:rsidP="00750EC9">
      <w:pPr>
        <w:pStyle w:val="paragraphsub"/>
      </w:pPr>
      <w:r w:rsidRPr="00A852AB">
        <w:tab/>
        <w:t>(ii)</w:t>
      </w:r>
      <w:r w:rsidRPr="00A852AB">
        <w:tab/>
        <w:t xml:space="preserve">used by the producer in the production of fruit juice or any other processed product; </w:t>
      </w:r>
    </w:p>
    <w:p w:rsidR="00750EC9" w:rsidRPr="00A852AB" w:rsidRDefault="00750EC9" w:rsidP="00750EC9">
      <w:pPr>
        <w:pStyle w:val="paragraph"/>
      </w:pPr>
      <w:r w:rsidRPr="00A852AB">
        <w:tab/>
        <w:t>(b)</w:t>
      </w:r>
      <w:r w:rsidRPr="00A852AB">
        <w:tab/>
        <w:t>nashi sold for stockfeed;</w:t>
      </w:r>
    </w:p>
    <w:p w:rsidR="00750EC9" w:rsidRPr="00A852AB" w:rsidRDefault="00750EC9" w:rsidP="00750EC9">
      <w:pPr>
        <w:pStyle w:val="paragraph"/>
      </w:pPr>
      <w:r w:rsidRPr="00A852AB">
        <w:tab/>
        <w:t>(c)</w:t>
      </w:r>
      <w:r w:rsidRPr="00A852AB">
        <w:tab/>
        <w:t>processing nashi on which levy is payable under Schedule</w:t>
      </w:r>
      <w:r w:rsidR="00763B57" w:rsidRPr="00A852AB">
        <w:t> </w:t>
      </w:r>
      <w:r w:rsidRPr="00A852AB">
        <w:t>9 to the Excise Levies Act;</w:t>
      </w:r>
    </w:p>
    <w:p w:rsidR="00750EC9" w:rsidRPr="00A852AB" w:rsidRDefault="00750EC9" w:rsidP="00750EC9">
      <w:pPr>
        <w:pStyle w:val="paragraph"/>
      </w:pPr>
      <w:r w:rsidRPr="00A852AB">
        <w:tab/>
        <w:t>(d)</w:t>
      </w:r>
      <w:r w:rsidRPr="00A852AB">
        <w:tab/>
        <w:t>processing nashi, or juicing nashi, used in the production of canned fruit.</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r>
      <w:r w:rsidRPr="00A852AB">
        <w:rPr>
          <w:b/>
          <w:i/>
        </w:rPr>
        <w:t>Box</w:t>
      </w:r>
      <w:r w:rsidRPr="00A852AB">
        <w:t xml:space="preserve"> is defined for nashi in clause</w:t>
      </w:r>
      <w:r w:rsidR="00763B57" w:rsidRPr="00A852AB">
        <w:t> </w:t>
      </w:r>
      <w:r w:rsidRPr="00A852AB">
        <w:t>11.2 of Part</w:t>
      </w:r>
      <w:r w:rsidR="00763B57" w:rsidRPr="00A852AB">
        <w:t> </w:t>
      </w:r>
      <w:r w:rsidRPr="00A852AB">
        <w:t>11 of Schedule</w:t>
      </w:r>
      <w:r w:rsidR="00763B57" w:rsidRPr="00A852AB">
        <w:t> </w:t>
      </w:r>
      <w:r w:rsidRPr="00A852AB">
        <w:t>22 to the Collection Regulations.</w:t>
      </w:r>
    </w:p>
    <w:p w:rsidR="00750EC9" w:rsidRPr="00A852AB" w:rsidRDefault="00750EC9" w:rsidP="00750EC9">
      <w:pPr>
        <w:pStyle w:val="notetext"/>
      </w:pPr>
      <w:r w:rsidRPr="00A852AB">
        <w:t>Note 3:</w:t>
      </w:r>
      <w:r w:rsidRPr="00A852AB">
        <w:tab/>
        <w:t>Clause</w:t>
      </w:r>
      <w:r w:rsidR="00763B57" w:rsidRPr="00A852AB">
        <w:t> </w:t>
      </w:r>
      <w:r w:rsidRPr="00A852AB">
        <w:t>11.3 intentionally not used.</w:t>
      </w:r>
    </w:p>
    <w:p w:rsidR="00750EC9" w:rsidRPr="00A852AB" w:rsidRDefault="00750EC9" w:rsidP="00750EC9">
      <w:pPr>
        <w:pStyle w:val="ActHead5"/>
      </w:pPr>
      <w:bookmarkStart w:id="161" w:name="_Toc170558273"/>
      <w:r w:rsidRPr="00B246CE">
        <w:rPr>
          <w:rStyle w:val="CharSectno"/>
        </w:rPr>
        <w:t>11.4</w:t>
      </w:r>
      <w:r w:rsidRPr="00A852AB">
        <w:t xml:space="preserve">  Rate of levy—research and development component</w:t>
      </w:r>
      <w:bookmarkEnd w:id="161"/>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nil.</w:t>
      </w:r>
    </w:p>
    <w:p w:rsidR="00750EC9" w:rsidRPr="00A852AB" w:rsidRDefault="00750EC9" w:rsidP="00750EC9">
      <w:pPr>
        <w:pStyle w:val="ActHead5"/>
      </w:pPr>
      <w:bookmarkStart w:id="162" w:name="_Toc170558274"/>
      <w:r w:rsidRPr="00B246CE">
        <w:rPr>
          <w:rStyle w:val="CharSectno"/>
        </w:rPr>
        <w:t>11.5</w:t>
      </w:r>
      <w:r w:rsidRPr="00A852AB">
        <w:t xml:space="preserve">  What is the eligible industry body for nashi</w:t>
      </w:r>
      <w:bookmarkEnd w:id="162"/>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is the Australian Nashi Growers Association Limited.</w:t>
      </w:r>
    </w:p>
    <w:p w:rsidR="00750EC9" w:rsidRPr="00A852AB" w:rsidRDefault="00750EC9" w:rsidP="00750EC9">
      <w:pPr>
        <w:pStyle w:val="ActHead2"/>
        <w:pageBreakBefore/>
      </w:pPr>
      <w:bookmarkStart w:id="163" w:name="_Toc170558275"/>
      <w:r w:rsidRPr="00B246CE">
        <w:rPr>
          <w:rStyle w:val="CharPartNo"/>
        </w:rPr>
        <w:lastRenderedPageBreak/>
        <w:t>Part</w:t>
      </w:r>
      <w:r w:rsidR="00763B57" w:rsidRPr="00B246CE">
        <w:rPr>
          <w:rStyle w:val="CharPartNo"/>
        </w:rPr>
        <w:t> </w:t>
      </w:r>
      <w:r w:rsidRPr="00B246CE">
        <w:rPr>
          <w:rStyle w:val="CharPartNo"/>
        </w:rPr>
        <w:t>12</w:t>
      </w:r>
      <w:r w:rsidRPr="00A852AB">
        <w:t>—</w:t>
      </w:r>
      <w:r w:rsidRPr="00B246CE">
        <w:rPr>
          <w:rStyle w:val="CharPartText"/>
        </w:rPr>
        <w:t>Nursery products</w:t>
      </w:r>
      <w:bookmarkEnd w:id="163"/>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64" w:name="_Toc170558276"/>
      <w:r w:rsidRPr="00B246CE">
        <w:rPr>
          <w:rStyle w:val="CharSectno"/>
        </w:rPr>
        <w:t>12.1</w:t>
      </w:r>
      <w:r w:rsidRPr="00A852AB">
        <w:t xml:space="preserve">  Definitions for Part</w:t>
      </w:r>
      <w:r w:rsidR="00763B57" w:rsidRPr="00A852AB">
        <w:t> </w:t>
      </w:r>
      <w:r w:rsidRPr="00A852AB">
        <w:t>12</w:t>
      </w:r>
      <w:bookmarkEnd w:id="164"/>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container </w:t>
      </w:r>
      <w:r w:rsidRPr="00A852AB">
        <w:t>means any container that is designed:</w:t>
      </w:r>
    </w:p>
    <w:p w:rsidR="00750EC9" w:rsidRPr="00A852AB" w:rsidRDefault="00750EC9" w:rsidP="00750EC9">
      <w:pPr>
        <w:pStyle w:val="paragraph"/>
      </w:pPr>
      <w:r w:rsidRPr="00A852AB">
        <w:tab/>
        <w:t>(a)</w:t>
      </w:r>
      <w:r w:rsidRPr="00A852AB">
        <w:tab/>
        <w:t>for use in the production or preparation of a nursery product for sale or for use in the production of other goods; and</w:t>
      </w:r>
    </w:p>
    <w:p w:rsidR="00750EC9" w:rsidRPr="00A852AB" w:rsidRDefault="00750EC9" w:rsidP="00750EC9">
      <w:pPr>
        <w:pStyle w:val="paragraph"/>
      </w:pPr>
      <w:r w:rsidRPr="00A852AB">
        <w:tab/>
        <w:t>(b)</w:t>
      </w:r>
      <w:r w:rsidRPr="00A852AB">
        <w:tab/>
        <w:t>to be the immediate container of a nursery product.</w:t>
      </w:r>
    </w:p>
    <w:p w:rsidR="00750EC9" w:rsidRPr="00A852AB" w:rsidRDefault="00750EC9" w:rsidP="00750EC9">
      <w:pPr>
        <w:pStyle w:val="Definition"/>
      </w:pPr>
      <w:r w:rsidRPr="00A852AB">
        <w:rPr>
          <w:b/>
          <w:i/>
        </w:rPr>
        <w:t xml:space="preserve">potted plant </w:t>
      </w:r>
      <w:r w:rsidRPr="00A852AB">
        <w:t>means a nursery product in a growing medium in a container.</w:t>
      </w:r>
    </w:p>
    <w:p w:rsidR="00750EC9" w:rsidRPr="00A852AB" w:rsidRDefault="00750EC9" w:rsidP="00750EC9">
      <w:pPr>
        <w:pStyle w:val="ActHead5"/>
      </w:pPr>
      <w:bookmarkStart w:id="165" w:name="_Toc170558277"/>
      <w:r w:rsidRPr="00B246CE">
        <w:rPr>
          <w:rStyle w:val="CharSectno"/>
        </w:rPr>
        <w:t>12.2</w:t>
      </w:r>
      <w:r w:rsidRPr="00A852AB">
        <w:t xml:space="preserve">  Potted plants are leviable horticultural products</w:t>
      </w:r>
      <w:bookmarkEnd w:id="165"/>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potted plants are leviable horticultural products.</w:t>
      </w:r>
    </w:p>
    <w:p w:rsidR="00750EC9" w:rsidRPr="00A852AB" w:rsidRDefault="00750EC9" w:rsidP="00750EC9">
      <w:pPr>
        <w:pStyle w:val="ActHead5"/>
      </w:pPr>
      <w:bookmarkStart w:id="166" w:name="_Toc170558278"/>
      <w:r w:rsidRPr="00B246CE">
        <w:rPr>
          <w:rStyle w:val="CharSectno"/>
        </w:rPr>
        <w:t>12.3</w:t>
      </w:r>
      <w:r w:rsidRPr="00A852AB">
        <w:t xml:space="preserve">  Rate of levy—marketing component</w:t>
      </w:r>
      <w:bookmarkEnd w:id="166"/>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on potted plants is 2% of the amount for which the containers that subsequently contain the nursery products are sold in the last sale before the nursery products are placed in the containers.</w:t>
      </w:r>
    </w:p>
    <w:p w:rsidR="00750EC9" w:rsidRPr="00A852AB" w:rsidRDefault="00750EC9" w:rsidP="00750EC9">
      <w:pPr>
        <w:pStyle w:val="notetext"/>
      </w:pPr>
      <w:r w:rsidRPr="00A852AB">
        <w:t>Note 1:</w:t>
      </w:r>
      <w:r w:rsidRPr="00A852AB">
        <w:tab/>
        <w:t>An amount for which containers are sold is taken not to include net GST—see regulation</w:t>
      </w:r>
      <w:r w:rsidR="00763B57" w:rsidRPr="00A852AB">
        <w:t> </w:t>
      </w:r>
      <w:r w:rsidRPr="00A852AB">
        <w:t>3A.</w:t>
      </w:r>
    </w:p>
    <w:p w:rsidR="00750EC9" w:rsidRPr="00A852AB" w:rsidRDefault="00750EC9" w:rsidP="00750EC9">
      <w:pPr>
        <w:pStyle w:val="notetext"/>
      </w:pPr>
      <w:r w:rsidRPr="00A852AB">
        <w:t>Note 2:</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3:</w:t>
      </w:r>
      <w:r w:rsidRPr="00A852AB">
        <w:tab/>
        <w:t>Subsection</w:t>
      </w:r>
      <w:r w:rsidR="00763B57" w:rsidRPr="00A852AB">
        <w:t> </w:t>
      </w:r>
      <w:r w:rsidRPr="00A852AB">
        <w:t>9(2) of the Collection Act applies to a sale of prescribed goods or services in relation to a collection product to a person who must, within a prescribed period after the purchase of those goods or services, pay the seller of those goods or services:</w:t>
      </w:r>
    </w:p>
    <w:p w:rsidR="00750EC9" w:rsidRPr="00A852AB" w:rsidRDefault="00750EC9" w:rsidP="00750EC9">
      <w:pPr>
        <w:pStyle w:val="notepara"/>
      </w:pPr>
      <w:r w:rsidRPr="00A852AB">
        <w:t>(a)</w:t>
      </w:r>
      <w:r w:rsidRPr="00A852AB">
        <w:tab/>
        <w:t>an amount on account of the levy that would be payable by the buyer on products of that kind on their sale or use in the production of other goods after being subjected to the process facilitated by those goods or services; and</w:t>
      </w:r>
    </w:p>
    <w:p w:rsidR="00750EC9" w:rsidRPr="00A852AB" w:rsidRDefault="00750EC9" w:rsidP="00750EC9">
      <w:pPr>
        <w:pStyle w:val="notepara"/>
      </w:pPr>
      <w:r w:rsidRPr="00A852AB">
        <w:t>(b)</w:t>
      </w:r>
      <w:r w:rsidRPr="00A852AB">
        <w:tab/>
        <w:t xml:space="preserve">an amount equal to the amount of any penalty payable by the buyer under </w:t>
      </w:r>
      <w:r w:rsidR="00B979AF">
        <w:t>section 1</w:t>
      </w:r>
      <w:r w:rsidRPr="00A852AB">
        <w:t>5 of the Collection Act in relation to levy because of a previous purchase of the prescribed goods or services.</w:t>
      </w:r>
    </w:p>
    <w:p w:rsidR="00750EC9" w:rsidRPr="00A852AB" w:rsidRDefault="00750EC9" w:rsidP="00750EC9">
      <w:pPr>
        <w:pStyle w:val="notetext"/>
      </w:pPr>
      <w:r w:rsidRPr="00A852AB">
        <w:t>Note 4:</w:t>
      </w:r>
      <w:r w:rsidRPr="00A852AB">
        <w:tab/>
        <w:t>Containers are prescribed goods or services for potted plants—see Part</w:t>
      </w:r>
      <w:r w:rsidR="00763B57" w:rsidRPr="00A852AB">
        <w:t> </w:t>
      </w:r>
      <w:r w:rsidRPr="00A852AB">
        <w:t>12 of Schedule</w:t>
      </w:r>
      <w:r w:rsidR="00763B57" w:rsidRPr="00A852AB">
        <w:t> </w:t>
      </w:r>
      <w:r w:rsidRPr="00A852AB">
        <w:t>22 to the Collection Regulations.</w:t>
      </w:r>
    </w:p>
    <w:p w:rsidR="00750EC9" w:rsidRPr="00A852AB" w:rsidRDefault="00750EC9" w:rsidP="00750EC9">
      <w:pPr>
        <w:pStyle w:val="ActHead5"/>
      </w:pPr>
      <w:bookmarkStart w:id="167" w:name="_Toc170558279"/>
      <w:r w:rsidRPr="00B246CE">
        <w:rPr>
          <w:rStyle w:val="CharSectno"/>
        </w:rPr>
        <w:t>12.4</w:t>
      </w:r>
      <w:r w:rsidRPr="00A852AB">
        <w:t xml:space="preserve">  Rate of levy—research and development component</w:t>
      </w:r>
      <w:bookmarkEnd w:id="167"/>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on potted plants is 2.75% of the amount for which the containers that subsequently contain the nursery products are sold in the last sale before the nursery products are placed in the containers.</w:t>
      </w:r>
    </w:p>
    <w:p w:rsidR="00750EC9" w:rsidRPr="00A852AB" w:rsidRDefault="00750EC9" w:rsidP="00750EC9">
      <w:pPr>
        <w:pStyle w:val="notetext"/>
      </w:pPr>
      <w:r w:rsidRPr="00A852AB">
        <w:lastRenderedPageBreak/>
        <w:t>Note 1:</w:t>
      </w:r>
      <w:r w:rsidRPr="00A852AB">
        <w:tab/>
        <w:t>An amount for which containers are sold is taken not to include net GST—see regulation</w:t>
      </w:r>
      <w:r w:rsidR="00763B57" w:rsidRPr="00A852AB">
        <w:t> </w:t>
      </w:r>
      <w:r w:rsidRPr="00A852AB">
        <w:t>3A.</w:t>
      </w:r>
    </w:p>
    <w:p w:rsidR="00750EC9" w:rsidRPr="00A852AB" w:rsidRDefault="00750EC9" w:rsidP="00750EC9">
      <w:pPr>
        <w:pStyle w:val="notetext"/>
      </w:pPr>
      <w:r w:rsidRPr="00A852AB">
        <w:t>Note 2:</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3:</w:t>
      </w:r>
      <w:r w:rsidRPr="00A852AB">
        <w:tab/>
        <w:t>Subsection</w:t>
      </w:r>
      <w:r w:rsidR="00763B57" w:rsidRPr="00A852AB">
        <w:t> </w:t>
      </w:r>
      <w:r w:rsidRPr="00A852AB">
        <w:t>9(2) of the Collection Act applies to a sale of prescribed goods or services in relation to a collection product to a person who must, within a prescribed period after the purchase of those goods or services, pay the seller of those goods or services:</w:t>
      </w:r>
    </w:p>
    <w:p w:rsidR="00750EC9" w:rsidRPr="00A852AB" w:rsidRDefault="00750EC9" w:rsidP="00750EC9">
      <w:pPr>
        <w:pStyle w:val="notepara"/>
      </w:pPr>
      <w:r w:rsidRPr="00A852AB">
        <w:t>(a)</w:t>
      </w:r>
      <w:r w:rsidRPr="00A852AB">
        <w:tab/>
        <w:t>an amount on account of the levy that would be payable by the buyer on products of that kind on their sale or use in the production of other goods after being subjected to the process facilitated by those goods or services; and</w:t>
      </w:r>
    </w:p>
    <w:p w:rsidR="00750EC9" w:rsidRPr="00A852AB" w:rsidRDefault="00750EC9" w:rsidP="00750EC9">
      <w:pPr>
        <w:pStyle w:val="notepara"/>
        <w:ind w:right="-143"/>
      </w:pPr>
      <w:r w:rsidRPr="00A852AB">
        <w:t>(b)</w:t>
      </w:r>
      <w:r w:rsidRPr="00A852AB">
        <w:tab/>
        <w:t xml:space="preserve">an amount equal to the amount of any penalty payable by the buyer under </w:t>
      </w:r>
      <w:r w:rsidR="00B979AF">
        <w:t>section 1</w:t>
      </w:r>
      <w:r w:rsidRPr="00A852AB">
        <w:t>5 of the Collection Act in relation to levy because of a previous purchase of the prescribed goods or services.</w:t>
      </w:r>
    </w:p>
    <w:p w:rsidR="00750EC9" w:rsidRPr="00A852AB" w:rsidRDefault="00750EC9" w:rsidP="00750EC9">
      <w:pPr>
        <w:pStyle w:val="notetext"/>
      </w:pPr>
      <w:r w:rsidRPr="00A852AB">
        <w:t>Note 4:</w:t>
      </w:r>
      <w:r w:rsidRPr="00A852AB">
        <w:tab/>
        <w:t>Containers are prescribed goods or services for potted plants—see Part</w:t>
      </w:r>
      <w:r w:rsidR="00763B57" w:rsidRPr="00A852AB">
        <w:t> </w:t>
      </w:r>
      <w:r w:rsidRPr="00A852AB">
        <w:t>12 of Schedule</w:t>
      </w:r>
      <w:r w:rsidR="00763B57" w:rsidRPr="00A852AB">
        <w:t> </w:t>
      </w:r>
      <w:r w:rsidRPr="00A852AB">
        <w:t>22 to the Collection Regulations.</w:t>
      </w:r>
    </w:p>
    <w:p w:rsidR="00750EC9" w:rsidRPr="00A852AB" w:rsidRDefault="00750EC9" w:rsidP="00750EC9">
      <w:pPr>
        <w:pStyle w:val="ActHead5"/>
      </w:pPr>
      <w:bookmarkStart w:id="168" w:name="_Toc170558280"/>
      <w:r w:rsidRPr="00B246CE">
        <w:rPr>
          <w:rStyle w:val="CharSectno"/>
        </w:rPr>
        <w:t>12.5</w:t>
      </w:r>
      <w:r w:rsidRPr="00A852AB">
        <w:t xml:space="preserve">  Eligible industry body</w:t>
      </w:r>
      <w:bookmarkEnd w:id="168"/>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nursery products is the Nursery &amp; Garden Industry Australia Ltd (ABN 37</w:t>
      </w:r>
      <w:r w:rsidR="00763B57" w:rsidRPr="00A852AB">
        <w:t> </w:t>
      </w:r>
      <w:r w:rsidRPr="00A852AB">
        <w:t>001 318</w:t>
      </w:r>
      <w:r w:rsidR="00763B57" w:rsidRPr="00A852AB">
        <w:t> </w:t>
      </w:r>
      <w:r w:rsidRPr="00A852AB">
        <w:t>136).</w:t>
      </w:r>
    </w:p>
    <w:p w:rsidR="00750EC9" w:rsidRPr="00A852AB" w:rsidRDefault="00750EC9" w:rsidP="00750EC9">
      <w:pPr>
        <w:pStyle w:val="ActHead5"/>
      </w:pPr>
      <w:bookmarkStart w:id="169" w:name="_Toc170558281"/>
      <w:r w:rsidRPr="00B246CE">
        <w:rPr>
          <w:rStyle w:val="CharSectno"/>
        </w:rPr>
        <w:t>12.6</w:t>
      </w:r>
      <w:r w:rsidRPr="00A852AB">
        <w:t xml:space="preserve">  PHA levy</w:t>
      </w:r>
      <w:bookmarkEnd w:id="169"/>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potted plants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potted plants is 0.25% of the amount for which the containers that subsequently contain the potted plants were sold in the last sale before the potted plants are placed in the containers.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potted plants is payable by the producer of the potted plants.</w:t>
      </w:r>
    </w:p>
    <w:p w:rsidR="00750EC9" w:rsidRPr="00A852AB" w:rsidRDefault="00750EC9" w:rsidP="00750EC9">
      <w:pPr>
        <w:pStyle w:val="notetext"/>
      </w:pPr>
      <w:r w:rsidRPr="00A852AB">
        <w:t>Note:</w:t>
      </w:r>
      <w:r w:rsidRPr="00A852AB">
        <w:tab/>
        <w:t>An amount for which containers are sold is taken not to include net GST—see regulation</w:t>
      </w:r>
      <w:r w:rsidR="00763B57" w:rsidRPr="00A852AB">
        <w:t> </w:t>
      </w:r>
      <w:r w:rsidRPr="00A852AB">
        <w:t>3A.</w:t>
      </w:r>
    </w:p>
    <w:p w:rsidR="00750EC9" w:rsidRPr="00A852AB" w:rsidRDefault="00750EC9" w:rsidP="00750EC9">
      <w:pPr>
        <w:pStyle w:val="ActHead5"/>
      </w:pPr>
      <w:bookmarkStart w:id="170" w:name="_Toc170558282"/>
      <w:r w:rsidRPr="00B246CE">
        <w:rPr>
          <w:rStyle w:val="CharSectno"/>
        </w:rPr>
        <w:t>12.7</w:t>
      </w:r>
      <w:r w:rsidRPr="00A852AB">
        <w:t xml:space="preserve">  EPPR levy</w:t>
      </w:r>
      <w:bookmarkEnd w:id="170"/>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potted plants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potted plants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potted plants is payable by the producer of the potted plants.</w:t>
      </w:r>
    </w:p>
    <w:p w:rsidR="00750EC9" w:rsidRPr="00A852AB" w:rsidRDefault="00750EC9" w:rsidP="00750EC9">
      <w:pPr>
        <w:pStyle w:val="notetext"/>
        <w:rPr>
          <w:i/>
        </w:rPr>
      </w:pPr>
      <w:r w:rsidRPr="00A852AB">
        <w:t>Note:</w:t>
      </w:r>
      <w:r w:rsidRPr="00A852AB">
        <w:tab/>
        <w:t xml:space="preserve">In relation to EPPR levy, see the </w:t>
      </w:r>
      <w:r w:rsidRPr="00A852AB">
        <w:rPr>
          <w:i/>
        </w:rPr>
        <w:t>Plant Health Australia (Plant Industries) Funding Act 2002.</w:t>
      </w:r>
    </w:p>
    <w:p w:rsidR="00750EC9" w:rsidRPr="00A852AB" w:rsidRDefault="00750EC9" w:rsidP="00750EC9">
      <w:pPr>
        <w:pStyle w:val="ActHead2"/>
        <w:pageBreakBefore/>
      </w:pPr>
      <w:bookmarkStart w:id="171" w:name="_Toc170558283"/>
      <w:r w:rsidRPr="00B246CE">
        <w:rPr>
          <w:rStyle w:val="CharPartNo"/>
        </w:rPr>
        <w:lastRenderedPageBreak/>
        <w:t>Part</w:t>
      </w:r>
      <w:r w:rsidR="00763B57" w:rsidRPr="00B246CE">
        <w:rPr>
          <w:rStyle w:val="CharPartNo"/>
        </w:rPr>
        <w:t> </w:t>
      </w:r>
      <w:r w:rsidRPr="00B246CE">
        <w:rPr>
          <w:rStyle w:val="CharPartNo"/>
        </w:rPr>
        <w:t>13</w:t>
      </w:r>
      <w:r w:rsidRPr="00A852AB">
        <w:t>—</w:t>
      </w:r>
      <w:r w:rsidRPr="00B246CE">
        <w:rPr>
          <w:rStyle w:val="CharPartText"/>
        </w:rPr>
        <w:t>Passionfruit</w:t>
      </w:r>
      <w:bookmarkEnd w:id="171"/>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172" w:name="_Toc170558284"/>
      <w:r w:rsidRPr="00B246CE">
        <w:rPr>
          <w:rStyle w:val="CharSectno"/>
        </w:rPr>
        <w:t>13.1</w:t>
      </w:r>
      <w:r w:rsidRPr="00A852AB">
        <w:t xml:space="preserve">  Passionfruit are leviable horticultural products</w:t>
      </w:r>
      <w:bookmarkEnd w:id="172"/>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passionfruit are prescribed.</w:t>
      </w:r>
    </w:p>
    <w:p w:rsidR="00750EC9" w:rsidRPr="00A852AB" w:rsidRDefault="00750EC9" w:rsidP="00750EC9">
      <w:pPr>
        <w:pStyle w:val="ActHead5"/>
      </w:pPr>
      <w:bookmarkStart w:id="173" w:name="_Toc170558285"/>
      <w:r w:rsidRPr="00B246CE">
        <w:rPr>
          <w:rStyle w:val="CharSectno"/>
        </w:rPr>
        <w:t>13.2</w:t>
      </w:r>
      <w:r w:rsidRPr="00A852AB">
        <w:t xml:space="preserve">  Passionfruit that are exempt from levy</w:t>
      </w:r>
      <w:bookmarkEnd w:id="173"/>
    </w:p>
    <w:p w:rsidR="00750EC9" w:rsidRPr="00A852AB" w:rsidRDefault="00750EC9" w:rsidP="00750EC9">
      <w:pPr>
        <w:pStyle w:val="subsection"/>
      </w:pPr>
      <w:r w:rsidRPr="00A852AB">
        <w:tab/>
      </w:r>
      <w:r w:rsidRPr="00A852AB">
        <w:tab/>
        <w:t>For paragraph</w:t>
      </w:r>
      <w:r w:rsidR="00763B57" w:rsidRPr="00A852AB">
        <w:t> </w:t>
      </w:r>
      <w:r w:rsidRPr="00A852AB">
        <w:t>2(4)(a) of Schedule</w:t>
      </w:r>
      <w:r w:rsidR="00763B57" w:rsidRPr="00A852AB">
        <w:t> </w:t>
      </w:r>
      <w:r w:rsidRPr="00A852AB">
        <w:t>15 to the Excise Levies Act, passionfruit are exempt from levy if:</w:t>
      </w:r>
    </w:p>
    <w:p w:rsidR="00750EC9" w:rsidRPr="00A852AB" w:rsidRDefault="00750EC9" w:rsidP="00750EC9">
      <w:pPr>
        <w:pStyle w:val="paragraph"/>
      </w:pPr>
      <w:r w:rsidRPr="00A852AB">
        <w:tab/>
        <w:t>(a)</w:t>
      </w:r>
      <w:r w:rsidRPr="00A852AB">
        <w:tab/>
        <w:t>the passionfruit are sold by a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passionfruit sold by retail sale would be less than $100.</w:t>
      </w:r>
    </w:p>
    <w:p w:rsidR="00750EC9" w:rsidRPr="00A852AB" w:rsidRDefault="00750EC9" w:rsidP="00750EC9">
      <w:pPr>
        <w:pStyle w:val="notetext"/>
      </w:pPr>
      <w:r w:rsidRPr="00A852AB">
        <w:t>Note:</w:t>
      </w:r>
      <w:r w:rsidRPr="00A852AB">
        <w:tab/>
        <w:t>For passionfruit:</w:t>
      </w:r>
    </w:p>
    <w:p w:rsidR="00750EC9" w:rsidRPr="00A852AB" w:rsidRDefault="00750EC9" w:rsidP="00750EC9">
      <w:pPr>
        <w:pStyle w:val="notepara"/>
      </w:pPr>
      <w:r w:rsidRPr="00A852AB">
        <w:t>(a)</w:t>
      </w:r>
      <w:r w:rsidRPr="00A852AB">
        <w:tab/>
      </w:r>
      <w:r w:rsidRPr="00A852AB">
        <w:rPr>
          <w:b/>
          <w:i/>
        </w:rPr>
        <w:t>levy year</w:t>
      </w:r>
      <w:r w:rsidRPr="00A852AB">
        <w:t xml:space="preserve"> is defined in clause</w:t>
      </w:r>
      <w:r w:rsidR="00763B57" w:rsidRPr="00A852AB">
        <w:t> </w:t>
      </w:r>
      <w:r w:rsidRPr="00A852AB">
        <w:t>13.3 of Schedule</w:t>
      </w:r>
      <w:r w:rsidR="00763B57" w:rsidRPr="00A852AB">
        <w:t> </w:t>
      </w:r>
      <w:r w:rsidRPr="00A852AB">
        <w:t>22 to the Collection Regulations; and</w:t>
      </w:r>
    </w:p>
    <w:p w:rsidR="00750EC9" w:rsidRPr="00A852AB" w:rsidRDefault="00750EC9" w:rsidP="00750EC9">
      <w:pPr>
        <w:pStyle w:val="notepara"/>
      </w:pPr>
      <w:r w:rsidRPr="00A852AB">
        <w:t>(b)</w:t>
      </w:r>
      <w:r w:rsidRPr="00A852AB">
        <w:tab/>
      </w:r>
      <w:r w:rsidRPr="00A852AB">
        <w:rPr>
          <w:b/>
          <w:i/>
        </w:rPr>
        <w:t>retail sale</w:t>
      </w:r>
      <w:r w:rsidRPr="00A852AB">
        <w:t xml:space="preserve"> is defined in clause</w:t>
      </w:r>
      <w:r w:rsidR="00763B57" w:rsidRPr="00A852AB">
        <w:t> </w:t>
      </w:r>
      <w:r w:rsidRPr="00A852AB">
        <w:t>13.2 of Schedule</w:t>
      </w:r>
      <w:r w:rsidR="00763B57" w:rsidRPr="00A852AB">
        <w:t> </w:t>
      </w:r>
      <w:r w:rsidRPr="00A852AB">
        <w:t>22 to the Collection Regulations.</w:t>
      </w:r>
    </w:p>
    <w:p w:rsidR="00750EC9" w:rsidRPr="00A852AB" w:rsidRDefault="00750EC9" w:rsidP="00750EC9">
      <w:pPr>
        <w:pStyle w:val="ActHead5"/>
      </w:pPr>
      <w:bookmarkStart w:id="174" w:name="_Toc170558286"/>
      <w:r w:rsidRPr="00B246CE">
        <w:rPr>
          <w:rStyle w:val="CharSectno"/>
        </w:rPr>
        <w:t>13.3</w:t>
      </w:r>
      <w:r w:rsidRPr="00A852AB">
        <w:t xml:space="preserve">  Rates of levy—marketing component</w:t>
      </w:r>
      <w:bookmarkEnd w:id="174"/>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for fresh passionfruit that is packed in cartons—20 cents per carton;</w:t>
      </w:r>
    </w:p>
    <w:p w:rsidR="00750EC9" w:rsidRPr="00A852AB" w:rsidRDefault="00750EC9" w:rsidP="00750EC9">
      <w:pPr>
        <w:pStyle w:val="paragraph"/>
      </w:pPr>
      <w:r w:rsidRPr="00A852AB">
        <w:tab/>
        <w:t>(b)</w:t>
      </w:r>
      <w:r w:rsidRPr="00A852AB">
        <w:tab/>
        <w:t>for fresh passionfruit that is not packed in cartons—20 cents per 8 kilograms of passionfruit;</w:t>
      </w:r>
    </w:p>
    <w:p w:rsidR="00750EC9" w:rsidRPr="00A852AB" w:rsidRDefault="00750EC9" w:rsidP="00750EC9">
      <w:pPr>
        <w:pStyle w:val="paragraph"/>
      </w:pPr>
      <w:r w:rsidRPr="00A852AB">
        <w:tab/>
        <w:t>(c)</w:t>
      </w:r>
      <w:r w:rsidRPr="00A852AB">
        <w:tab/>
        <w:t>for processing passionfruit—1.5 cents per kilogram of passionfruit.</w:t>
      </w:r>
    </w:p>
    <w:p w:rsidR="00750EC9" w:rsidRPr="00A852AB" w:rsidRDefault="00750EC9" w:rsidP="00750EC9">
      <w:pPr>
        <w:pStyle w:val="notetext"/>
      </w:pPr>
      <w:r w:rsidRPr="00A852AB">
        <w:t>Note:</w:t>
      </w:r>
      <w:r w:rsidRPr="00A852AB">
        <w:tab/>
        <w:t xml:space="preserve">For passionfruit, </w:t>
      </w:r>
      <w:r w:rsidRPr="00A852AB">
        <w:rPr>
          <w:b/>
          <w:i/>
        </w:rPr>
        <w:t>carton</w:t>
      </w:r>
      <w:r w:rsidRPr="00A852AB">
        <w:t xml:space="preserve"> is defined in clause</w:t>
      </w:r>
      <w:r w:rsidR="00763B57" w:rsidRPr="00A852AB">
        <w:t> </w:t>
      </w:r>
      <w:r w:rsidRPr="00A852AB">
        <w:t>13.2 of Schedule</w:t>
      </w:r>
      <w:r w:rsidR="00763B57" w:rsidRPr="00A852AB">
        <w:t> </w:t>
      </w:r>
      <w:r w:rsidRPr="00A852AB">
        <w:t>22 to the Collection Regulations.</w:t>
      </w:r>
    </w:p>
    <w:p w:rsidR="00750EC9" w:rsidRPr="00A852AB" w:rsidRDefault="00750EC9" w:rsidP="00750EC9">
      <w:pPr>
        <w:pStyle w:val="ActHead5"/>
      </w:pPr>
      <w:bookmarkStart w:id="175" w:name="_Toc170558287"/>
      <w:r w:rsidRPr="00B246CE">
        <w:rPr>
          <w:rStyle w:val="CharSectno"/>
        </w:rPr>
        <w:t>13.4</w:t>
      </w:r>
      <w:r w:rsidRPr="00A852AB">
        <w:t xml:space="preserve">  Rates of levy—research and development component</w:t>
      </w:r>
      <w:bookmarkEnd w:id="175"/>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 xml:space="preserve">for fresh passionfruit that is packed in cartons—20 cents per carton; </w:t>
      </w:r>
    </w:p>
    <w:p w:rsidR="00750EC9" w:rsidRPr="00A852AB" w:rsidRDefault="00750EC9" w:rsidP="00750EC9">
      <w:pPr>
        <w:pStyle w:val="paragraph"/>
      </w:pPr>
      <w:r w:rsidRPr="00A852AB">
        <w:tab/>
        <w:t>(b)</w:t>
      </w:r>
      <w:r w:rsidRPr="00A852AB">
        <w:tab/>
        <w:t xml:space="preserve">for fresh passionfruit that is not packed in cartons—20 cents per 8 kilograms of passionfruit; </w:t>
      </w:r>
    </w:p>
    <w:p w:rsidR="00750EC9" w:rsidRPr="00A852AB" w:rsidRDefault="00750EC9" w:rsidP="00750EC9">
      <w:pPr>
        <w:pStyle w:val="paragraph"/>
      </w:pPr>
      <w:r w:rsidRPr="00A852AB">
        <w:tab/>
        <w:t>(c)</w:t>
      </w:r>
      <w:r w:rsidRPr="00A852AB">
        <w:tab/>
        <w:t>for processing passionfruit—1.5 cents per kilogram of passionfruit.</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r>
      <w:r w:rsidRPr="00A852AB">
        <w:rPr>
          <w:b/>
          <w:i/>
        </w:rPr>
        <w:t>Carton</w:t>
      </w:r>
      <w:r w:rsidRPr="00A852AB">
        <w:t xml:space="preserve"> is defined for passionfruit in clause</w:t>
      </w:r>
      <w:r w:rsidR="00763B57" w:rsidRPr="00A852AB">
        <w:t> </w:t>
      </w:r>
      <w:r w:rsidRPr="00A852AB">
        <w:t>13.2 of Part</w:t>
      </w:r>
      <w:r w:rsidR="00763B57" w:rsidRPr="00A852AB">
        <w:t> </w:t>
      </w:r>
      <w:r w:rsidRPr="00A852AB">
        <w:t>13 of Schedule</w:t>
      </w:r>
      <w:r w:rsidR="00763B57" w:rsidRPr="00A852AB">
        <w:t> </w:t>
      </w:r>
      <w:r w:rsidRPr="00A852AB">
        <w:t>22 to the Collection Regulations.</w:t>
      </w:r>
    </w:p>
    <w:p w:rsidR="00750EC9" w:rsidRPr="00A852AB" w:rsidRDefault="00750EC9" w:rsidP="00750EC9">
      <w:pPr>
        <w:pStyle w:val="ActHead5"/>
      </w:pPr>
      <w:bookmarkStart w:id="176" w:name="_Toc170558288"/>
      <w:r w:rsidRPr="00B246CE">
        <w:rPr>
          <w:rStyle w:val="CharSectno"/>
        </w:rPr>
        <w:lastRenderedPageBreak/>
        <w:t>13.5</w:t>
      </w:r>
      <w:r w:rsidRPr="00A852AB">
        <w:t xml:space="preserve">  What is the eligible industry body for passionfruit</w:t>
      </w:r>
      <w:bookmarkEnd w:id="176"/>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passionfruit is the Australian Passionfruit Industry Association Incorporated.</w:t>
      </w:r>
    </w:p>
    <w:p w:rsidR="00750EC9" w:rsidRPr="00A852AB" w:rsidRDefault="00750EC9" w:rsidP="00750EC9">
      <w:pPr>
        <w:pStyle w:val="ActHead2"/>
        <w:pageBreakBefore/>
      </w:pPr>
      <w:bookmarkStart w:id="177" w:name="_Toc170558289"/>
      <w:r w:rsidRPr="00B246CE">
        <w:rPr>
          <w:rStyle w:val="CharPartNo"/>
        </w:rPr>
        <w:lastRenderedPageBreak/>
        <w:t>Part</w:t>
      </w:r>
      <w:r w:rsidR="00763B57" w:rsidRPr="00B246CE">
        <w:rPr>
          <w:rStyle w:val="CharPartNo"/>
        </w:rPr>
        <w:t> </w:t>
      </w:r>
      <w:r w:rsidRPr="00B246CE">
        <w:rPr>
          <w:rStyle w:val="CharPartNo"/>
        </w:rPr>
        <w:t>14</w:t>
      </w:r>
      <w:r w:rsidRPr="00A852AB">
        <w:t>—</w:t>
      </w:r>
      <w:r w:rsidRPr="00B246CE">
        <w:rPr>
          <w:rStyle w:val="CharPartText"/>
        </w:rPr>
        <w:t>Potatoes</w:t>
      </w:r>
      <w:bookmarkEnd w:id="177"/>
    </w:p>
    <w:p w:rsidR="00750EC9" w:rsidRPr="00A852AB" w:rsidRDefault="007641B6" w:rsidP="00750EC9">
      <w:pPr>
        <w:pStyle w:val="ActHead3"/>
      </w:pPr>
      <w:bookmarkStart w:id="178" w:name="_Toc170558290"/>
      <w:r w:rsidRPr="00B246CE">
        <w:rPr>
          <w:rStyle w:val="CharDivNo"/>
        </w:rPr>
        <w:t>Division 1</w:t>
      </w:r>
      <w:r w:rsidR="00750EC9" w:rsidRPr="00B246CE">
        <w:rPr>
          <w:rStyle w:val="CharDivNo"/>
        </w:rPr>
        <w:t>4.1</w:t>
      </w:r>
      <w:r w:rsidR="00750EC9" w:rsidRPr="00A852AB">
        <w:t>—</w:t>
      </w:r>
      <w:r w:rsidR="00750EC9" w:rsidRPr="00B246CE">
        <w:rPr>
          <w:rStyle w:val="CharDivText"/>
        </w:rPr>
        <w:t>Product levy</w:t>
      </w:r>
      <w:bookmarkEnd w:id="178"/>
    </w:p>
    <w:p w:rsidR="00750EC9" w:rsidRPr="00A852AB" w:rsidRDefault="00750EC9" w:rsidP="00750EC9">
      <w:pPr>
        <w:pStyle w:val="ActHead5"/>
      </w:pPr>
      <w:bookmarkStart w:id="179" w:name="_Toc170558291"/>
      <w:r w:rsidRPr="00B246CE">
        <w:rPr>
          <w:rStyle w:val="CharSectno"/>
        </w:rPr>
        <w:t>14.1</w:t>
      </w:r>
      <w:r w:rsidRPr="00A852AB">
        <w:t xml:space="preserve">  Potatoes are leviable horticultural products</w:t>
      </w:r>
      <w:bookmarkEnd w:id="179"/>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unprocessed potatoes and processing potatoes are leviable horticultural products.</w:t>
      </w:r>
    </w:p>
    <w:p w:rsidR="00750EC9" w:rsidRPr="00A852AB" w:rsidRDefault="00750EC9" w:rsidP="00750EC9">
      <w:pPr>
        <w:pStyle w:val="ActHead5"/>
      </w:pPr>
      <w:bookmarkStart w:id="180" w:name="_Toc170558292"/>
      <w:r w:rsidRPr="00B246CE">
        <w:rPr>
          <w:rStyle w:val="CharSectno"/>
        </w:rPr>
        <w:t>14.2</w:t>
      </w:r>
      <w:r w:rsidRPr="00A852AB">
        <w:t xml:space="preserve">  Potatoes that are exempt from levy</w:t>
      </w:r>
      <w:bookmarkEnd w:id="180"/>
    </w:p>
    <w:p w:rsidR="00750EC9" w:rsidRPr="00A852AB" w:rsidRDefault="00750EC9" w:rsidP="00750EC9">
      <w:pPr>
        <w:pStyle w:val="subsection"/>
      </w:pPr>
      <w:r w:rsidRPr="00A852AB">
        <w:rPr>
          <w:b/>
        </w:rPr>
        <w:tab/>
      </w:r>
      <w:r w:rsidRPr="00A852AB">
        <w:t>(1)</w:t>
      </w:r>
      <w:r w:rsidRPr="00A852AB">
        <w:rPr>
          <w:b/>
        </w:rPr>
        <w:tab/>
      </w:r>
      <w:r w:rsidRPr="00A852AB">
        <w:t>For paragraph</w:t>
      </w:r>
      <w:r w:rsidR="00763B57" w:rsidRPr="00A852AB">
        <w:t> </w:t>
      </w:r>
      <w:r w:rsidRPr="00A852AB">
        <w:t>2(4)(b) of Schedule</w:t>
      </w:r>
      <w:r w:rsidR="00763B57" w:rsidRPr="00A852AB">
        <w:t> </w:t>
      </w:r>
      <w:r w:rsidRPr="00A852AB">
        <w:t>15 to the Excise Levies Act, the following subclasses of unprocessed potatoes are exempt from levy in a levy year:</w:t>
      </w:r>
    </w:p>
    <w:p w:rsidR="00750EC9" w:rsidRPr="00A852AB" w:rsidRDefault="00750EC9" w:rsidP="00750EC9">
      <w:pPr>
        <w:pStyle w:val="paragraph"/>
      </w:pPr>
      <w:r w:rsidRPr="00A852AB">
        <w:tab/>
        <w:t>(a)</w:t>
      </w:r>
      <w:r w:rsidRPr="00A852AB">
        <w:tab/>
        <w:t>unprocessed potatoes sold by a primary producer by retail sale, if the total quantity bought or sold in the levy year does not exceed 100 tonnes;</w:t>
      </w:r>
    </w:p>
    <w:p w:rsidR="00750EC9" w:rsidRPr="00A852AB" w:rsidRDefault="00750EC9" w:rsidP="00750EC9">
      <w:pPr>
        <w:pStyle w:val="paragraph"/>
      </w:pPr>
      <w:r w:rsidRPr="00A852AB">
        <w:tab/>
        <w:t>(b)</w:t>
      </w:r>
      <w:r w:rsidRPr="00A852AB">
        <w:tab/>
        <w:t>unprocessed potatoes sold for stockfeed.</w:t>
      </w:r>
    </w:p>
    <w:p w:rsidR="00750EC9" w:rsidRPr="00A852AB" w:rsidRDefault="00750EC9" w:rsidP="00750EC9">
      <w:pPr>
        <w:pStyle w:val="subsection"/>
      </w:pPr>
      <w:r w:rsidRPr="00A852AB">
        <w:tab/>
        <w:t>(2)</w:t>
      </w:r>
      <w:r w:rsidRPr="00A852AB">
        <w:tab/>
        <w:t>For paragraph</w:t>
      </w:r>
      <w:r w:rsidR="00763B57" w:rsidRPr="00A852AB">
        <w:t> </w:t>
      </w:r>
      <w:r w:rsidRPr="00A852AB">
        <w:t>2(4)(b) of Schedule</w:t>
      </w:r>
      <w:r w:rsidR="00763B57" w:rsidRPr="00A852AB">
        <w:t> </w:t>
      </w:r>
      <w:r w:rsidRPr="00A852AB">
        <w:t>15 to the Excise Levies Act, processing potatoes are exempt from levy in a levy year if the total quantity used by the owner in the levy year does not exceed 100 tonnes.</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t>Clause</w:t>
      </w:r>
      <w:r w:rsidR="00763B57" w:rsidRPr="00A852AB">
        <w:t> </w:t>
      </w:r>
      <w:r w:rsidRPr="00A852AB">
        <w:t>14.3 intentionally not used.</w:t>
      </w:r>
    </w:p>
    <w:p w:rsidR="00750EC9" w:rsidRPr="00A852AB" w:rsidRDefault="00750EC9" w:rsidP="00750EC9">
      <w:pPr>
        <w:pStyle w:val="ActHead5"/>
      </w:pPr>
      <w:bookmarkStart w:id="181" w:name="_Toc170558293"/>
      <w:r w:rsidRPr="00B246CE">
        <w:rPr>
          <w:rStyle w:val="CharSectno"/>
        </w:rPr>
        <w:t>14.4</w:t>
      </w:r>
      <w:r w:rsidRPr="00A852AB">
        <w:t xml:space="preserve">  Rates of levy—research and development component</w:t>
      </w:r>
      <w:bookmarkEnd w:id="181"/>
    </w:p>
    <w:p w:rsidR="00750EC9" w:rsidRPr="00A852AB" w:rsidRDefault="00750EC9" w:rsidP="00750EC9">
      <w:pPr>
        <w:pStyle w:val="subsection"/>
      </w:pPr>
      <w:r w:rsidRPr="00A852AB">
        <w:tab/>
      </w:r>
      <w:r w:rsidRPr="00A852AB">
        <w:rPr>
          <w:b/>
        </w:rPr>
        <w:tab/>
      </w:r>
      <w:r w:rsidRPr="00A852AB">
        <w:t>For subclause</w:t>
      </w:r>
      <w:r w:rsidR="00763B57" w:rsidRPr="00A852AB">
        <w:t> </w:t>
      </w:r>
      <w:r w:rsidRPr="00A852AB">
        <w:t>4(3) of Schedule</w:t>
      </w:r>
      <w:r w:rsidR="00763B57" w:rsidRPr="00A852AB">
        <w:t> </w:t>
      </w:r>
      <w:r w:rsidRPr="00A852AB">
        <w:t>15 to the Excise Levies Act, the following rates of levy are prescribed:</w:t>
      </w:r>
    </w:p>
    <w:p w:rsidR="00750EC9" w:rsidRPr="00A852AB" w:rsidRDefault="00750EC9" w:rsidP="00750EC9">
      <w:pPr>
        <w:pStyle w:val="paragraph"/>
      </w:pPr>
      <w:r w:rsidRPr="00A852AB">
        <w:tab/>
        <w:t>(a)</w:t>
      </w:r>
      <w:r w:rsidRPr="00A852AB">
        <w:tab/>
        <w:t>for unprocessed potatoes—48 cents per tonne of unprocessed potatoes;</w:t>
      </w:r>
    </w:p>
    <w:p w:rsidR="00750EC9" w:rsidRPr="00A852AB" w:rsidRDefault="00750EC9" w:rsidP="00750EC9">
      <w:pPr>
        <w:pStyle w:val="paragraph"/>
      </w:pPr>
      <w:r w:rsidRPr="00A852AB">
        <w:tab/>
        <w:t>(b)</w:t>
      </w:r>
      <w:r w:rsidRPr="00A852AB">
        <w:tab/>
        <w:t>for processing potatoes—49 cents per tonne of processing potatoes.</w:t>
      </w:r>
    </w:p>
    <w:p w:rsidR="00750EC9" w:rsidRPr="00A852AB" w:rsidRDefault="00750EC9" w:rsidP="00750EC9">
      <w:pPr>
        <w:pStyle w:val="ActHead5"/>
      </w:pPr>
      <w:bookmarkStart w:id="182" w:name="_Toc170558294"/>
      <w:r w:rsidRPr="00B246CE">
        <w:rPr>
          <w:rStyle w:val="CharSectno"/>
        </w:rPr>
        <w:t>14.5</w:t>
      </w:r>
      <w:r w:rsidRPr="00A852AB">
        <w:t xml:space="preserve">  What are the eligible industry bodies for potatoes</w:t>
      </w:r>
      <w:bookmarkEnd w:id="182"/>
    </w:p>
    <w:p w:rsidR="00750EC9" w:rsidRPr="00A852AB" w:rsidRDefault="00750EC9" w:rsidP="00750EC9">
      <w:pPr>
        <w:pStyle w:val="subsection"/>
      </w:pPr>
      <w:r w:rsidRPr="00A852AB">
        <w:rPr>
          <w:b/>
        </w:rPr>
        <w:tab/>
      </w:r>
      <w:r w:rsidRPr="00A852AB">
        <w:tab/>
        <w:t>For subclauses</w:t>
      </w:r>
      <w:r w:rsidR="00763B57" w:rsidRPr="00A852AB">
        <w:t> </w:t>
      </w:r>
      <w:r w:rsidRPr="00A852AB">
        <w:t>6(7), (8) and (10) of Schedule</w:t>
      </w:r>
      <w:r w:rsidR="00763B57" w:rsidRPr="00A852AB">
        <w:t> </w:t>
      </w:r>
      <w:r w:rsidRPr="00A852AB">
        <w:t>15 to the Excise Levies Act:</w:t>
      </w:r>
    </w:p>
    <w:p w:rsidR="00750EC9" w:rsidRPr="00A852AB" w:rsidRDefault="00750EC9" w:rsidP="00750EC9">
      <w:pPr>
        <w:pStyle w:val="paragraph"/>
      </w:pPr>
      <w:r w:rsidRPr="00A852AB">
        <w:tab/>
        <w:t>(a)</w:t>
      </w:r>
      <w:r w:rsidRPr="00A852AB">
        <w:tab/>
        <w:t>the eligible industry body for unprocessed potatoes is Ausveg Limited (ABN 25</w:t>
      </w:r>
      <w:r w:rsidR="00763B57" w:rsidRPr="00A852AB">
        <w:t> </w:t>
      </w:r>
      <w:r w:rsidRPr="00A852AB">
        <w:t>107 507</w:t>
      </w:r>
      <w:r w:rsidR="00763B57" w:rsidRPr="00A852AB">
        <w:t> </w:t>
      </w:r>
      <w:r w:rsidRPr="00A852AB">
        <w:t>559); and</w:t>
      </w:r>
    </w:p>
    <w:p w:rsidR="00750EC9" w:rsidRPr="00A852AB" w:rsidRDefault="00750EC9" w:rsidP="00750EC9">
      <w:pPr>
        <w:pStyle w:val="paragraph"/>
      </w:pPr>
      <w:r w:rsidRPr="00A852AB">
        <w:tab/>
        <w:t>(b)</w:t>
      </w:r>
      <w:r w:rsidRPr="00A852AB">
        <w:tab/>
        <w:t>the eligible industry body for processing potatoes is the Potato Processors Association of Australia.</w:t>
      </w:r>
    </w:p>
    <w:p w:rsidR="00750EC9" w:rsidRPr="00A852AB" w:rsidRDefault="007641B6" w:rsidP="00750EC9">
      <w:pPr>
        <w:pStyle w:val="ActHead3"/>
        <w:pageBreakBefore/>
      </w:pPr>
      <w:bookmarkStart w:id="183" w:name="_Toc170558295"/>
      <w:r w:rsidRPr="00B246CE">
        <w:rPr>
          <w:rStyle w:val="CharDivNo"/>
        </w:rPr>
        <w:lastRenderedPageBreak/>
        <w:t>Division 1</w:t>
      </w:r>
      <w:r w:rsidR="00750EC9" w:rsidRPr="00B246CE">
        <w:rPr>
          <w:rStyle w:val="CharDivNo"/>
        </w:rPr>
        <w:t>4.2</w:t>
      </w:r>
      <w:r w:rsidR="00750EC9" w:rsidRPr="00A852AB">
        <w:t>—</w:t>
      </w:r>
      <w:r w:rsidR="00750EC9" w:rsidRPr="00B246CE">
        <w:rPr>
          <w:rStyle w:val="CharDivText"/>
        </w:rPr>
        <w:t>Special purpose levies</w:t>
      </w:r>
      <w:bookmarkEnd w:id="183"/>
    </w:p>
    <w:p w:rsidR="00750EC9" w:rsidRPr="00A852AB" w:rsidRDefault="00750EC9" w:rsidP="00750EC9">
      <w:pPr>
        <w:pStyle w:val="ActHead5"/>
      </w:pPr>
      <w:bookmarkStart w:id="184" w:name="_Toc170558296"/>
      <w:r w:rsidRPr="00B246CE">
        <w:rPr>
          <w:rStyle w:val="CharSectno"/>
        </w:rPr>
        <w:t>14.6</w:t>
      </w:r>
      <w:r w:rsidRPr="00A852AB">
        <w:t xml:space="preserve">  PHA levy</w:t>
      </w:r>
      <w:bookmarkEnd w:id="18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potatoes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is:</w:t>
      </w:r>
    </w:p>
    <w:p w:rsidR="00750EC9" w:rsidRPr="00A852AB" w:rsidRDefault="00750EC9" w:rsidP="00750EC9">
      <w:pPr>
        <w:pStyle w:val="paragraph"/>
      </w:pPr>
      <w:r w:rsidRPr="00A852AB">
        <w:tab/>
        <w:t>(a)</w:t>
      </w:r>
      <w:r w:rsidRPr="00A852AB">
        <w:tab/>
        <w:t>2 cents per tonne of unprocessed potatoes; and</w:t>
      </w:r>
    </w:p>
    <w:p w:rsidR="00750EC9" w:rsidRPr="00A852AB" w:rsidRDefault="00750EC9" w:rsidP="00750EC9">
      <w:pPr>
        <w:pStyle w:val="paragraph"/>
      </w:pPr>
      <w:r w:rsidRPr="00A852AB">
        <w:tab/>
        <w:t>(b)</w:t>
      </w:r>
      <w:r w:rsidRPr="00A852AB">
        <w:tab/>
        <w:t>1 cent per tonne of processing potatoes.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imposed on potatoes is payable by the producer of the potatoes.</w:t>
      </w:r>
    </w:p>
    <w:p w:rsidR="00750EC9" w:rsidRPr="00A852AB" w:rsidRDefault="00750EC9" w:rsidP="00750EC9">
      <w:pPr>
        <w:pStyle w:val="ActHead5"/>
      </w:pPr>
      <w:bookmarkStart w:id="185" w:name="_Toc170558297"/>
      <w:r w:rsidRPr="00B246CE">
        <w:rPr>
          <w:rStyle w:val="CharSectno"/>
        </w:rPr>
        <w:t>14.7</w:t>
      </w:r>
      <w:r w:rsidRPr="00A852AB">
        <w:t xml:space="preserve">  EPPR levy</w:t>
      </w:r>
      <w:bookmarkEnd w:id="18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unprocessed potatoes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EPPR levy on unprocessed potatoes is </w:t>
      </w:r>
      <w:r w:rsidR="00406058" w:rsidRPr="00A852AB">
        <w:t>10 cents per tonne</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unprocessed potatoes is payable by the producer of the unprocessed potatoes.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186" w:name="_Toc170558298"/>
      <w:r w:rsidRPr="00B246CE">
        <w:rPr>
          <w:rStyle w:val="CharPartNo"/>
        </w:rPr>
        <w:lastRenderedPageBreak/>
        <w:t>Part</w:t>
      </w:r>
      <w:r w:rsidR="00763B57" w:rsidRPr="00B246CE">
        <w:rPr>
          <w:rStyle w:val="CharPartNo"/>
        </w:rPr>
        <w:t> </w:t>
      </w:r>
      <w:r w:rsidRPr="00B246CE">
        <w:rPr>
          <w:rStyle w:val="CharPartNo"/>
        </w:rPr>
        <w:t>15</w:t>
      </w:r>
      <w:r w:rsidRPr="00A852AB">
        <w:t>—</w:t>
      </w:r>
      <w:r w:rsidRPr="00B246CE">
        <w:rPr>
          <w:rStyle w:val="CharPartText"/>
        </w:rPr>
        <w:t>Stone fruit</w:t>
      </w:r>
      <w:bookmarkEnd w:id="186"/>
    </w:p>
    <w:p w:rsidR="00750EC9" w:rsidRPr="00A852AB" w:rsidRDefault="007641B6" w:rsidP="00750EC9">
      <w:pPr>
        <w:pStyle w:val="ActHead3"/>
      </w:pPr>
      <w:bookmarkStart w:id="187" w:name="_Toc170558299"/>
      <w:r w:rsidRPr="00B246CE">
        <w:rPr>
          <w:rStyle w:val="CharDivNo"/>
        </w:rPr>
        <w:t>Division 1</w:t>
      </w:r>
      <w:r w:rsidR="00750EC9" w:rsidRPr="00B246CE">
        <w:rPr>
          <w:rStyle w:val="CharDivNo"/>
        </w:rPr>
        <w:t>5.1</w:t>
      </w:r>
      <w:r w:rsidR="00750EC9" w:rsidRPr="00A852AB">
        <w:t>—</w:t>
      </w:r>
      <w:r w:rsidR="00750EC9" w:rsidRPr="00B246CE">
        <w:rPr>
          <w:rStyle w:val="CharDivText"/>
        </w:rPr>
        <w:t>Product levy</w:t>
      </w:r>
      <w:bookmarkEnd w:id="187"/>
    </w:p>
    <w:p w:rsidR="00750EC9" w:rsidRPr="00A852AB" w:rsidRDefault="00750EC9" w:rsidP="00750EC9">
      <w:pPr>
        <w:pStyle w:val="ActHead5"/>
      </w:pPr>
      <w:bookmarkStart w:id="188" w:name="_Toc170558300"/>
      <w:r w:rsidRPr="00B246CE">
        <w:rPr>
          <w:rStyle w:val="CharSectno"/>
        </w:rPr>
        <w:t>15.1</w:t>
      </w:r>
      <w:r w:rsidRPr="00A852AB">
        <w:t xml:space="preserve">  Stone fruit are leviable horticultural products</w:t>
      </w:r>
      <w:bookmarkEnd w:id="188"/>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stone fruit are leviable horticultural products.</w:t>
      </w:r>
    </w:p>
    <w:p w:rsidR="00750EC9" w:rsidRPr="00A852AB" w:rsidRDefault="00750EC9" w:rsidP="00750EC9">
      <w:pPr>
        <w:pStyle w:val="ActHead5"/>
      </w:pPr>
      <w:bookmarkStart w:id="189" w:name="_Toc170558301"/>
      <w:r w:rsidRPr="00B246CE">
        <w:rPr>
          <w:rStyle w:val="CharSectno"/>
        </w:rPr>
        <w:t>15.2</w:t>
      </w:r>
      <w:r w:rsidRPr="00A852AB">
        <w:t xml:space="preserve">  Stone fruit that are exempt from levy</w:t>
      </w:r>
      <w:bookmarkEnd w:id="189"/>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stone fruit sold by a producer directly to a processor for processing are exempt from levy.</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190" w:name="_Toc170558302"/>
      <w:r w:rsidRPr="00B246CE">
        <w:rPr>
          <w:rStyle w:val="CharSectno"/>
        </w:rPr>
        <w:t>15.3</w:t>
      </w:r>
      <w:r w:rsidRPr="00A852AB">
        <w:t xml:space="preserve">  Rate of levy—marketing component</w:t>
      </w:r>
      <w:bookmarkEnd w:id="190"/>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 xml:space="preserve">15 to the Excise Levies Act, the rate of levy is </w:t>
      </w:r>
      <w:r w:rsidR="009A2B81" w:rsidRPr="00A852AB">
        <w:t>nil</w:t>
      </w:r>
      <w:r w:rsidRPr="00A852AB">
        <w:t>.</w:t>
      </w:r>
    </w:p>
    <w:p w:rsidR="00750EC9" w:rsidRPr="00A852AB" w:rsidRDefault="00750EC9" w:rsidP="00750EC9">
      <w:pPr>
        <w:pStyle w:val="ActHead5"/>
      </w:pPr>
      <w:bookmarkStart w:id="191" w:name="_Toc170558303"/>
      <w:r w:rsidRPr="00B246CE">
        <w:rPr>
          <w:rStyle w:val="CharSectno"/>
        </w:rPr>
        <w:t>15.4</w:t>
      </w:r>
      <w:r w:rsidRPr="00A852AB">
        <w:t xml:space="preserve">  Rate of levy—research and development component</w:t>
      </w:r>
      <w:bookmarkEnd w:id="191"/>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 xml:space="preserve">15 to the Excise Levies Act, the rate of levy is </w:t>
      </w:r>
      <w:r w:rsidR="009A2B81" w:rsidRPr="00A852AB">
        <w:t>0.98</w:t>
      </w:r>
      <w:r w:rsidRPr="00A852AB">
        <w:t xml:space="preserve"> of a cent per kilogram of stone fruit.</w:t>
      </w:r>
    </w:p>
    <w:p w:rsidR="00750EC9" w:rsidRPr="00A852AB" w:rsidRDefault="00750EC9" w:rsidP="00750EC9">
      <w:pPr>
        <w:pStyle w:val="notetext"/>
      </w:pPr>
      <w:r w:rsidRPr="00A852AB">
        <w:t>Note:</w:t>
      </w:r>
      <w:r w:rsidRPr="00A852AB">
        <w:tab/>
        <w:t>For the rate of NRS excise levy on stone fruit, see clause</w:t>
      </w:r>
      <w:r w:rsidR="00763B57" w:rsidRPr="00A852AB">
        <w:t> </w:t>
      </w:r>
      <w:r w:rsidRPr="00A852AB">
        <w:t>8 of Schedule</w:t>
      </w:r>
      <w:r w:rsidR="00763B57" w:rsidRPr="00A852AB">
        <w:t> </w:t>
      </w:r>
      <w:r w:rsidRPr="00A852AB">
        <w:t xml:space="preserve">9 to the </w:t>
      </w:r>
      <w:r w:rsidRPr="00A852AB">
        <w:rPr>
          <w:i/>
        </w:rPr>
        <w:t>National Residue Survey (Excise) Levy Act 1998</w:t>
      </w:r>
      <w:r w:rsidRPr="00A852AB">
        <w:t>.</w:t>
      </w:r>
    </w:p>
    <w:p w:rsidR="00750EC9" w:rsidRPr="00A852AB" w:rsidRDefault="00750EC9" w:rsidP="00750EC9">
      <w:pPr>
        <w:pStyle w:val="ActHead5"/>
      </w:pPr>
      <w:bookmarkStart w:id="192" w:name="_Toc170558304"/>
      <w:r w:rsidRPr="00B246CE">
        <w:rPr>
          <w:rStyle w:val="CharSectno"/>
        </w:rPr>
        <w:t>15.5</w:t>
      </w:r>
      <w:r w:rsidRPr="00A852AB">
        <w:t xml:space="preserve">  What is the eligible industry body for stone fruit</w:t>
      </w:r>
      <w:bookmarkEnd w:id="192"/>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stone fruit is Summerfruit Australia Limited (ABN 51</w:t>
      </w:r>
      <w:r w:rsidR="00763B57" w:rsidRPr="00A852AB">
        <w:t> </w:t>
      </w:r>
      <w:r w:rsidRPr="00A852AB">
        <w:t>105 962</w:t>
      </w:r>
      <w:r w:rsidR="00763B57" w:rsidRPr="00A852AB">
        <w:t> </w:t>
      </w:r>
      <w:r w:rsidRPr="00A852AB">
        <w:t>196).</w:t>
      </w:r>
    </w:p>
    <w:p w:rsidR="00750EC9" w:rsidRPr="00A852AB" w:rsidRDefault="007641B6" w:rsidP="00750EC9">
      <w:pPr>
        <w:pStyle w:val="ActHead3"/>
        <w:pageBreakBefore/>
      </w:pPr>
      <w:bookmarkStart w:id="193" w:name="_Toc170558305"/>
      <w:r w:rsidRPr="00B246CE">
        <w:rPr>
          <w:rStyle w:val="CharDivNo"/>
        </w:rPr>
        <w:lastRenderedPageBreak/>
        <w:t>Division 1</w:t>
      </w:r>
      <w:r w:rsidR="00750EC9" w:rsidRPr="00B246CE">
        <w:rPr>
          <w:rStyle w:val="CharDivNo"/>
        </w:rPr>
        <w:t>5.2</w:t>
      </w:r>
      <w:r w:rsidR="00750EC9" w:rsidRPr="00A852AB">
        <w:t>—</w:t>
      </w:r>
      <w:r w:rsidR="00750EC9" w:rsidRPr="00B246CE">
        <w:rPr>
          <w:rStyle w:val="CharDivText"/>
        </w:rPr>
        <w:t>Special purpose levies</w:t>
      </w:r>
      <w:bookmarkEnd w:id="193"/>
    </w:p>
    <w:p w:rsidR="00750EC9" w:rsidRPr="00A852AB" w:rsidRDefault="00750EC9" w:rsidP="00750EC9">
      <w:pPr>
        <w:pStyle w:val="ActHead5"/>
      </w:pPr>
      <w:bookmarkStart w:id="194" w:name="_Toc170558306"/>
      <w:r w:rsidRPr="00B246CE">
        <w:rPr>
          <w:rStyle w:val="CharSectno"/>
        </w:rPr>
        <w:t>15.5A</w:t>
      </w:r>
      <w:r w:rsidRPr="00A852AB">
        <w:t xml:space="preserve">  PHA levy</w:t>
      </w:r>
      <w:bookmarkEnd w:id="19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stone fruit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stone fruit is 0.02 of a cent per kilogram of stone fruit.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stone fruit is payable by the producer of the stone fruit.</w:t>
      </w:r>
    </w:p>
    <w:p w:rsidR="00750EC9" w:rsidRPr="00A852AB" w:rsidRDefault="00750EC9" w:rsidP="00750EC9">
      <w:pPr>
        <w:pStyle w:val="ActHead5"/>
      </w:pPr>
      <w:bookmarkStart w:id="195" w:name="_Toc170558307"/>
      <w:r w:rsidRPr="00B246CE">
        <w:rPr>
          <w:rStyle w:val="CharSectno"/>
        </w:rPr>
        <w:t>15.6</w:t>
      </w:r>
      <w:r w:rsidRPr="00A852AB">
        <w:t xml:space="preserve">  EPPR levy</w:t>
      </w:r>
      <w:bookmarkEnd w:id="19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stone fruit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stone fruit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stone fruit is payable by the producer of the stone fruit.</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196" w:name="_Toc170558308"/>
      <w:r w:rsidRPr="00B246CE">
        <w:rPr>
          <w:rStyle w:val="CharPartNo"/>
        </w:rPr>
        <w:lastRenderedPageBreak/>
        <w:t>Part</w:t>
      </w:r>
      <w:r w:rsidR="00763B57" w:rsidRPr="00B246CE">
        <w:rPr>
          <w:rStyle w:val="CharPartNo"/>
        </w:rPr>
        <w:t> </w:t>
      </w:r>
      <w:r w:rsidRPr="00B246CE">
        <w:rPr>
          <w:rStyle w:val="CharPartNo"/>
        </w:rPr>
        <w:t>16</w:t>
      </w:r>
      <w:r w:rsidRPr="00A852AB">
        <w:t>—</w:t>
      </w:r>
      <w:r w:rsidRPr="00B246CE">
        <w:rPr>
          <w:rStyle w:val="CharPartText"/>
        </w:rPr>
        <w:t>Strawberries</w:t>
      </w:r>
      <w:bookmarkEnd w:id="196"/>
    </w:p>
    <w:p w:rsidR="00750EC9" w:rsidRPr="00A852AB" w:rsidRDefault="007641B6" w:rsidP="00750EC9">
      <w:pPr>
        <w:pStyle w:val="ActHead3"/>
      </w:pPr>
      <w:bookmarkStart w:id="197" w:name="_Toc170558309"/>
      <w:r w:rsidRPr="00B246CE">
        <w:rPr>
          <w:rStyle w:val="CharDivNo"/>
        </w:rPr>
        <w:t>Division 1</w:t>
      </w:r>
      <w:r w:rsidR="00750EC9" w:rsidRPr="00B246CE">
        <w:rPr>
          <w:rStyle w:val="CharDivNo"/>
        </w:rPr>
        <w:t>6.1</w:t>
      </w:r>
      <w:r w:rsidR="00750EC9" w:rsidRPr="00A852AB">
        <w:t>—</w:t>
      </w:r>
      <w:r w:rsidR="00750EC9" w:rsidRPr="00B246CE">
        <w:rPr>
          <w:rStyle w:val="CharDivText"/>
        </w:rPr>
        <w:t>Product levy</w:t>
      </w:r>
      <w:bookmarkEnd w:id="197"/>
    </w:p>
    <w:p w:rsidR="00750EC9" w:rsidRPr="00A852AB" w:rsidRDefault="00750EC9" w:rsidP="00750EC9">
      <w:pPr>
        <w:pStyle w:val="ActHead5"/>
      </w:pPr>
      <w:bookmarkStart w:id="198" w:name="_Toc170558310"/>
      <w:r w:rsidRPr="00B246CE">
        <w:rPr>
          <w:rStyle w:val="CharSectno"/>
        </w:rPr>
        <w:t>16.1</w:t>
      </w:r>
      <w:r w:rsidRPr="00A852AB">
        <w:t xml:space="preserve">  Strawberries are leviable horticultural products</w:t>
      </w:r>
      <w:bookmarkEnd w:id="198"/>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strawberries are leviable horticultural products.</w:t>
      </w:r>
    </w:p>
    <w:p w:rsidR="00750EC9" w:rsidRPr="00A852AB" w:rsidRDefault="00750EC9" w:rsidP="00750EC9">
      <w:pPr>
        <w:pStyle w:val="ActHead5"/>
      </w:pPr>
      <w:bookmarkStart w:id="199" w:name="_Toc170558311"/>
      <w:r w:rsidRPr="00B246CE">
        <w:rPr>
          <w:rStyle w:val="CharSectno"/>
        </w:rPr>
        <w:t>16.2</w:t>
      </w:r>
      <w:r w:rsidRPr="00A852AB">
        <w:t xml:space="preserve">  Imposition of levy</w:t>
      </w:r>
      <w:bookmarkEnd w:id="199"/>
    </w:p>
    <w:p w:rsidR="00750EC9" w:rsidRPr="00A852AB" w:rsidRDefault="00750EC9" w:rsidP="00750EC9">
      <w:pPr>
        <w:pStyle w:val="subsection"/>
      </w:pPr>
      <w:r w:rsidRPr="00A852AB">
        <w:tab/>
      </w:r>
      <w:r w:rsidRPr="00A852AB">
        <w:tab/>
        <w:t>For subclause</w:t>
      </w:r>
      <w:r w:rsidR="00763B57" w:rsidRPr="00A852AB">
        <w:t> </w:t>
      </w:r>
      <w:r w:rsidRPr="00A852AB">
        <w:t>2(2) of Schedule</w:t>
      </w:r>
      <w:r w:rsidR="00763B57" w:rsidRPr="00A852AB">
        <w:t> </w:t>
      </w:r>
      <w:r w:rsidRPr="00A852AB">
        <w:t>15 to the Excise Levies Act, levy is imposed on strawberries that:</w:t>
      </w:r>
    </w:p>
    <w:p w:rsidR="00750EC9" w:rsidRPr="00A852AB" w:rsidRDefault="00750EC9" w:rsidP="00750EC9">
      <w:pPr>
        <w:pStyle w:val="paragraph"/>
      </w:pPr>
      <w:r w:rsidRPr="00A852AB">
        <w:tab/>
        <w:t>(a)</w:t>
      </w:r>
      <w:r w:rsidRPr="00A852AB">
        <w:tab/>
        <w:t>are produced in Australia; and</w:t>
      </w:r>
    </w:p>
    <w:p w:rsidR="00750EC9" w:rsidRPr="00A852AB" w:rsidRDefault="00750EC9" w:rsidP="00750EC9">
      <w:pPr>
        <w:pStyle w:val="paragraph"/>
      </w:pPr>
      <w:r w:rsidRPr="00A852AB">
        <w:tab/>
        <w:t>(b)</w:t>
      </w:r>
      <w:r w:rsidRPr="00A852AB">
        <w:tab/>
        <w:t>are sold by the producer or used by the producer in the production of other goods.</w:t>
      </w:r>
    </w:p>
    <w:p w:rsidR="00750EC9" w:rsidRPr="00A852AB" w:rsidRDefault="00750EC9" w:rsidP="00750EC9">
      <w:pPr>
        <w:pStyle w:val="ActHead5"/>
      </w:pPr>
      <w:bookmarkStart w:id="200" w:name="_Toc170558312"/>
      <w:r w:rsidRPr="00B246CE">
        <w:rPr>
          <w:rStyle w:val="CharSectno"/>
        </w:rPr>
        <w:t>16.3</w:t>
      </w:r>
      <w:r w:rsidRPr="00A852AB">
        <w:t xml:space="preserve">  Presumed production in Australia</w:t>
      </w:r>
      <w:bookmarkEnd w:id="200"/>
    </w:p>
    <w:p w:rsidR="00750EC9" w:rsidRPr="00A852AB" w:rsidRDefault="00750EC9" w:rsidP="00750EC9">
      <w:pPr>
        <w:pStyle w:val="subsection"/>
      </w:pPr>
      <w:r w:rsidRPr="00A852AB">
        <w:tab/>
      </w:r>
      <w:r w:rsidRPr="00A852AB">
        <w:tab/>
        <w:t>For subclause</w:t>
      </w:r>
      <w:r w:rsidR="00763B57" w:rsidRPr="00A852AB">
        <w:t> </w:t>
      </w:r>
      <w:r w:rsidRPr="00A852AB">
        <w:t>2(2) of Schedule</w:t>
      </w:r>
      <w:r w:rsidR="00763B57" w:rsidRPr="00A852AB">
        <w:t> </w:t>
      </w:r>
      <w:r w:rsidRPr="00A852AB">
        <w:t>15 to the Excise Levies Act, the amount of strawberries presumed to be produced in Australia is to be determined by reference to the number of strawberry runners purchased for use in the production of the strawberries.</w:t>
      </w:r>
    </w:p>
    <w:p w:rsidR="00750EC9" w:rsidRPr="00A852AB" w:rsidRDefault="00750EC9" w:rsidP="00750EC9">
      <w:pPr>
        <w:pStyle w:val="ActHead5"/>
      </w:pPr>
      <w:bookmarkStart w:id="201" w:name="_Toc170558313"/>
      <w:r w:rsidRPr="00B246CE">
        <w:rPr>
          <w:rStyle w:val="CharSectno"/>
        </w:rPr>
        <w:t>16.4</w:t>
      </w:r>
      <w:r w:rsidRPr="00A852AB">
        <w:t xml:space="preserve">  Rate of levy—research and development component</w:t>
      </w:r>
      <w:bookmarkEnd w:id="201"/>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$7.87 for every 1</w:t>
      </w:r>
      <w:r w:rsidR="00763B57" w:rsidRPr="00A852AB">
        <w:t> </w:t>
      </w:r>
      <w:r w:rsidRPr="00A852AB">
        <w:t>000 strawberry runners, or part of every 1</w:t>
      </w:r>
      <w:r w:rsidR="00763B57" w:rsidRPr="00A852AB">
        <w:t> </w:t>
      </w:r>
      <w:r w:rsidRPr="00A852AB">
        <w:t>000 strawberry runners, sold for use in the production of the strawberries.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02" w:name="_Toc170558314"/>
      <w:r w:rsidRPr="00B246CE">
        <w:rPr>
          <w:rStyle w:val="CharSectno"/>
        </w:rPr>
        <w:t>16.5</w:t>
      </w:r>
      <w:r w:rsidRPr="00A852AB">
        <w:t xml:space="preserve">  What is the eligible industry body for strawberries</w:t>
      </w:r>
      <w:bookmarkEnd w:id="202"/>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strawberries is Strawberries Australia Inc.</w:t>
      </w:r>
    </w:p>
    <w:p w:rsidR="00750EC9" w:rsidRPr="00A852AB" w:rsidRDefault="007641B6" w:rsidP="00750EC9">
      <w:pPr>
        <w:pStyle w:val="ActHead3"/>
        <w:pageBreakBefore/>
      </w:pPr>
      <w:bookmarkStart w:id="203" w:name="_Toc170558315"/>
      <w:r w:rsidRPr="00B246CE">
        <w:rPr>
          <w:rStyle w:val="CharDivNo"/>
        </w:rPr>
        <w:lastRenderedPageBreak/>
        <w:t>Division 1</w:t>
      </w:r>
      <w:r w:rsidR="00750EC9" w:rsidRPr="00B246CE">
        <w:rPr>
          <w:rStyle w:val="CharDivNo"/>
        </w:rPr>
        <w:t>6.2</w:t>
      </w:r>
      <w:r w:rsidR="00750EC9" w:rsidRPr="00A852AB">
        <w:t>—</w:t>
      </w:r>
      <w:r w:rsidR="00750EC9" w:rsidRPr="00B246CE">
        <w:rPr>
          <w:rStyle w:val="CharDivText"/>
        </w:rPr>
        <w:t>Special purpose levies</w:t>
      </w:r>
      <w:bookmarkEnd w:id="203"/>
    </w:p>
    <w:p w:rsidR="00750EC9" w:rsidRPr="00A852AB" w:rsidRDefault="00750EC9" w:rsidP="00750EC9">
      <w:pPr>
        <w:pStyle w:val="ActHead5"/>
      </w:pPr>
      <w:bookmarkStart w:id="204" w:name="_Toc170558316"/>
      <w:r w:rsidRPr="00B246CE">
        <w:rPr>
          <w:rStyle w:val="CharSectno"/>
        </w:rPr>
        <w:t>16.6</w:t>
      </w:r>
      <w:r w:rsidRPr="00A852AB">
        <w:t xml:space="preserve">  PHA levy</w:t>
      </w:r>
      <w:bookmarkEnd w:id="20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strawberries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strawberries is 13 cents for every 1</w:t>
      </w:r>
      <w:r w:rsidR="00763B57" w:rsidRPr="00A852AB">
        <w:t> </w:t>
      </w:r>
      <w:r w:rsidRPr="00A852AB">
        <w:t>000 strawberry runners, or part of every 1</w:t>
      </w:r>
      <w:r w:rsidR="00763B57" w:rsidRPr="00A852AB">
        <w:t> </w:t>
      </w:r>
      <w:r w:rsidRPr="00A852AB">
        <w:t>000 strawberry runners, sold for use in the production of the strawberries.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strawberries is payable by the producer of the strawberries.</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205" w:name="_Toc170558317"/>
      <w:r w:rsidRPr="00B246CE">
        <w:rPr>
          <w:rStyle w:val="CharSectno"/>
        </w:rPr>
        <w:t>16.7</w:t>
      </w:r>
      <w:r w:rsidRPr="00A852AB">
        <w:t xml:space="preserve">  EPPR levy</w:t>
      </w:r>
      <w:bookmarkEnd w:id="20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strawberries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strawberries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strawberries is payable by the producer of the strawberries.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206" w:name="_Toc170558318"/>
      <w:r w:rsidRPr="00B246CE">
        <w:rPr>
          <w:rStyle w:val="CharPartNo"/>
        </w:rPr>
        <w:lastRenderedPageBreak/>
        <w:t>Part</w:t>
      </w:r>
      <w:r w:rsidR="00763B57" w:rsidRPr="00B246CE">
        <w:rPr>
          <w:rStyle w:val="CharPartNo"/>
        </w:rPr>
        <w:t> </w:t>
      </w:r>
      <w:r w:rsidRPr="00B246CE">
        <w:rPr>
          <w:rStyle w:val="CharPartNo"/>
        </w:rPr>
        <w:t>17</w:t>
      </w:r>
      <w:r w:rsidRPr="00A852AB">
        <w:t>—</w:t>
      </w:r>
      <w:r w:rsidRPr="00B246CE">
        <w:rPr>
          <w:rStyle w:val="CharPartText"/>
        </w:rPr>
        <w:t>Vegetables</w:t>
      </w:r>
      <w:bookmarkEnd w:id="206"/>
    </w:p>
    <w:p w:rsidR="00750EC9" w:rsidRPr="00A852AB" w:rsidRDefault="007641B6" w:rsidP="00750EC9">
      <w:pPr>
        <w:pStyle w:val="ActHead3"/>
      </w:pPr>
      <w:bookmarkStart w:id="207" w:name="_Toc170558319"/>
      <w:r w:rsidRPr="00B246CE">
        <w:rPr>
          <w:rStyle w:val="CharDivNo"/>
        </w:rPr>
        <w:t>Division 1</w:t>
      </w:r>
      <w:r w:rsidR="00750EC9" w:rsidRPr="00B246CE">
        <w:rPr>
          <w:rStyle w:val="CharDivNo"/>
        </w:rPr>
        <w:t>7.1</w:t>
      </w:r>
      <w:r w:rsidR="00750EC9" w:rsidRPr="00A852AB">
        <w:t>—</w:t>
      </w:r>
      <w:r w:rsidR="00750EC9" w:rsidRPr="00B246CE">
        <w:rPr>
          <w:rStyle w:val="CharDivText"/>
        </w:rPr>
        <w:t>Product levy</w:t>
      </w:r>
      <w:bookmarkEnd w:id="207"/>
    </w:p>
    <w:p w:rsidR="00750EC9" w:rsidRPr="00A852AB" w:rsidRDefault="00750EC9" w:rsidP="00750EC9">
      <w:pPr>
        <w:pStyle w:val="ActHead5"/>
      </w:pPr>
      <w:bookmarkStart w:id="208" w:name="_Toc170558320"/>
      <w:r w:rsidRPr="00B246CE">
        <w:rPr>
          <w:rStyle w:val="CharSectno"/>
        </w:rPr>
        <w:t>17.1</w:t>
      </w:r>
      <w:r w:rsidRPr="00A852AB">
        <w:t xml:space="preserve">  Application</w:t>
      </w:r>
      <w:bookmarkEnd w:id="208"/>
    </w:p>
    <w:p w:rsidR="00750EC9" w:rsidRPr="00A852AB" w:rsidRDefault="00750EC9" w:rsidP="00750EC9">
      <w:pPr>
        <w:pStyle w:val="subsection"/>
      </w:pPr>
      <w:r w:rsidRPr="00A852AB">
        <w:tab/>
      </w:r>
      <w:r w:rsidRPr="00A852AB">
        <w:tab/>
        <w:t>This Part applies to vegetables, except:</w:t>
      </w:r>
    </w:p>
    <w:p w:rsidR="00750EC9" w:rsidRPr="00A852AB" w:rsidRDefault="00750EC9" w:rsidP="00750EC9">
      <w:pPr>
        <w:pStyle w:val="paragraph"/>
      </w:pPr>
      <w:r w:rsidRPr="00A852AB">
        <w:tab/>
        <w:t>(a)</w:t>
      </w:r>
      <w:r w:rsidRPr="00A852AB">
        <w:tab/>
        <w:t>asparagus; or</w:t>
      </w:r>
    </w:p>
    <w:p w:rsidR="00750EC9" w:rsidRPr="00A852AB" w:rsidRDefault="00750EC9" w:rsidP="00750EC9">
      <w:pPr>
        <w:pStyle w:val="paragraph"/>
      </w:pPr>
      <w:r w:rsidRPr="00A852AB">
        <w:tab/>
        <w:t>(b)</w:t>
      </w:r>
      <w:r w:rsidRPr="00A852AB">
        <w:tab/>
        <w:t>garlic; or</w:t>
      </w:r>
    </w:p>
    <w:p w:rsidR="00750EC9" w:rsidRPr="00A852AB" w:rsidRDefault="00750EC9" w:rsidP="00750EC9">
      <w:pPr>
        <w:pStyle w:val="paragraph"/>
      </w:pPr>
      <w:r w:rsidRPr="00A852AB">
        <w:tab/>
        <w:t>(c)</w:t>
      </w:r>
      <w:r w:rsidRPr="00A852AB">
        <w:tab/>
        <w:t xml:space="preserve">hard onions (being bulbs of the species </w:t>
      </w:r>
      <w:r w:rsidRPr="00A852AB">
        <w:rPr>
          <w:i/>
        </w:rPr>
        <w:t>Allium cepa</w:t>
      </w:r>
      <w:r w:rsidRPr="00A852AB">
        <w:t>); or</w:t>
      </w:r>
    </w:p>
    <w:p w:rsidR="00750EC9" w:rsidRPr="00A852AB" w:rsidRDefault="00750EC9" w:rsidP="00750EC9">
      <w:pPr>
        <w:pStyle w:val="paragraph"/>
      </w:pPr>
      <w:r w:rsidRPr="00A852AB">
        <w:tab/>
        <w:t>(d)</w:t>
      </w:r>
      <w:r w:rsidRPr="00A852AB">
        <w:tab/>
        <w:t>herbs (other than fresh culinary shallots and parsley); or</w:t>
      </w:r>
    </w:p>
    <w:p w:rsidR="00750EC9" w:rsidRPr="00A852AB" w:rsidRDefault="00750EC9" w:rsidP="00750EC9">
      <w:pPr>
        <w:pStyle w:val="paragraph"/>
      </w:pPr>
      <w:r w:rsidRPr="00A852AB">
        <w:tab/>
        <w:t>(e)</w:t>
      </w:r>
      <w:r w:rsidRPr="00A852AB">
        <w:tab/>
        <w:t>melons; or</w:t>
      </w:r>
    </w:p>
    <w:p w:rsidR="00750EC9" w:rsidRPr="00A852AB" w:rsidRDefault="00750EC9" w:rsidP="00750EC9">
      <w:pPr>
        <w:pStyle w:val="paragraph"/>
      </w:pPr>
      <w:r w:rsidRPr="00A852AB">
        <w:tab/>
        <w:t>(f)</w:t>
      </w:r>
      <w:r w:rsidRPr="00A852AB">
        <w:tab/>
        <w:t>mushrooms; or</w:t>
      </w:r>
    </w:p>
    <w:p w:rsidR="00750EC9" w:rsidRPr="00A852AB" w:rsidRDefault="00750EC9" w:rsidP="00750EC9">
      <w:pPr>
        <w:pStyle w:val="paragraph"/>
      </w:pPr>
      <w:r w:rsidRPr="00A852AB">
        <w:tab/>
        <w:t>(g)</w:t>
      </w:r>
      <w:r w:rsidRPr="00A852AB">
        <w:tab/>
        <w:t>potatoes; or</w:t>
      </w:r>
    </w:p>
    <w:p w:rsidR="00750EC9" w:rsidRPr="00A852AB" w:rsidRDefault="00750EC9" w:rsidP="00750EC9">
      <w:pPr>
        <w:pStyle w:val="paragraph"/>
      </w:pPr>
      <w:r w:rsidRPr="00A852AB">
        <w:tab/>
        <w:t>(h)</w:t>
      </w:r>
      <w:r w:rsidRPr="00A852AB">
        <w:tab/>
        <w:t>seed sprouts; or</w:t>
      </w:r>
    </w:p>
    <w:p w:rsidR="00096659" w:rsidRPr="00A852AB" w:rsidRDefault="00096659" w:rsidP="00096659">
      <w:pPr>
        <w:pStyle w:val="paragraph"/>
      </w:pPr>
      <w:r w:rsidRPr="00A852AB">
        <w:tab/>
        <w:t>(ha)</w:t>
      </w:r>
      <w:r w:rsidRPr="00A852AB">
        <w:tab/>
        <w:t>sweet potatoes; or</w:t>
      </w:r>
    </w:p>
    <w:p w:rsidR="00750EC9" w:rsidRPr="00A852AB" w:rsidRDefault="00750EC9" w:rsidP="00750EC9">
      <w:pPr>
        <w:pStyle w:val="paragraph"/>
      </w:pPr>
      <w:r w:rsidRPr="00A852AB">
        <w:tab/>
        <w:t>(i)</w:t>
      </w:r>
      <w:r w:rsidRPr="00A852AB">
        <w:tab/>
        <w:t xml:space="preserve">tomatoes; or </w:t>
      </w:r>
    </w:p>
    <w:p w:rsidR="00750EC9" w:rsidRPr="00A852AB" w:rsidRDefault="00750EC9" w:rsidP="00750EC9">
      <w:pPr>
        <w:pStyle w:val="paragraph"/>
      </w:pPr>
      <w:r w:rsidRPr="00A852AB">
        <w:tab/>
        <w:t>(j)</w:t>
      </w:r>
      <w:r w:rsidRPr="00A852AB">
        <w:tab/>
        <w:t>vegetables of a kind for which a rate of levy for subclause</w:t>
      </w:r>
      <w:r w:rsidR="00763B57" w:rsidRPr="00A852AB">
        <w:t> </w:t>
      </w:r>
      <w:r w:rsidRPr="00A852AB">
        <w:t>4(3) of Schedule</w:t>
      </w:r>
      <w:r w:rsidR="00763B57" w:rsidRPr="00A852AB">
        <w:t> </w:t>
      </w:r>
      <w:r w:rsidRPr="00A852AB">
        <w:t>15 to the Excise Levies Act is applicable, other than the rates of levy fixed by this Part.</w:t>
      </w:r>
    </w:p>
    <w:p w:rsidR="00750EC9" w:rsidRPr="00A852AB" w:rsidRDefault="00750EC9" w:rsidP="00750EC9">
      <w:pPr>
        <w:pStyle w:val="notetext"/>
      </w:pPr>
      <w:r w:rsidRPr="00A852AB">
        <w:t>Note 1:</w:t>
      </w:r>
      <w:r w:rsidRPr="00A852AB">
        <w:tab/>
        <w:t>For potatoes, see Part</w:t>
      </w:r>
      <w:r w:rsidR="00763B57" w:rsidRPr="00A852AB">
        <w:t> </w:t>
      </w:r>
      <w:r w:rsidRPr="00A852AB">
        <w:t xml:space="preserve">14 of this Schedule and </w:t>
      </w:r>
      <w:r w:rsidR="007641B6" w:rsidRPr="00A852AB">
        <w:t>Division 2</w:t>
      </w:r>
      <w:r w:rsidRPr="00A852AB">
        <w:t xml:space="preserve"> of Part</w:t>
      </w:r>
      <w:r w:rsidR="00763B57" w:rsidRPr="00A852AB">
        <w:t> </w:t>
      </w:r>
      <w:r w:rsidRPr="00A852AB">
        <w:t xml:space="preserve">11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notetext"/>
      </w:pPr>
      <w:r w:rsidRPr="00A852AB">
        <w:t>Note 2:</w:t>
      </w:r>
      <w:r w:rsidRPr="00A852AB">
        <w:tab/>
        <w:t>For NRS levy on hard onions, see Schedule</w:t>
      </w:r>
      <w:r w:rsidR="00763B57" w:rsidRPr="00A852AB">
        <w:t> </w:t>
      </w:r>
      <w:r w:rsidRPr="00A852AB">
        <w:t xml:space="preserve">4 to the </w:t>
      </w:r>
      <w:r w:rsidRPr="00A852AB">
        <w:rPr>
          <w:i/>
        </w:rPr>
        <w:t>National Residue Survey (Customs) Levy Act 1998</w:t>
      </w:r>
      <w:r w:rsidRPr="00A852AB">
        <w:t>, Schedule</w:t>
      </w:r>
      <w:r w:rsidR="00763B57" w:rsidRPr="00A852AB">
        <w:t> </w:t>
      </w:r>
      <w:r w:rsidRPr="00A852AB">
        <w:t xml:space="preserve">9 to the </w:t>
      </w:r>
      <w:r w:rsidRPr="00A852AB">
        <w:rPr>
          <w:i/>
        </w:rPr>
        <w:t>National Residue Survey (Excise) Levy Act 1998</w:t>
      </w:r>
      <w:r w:rsidRPr="00A852AB">
        <w:t xml:space="preserve"> and Division</w:t>
      </w:r>
      <w:r w:rsidR="00763B57" w:rsidRPr="00A852AB">
        <w:t> </w:t>
      </w:r>
      <w:r w:rsidRPr="00A852AB">
        <w:t>3 of Part</w:t>
      </w:r>
      <w:r w:rsidR="00763B57" w:rsidRPr="00A852AB">
        <w:t> </w:t>
      </w:r>
      <w:r w:rsidRPr="00A852AB">
        <w:t xml:space="preserve">11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notetext"/>
      </w:pPr>
      <w:r w:rsidRPr="00A852AB">
        <w:t>Note 3:</w:t>
      </w:r>
      <w:r w:rsidRPr="00A852AB">
        <w:tab/>
        <w:t>For levy on Agaricus mushrooms and hard onions, see Parts</w:t>
      </w:r>
      <w:r w:rsidR="00763B57" w:rsidRPr="00A852AB">
        <w:t> </w:t>
      </w:r>
      <w:r w:rsidRPr="00A852AB">
        <w:t>18 and 19 of this Schedule.</w:t>
      </w:r>
    </w:p>
    <w:p w:rsidR="00750EC9" w:rsidRPr="00A852AB" w:rsidRDefault="00750EC9" w:rsidP="00750EC9">
      <w:pPr>
        <w:pStyle w:val="ActHead5"/>
      </w:pPr>
      <w:bookmarkStart w:id="209" w:name="_Toc170558321"/>
      <w:r w:rsidRPr="00B246CE">
        <w:rPr>
          <w:rStyle w:val="CharSectno"/>
        </w:rPr>
        <w:t>17.2</w:t>
      </w:r>
      <w:r w:rsidRPr="00A852AB">
        <w:t xml:space="preserve">  Vegetables are leviable horticultural products</w:t>
      </w:r>
      <w:bookmarkEnd w:id="209"/>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vegetables to which this Part applies are leviable horticultural products.</w:t>
      </w:r>
    </w:p>
    <w:p w:rsidR="00750EC9" w:rsidRPr="00A852AB" w:rsidRDefault="00750EC9" w:rsidP="00750EC9">
      <w:pPr>
        <w:pStyle w:val="notetext"/>
      </w:pPr>
      <w:r w:rsidRPr="00A852AB">
        <w:t>Note:</w:t>
      </w:r>
      <w:r w:rsidRPr="00A852AB">
        <w:tab/>
        <w:t>Clauses</w:t>
      </w:r>
      <w:r w:rsidR="00763B57" w:rsidRPr="00A852AB">
        <w:t> </w:t>
      </w:r>
      <w:r w:rsidRPr="00A852AB">
        <w:t>17.3 and 17.4 intentionally not used.</w:t>
      </w:r>
    </w:p>
    <w:p w:rsidR="00750EC9" w:rsidRPr="00A852AB" w:rsidRDefault="00750EC9" w:rsidP="00750EC9">
      <w:pPr>
        <w:pStyle w:val="ActHead5"/>
      </w:pPr>
      <w:bookmarkStart w:id="210" w:name="_Toc170558322"/>
      <w:r w:rsidRPr="00B246CE">
        <w:rPr>
          <w:rStyle w:val="CharSectno"/>
        </w:rPr>
        <w:t>17.5</w:t>
      </w:r>
      <w:r w:rsidRPr="00A852AB">
        <w:t xml:space="preserve">  Rate of levy—research and development component</w:t>
      </w:r>
      <w:bookmarkEnd w:id="210"/>
    </w:p>
    <w:p w:rsidR="00750EC9" w:rsidRPr="00A852AB" w:rsidRDefault="00750EC9" w:rsidP="00750EC9">
      <w:pPr>
        <w:pStyle w:val="subsection"/>
      </w:pPr>
      <w:r w:rsidRPr="00A852AB">
        <w:tab/>
        <w:t>(1)</w:t>
      </w:r>
      <w:r w:rsidRPr="00A852AB">
        <w:tab/>
        <w:t>For subclause</w:t>
      </w:r>
      <w:r w:rsidR="00763B57" w:rsidRPr="00A852AB">
        <w:t> </w:t>
      </w:r>
      <w:r w:rsidRPr="00A852AB">
        <w:t>4(3) of Schedule</w:t>
      </w:r>
      <w:r w:rsidR="00763B57" w:rsidRPr="00A852AB">
        <w:t> </w:t>
      </w:r>
      <w:r w:rsidRPr="00A852AB">
        <w:t>15 to the Excise Levies Act, the rate of levy is 0.485% of the amount paid for the vegetables to which this Part applies at the first point of sale.</w:t>
      </w:r>
    </w:p>
    <w:p w:rsidR="00750EC9" w:rsidRPr="00A852AB" w:rsidRDefault="00750EC9" w:rsidP="00750EC9">
      <w:pPr>
        <w:pStyle w:val="subsection"/>
      </w:pPr>
      <w:r w:rsidRPr="00A852AB">
        <w:tab/>
        <w:t>(2)</w:t>
      </w:r>
      <w:r w:rsidRPr="00A852AB">
        <w:tab/>
        <w:t>However, if the vegetables are first sold after being processed, the rate of levy is 0.485% of the amount that would have been paid for the vegetables if the vegetables had first been sold before processing.</w:t>
      </w:r>
    </w:p>
    <w:p w:rsidR="00750EC9" w:rsidRPr="00A852AB" w:rsidRDefault="00750EC9" w:rsidP="00750EC9">
      <w:pPr>
        <w:pStyle w:val="subsection"/>
      </w:pPr>
      <w:r w:rsidRPr="00A852AB">
        <w:lastRenderedPageBreak/>
        <w:tab/>
        <w:t>(3)</w:t>
      </w:r>
      <w:r w:rsidRPr="00A852AB">
        <w:tab/>
        <w:t xml:space="preserve">For </w:t>
      </w:r>
      <w:r w:rsidR="00763B57" w:rsidRPr="00A852AB">
        <w:t>subclause (</w:t>
      </w:r>
      <w:r w:rsidRPr="00A852AB">
        <w:t>2), the amount that would have been paid for the vegetables is:</w:t>
      </w:r>
    </w:p>
    <w:p w:rsidR="00750EC9" w:rsidRPr="00A852AB" w:rsidRDefault="00750EC9" w:rsidP="00750EC9">
      <w:pPr>
        <w:pStyle w:val="paragraph"/>
      </w:pPr>
      <w:r w:rsidRPr="00A852AB">
        <w:tab/>
        <w:t>(a)</w:t>
      </w:r>
      <w:r w:rsidRPr="00A852AB">
        <w:tab/>
        <w:t>if unprocessed vegetables of the same kind are sold on the same day—the market price for those vegetables on that day; or</w:t>
      </w:r>
    </w:p>
    <w:p w:rsidR="00750EC9" w:rsidRPr="00A852AB" w:rsidRDefault="00750EC9" w:rsidP="00750EC9">
      <w:pPr>
        <w:pStyle w:val="paragraph"/>
      </w:pPr>
      <w:r w:rsidRPr="00A852AB">
        <w:tab/>
        <w:t>(b)</w:t>
      </w:r>
      <w:r w:rsidRPr="00A852AB">
        <w:tab/>
        <w:t>in any other case—the value of the vegetables immediately before processing.</w:t>
      </w:r>
    </w:p>
    <w:p w:rsidR="00750EC9" w:rsidRPr="00A852AB" w:rsidRDefault="00750EC9" w:rsidP="00096659">
      <w:pPr>
        <w:pStyle w:val="subsection"/>
      </w:pPr>
      <w:r w:rsidRPr="00A852AB">
        <w:tab/>
        <w:t>(4)</w:t>
      </w:r>
      <w:r w:rsidRPr="00A852AB">
        <w:tab/>
        <w:t xml:space="preserve">For </w:t>
      </w:r>
      <w:r w:rsidR="00763B57" w:rsidRPr="00A852AB">
        <w:t>paragraph (</w:t>
      </w:r>
      <w:r w:rsidRPr="00A852AB">
        <w:t xml:space="preserve">3)(b), the value of the vegetables before processing must be substantiated by the producer’s financial records in accordance </w:t>
      </w:r>
      <w:r w:rsidR="00096659" w:rsidRPr="00A852AB">
        <w:t>with generally accepted accounting principles</w:t>
      </w:r>
      <w:r w:rsidRPr="00A852AB">
        <w:t>.</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11" w:name="_Toc170558323"/>
      <w:r w:rsidRPr="00B246CE">
        <w:rPr>
          <w:rStyle w:val="CharSectno"/>
        </w:rPr>
        <w:t>17.6</w:t>
      </w:r>
      <w:r w:rsidRPr="00A852AB">
        <w:t xml:space="preserve">  What is the eligible industry body for vegetables</w:t>
      </w:r>
      <w:bookmarkEnd w:id="211"/>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vegetables to which this Part applies is Ausveg Limited (ABN 25</w:t>
      </w:r>
      <w:r w:rsidR="00763B57" w:rsidRPr="00A852AB">
        <w:t> </w:t>
      </w:r>
      <w:r w:rsidRPr="00A852AB">
        <w:t>107 507</w:t>
      </w:r>
      <w:r w:rsidR="00763B57" w:rsidRPr="00A852AB">
        <w:t> </w:t>
      </w:r>
      <w:r w:rsidRPr="00A852AB">
        <w:t>559).</w:t>
      </w:r>
    </w:p>
    <w:p w:rsidR="00750EC9" w:rsidRPr="00A852AB" w:rsidRDefault="00750EC9" w:rsidP="00750EC9">
      <w:pPr>
        <w:pStyle w:val="ActHead5"/>
      </w:pPr>
      <w:bookmarkStart w:id="212" w:name="_Toc170558324"/>
      <w:r w:rsidRPr="00B246CE">
        <w:rPr>
          <w:rStyle w:val="CharSectno"/>
        </w:rPr>
        <w:t>17.7</w:t>
      </w:r>
      <w:r w:rsidRPr="00A852AB">
        <w:t xml:space="preserve">  Transitional</w:t>
      </w:r>
      <w:bookmarkEnd w:id="212"/>
    </w:p>
    <w:p w:rsidR="00750EC9" w:rsidRPr="00A852AB" w:rsidRDefault="00750EC9" w:rsidP="00750EC9">
      <w:pPr>
        <w:pStyle w:val="subsection"/>
      </w:pPr>
      <w:r w:rsidRPr="00A852AB">
        <w:tab/>
        <w:t>(1)</w:t>
      </w:r>
      <w:r w:rsidRPr="00A852AB">
        <w:tab/>
        <w:t>This clause applies if:</w:t>
      </w:r>
    </w:p>
    <w:p w:rsidR="00750EC9" w:rsidRPr="00A852AB" w:rsidRDefault="00750EC9" w:rsidP="00750EC9">
      <w:pPr>
        <w:pStyle w:val="paragraph"/>
      </w:pPr>
      <w:r w:rsidRPr="00A852AB">
        <w:tab/>
        <w:t>(a)</w:t>
      </w:r>
      <w:r w:rsidRPr="00A852AB">
        <w:tab/>
        <w:t>the first sale of vegetables to which subclauses</w:t>
      </w:r>
      <w:r w:rsidR="00763B57" w:rsidRPr="00A852AB">
        <w:t> </w:t>
      </w:r>
      <w:r w:rsidRPr="00A852AB">
        <w:t xml:space="preserve">17.5(2) and (3) apply happened before </w:t>
      </w:r>
      <w:r w:rsidR="007123D0" w:rsidRPr="00A852AB">
        <w:t>1 July</w:t>
      </w:r>
      <w:r w:rsidRPr="00A852AB">
        <w:t xml:space="preserve"> 1999; and </w:t>
      </w:r>
    </w:p>
    <w:p w:rsidR="00750EC9" w:rsidRPr="00A852AB" w:rsidRDefault="00750EC9" w:rsidP="00750EC9">
      <w:pPr>
        <w:pStyle w:val="paragraph"/>
      </w:pPr>
      <w:r w:rsidRPr="00A852AB">
        <w:tab/>
        <w:t>(b)</w:t>
      </w:r>
      <w:r w:rsidRPr="00A852AB">
        <w:tab/>
        <w:t>the sale price of the vegetables was less than the price worked out under subclause</w:t>
      </w:r>
      <w:r w:rsidR="00763B57" w:rsidRPr="00A852AB">
        <w:t> </w:t>
      </w:r>
      <w:r w:rsidRPr="00A852AB">
        <w:t>17.5(3).</w:t>
      </w:r>
    </w:p>
    <w:p w:rsidR="00750EC9" w:rsidRPr="00A852AB" w:rsidRDefault="00750EC9" w:rsidP="00750EC9">
      <w:pPr>
        <w:pStyle w:val="subsection"/>
      </w:pPr>
      <w:r w:rsidRPr="00A852AB">
        <w:tab/>
        <w:t>(2)</w:t>
      </w:r>
      <w:r w:rsidRPr="00A852AB">
        <w:tab/>
        <w:t>The amount of levy payable for vegetables to which this clause applies is calculated as if subclauses</w:t>
      </w:r>
      <w:r w:rsidR="00763B57" w:rsidRPr="00A852AB">
        <w:t> </w:t>
      </w:r>
      <w:r w:rsidRPr="00A852AB">
        <w:t>17.5(2), (3) and (4) were not in force.</w:t>
      </w:r>
    </w:p>
    <w:p w:rsidR="00750EC9" w:rsidRPr="00A852AB" w:rsidRDefault="007641B6" w:rsidP="00750EC9">
      <w:pPr>
        <w:pStyle w:val="ActHead3"/>
        <w:pageBreakBefore/>
      </w:pPr>
      <w:bookmarkStart w:id="213" w:name="_Toc170558325"/>
      <w:r w:rsidRPr="00B246CE">
        <w:rPr>
          <w:rStyle w:val="CharDivNo"/>
        </w:rPr>
        <w:lastRenderedPageBreak/>
        <w:t>Division 1</w:t>
      </w:r>
      <w:r w:rsidR="00750EC9" w:rsidRPr="00B246CE">
        <w:rPr>
          <w:rStyle w:val="CharDivNo"/>
        </w:rPr>
        <w:t>7.2</w:t>
      </w:r>
      <w:r w:rsidR="00750EC9" w:rsidRPr="00A852AB">
        <w:t>—</w:t>
      </w:r>
      <w:r w:rsidR="00750EC9" w:rsidRPr="00B246CE">
        <w:rPr>
          <w:rStyle w:val="CharDivText"/>
        </w:rPr>
        <w:t>Special purpose levies</w:t>
      </w:r>
      <w:bookmarkEnd w:id="213"/>
    </w:p>
    <w:p w:rsidR="00750EC9" w:rsidRPr="00A852AB" w:rsidRDefault="00750EC9" w:rsidP="00750EC9">
      <w:pPr>
        <w:pStyle w:val="ActHead5"/>
      </w:pPr>
      <w:bookmarkStart w:id="214" w:name="_Toc170558326"/>
      <w:r w:rsidRPr="00B246CE">
        <w:rPr>
          <w:rStyle w:val="CharSectno"/>
        </w:rPr>
        <w:t>17.8</w:t>
      </w:r>
      <w:r w:rsidRPr="00A852AB">
        <w:t xml:space="preserve">  PHA levy</w:t>
      </w:r>
      <w:bookmarkEnd w:id="21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vegetables to which this Part applies.</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vegetables is 0.0150% of the amount paid for the vegetables at the first point of sale.</w:t>
      </w:r>
    </w:p>
    <w:p w:rsidR="00750EC9" w:rsidRPr="00A852AB" w:rsidRDefault="00750EC9" w:rsidP="00750EC9">
      <w:pPr>
        <w:pStyle w:val="subsection"/>
      </w:pPr>
      <w:r w:rsidRPr="00A852AB">
        <w:tab/>
        <w:t>(3)</w:t>
      </w:r>
      <w:r w:rsidRPr="00A852AB">
        <w:tab/>
        <w:t>However, if the vegetables are first sold after being processed, the rate of PHA levy is 0.0150% of the expected price of the vegetables.</w:t>
      </w:r>
    </w:p>
    <w:p w:rsidR="00750EC9" w:rsidRPr="00A852AB" w:rsidRDefault="00750EC9" w:rsidP="00750EC9">
      <w:pPr>
        <w:pStyle w:val="subsection"/>
      </w:pPr>
      <w:r w:rsidRPr="00A852AB">
        <w:tab/>
        <w:t>(4)</w:t>
      </w:r>
      <w:r w:rsidRPr="00A852AB">
        <w:tab/>
        <w:t xml:space="preserve">For </w:t>
      </w:r>
      <w:r w:rsidR="00763B57" w:rsidRPr="00A852AB">
        <w:t>subclause (</w:t>
      </w:r>
      <w:r w:rsidRPr="00A852AB">
        <w:t xml:space="preserve">3), the </w:t>
      </w:r>
      <w:r w:rsidRPr="00A852AB">
        <w:rPr>
          <w:b/>
          <w:i/>
        </w:rPr>
        <w:t>expected price</w:t>
      </w:r>
      <w:r w:rsidRPr="00A852AB">
        <w:t xml:space="preserve"> of the vegetables is the amount that would have been paid for the vegetables calculated in accordance with subclauses</w:t>
      </w:r>
      <w:r w:rsidR="00763B57" w:rsidRPr="00A852AB">
        <w:t> </w:t>
      </w:r>
      <w:r w:rsidRPr="00A852AB">
        <w:t>17.5(3) and (4) of this Schedule.</w:t>
      </w:r>
    </w:p>
    <w:p w:rsidR="00750EC9" w:rsidRPr="00A852AB" w:rsidRDefault="00750EC9" w:rsidP="00750EC9">
      <w:pPr>
        <w:pStyle w:val="subsection"/>
      </w:pPr>
      <w:r w:rsidRPr="00A852AB">
        <w:tab/>
        <w:t>(5)</w:t>
      </w:r>
      <w:r w:rsidRPr="00A852AB">
        <w:tab/>
        <w:t>For clause</w:t>
      </w:r>
      <w:r w:rsidR="00763B57" w:rsidRPr="00A852AB">
        <w:t> </w:t>
      </w:r>
      <w:r w:rsidRPr="00A852AB">
        <w:t>11 of Schedule</w:t>
      </w:r>
      <w:r w:rsidR="00763B57" w:rsidRPr="00A852AB">
        <w:t> </w:t>
      </w:r>
      <w:r w:rsidRPr="00A852AB">
        <w:t>27 to the Excise Levies Act, PHA levy on vegetables is payable by the producer of the vegetables.</w:t>
      </w:r>
    </w:p>
    <w:p w:rsidR="00750EC9" w:rsidRPr="00A852AB" w:rsidRDefault="00750EC9" w:rsidP="00750EC9">
      <w:pPr>
        <w:pStyle w:val="ActHead5"/>
      </w:pPr>
      <w:bookmarkStart w:id="215" w:name="_Toc170558327"/>
      <w:r w:rsidRPr="00B246CE">
        <w:rPr>
          <w:rStyle w:val="CharSectno"/>
        </w:rPr>
        <w:t>17.9</w:t>
      </w:r>
      <w:r w:rsidRPr="00A852AB">
        <w:t xml:space="preserve">  EPPR levy</w:t>
      </w:r>
      <w:bookmarkEnd w:id="21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vegetables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EPPR levy on vegetables is </w:t>
      </w:r>
      <w:r w:rsidR="00406058" w:rsidRPr="00A852AB">
        <w:t>0.01% of the amount paid for the vegetables at the first point of sale</w:t>
      </w:r>
      <w:r w:rsidRPr="00A852AB">
        <w:t>.</w:t>
      </w:r>
    </w:p>
    <w:p w:rsidR="00406058" w:rsidRPr="00A852AB" w:rsidRDefault="00406058" w:rsidP="00406058">
      <w:pPr>
        <w:pStyle w:val="subsection"/>
      </w:pPr>
      <w:r w:rsidRPr="00A852AB">
        <w:tab/>
        <w:t>(2A)</w:t>
      </w:r>
      <w:r w:rsidRPr="00A852AB">
        <w:tab/>
        <w:t>However, if the vegetables are first sold after being processed, the rate of EPPR levy is 0.01% of the expected price of the vegetables.</w:t>
      </w:r>
    </w:p>
    <w:p w:rsidR="00406058" w:rsidRPr="00A852AB" w:rsidRDefault="00406058" w:rsidP="00406058">
      <w:pPr>
        <w:pStyle w:val="subsection"/>
      </w:pPr>
      <w:r w:rsidRPr="00A852AB">
        <w:tab/>
        <w:t>(2B)</w:t>
      </w:r>
      <w:r w:rsidRPr="00A852AB">
        <w:tab/>
        <w:t xml:space="preserve">The </w:t>
      </w:r>
      <w:r w:rsidRPr="00A852AB">
        <w:rPr>
          <w:b/>
          <w:i/>
        </w:rPr>
        <w:t>expected price</w:t>
      </w:r>
      <w:r w:rsidRPr="00A852AB">
        <w:t xml:space="preserve"> of the vegetables is the amount that would have been paid for the vegetables calculated in accordance with subclauses</w:t>
      </w:r>
      <w:r w:rsidR="00763B57" w:rsidRPr="00A852AB">
        <w:t> </w:t>
      </w:r>
      <w:r w:rsidRPr="00A852AB">
        <w:t>17.5(3) and (4) of this Schedule.</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vegetables is payable by the producer of the vegetables.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216" w:name="_Toc170558328"/>
      <w:r w:rsidRPr="00B246CE">
        <w:rPr>
          <w:rStyle w:val="CharPartNo"/>
        </w:rPr>
        <w:lastRenderedPageBreak/>
        <w:t>Part</w:t>
      </w:r>
      <w:r w:rsidR="00763B57" w:rsidRPr="00B246CE">
        <w:rPr>
          <w:rStyle w:val="CharPartNo"/>
        </w:rPr>
        <w:t> </w:t>
      </w:r>
      <w:r w:rsidRPr="00B246CE">
        <w:rPr>
          <w:rStyle w:val="CharPartNo"/>
        </w:rPr>
        <w:t>18</w:t>
      </w:r>
      <w:r w:rsidRPr="00A852AB">
        <w:t>—</w:t>
      </w:r>
      <w:r w:rsidRPr="00B246CE">
        <w:rPr>
          <w:rStyle w:val="CharPartText"/>
        </w:rPr>
        <w:t>Agaricus mushrooms</w:t>
      </w:r>
      <w:bookmarkEnd w:id="216"/>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17" w:name="_Toc170558329"/>
      <w:r w:rsidRPr="00B246CE">
        <w:rPr>
          <w:rStyle w:val="CharSectno"/>
        </w:rPr>
        <w:t>18.1</w:t>
      </w:r>
      <w:r w:rsidRPr="00A852AB">
        <w:t xml:space="preserve">  Agaricus mushrooms are leviable horticultural products</w:t>
      </w:r>
      <w:bookmarkEnd w:id="217"/>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Agaricus mushrooms are leviable horticultural products.</w:t>
      </w:r>
    </w:p>
    <w:p w:rsidR="00750EC9" w:rsidRPr="00A852AB" w:rsidRDefault="00750EC9" w:rsidP="00750EC9">
      <w:pPr>
        <w:pStyle w:val="notetext"/>
      </w:pPr>
      <w:r w:rsidRPr="00A852AB">
        <w:t>Note:</w:t>
      </w:r>
      <w:r w:rsidRPr="00A852AB">
        <w:tab/>
      </w:r>
      <w:r w:rsidRPr="00A852AB">
        <w:rPr>
          <w:b/>
          <w:i/>
        </w:rPr>
        <w:t>Agaricus mushroom</w:t>
      </w:r>
      <w:r w:rsidRPr="00A852AB">
        <w:t xml:space="preserve"> is defined in clause</w:t>
      </w:r>
      <w:r w:rsidR="00763B57" w:rsidRPr="00A852AB">
        <w:t> </w:t>
      </w:r>
      <w:r w:rsidRPr="00A852AB">
        <w:t>18.2 of Schedule</w:t>
      </w:r>
      <w:r w:rsidR="00763B57" w:rsidRPr="00A852AB">
        <w:t> </w:t>
      </w:r>
      <w:r w:rsidRPr="00A852AB">
        <w:t>22 to the Collection Regulations</w:t>
      </w:r>
    </w:p>
    <w:p w:rsidR="00750EC9" w:rsidRPr="00A852AB" w:rsidRDefault="00750EC9" w:rsidP="00750EC9">
      <w:pPr>
        <w:pStyle w:val="ActHead5"/>
      </w:pPr>
      <w:bookmarkStart w:id="218" w:name="_Toc170558330"/>
      <w:r w:rsidRPr="00B246CE">
        <w:rPr>
          <w:rStyle w:val="CharSectno"/>
        </w:rPr>
        <w:t>18.2</w:t>
      </w:r>
      <w:r w:rsidRPr="00A852AB">
        <w:t xml:space="preserve">  Imposition of levy</w:t>
      </w:r>
      <w:bookmarkEnd w:id="218"/>
    </w:p>
    <w:p w:rsidR="00750EC9" w:rsidRPr="00A852AB" w:rsidRDefault="00750EC9" w:rsidP="00750EC9">
      <w:pPr>
        <w:pStyle w:val="subsection"/>
      </w:pPr>
      <w:r w:rsidRPr="00A852AB">
        <w:tab/>
      </w:r>
      <w:r w:rsidRPr="00A852AB">
        <w:tab/>
        <w:t>For subclause</w:t>
      </w:r>
      <w:r w:rsidR="00763B57" w:rsidRPr="00A852AB">
        <w:t> </w:t>
      </w:r>
      <w:r w:rsidRPr="00A852AB">
        <w:t>2(2) of Schedule</w:t>
      </w:r>
      <w:r w:rsidR="00763B57" w:rsidRPr="00A852AB">
        <w:t> </w:t>
      </w:r>
      <w:r w:rsidRPr="00A852AB">
        <w:t>15 to the Excise Levies Act, levy is imposed on Agaricus mushrooms that:</w:t>
      </w:r>
    </w:p>
    <w:p w:rsidR="00750EC9" w:rsidRPr="00A852AB" w:rsidRDefault="00750EC9" w:rsidP="00750EC9">
      <w:pPr>
        <w:pStyle w:val="paragraph"/>
      </w:pPr>
      <w:r w:rsidRPr="00A852AB">
        <w:tab/>
        <w:t>(a)</w:t>
      </w:r>
      <w:r w:rsidRPr="00A852AB">
        <w:tab/>
        <w:t>are produced in Australia; and</w:t>
      </w:r>
    </w:p>
    <w:p w:rsidR="00750EC9" w:rsidRPr="00A852AB" w:rsidRDefault="00750EC9" w:rsidP="00750EC9">
      <w:pPr>
        <w:pStyle w:val="paragraph"/>
      </w:pPr>
      <w:r w:rsidRPr="00A852AB">
        <w:tab/>
        <w:t>(b)</w:t>
      </w:r>
      <w:r w:rsidRPr="00A852AB">
        <w:tab/>
        <w:t>are sold by the producer or used by the producer in the production of other goods.</w:t>
      </w:r>
    </w:p>
    <w:p w:rsidR="00750EC9" w:rsidRPr="00A852AB" w:rsidRDefault="00750EC9" w:rsidP="00750EC9">
      <w:pPr>
        <w:pStyle w:val="ActHead5"/>
      </w:pPr>
      <w:bookmarkStart w:id="219" w:name="_Toc170558331"/>
      <w:r w:rsidRPr="00B246CE">
        <w:rPr>
          <w:rStyle w:val="CharSectno"/>
        </w:rPr>
        <w:t>18.3</w:t>
      </w:r>
      <w:r w:rsidRPr="00A852AB">
        <w:t xml:space="preserve">  Presumed production in Australia</w:t>
      </w:r>
      <w:bookmarkEnd w:id="219"/>
    </w:p>
    <w:p w:rsidR="00750EC9" w:rsidRPr="00A852AB" w:rsidRDefault="00750EC9" w:rsidP="00750EC9">
      <w:pPr>
        <w:pStyle w:val="subsection"/>
      </w:pPr>
      <w:r w:rsidRPr="00A852AB">
        <w:tab/>
      </w:r>
      <w:r w:rsidRPr="00A852AB">
        <w:tab/>
        <w:t>For subclause</w:t>
      </w:r>
      <w:r w:rsidR="00763B57" w:rsidRPr="00A852AB">
        <w:t> </w:t>
      </w:r>
      <w:r w:rsidRPr="00A852AB">
        <w:t>2(2) of Schedule</w:t>
      </w:r>
      <w:r w:rsidR="00763B57" w:rsidRPr="00A852AB">
        <w:t> </w:t>
      </w:r>
      <w:r w:rsidRPr="00A852AB">
        <w:t>15 to the Excise Levies Act, the amount of Agaricus mushrooms presumed to be produced in Australia is to be determined by reference to the number of kilograms of mushroom spawn produced or purchased for use in the production of the Agaricus mushrooms.</w:t>
      </w:r>
    </w:p>
    <w:p w:rsidR="00750EC9" w:rsidRPr="00A852AB" w:rsidRDefault="00750EC9" w:rsidP="00750EC9">
      <w:pPr>
        <w:pStyle w:val="ActHead5"/>
      </w:pPr>
      <w:bookmarkStart w:id="220" w:name="_Toc170558332"/>
      <w:r w:rsidRPr="00B246CE">
        <w:rPr>
          <w:rStyle w:val="CharSectno"/>
        </w:rPr>
        <w:t>18.4</w:t>
      </w:r>
      <w:r w:rsidRPr="00A852AB">
        <w:t xml:space="preserve">  Agaricus mushrooms that are exempt from levy</w:t>
      </w:r>
      <w:bookmarkEnd w:id="220"/>
    </w:p>
    <w:p w:rsidR="00750EC9" w:rsidRPr="00A852AB" w:rsidRDefault="00750EC9" w:rsidP="00750EC9">
      <w:pPr>
        <w:pStyle w:val="subsection"/>
      </w:pPr>
      <w:r w:rsidRPr="00A852AB">
        <w:tab/>
      </w:r>
      <w:r w:rsidRPr="00A852AB">
        <w:tab/>
        <w:t>For paragraph</w:t>
      </w:r>
      <w:r w:rsidR="00763B57" w:rsidRPr="00A852AB">
        <w:t> </w:t>
      </w:r>
      <w:r w:rsidRPr="00A852AB">
        <w:t>2(4)(a) of Schedule</w:t>
      </w:r>
      <w:r w:rsidR="00763B57" w:rsidRPr="00A852AB">
        <w:t> </w:t>
      </w:r>
      <w:r w:rsidRPr="00A852AB">
        <w:t>15 to the Excise Levies Act, if a producer produces or purchases more than 370</w:t>
      </w:r>
      <w:r w:rsidR="00763B57" w:rsidRPr="00A852AB">
        <w:t> </w:t>
      </w:r>
      <w:r w:rsidRPr="00A852AB">
        <w:t>000 kilograms of mushroom spawn in a levy year for the production of Agaricus mushrooms, every kilogram of mushroom spawn over 370</w:t>
      </w:r>
      <w:r w:rsidR="00763B57" w:rsidRPr="00A852AB">
        <w:t> </w:t>
      </w:r>
      <w:r w:rsidRPr="00A852AB">
        <w:t>000 kilograms is exempt from levy in that levy year.</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21" w:name="_Toc170558333"/>
      <w:r w:rsidRPr="00B246CE">
        <w:rPr>
          <w:rStyle w:val="CharSectno"/>
        </w:rPr>
        <w:t>18.5</w:t>
      </w:r>
      <w:r w:rsidRPr="00A852AB">
        <w:t xml:space="preserve">  Rate of levy—marketing component</w:t>
      </w:r>
      <w:bookmarkEnd w:id="221"/>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 xml:space="preserve">15 to the Excise Levies Act, the rate of levy is </w:t>
      </w:r>
      <w:r w:rsidR="00C70640" w:rsidRPr="00A852AB">
        <w:t>$2.92</w:t>
      </w:r>
      <w:r w:rsidRPr="00A852AB">
        <w:t xml:space="preserve"> for every kilogram of mushroom spawn produced or purchased for use in the production of the Agaricus mushrooms.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22" w:name="_Toc170558334"/>
      <w:r w:rsidRPr="00B246CE">
        <w:rPr>
          <w:rStyle w:val="CharSectno"/>
        </w:rPr>
        <w:lastRenderedPageBreak/>
        <w:t>18.6</w:t>
      </w:r>
      <w:r w:rsidRPr="00A852AB">
        <w:t xml:space="preserve">  Rate of levy—research and development component</w:t>
      </w:r>
      <w:bookmarkEnd w:id="222"/>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$1.08 for every kilogram of mushroom spawn produced or purchased for use in the production of the Agaricus mushrooms.</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t>Subclause</w:t>
      </w:r>
      <w:r w:rsidR="00763B57" w:rsidRPr="00A852AB">
        <w:t> </w:t>
      </w:r>
      <w:r w:rsidRPr="00A852AB">
        <w:t>18.7 intentionally not used.</w:t>
      </w:r>
    </w:p>
    <w:p w:rsidR="00750EC9" w:rsidRPr="00A852AB" w:rsidRDefault="00750EC9" w:rsidP="00750EC9">
      <w:pPr>
        <w:pStyle w:val="ActHead5"/>
      </w:pPr>
      <w:bookmarkStart w:id="223" w:name="_Toc170558335"/>
      <w:r w:rsidRPr="00B246CE">
        <w:rPr>
          <w:rStyle w:val="CharSectno"/>
        </w:rPr>
        <w:t>18.8</w:t>
      </w:r>
      <w:r w:rsidRPr="00A852AB">
        <w:t xml:space="preserve">  What is the eligible industry body for Agaricus mushrooms</w:t>
      </w:r>
      <w:bookmarkEnd w:id="223"/>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Agaricus mushrooms is Australian Mushroom Growers Association Limited (ACN 001</w:t>
      </w:r>
      <w:r w:rsidR="00763B57" w:rsidRPr="00A852AB">
        <w:t> </w:t>
      </w:r>
      <w:r w:rsidRPr="00A852AB">
        <w:t>491 461).</w:t>
      </w:r>
    </w:p>
    <w:p w:rsidR="00750EC9" w:rsidRPr="00A852AB" w:rsidRDefault="00750EC9" w:rsidP="00750EC9">
      <w:pPr>
        <w:pStyle w:val="ActHead2"/>
        <w:pageBreakBefore/>
      </w:pPr>
      <w:bookmarkStart w:id="224" w:name="_Toc170558336"/>
      <w:r w:rsidRPr="00B246CE">
        <w:rPr>
          <w:rStyle w:val="CharPartNo"/>
        </w:rPr>
        <w:lastRenderedPageBreak/>
        <w:t>Part</w:t>
      </w:r>
      <w:r w:rsidR="00763B57" w:rsidRPr="00B246CE">
        <w:rPr>
          <w:rStyle w:val="CharPartNo"/>
        </w:rPr>
        <w:t> </w:t>
      </w:r>
      <w:r w:rsidRPr="00B246CE">
        <w:rPr>
          <w:rStyle w:val="CharPartNo"/>
        </w:rPr>
        <w:t>19</w:t>
      </w:r>
      <w:r w:rsidRPr="00A852AB">
        <w:t>—</w:t>
      </w:r>
      <w:r w:rsidRPr="00B246CE">
        <w:rPr>
          <w:rStyle w:val="CharPartText"/>
        </w:rPr>
        <w:t>Hard onions</w:t>
      </w:r>
      <w:bookmarkEnd w:id="224"/>
    </w:p>
    <w:p w:rsidR="00750EC9" w:rsidRPr="00A852AB" w:rsidRDefault="007641B6" w:rsidP="00750EC9">
      <w:pPr>
        <w:pStyle w:val="ActHead3"/>
      </w:pPr>
      <w:bookmarkStart w:id="225" w:name="_Toc170558337"/>
      <w:r w:rsidRPr="00B246CE">
        <w:rPr>
          <w:rStyle w:val="CharDivNo"/>
        </w:rPr>
        <w:t>Division 1</w:t>
      </w:r>
      <w:r w:rsidR="00750EC9" w:rsidRPr="00B246CE">
        <w:rPr>
          <w:rStyle w:val="CharDivNo"/>
        </w:rPr>
        <w:t>9.1</w:t>
      </w:r>
      <w:r w:rsidR="00750EC9" w:rsidRPr="00A852AB">
        <w:t>—</w:t>
      </w:r>
      <w:r w:rsidR="00750EC9" w:rsidRPr="00B246CE">
        <w:rPr>
          <w:rStyle w:val="CharDivText"/>
        </w:rPr>
        <w:t>Product levy</w:t>
      </w:r>
      <w:bookmarkEnd w:id="225"/>
    </w:p>
    <w:p w:rsidR="00750EC9" w:rsidRPr="00A852AB" w:rsidRDefault="00750EC9" w:rsidP="00750EC9">
      <w:pPr>
        <w:pStyle w:val="ActHead5"/>
      </w:pPr>
      <w:bookmarkStart w:id="226" w:name="_Toc170558338"/>
      <w:r w:rsidRPr="00B246CE">
        <w:rPr>
          <w:rStyle w:val="CharSectno"/>
        </w:rPr>
        <w:t>19.1</w:t>
      </w:r>
      <w:r w:rsidRPr="00A852AB">
        <w:t xml:space="preserve">  Hard onions are leviable horticultural products</w:t>
      </w:r>
      <w:bookmarkEnd w:id="226"/>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hard onions are leviable horticultural products.</w:t>
      </w:r>
    </w:p>
    <w:p w:rsidR="00750EC9" w:rsidRPr="00A852AB" w:rsidRDefault="00750EC9" w:rsidP="00750EC9">
      <w:pPr>
        <w:pStyle w:val="notetext"/>
      </w:pPr>
      <w:r w:rsidRPr="00A852AB">
        <w:t>Note 1:</w:t>
      </w:r>
      <w:r w:rsidRPr="00A852AB">
        <w:tab/>
      </w:r>
      <w:r w:rsidRPr="00A852AB">
        <w:rPr>
          <w:b/>
          <w:i/>
        </w:rPr>
        <w:t>Hard onion</w:t>
      </w:r>
      <w:r w:rsidRPr="00A852AB">
        <w:t xml:space="preserve"> is defined in clause</w:t>
      </w:r>
      <w:r w:rsidR="00763B57" w:rsidRPr="00A852AB">
        <w:t> </w:t>
      </w:r>
      <w:r w:rsidRPr="00A852AB">
        <w:t>19.2 of Schedule</w:t>
      </w:r>
      <w:r w:rsidR="00763B57" w:rsidRPr="00A852AB">
        <w:t> </w:t>
      </w:r>
      <w:r w:rsidRPr="00A852AB">
        <w:t>22 to the Collection Regulations.</w:t>
      </w:r>
    </w:p>
    <w:p w:rsidR="00750EC9" w:rsidRPr="00A852AB" w:rsidRDefault="00750EC9" w:rsidP="00750EC9">
      <w:pPr>
        <w:pStyle w:val="notetext"/>
      </w:pPr>
      <w:r w:rsidRPr="00A852AB">
        <w:t>Note 2:</w:t>
      </w:r>
      <w:r w:rsidRPr="00A852AB">
        <w:tab/>
        <w:t>Clause</w:t>
      </w:r>
      <w:r w:rsidR="00763B57" w:rsidRPr="00A852AB">
        <w:t> </w:t>
      </w:r>
      <w:r w:rsidRPr="00A852AB">
        <w:t>19.2 intentionally not used.</w:t>
      </w:r>
    </w:p>
    <w:p w:rsidR="00750EC9" w:rsidRPr="00A852AB" w:rsidRDefault="00750EC9" w:rsidP="00750EC9">
      <w:pPr>
        <w:pStyle w:val="ActHead5"/>
      </w:pPr>
      <w:bookmarkStart w:id="227" w:name="_Toc170558339"/>
      <w:r w:rsidRPr="00B246CE">
        <w:rPr>
          <w:rStyle w:val="CharSectno"/>
        </w:rPr>
        <w:t>19.3</w:t>
      </w:r>
      <w:r w:rsidRPr="00A852AB">
        <w:t xml:space="preserve">  Rate of Levy—marketing component</w:t>
      </w:r>
      <w:bookmarkEnd w:id="227"/>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$1.00 per tonne of hard onions</w:t>
      </w:r>
      <w:r w:rsidRPr="00A852AB">
        <w:rPr>
          <w:i/>
        </w:rPr>
        <w:t>.</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28" w:name="_Toc170558340"/>
      <w:r w:rsidRPr="00B246CE">
        <w:rPr>
          <w:rStyle w:val="CharSectno"/>
        </w:rPr>
        <w:t>19.4</w:t>
      </w:r>
      <w:r w:rsidRPr="00A852AB">
        <w:t xml:space="preserve">  Rate of levy—research and development component</w:t>
      </w:r>
      <w:bookmarkEnd w:id="228"/>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$2.90 per tonne of hard onions.</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t>For the rate of NRS levy on hard onions, see Schedule</w:t>
      </w:r>
      <w:r w:rsidR="00763B57" w:rsidRPr="00A852AB">
        <w:t> </w:t>
      </w:r>
      <w:r w:rsidRPr="00A852AB">
        <w:t xml:space="preserve">9 to the </w:t>
      </w:r>
      <w:r w:rsidRPr="00A852AB">
        <w:rPr>
          <w:i/>
        </w:rPr>
        <w:t>National Residue Survey (Excise) Levy Act 1998</w:t>
      </w:r>
      <w:r w:rsidRPr="00A852AB">
        <w:t>, Schedule</w:t>
      </w:r>
      <w:r w:rsidR="00763B57" w:rsidRPr="00A852AB">
        <w:t> </w:t>
      </w:r>
      <w:r w:rsidRPr="00A852AB">
        <w:t>4 to the</w:t>
      </w:r>
      <w:r w:rsidRPr="00A852AB">
        <w:rPr>
          <w:i/>
        </w:rPr>
        <w:t xml:space="preserve"> National Residue Survey (Customs) Levy Act 1998</w:t>
      </w:r>
      <w:r w:rsidRPr="00A852AB">
        <w:t xml:space="preserve"> and Division</w:t>
      </w:r>
      <w:r w:rsidR="00763B57" w:rsidRPr="00A852AB">
        <w:t> </w:t>
      </w:r>
      <w:r w:rsidRPr="00A852AB">
        <w:t>3 of Part</w:t>
      </w:r>
      <w:r w:rsidR="00763B57" w:rsidRPr="00A852AB">
        <w:t> </w:t>
      </w:r>
      <w:r w:rsidRPr="00A852AB">
        <w:t>11 of the</w:t>
      </w:r>
      <w:r w:rsidRPr="00A852AB">
        <w:rPr>
          <w:i/>
        </w:rPr>
        <w:t xml:space="preserve"> 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ActHead5"/>
      </w:pPr>
      <w:bookmarkStart w:id="229" w:name="_Toc170558341"/>
      <w:r w:rsidRPr="00B246CE">
        <w:rPr>
          <w:rStyle w:val="CharSectno"/>
        </w:rPr>
        <w:t>19.5</w:t>
      </w:r>
      <w:r w:rsidRPr="00A852AB">
        <w:t xml:space="preserve">  What is the eligible industry body for hard onions</w:t>
      </w:r>
      <w:bookmarkEnd w:id="229"/>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hard onions is the Australian Onion Industry Association Inc (ABN 26</w:t>
      </w:r>
      <w:r w:rsidR="00763B57" w:rsidRPr="00A852AB">
        <w:t> </w:t>
      </w:r>
      <w:r w:rsidRPr="00A852AB">
        <w:t>558 335</w:t>
      </w:r>
      <w:r w:rsidR="00763B57" w:rsidRPr="00A852AB">
        <w:t> </w:t>
      </w:r>
      <w:r w:rsidRPr="00A852AB">
        <w:t>296).</w:t>
      </w:r>
    </w:p>
    <w:p w:rsidR="00750EC9" w:rsidRPr="00A852AB" w:rsidRDefault="007641B6" w:rsidP="00750EC9">
      <w:pPr>
        <w:pStyle w:val="ActHead3"/>
        <w:pageBreakBefore/>
      </w:pPr>
      <w:bookmarkStart w:id="230" w:name="_Toc170558342"/>
      <w:r w:rsidRPr="00B246CE">
        <w:rPr>
          <w:rStyle w:val="CharDivNo"/>
        </w:rPr>
        <w:lastRenderedPageBreak/>
        <w:t>Division 1</w:t>
      </w:r>
      <w:r w:rsidR="00750EC9" w:rsidRPr="00B246CE">
        <w:rPr>
          <w:rStyle w:val="CharDivNo"/>
        </w:rPr>
        <w:t>9.2</w:t>
      </w:r>
      <w:r w:rsidR="00750EC9" w:rsidRPr="00A852AB">
        <w:t>—</w:t>
      </w:r>
      <w:r w:rsidR="00750EC9" w:rsidRPr="00B246CE">
        <w:rPr>
          <w:rStyle w:val="CharDivText"/>
        </w:rPr>
        <w:t>Special purpose levies</w:t>
      </w:r>
      <w:bookmarkEnd w:id="230"/>
    </w:p>
    <w:p w:rsidR="00750EC9" w:rsidRPr="00A852AB" w:rsidRDefault="00750EC9" w:rsidP="00750EC9">
      <w:pPr>
        <w:pStyle w:val="ActHead5"/>
      </w:pPr>
      <w:bookmarkStart w:id="231" w:name="_Toc170558343"/>
      <w:r w:rsidRPr="00B246CE">
        <w:rPr>
          <w:rStyle w:val="CharSectno"/>
        </w:rPr>
        <w:t>19.6</w:t>
      </w:r>
      <w:r w:rsidRPr="00A852AB">
        <w:t xml:space="preserve">  PHA levy</w:t>
      </w:r>
      <w:bookmarkEnd w:id="23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hard onions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is 10 cents per tonne of hard onions.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hard onions is payable by the producer of the hard onions.</w:t>
      </w:r>
    </w:p>
    <w:p w:rsidR="00750EC9" w:rsidRPr="00A852AB" w:rsidRDefault="00750EC9" w:rsidP="00750EC9">
      <w:pPr>
        <w:pStyle w:val="ActHead5"/>
      </w:pPr>
      <w:bookmarkStart w:id="232" w:name="_Toc170558344"/>
      <w:r w:rsidRPr="00B246CE">
        <w:rPr>
          <w:rStyle w:val="CharSectno"/>
        </w:rPr>
        <w:t>19.7</w:t>
      </w:r>
      <w:r w:rsidRPr="00A852AB">
        <w:t xml:space="preserve">  EPPR levy</w:t>
      </w:r>
      <w:bookmarkEnd w:id="232"/>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hard onions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hard onions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hard onions is payable by the producer of the hard onions.</w:t>
      </w:r>
    </w:p>
    <w:p w:rsidR="00750EC9" w:rsidRPr="00A852AB" w:rsidRDefault="00750EC9" w:rsidP="00750EC9">
      <w:pPr>
        <w:pStyle w:val="ActHead2"/>
        <w:pageBreakBefore/>
      </w:pPr>
      <w:bookmarkStart w:id="233" w:name="_Toc170558345"/>
      <w:r w:rsidRPr="00B246CE">
        <w:rPr>
          <w:rStyle w:val="CharPartNo"/>
        </w:rPr>
        <w:lastRenderedPageBreak/>
        <w:t>Part</w:t>
      </w:r>
      <w:r w:rsidR="00763B57" w:rsidRPr="00B246CE">
        <w:rPr>
          <w:rStyle w:val="CharPartNo"/>
        </w:rPr>
        <w:t> </w:t>
      </w:r>
      <w:r w:rsidRPr="00B246CE">
        <w:rPr>
          <w:rStyle w:val="CharPartNo"/>
        </w:rPr>
        <w:t>20</w:t>
      </w:r>
      <w:r w:rsidRPr="00A852AB">
        <w:t>—</w:t>
      </w:r>
      <w:r w:rsidRPr="00B246CE">
        <w:rPr>
          <w:rStyle w:val="CharPartText"/>
        </w:rPr>
        <w:t>Table grapes</w:t>
      </w:r>
      <w:bookmarkEnd w:id="233"/>
    </w:p>
    <w:p w:rsidR="00750EC9" w:rsidRPr="00A852AB" w:rsidRDefault="007641B6" w:rsidP="00750EC9">
      <w:pPr>
        <w:pStyle w:val="ActHead3"/>
      </w:pPr>
      <w:bookmarkStart w:id="234" w:name="_Toc170558346"/>
      <w:r w:rsidRPr="00B246CE">
        <w:rPr>
          <w:rStyle w:val="CharDivNo"/>
        </w:rPr>
        <w:t>Division 2</w:t>
      </w:r>
      <w:r w:rsidR="00750EC9" w:rsidRPr="00B246CE">
        <w:rPr>
          <w:rStyle w:val="CharDivNo"/>
        </w:rPr>
        <w:t>0.1</w:t>
      </w:r>
      <w:r w:rsidR="00750EC9" w:rsidRPr="00A852AB">
        <w:t>—</w:t>
      </w:r>
      <w:r w:rsidR="00750EC9" w:rsidRPr="00B246CE">
        <w:rPr>
          <w:rStyle w:val="CharDivText"/>
        </w:rPr>
        <w:t>Product levy</w:t>
      </w:r>
      <w:bookmarkEnd w:id="234"/>
    </w:p>
    <w:p w:rsidR="00750EC9" w:rsidRPr="00A852AB" w:rsidRDefault="00750EC9" w:rsidP="00750EC9">
      <w:pPr>
        <w:pStyle w:val="ActHead5"/>
      </w:pPr>
      <w:bookmarkStart w:id="235" w:name="_Toc170558347"/>
      <w:r w:rsidRPr="00B246CE">
        <w:rPr>
          <w:rStyle w:val="CharSectno"/>
        </w:rPr>
        <w:t>20.1</w:t>
      </w:r>
      <w:r w:rsidRPr="00A852AB">
        <w:t xml:space="preserve">  Table grapes are leviable horticultural products</w:t>
      </w:r>
      <w:bookmarkEnd w:id="235"/>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table grapes are leviable horticultural products.</w:t>
      </w:r>
    </w:p>
    <w:p w:rsidR="00750EC9" w:rsidRPr="00A852AB" w:rsidRDefault="00750EC9" w:rsidP="00750EC9">
      <w:pPr>
        <w:pStyle w:val="notetext"/>
      </w:pPr>
      <w:r w:rsidRPr="00A852AB">
        <w:t>Note 1:</w:t>
      </w:r>
      <w:r w:rsidRPr="00A852AB">
        <w:tab/>
      </w:r>
      <w:r w:rsidRPr="00A852AB">
        <w:rPr>
          <w:b/>
          <w:i/>
        </w:rPr>
        <w:t>Table grapes</w:t>
      </w:r>
      <w:r w:rsidRPr="00A852AB">
        <w:t xml:space="preserve"> is defined in clause</w:t>
      </w:r>
      <w:r w:rsidR="00763B57" w:rsidRPr="00A852AB">
        <w:t> </w:t>
      </w:r>
      <w:r w:rsidRPr="00A852AB">
        <w:t>20.2 of Schedule</w:t>
      </w:r>
      <w:r w:rsidR="00763B57" w:rsidRPr="00A852AB">
        <w:t> </w:t>
      </w:r>
      <w:r w:rsidRPr="00A852AB">
        <w:t>22 to the Collection Regulations.</w:t>
      </w:r>
    </w:p>
    <w:p w:rsidR="00750EC9" w:rsidRPr="00A852AB" w:rsidRDefault="00750EC9" w:rsidP="00750EC9">
      <w:pPr>
        <w:pStyle w:val="ActHead5"/>
      </w:pPr>
      <w:bookmarkStart w:id="236" w:name="_Toc170558348"/>
      <w:r w:rsidRPr="00B246CE">
        <w:rPr>
          <w:rStyle w:val="CharSectno"/>
        </w:rPr>
        <w:t>20.2</w:t>
      </w:r>
      <w:r w:rsidRPr="00A852AB">
        <w:t xml:space="preserve">  Table grapes that are exempt from levy</w:t>
      </w:r>
      <w:bookmarkEnd w:id="236"/>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table grapes sold by a producer by retail sale in a levy year are exempt from levy if the total quantity of table grapes sold by the producer by retail sale in the levy year is not more than 5</w:t>
      </w:r>
      <w:r w:rsidR="00763B57" w:rsidRPr="00A852AB">
        <w:t> </w:t>
      </w:r>
      <w:r w:rsidRPr="00A852AB">
        <w:t>000 kilograms.</w:t>
      </w:r>
    </w:p>
    <w:p w:rsidR="00750EC9" w:rsidRPr="00A852AB" w:rsidRDefault="00750EC9" w:rsidP="00750EC9">
      <w:pPr>
        <w:pStyle w:val="ActHead5"/>
      </w:pPr>
      <w:bookmarkStart w:id="237" w:name="_Toc170558349"/>
      <w:r w:rsidRPr="00B246CE">
        <w:rPr>
          <w:rStyle w:val="CharSectno"/>
        </w:rPr>
        <w:t>20.3</w:t>
      </w:r>
      <w:r w:rsidRPr="00A852AB">
        <w:t xml:space="preserve">  Rate of levy—marketing component</w:t>
      </w:r>
      <w:bookmarkEnd w:id="237"/>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0.5 cents per kilogram of table grapes.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38" w:name="_Toc170558350"/>
      <w:r w:rsidRPr="00B246CE">
        <w:rPr>
          <w:rStyle w:val="CharSectno"/>
        </w:rPr>
        <w:t>20.4</w:t>
      </w:r>
      <w:r w:rsidRPr="00A852AB">
        <w:t xml:space="preserve">  Rate of levy—research and development component</w:t>
      </w:r>
      <w:bookmarkEnd w:id="238"/>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0.5 cents per kilogram of table grapes.</w:t>
      </w:r>
    </w:p>
    <w:p w:rsidR="00750EC9" w:rsidRPr="00A852AB" w:rsidRDefault="00750EC9" w:rsidP="00750EC9">
      <w:pPr>
        <w:pStyle w:val="notetext"/>
      </w:pPr>
      <w:r w:rsidRPr="00A852AB">
        <w:t>Note 1:</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notetext"/>
      </w:pPr>
      <w:r w:rsidRPr="00A852AB">
        <w:t>Note 2:</w:t>
      </w:r>
      <w:r w:rsidRPr="00A852AB">
        <w:tab/>
        <w:t>For the rate of NRS levy on table grapes, see clause</w:t>
      </w:r>
      <w:r w:rsidR="00763B57" w:rsidRPr="00A852AB">
        <w:t> </w:t>
      </w:r>
      <w:r w:rsidRPr="00A852AB">
        <w:t>7 of Schedule</w:t>
      </w:r>
      <w:r w:rsidR="00763B57" w:rsidRPr="00A852AB">
        <w:t> </w:t>
      </w:r>
      <w:r w:rsidRPr="00A852AB">
        <w:t xml:space="preserve">9 to the </w:t>
      </w:r>
      <w:r w:rsidRPr="00A852AB">
        <w:rPr>
          <w:i/>
        </w:rPr>
        <w:t>National Residue Survey (Excise) Levy Act 1998</w:t>
      </w:r>
      <w:r w:rsidRPr="00A852AB">
        <w:t xml:space="preserve"> and Division</w:t>
      </w:r>
      <w:r w:rsidR="00763B57" w:rsidRPr="00A852AB">
        <w:t> </w:t>
      </w:r>
      <w:r w:rsidRPr="00A852AB">
        <w:t>6 of Part</w:t>
      </w:r>
      <w:r w:rsidR="00763B57" w:rsidRPr="00A852AB">
        <w:t> </w:t>
      </w:r>
      <w:r w:rsidRPr="00A852AB">
        <w:t xml:space="preserve">11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ActHead5"/>
      </w:pPr>
      <w:bookmarkStart w:id="239" w:name="_Toc170558351"/>
      <w:r w:rsidRPr="00B246CE">
        <w:rPr>
          <w:rStyle w:val="CharSectno"/>
        </w:rPr>
        <w:t>20.5</w:t>
      </w:r>
      <w:r w:rsidRPr="00A852AB">
        <w:t xml:space="preserve">  What is the eligible industry body for table grapes</w:t>
      </w:r>
      <w:bookmarkEnd w:id="239"/>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table grapes is the Australian Table Grape Association Inc. (ABN 69</w:t>
      </w:r>
      <w:r w:rsidR="00763B57" w:rsidRPr="00A852AB">
        <w:t> </w:t>
      </w:r>
      <w:r w:rsidRPr="00A852AB">
        <w:t>953 034</w:t>
      </w:r>
      <w:r w:rsidR="00763B57" w:rsidRPr="00A852AB">
        <w:t> </w:t>
      </w:r>
      <w:r w:rsidRPr="00A852AB">
        <w:t>946).</w:t>
      </w:r>
    </w:p>
    <w:p w:rsidR="00750EC9" w:rsidRPr="00A852AB" w:rsidRDefault="007641B6" w:rsidP="00750EC9">
      <w:pPr>
        <w:pStyle w:val="ActHead3"/>
        <w:pageBreakBefore/>
      </w:pPr>
      <w:bookmarkStart w:id="240" w:name="_Toc170558352"/>
      <w:r w:rsidRPr="00B246CE">
        <w:rPr>
          <w:rStyle w:val="CharDivNo"/>
        </w:rPr>
        <w:lastRenderedPageBreak/>
        <w:t>Division 2</w:t>
      </w:r>
      <w:r w:rsidR="00750EC9" w:rsidRPr="00B246CE">
        <w:rPr>
          <w:rStyle w:val="CharDivNo"/>
        </w:rPr>
        <w:t>0.2</w:t>
      </w:r>
      <w:r w:rsidR="00750EC9" w:rsidRPr="00A852AB">
        <w:t>—</w:t>
      </w:r>
      <w:r w:rsidR="00750EC9" w:rsidRPr="00B246CE">
        <w:rPr>
          <w:rStyle w:val="CharDivText"/>
        </w:rPr>
        <w:t>Special purpose levies</w:t>
      </w:r>
      <w:bookmarkEnd w:id="240"/>
    </w:p>
    <w:p w:rsidR="00750EC9" w:rsidRPr="00A852AB" w:rsidRDefault="00750EC9" w:rsidP="00750EC9">
      <w:pPr>
        <w:pStyle w:val="ActHead5"/>
      </w:pPr>
      <w:bookmarkStart w:id="241" w:name="_Toc170558353"/>
      <w:r w:rsidRPr="00B246CE">
        <w:rPr>
          <w:rStyle w:val="CharSectno"/>
        </w:rPr>
        <w:t>20.6</w:t>
      </w:r>
      <w:r w:rsidRPr="00A852AB">
        <w:t xml:space="preserve">  EPPR levy</w:t>
      </w:r>
      <w:bookmarkEnd w:id="24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table grapes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table grapes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table grapes is payable by the producer of the table grapes.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242" w:name="_Toc170558354"/>
      <w:r w:rsidRPr="00B246CE">
        <w:rPr>
          <w:rStyle w:val="CharPartNo"/>
        </w:rPr>
        <w:lastRenderedPageBreak/>
        <w:t>Part</w:t>
      </w:r>
      <w:r w:rsidR="00763B57" w:rsidRPr="00B246CE">
        <w:rPr>
          <w:rStyle w:val="CharPartNo"/>
        </w:rPr>
        <w:t> </w:t>
      </w:r>
      <w:r w:rsidRPr="00B246CE">
        <w:rPr>
          <w:rStyle w:val="CharPartNo"/>
        </w:rPr>
        <w:t>21</w:t>
      </w:r>
      <w:r w:rsidRPr="00A852AB">
        <w:t>—</w:t>
      </w:r>
      <w:r w:rsidRPr="00B246CE">
        <w:rPr>
          <w:rStyle w:val="CharPartText"/>
        </w:rPr>
        <w:t>Mangoes</w:t>
      </w:r>
      <w:bookmarkEnd w:id="242"/>
    </w:p>
    <w:p w:rsidR="00750EC9" w:rsidRPr="00A852AB" w:rsidRDefault="007641B6" w:rsidP="00750EC9">
      <w:pPr>
        <w:pStyle w:val="ActHead3"/>
      </w:pPr>
      <w:bookmarkStart w:id="243" w:name="_Toc170558355"/>
      <w:r w:rsidRPr="00B246CE">
        <w:rPr>
          <w:rStyle w:val="CharDivNo"/>
        </w:rPr>
        <w:t>Division 2</w:t>
      </w:r>
      <w:r w:rsidR="00750EC9" w:rsidRPr="00B246CE">
        <w:rPr>
          <w:rStyle w:val="CharDivNo"/>
        </w:rPr>
        <w:t>1.1</w:t>
      </w:r>
      <w:r w:rsidR="00750EC9" w:rsidRPr="00A852AB">
        <w:t>—</w:t>
      </w:r>
      <w:r w:rsidR="00750EC9" w:rsidRPr="00B246CE">
        <w:rPr>
          <w:rStyle w:val="CharDivText"/>
        </w:rPr>
        <w:t>Product levy</w:t>
      </w:r>
      <w:bookmarkEnd w:id="243"/>
    </w:p>
    <w:p w:rsidR="00750EC9" w:rsidRPr="00A852AB" w:rsidRDefault="00750EC9" w:rsidP="00750EC9">
      <w:pPr>
        <w:pStyle w:val="ActHead5"/>
      </w:pPr>
      <w:bookmarkStart w:id="244" w:name="_Toc170558356"/>
      <w:r w:rsidRPr="00B246CE">
        <w:rPr>
          <w:rStyle w:val="CharSectno"/>
        </w:rPr>
        <w:t>21.1</w:t>
      </w:r>
      <w:r w:rsidRPr="00A852AB">
        <w:t xml:space="preserve">  Mangoes are leviable horticultural products</w:t>
      </w:r>
      <w:bookmarkEnd w:id="244"/>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mangoes are leviable horticultural products.</w:t>
      </w:r>
    </w:p>
    <w:p w:rsidR="00750EC9" w:rsidRPr="00A852AB" w:rsidRDefault="00750EC9" w:rsidP="00750EC9">
      <w:pPr>
        <w:pStyle w:val="ActHead5"/>
      </w:pPr>
      <w:bookmarkStart w:id="245" w:name="_Toc170558357"/>
      <w:r w:rsidRPr="00B246CE">
        <w:rPr>
          <w:rStyle w:val="CharSectno"/>
        </w:rPr>
        <w:t>21.2</w:t>
      </w:r>
      <w:r w:rsidRPr="00A852AB">
        <w:t xml:space="preserve">  Mangoes that are exempt from levy</w:t>
      </w:r>
      <w:bookmarkEnd w:id="245"/>
    </w:p>
    <w:p w:rsidR="00750EC9" w:rsidRPr="00A852AB" w:rsidRDefault="00750EC9" w:rsidP="00750EC9">
      <w:pPr>
        <w:pStyle w:val="subsection"/>
      </w:pPr>
      <w:r w:rsidRPr="00A852AB">
        <w:tab/>
        <w:t>(1)</w:t>
      </w:r>
      <w:r w:rsidRPr="00A852AB">
        <w:tab/>
        <w:t>For paragraph</w:t>
      </w:r>
      <w:r w:rsidR="00763B57" w:rsidRPr="00A852AB">
        <w:t> </w:t>
      </w:r>
      <w:r w:rsidRPr="00A852AB">
        <w:t>2(4)(a) of Schedule</w:t>
      </w:r>
      <w:r w:rsidR="00763B57" w:rsidRPr="00A852AB">
        <w:t> </w:t>
      </w:r>
      <w:r w:rsidRPr="00A852AB">
        <w:t>15 to the Excise Levies Act, mangoes are exempt from levy if:</w:t>
      </w:r>
    </w:p>
    <w:p w:rsidR="00750EC9" w:rsidRPr="00A852AB" w:rsidRDefault="00750EC9" w:rsidP="00750EC9">
      <w:pPr>
        <w:pStyle w:val="paragraph"/>
      </w:pPr>
      <w:r w:rsidRPr="00A852AB">
        <w:tab/>
        <w:t>(a)</w:t>
      </w:r>
      <w:r w:rsidRPr="00A852AB">
        <w:tab/>
        <w:t>the mangoes are sold by the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mangoes sold by retail sale would be less than $100.</w:t>
      </w:r>
    </w:p>
    <w:p w:rsidR="00750EC9" w:rsidRPr="00A852AB" w:rsidRDefault="00750EC9" w:rsidP="00750EC9">
      <w:pPr>
        <w:pStyle w:val="notetext"/>
      </w:pPr>
      <w:r w:rsidRPr="00A852AB">
        <w:t>Note:</w:t>
      </w:r>
      <w:r w:rsidRPr="00A852AB">
        <w:tab/>
      </w:r>
      <w:r w:rsidRPr="00A852AB">
        <w:rPr>
          <w:b/>
          <w:i/>
        </w:rPr>
        <w:t>Retail sale</w:t>
      </w:r>
      <w:r w:rsidRPr="00A852AB">
        <w:t>, for mangoes, is defined in clause</w:t>
      </w:r>
      <w:r w:rsidR="00763B57" w:rsidRPr="00A852AB">
        <w:t> </w:t>
      </w:r>
      <w:r w:rsidRPr="00A852AB">
        <w:t>21.2 of Schedule</w:t>
      </w:r>
      <w:r w:rsidR="00763B57" w:rsidRPr="00A852AB">
        <w:t> </w:t>
      </w:r>
      <w:r w:rsidRPr="00A852AB">
        <w:t>22 to the Collection Regulations.</w:t>
      </w:r>
    </w:p>
    <w:p w:rsidR="00750EC9" w:rsidRPr="00A852AB" w:rsidRDefault="00750EC9" w:rsidP="00750EC9">
      <w:pPr>
        <w:pStyle w:val="subsection"/>
      </w:pPr>
      <w:r w:rsidRPr="00A852AB">
        <w:tab/>
        <w:t>(2)</w:t>
      </w:r>
      <w:r w:rsidRPr="00A852AB">
        <w:tab/>
        <w:t>For paragraph</w:t>
      </w:r>
      <w:r w:rsidR="00763B57" w:rsidRPr="00A852AB">
        <w:t> </w:t>
      </w:r>
      <w:r w:rsidRPr="00A852AB">
        <w:t>2(4)(b) of Schedule</w:t>
      </w:r>
      <w:r w:rsidR="00763B57" w:rsidRPr="00A852AB">
        <w:t> </w:t>
      </w:r>
      <w:r w:rsidRPr="00A852AB">
        <w:t>15 to the Excise Levies Act, mangoes sold or used in a levy year by a producer for processing are exempt from levy.</w:t>
      </w:r>
    </w:p>
    <w:p w:rsidR="00750EC9" w:rsidRPr="00A852AB" w:rsidRDefault="00750EC9" w:rsidP="00750EC9">
      <w:pPr>
        <w:pStyle w:val="notetext"/>
      </w:pPr>
      <w:r w:rsidRPr="00A852AB">
        <w:t>Note 1:</w:t>
      </w:r>
      <w:r w:rsidRPr="00A852AB">
        <w:tab/>
        <w:t xml:space="preserve">Fruit conditioning, cleaning, sorting, grading and packing of mangoes are not processes for the definition of </w:t>
      </w:r>
      <w:r w:rsidRPr="00A852AB">
        <w:rPr>
          <w:b/>
          <w:i/>
        </w:rPr>
        <w:t>process</w:t>
      </w:r>
      <w:r w:rsidRPr="00A852AB">
        <w:t xml:space="preserve"> in the Collection Act—see clause</w:t>
      </w:r>
      <w:r w:rsidR="00763B57" w:rsidRPr="00A852AB">
        <w:t> </w:t>
      </w:r>
      <w:r w:rsidRPr="00A852AB">
        <w:t>21.4 of Schedule</w:t>
      </w:r>
      <w:r w:rsidR="00763B57" w:rsidRPr="00A852AB">
        <w:t> </w:t>
      </w:r>
      <w:r w:rsidRPr="00A852AB">
        <w:t>22 to the Collection Regulations.</w:t>
      </w:r>
    </w:p>
    <w:p w:rsidR="00750EC9" w:rsidRPr="00A852AB" w:rsidRDefault="00750EC9" w:rsidP="00750EC9">
      <w:pPr>
        <w:pStyle w:val="notetext"/>
      </w:pPr>
      <w:r w:rsidRPr="00A852AB">
        <w:t>Note 2:</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46" w:name="_Toc170558358"/>
      <w:r w:rsidRPr="00B246CE">
        <w:rPr>
          <w:rStyle w:val="CharSectno"/>
        </w:rPr>
        <w:t>21.3</w:t>
      </w:r>
      <w:r w:rsidRPr="00A852AB">
        <w:t xml:space="preserve">  Rate of levy—marketing component</w:t>
      </w:r>
      <w:bookmarkEnd w:id="246"/>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1 cent per kilogram of mangoes.</w:t>
      </w:r>
    </w:p>
    <w:p w:rsidR="00750EC9" w:rsidRPr="00A852AB" w:rsidRDefault="00750EC9" w:rsidP="00750EC9">
      <w:pPr>
        <w:pStyle w:val="notetext"/>
      </w:pPr>
      <w:r w:rsidRPr="00A852AB">
        <w:t>Note:</w:t>
      </w:r>
      <w:r w:rsidRPr="00A852AB">
        <w:tab/>
        <w:t>Subclause  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47" w:name="_Toc170558359"/>
      <w:r w:rsidRPr="00B246CE">
        <w:rPr>
          <w:rStyle w:val="CharSectno"/>
        </w:rPr>
        <w:t>21.4</w:t>
      </w:r>
      <w:r w:rsidRPr="00A852AB">
        <w:t xml:space="preserve">  Rate of levy—research and development component</w:t>
      </w:r>
      <w:bookmarkEnd w:id="247"/>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0.75 of a cent per kilogram of mangoes.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48" w:name="_Toc170558360"/>
      <w:r w:rsidRPr="00B246CE">
        <w:rPr>
          <w:rStyle w:val="CharSectno"/>
        </w:rPr>
        <w:lastRenderedPageBreak/>
        <w:t>21.5</w:t>
      </w:r>
      <w:r w:rsidRPr="00A852AB">
        <w:t xml:space="preserve">  What is the eligible industry body for mangoes</w:t>
      </w:r>
      <w:bookmarkEnd w:id="248"/>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mangoes is the Australian Mango Industry Association (ABN 50</w:t>
      </w:r>
      <w:r w:rsidR="00763B57" w:rsidRPr="00A852AB">
        <w:t> </w:t>
      </w:r>
      <w:r w:rsidRPr="00A852AB">
        <w:t>713 775</w:t>
      </w:r>
      <w:r w:rsidR="00763B57" w:rsidRPr="00A852AB">
        <w:t> </w:t>
      </w:r>
      <w:r w:rsidRPr="00A852AB">
        <w:t>301).</w:t>
      </w:r>
    </w:p>
    <w:p w:rsidR="00750EC9" w:rsidRPr="00A852AB" w:rsidRDefault="007641B6" w:rsidP="00750EC9">
      <w:pPr>
        <w:pStyle w:val="ActHead3"/>
        <w:pageBreakBefore/>
      </w:pPr>
      <w:bookmarkStart w:id="249" w:name="_Toc170558361"/>
      <w:r w:rsidRPr="00B246CE">
        <w:rPr>
          <w:rStyle w:val="CharDivNo"/>
        </w:rPr>
        <w:lastRenderedPageBreak/>
        <w:t>Division 2</w:t>
      </w:r>
      <w:r w:rsidR="00750EC9" w:rsidRPr="00B246CE">
        <w:rPr>
          <w:rStyle w:val="CharDivNo"/>
        </w:rPr>
        <w:t>1.2</w:t>
      </w:r>
      <w:r w:rsidR="00750EC9" w:rsidRPr="00A852AB">
        <w:t>—</w:t>
      </w:r>
      <w:r w:rsidR="00750EC9" w:rsidRPr="00B246CE">
        <w:rPr>
          <w:rStyle w:val="CharDivText"/>
        </w:rPr>
        <w:t>Special purpose levies</w:t>
      </w:r>
      <w:bookmarkEnd w:id="249"/>
    </w:p>
    <w:p w:rsidR="00750EC9" w:rsidRPr="00A852AB" w:rsidRDefault="00750EC9" w:rsidP="00750EC9">
      <w:pPr>
        <w:pStyle w:val="ActHead5"/>
      </w:pPr>
      <w:bookmarkStart w:id="250" w:name="_Toc170558362"/>
      <w:r w:rsidRPr="00B246CE">
        <w:rPr>
          <w:rStyle w:val="CharSectno"/>
        </w:rPr>
        <w:t>21.5A</w:t>
      </w:r>
      <w:r w:rsidRPr="00A852AB">
        <w:t xml:space="preserve">  PHA levy</w:t>
      </w:r>
      <w:bookmarkEnd w:id="250"/>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mangoes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mangoes is 0.029 cents per kilogram of mangoes.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mangoes is payable by the producer of the mangoes.</w:t>
      </w:r>
    </w:p>
    <w:p w:rsidR="00750EC9" w:rsidRPr="00A852AB" w:rsidRDefault="00750EC9" w:rsidP="00750EC9">
      <w:pPr>
        <w:pStyle w:val="ActHead5"/>
      </w:pPr>
      <w:bookmarkStart w:id="251" w:name="_Toc170558363"/>
      <w:r w:rsidRPr="00B246CE">
        <w:rPr>
          <w:rStyle w:val="CharSectno"/>
        </w:rPr>
        <w:t>21.6</w:t>
      </w:r>
      <w:r w:rsidRPr="00A852AB">
        <w:t xml:space="preserve">  EPPR levy</w:t>
      </w:r>
      <w:bookmarkEnd w:id="25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mangoes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mangoes is 0.114 cents per kilogram of mangoes.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mangoes is payable by the producer of the mangoes.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2"/>
        <w:pageBreakBefore/>
      </w:pPr>
      <w:bookmarkStart w:id="252" w:name="_Toc170558364"/>
      <w:r w:rsidRPr="00B246CE">
        <w:rPr>
          <w:rStyle w:val="CharPartNo"/>
        </w:rPr>
        <w:lastRenderedPageBreak/>
        <w:t>Part</w:t>
      </w:r>
      <w:r w:rsidR="00763B57" w:rsidRPr="00B246CE">
        <w:rPr>
          <w:rStyle w:val="CharPartNo"/>
        </w:rPr>
        <w:t> </w:t>
      </w:r>
      <w:r w:rsidRPr="00B246CE">
        <w:rPr>
          <w:rStyle w:val="CharPartNo"/>
        </w:rPr>
        <w:t>22</w:t>
      </w:r>
      <w:r w:rsidRPr="00A852AB">
        <w:t>—</w:t>
      </w:r>
      <w:r w:rsidRPr="00B246CE">
        <w:rPr>
          <w:rStyle w:val="CharPartText"/>
        </w:rPr>
        <w:t>Papaya</w:t>
      </w:r>
      <w:bookmarkEnd w:id="252"/>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53" w:name="_Toc170558365"/>
      <w:r w:rsidRPr="00B246CE">
        <w:rPr>
          <w:rStyle w:val="CharSectno"/>
        </w:rPr>
        <w:t>22.1</w:t>
      </w:r>
      <w:r w:rsidRPr="00A852AB">
        <w:t xml:space="preserve">  Definition for Part</w:t>
      </w:r>
      <w:r w:rsidR="00763B57" w:rsidRPr="00A852AB">
        <w:t> </w:t>
      </w:r>
      <w:r w:rsidRPr="00A852AB">
        <w:t>22</w:t>
      </w:r>
      <w:bookmarkEnd w:id="253"/>
    </w:p>
    <w:p w:rsidR="00750EC9" w:rsidRPr="00A852AB" w:rsidRDefault="00750EC9" w:rsidP="00750EC9">
      <w:pPr>
        <w:pStyle w:val="Definition"/>
      </w:pPr>
      <w:r w:rsidRPr="00A852AB">
        <w:rPr>
          <w:b/>
          <w:i/>
        </w:rPr>
        <w:t xml:space="preserve">fresh papaya </w:t>
      </w:r>
      <w:r w:rsidRPr="00A852AB">
        <w:t>means unprocessed papaya.</w:t>
      </w:r>
    </w:p>
    <w:p w:rsidR="00750EC9" w:rsidRPr="00A852AB" w:rsidRDefault="00750EC9" w:rsidP="00750EC9">
      <w:pPr>
        <w:pStyle w:val="notetext"/>
      </w:pPr>
      <w:r w:rsidRPr="00A852AB">
        <w:rPr>
          <w:iCs/>
        </w:rPr>
        <w:t>Note:</w:t>
      </w:r>
      <w:r w:rsidRPr="00A852AB">
        <w:rPr>
          <w:iCs/>
        </w:rPr>
        <w:tab/>
      </w:r>
      <w:r w:rsidRPr="00A852AB">
        <w:t xml:space="preserve">Fruit conditioning, cleaning, sorting, grading and packing of papaya are not processes for the definition of </w:t>
      </w:r>
      <w:r w:rsidRPr="00A852AB">
        <w:rPr>
          <w:b/>
          <w:bCs/>
          <w:i/>
          <w:iCs/>
        </w:rPr>
        <w:t>process</w:t>
      </w:r>
      <w:r w:rsidRPr="00A852AB">
        <w:t xml:space="preserve"> in the Collection Act—see clause</w:t>
      </w:r>
      <w:r w:rsidR="00763B57" w:rsidRPr="00A852AB">
        <w:t> </w:t>
      </w:r>
      <w:r w:rsidRPr="00A852AB">
        <w:t>22.4 of Schedule</w:t>
      </w:r>
      <w:r w:rsidR="00763B57" w:rsidRPr="00A852AB">
        <w:t> </w:t>
      </w:r>
      <w:r w:rsidRPr="00A852AB">
        <w:t>22 to the Collection Regulations.</w:t>
      </w:r>
    </w:p>
    <w:p w:rsidR="00750EC9" w:rsidRPr="00A852AB" w:rsidRDefault="00750EC9" w:rsidP="00750EC9">
      <w:pPr>
        <w:pStyle w:val="ActHead5"/>
      </w:pPr>
      <w:bookmarkStart w:id="254" w:name="_Toc170558366"/>
      <w:r w:rsidRPr="00B246CE">
        <w:rPr>
          <w:rStyle w:val="CharSectno"/>
        </w:rPr>
        <w:t>22.2</w:t>
      </w:r>
      <w:r w:rsidRPr="00A852AB">
        <w:t xml:space="preserve">  Papayas are leviable horticultural products</w:t>
      </w:r>
      <w:bookmarkEnd w:id="254"/>
    </w:p>
    <w:p w:rsidR="00750EC9" w:rsidRPr="00A852AB" w:rsidRDefault="00750EC9" w:rsidP="00750EC9">
      <w:pPr>
        <w:pStyle w:val="subsection"/>
      </w:pPr>
      <w:r w:rsidRPr="00A852AB">
        <w:tab/>
      </w:r>
      <w:r w:rsidRPr="00A852AB">
        <w:tab/>
        <w:t xml:space="preserve">For the definition of </w:t>
      </w:r>
      <w:r w:rsidRPr="00A852AB">
        <w:rPr>
          <w:b/>
          <w:bCs/>
          <w:i/>
          <w:iCs/>
        </w:rPr>
        <w:t>leviable horticultural products</w:t>
      </w:r>
      <w:r w:rsidRPr="00A852AB">
        <w:t xml:space="preserve"> in clause</w:t>
      </w:r>
      <w:r w:rsidR="00763B57" w:rsidRPr="00A852AB">
        <w:t> </w:t>
      </w:r>
      <w:r w:rsidRPr="00A852AB">
        <w:t>1 of Schedule</w:t>
      </w:r>
      <w:r w:rsidR="00763B57" w:rsidRPr="00A852AB">
        <w:t> </w:t>
      </w:r>
      <w:r w:rsidRPr="00A852AB">
        <w:t>15 to the Excise Levies Act, papayas are leviable horticultural products.</w:t>
      </w:r>
    </w:p>
    <w:p w:rsidR="00750EC9" w:rsidRPr="00A852AB" w:rsidRDefault="00750EC9" w:rsidP="00750EC9">
      <w:pPr>
        <w:pStyle w:val="ActHead5"/>
      </w:pPr>
      <w:bookmarkStart w:id="255" w:name="_Toc170558367"/>
      <w:r w:rsidRPr="00B246CE">
        <w:rPr>
          <w:rStyle w:val="CharSectno"/>
        </w:rPr>
        <w:t>22.3</w:t>
      </w:r>
      <w:r w:rsidRPr="00A852AB">
        <w:t xml:space="preserve">  Papayas that are exempt from levy</w:t>
      </w:r>
      <w:bookmarkEnd w:id="255"/>
    </w:p>
    <w:p w:rsidR="00750EC9" w:rsidRPr="00A852AB" w:rsidRDefault="00750EC9" w:rsidP="00750EC9">
      <w:pPr>
        <w:pStyle w:val="subsection"/>
      </w:pPr>
      <w:r w:rsidRPr="00A852AB">
        <w:tab/>
      </w:r>
      <w:r w:rsidRPr="00A852AB">
        <w:tab/>
        <w:t>For paragraph</w:t>
      </w:r>
      <w:r w:rsidR="00763B57" w:rsidRPr="00A852AB">
        <w:t> </w:t>
      </w:r>
      <w:r w:rsidRPr="00A852AB">
        <w:t>2(4)(a) of Schedule</w:t>
      </w:r>
      <w:r w:rsidR="00763B57" w:rsidRPr="00A852AB">
        <w:t> </w:t>
      </w:r>
      <w:r w:rsidRPr="00A852AB">
        <w:t>15 to the Excise Levies Act, papayas are exempt from levy if:</w:t>
      </w:r>
    </w:p>
    <w:p w:rsidR="00750EC9" w:rsidRPr="00A852AB" w:rsidRDefault="00750EC9" w:rsidP="00750EC9">
      <w:pPr>
        <w:pStyle w:val="paragraph"/>
      </w:pPr>
      <w:r w:rsidRPr="00A852AB">
        <w:tab/>
        <w:t>(a)</w:t>
      </w:r>
      <w:r w:rsidRPr="00A852AB">
        <w:tab/>
        <w:t>the papayas are sold by the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papayas sold by retail sale would be less than $50.</w:t>
      </w:r>
    </w:p>
    <w:p w:rsidR="00750EC9" w:rsidRPr="00A852AB" w:rsidRDefault="00750EC9" w:rsidP="00750EC9">
      <w:pPr>
        <w:pStyle w:val="notetext"/>
      </w:pPr>
      <w:r w:rsidRPr="00A852AB">
        <w:rPr>
          <w:iCs/>
        </w:rPr>
        <w:t>Note 1:</w:t>
      </w:r>
      <w:r w:rsidRPr="00A852AB">
        <w:rPr>
          <w:iCs/>
        </w:rPr>
        <w:tab/>
      </w:r>
      <w:r w:rsidRPr="00A852AB">
        <w:rPr>
          <w:b/>
          <w:bCs/>
          <w:i/>
          <w:iCs/>
        </w:rPr>
        <w:t>Retail sale</w:t>
      </w:r>
      <w:r w:rsidRPr="00A852AB">
        <w:t>, for papaya, is defined in clause</w:t>
      </w:r>
      <w:r w:rsidR="00763B57" w:rsidRPr="00A852AB">
        <w:t> </w:t>
      </w:r>
      <w:r w:rsidRPr="00A852AB">
        <w:t>22.2 of Schedule</w:t>
      </w:r>
      <w:r w:rsidR="00763B57" w:rsidRPr="00A852AB">
        <w:t> </w:t>
      </w:r>
      <w:r w:rsidRPr="00A852AB">
        <w:t>22 to the Collection Regulations.</w:t>
      </w:r>
    </w:p>
    <w:p w:rsidR="00750EC9" w:rsidRPr="00A852AB" w:rsidRDefault="00750EC9" w:rsidP="00750EC9">
      <w:pPr>
        <w:pStyle w:val="notetext"/>
      </w:pPr>
      <w:r w:rsidRPr="00A852AB">
        <w:rPr>
          <w:iCs/>
        </w:rPr>
        <w:t>Note 2:</w:t>
      </w:r>
      <w:r w:rsidRPr="00A852AB">
        <w:rPr>
          <w:iCs/>
        </w:rPr>
        <w:tab/>
      </w:r>
      <w:r w:rsidRPr="00A852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56" w:name="_Toc170558368"/>
      <w:r w:rsidRPr="00B246CE">
        <w:rPr>
          <w:rStyle w:val="CharSectno"/>
        </w:rPr>
        <w:t>22.4</w:t>
      </w:r>
      <w:r w:rsidRPr="00A852AB">
        <w:t xml:space="preserve">  Rate of levy—marketing component</w:t>
      </w:r>
      <w:bookmarkEnd w:id="256"/>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1 cent per kilogram of fresh papaya.</w:t>
      </w:r>
    </w:p>
    <w:p w:rsidR="00750EC9" w:rsidRPr="00A852AB" w:rsidRDefault="00750EC9" w:rsidP="00750EC9">
      <w:pPr>
        <w:pStyle w:val="ActHead5"/>
      </w:pPr>
      <w:bookmarkStart w:id="257" w:name="_Toc170558369"/>
      <w:r w:rsidRPr="00B246CE">
        <w:rPr>
          <w:rStyle w:val="CharSectno"/>
        </w:rPr>
        <w:t>22.5</w:t>
      </w:r>
      <w:r w:rsidRPr="00A852AB">
        <w:t xml:space="preserve">  Rate of levy—research and development component</w:t>
      </w:r>
      <w:bookmarkEnd w:id="257"/>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w:t>
      </w:r>
    </w:p>
    <w:p w:rsidR="00750EC9" w:rsidRPr="00A852AB" w:rsidRDefault="00750EC9" w:rsidP="00750EC9">
      <w:pPr>
        <w:pStyle w:val="paragraph"/>
      </w:pPr>
      <w:r w:rsidRPr="00A852AB">
        <w:tab/>
        <w:t>(a)</w:t>
      </w:r>
      <w:r w:rsidRPr="00A852AB">
        <w:tab/>
        <w:t>1 cent per kilogram of fresh papaya; and</w:t>
      </w:r>
    </w:p>
    <w:p w:rsidR="00750EC9" w:rsidRPr="00A852AB" w:rsidRDefault="00750EC9" w:rsidP="00750EC9">
      <w:pPr>
        <w:pStyle w:val="paragraph"/>
      </w:pPr>
      <w:r w:rsidRPr="00A852AB">
        <w:tab/>
        <w:t>(b)</w:t>
      </w:r>
      <w:r w:rsidRPr="00A852AB">
        <w:tab/>
        <w:t>0.25 of a cent per kilogram of papaya used or sold by a producer for processing.</w:t>
      </w:r>
    </w:p>
    <w:p w:rsidR="00750EC9" w:rsidRPr="00A852AB" w:rsidRDefault="00750EC9" w:rsidP="00750EC9">
      <w:pPr>
        <w:pStyle w:val="ActHead5"/>
      </w:pPr>
      <w:bookmarkStart w:id="258" w:name="_Toc170558370"/>
      <w:r w:rsidRPr="00B246CE">
        <w:rPr>
          <w:rStyle w:val="CharSectno"/>
        </w:rPr>
        <w:t>22.6</w:t>
      </w:r>
      <w:r w:rsidRPr="00A852AB">
        <w:t xml:space="preserve">  What is the eligible industry body for papaya</w:t>
      </w:r>
      <w:bookmarkEnd w:id="258"/>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papaya is the Australian Papaya Industry Association Ltd (ACN 104</w:t>
      </w:r>
      <w:r w:rsidR="00763B57" w:rsidRPr="00A852AB">
        <w:t> </w:t>
      </w:r>
      <w:r w:rsidRPr="00A852AB">
        <w:t>031 807).</w:t>
      </w:r>
    </w:p>
    <w:p w:rsidR="00750EC9" w:rsidRPr="00A852AB" w:rsidRDefault="00750EC9" w:rsidP="00750EC9">
      <w:pPr>
        <w:pStyle w:val="ActHead2"/>
        <w:pageBreakBefore/>
      </w:pPr>
      <w:bookmarkStart w:id="259" w:name="_Toc170558371"/>
      <w:r w:rsidRPr="00B246CE">
        <w:rPr>
          <w:rStyle w:val="CharPartNo"/>
        </w:rPr>
        <w:lastRenderedPageBreak/>
        <w:t>Part</w:t>
      </w:r>
      <w:r w:rsidR="00763B57" w:rsidRPr="00B246CE">
        <w:rPr>
          <w:rStyle w:val="CharPartNo"/>
        </w:rPr>
        <w:t> </w:t>
      </w:r>
      <w:r w:rsidRPr="00B246CE">
        <w:rPr>
          <w:rStyle w:val="CharPartNo"/>
        </w:rPr>
        <w:t>23</w:t>
      </w:r>
      <w:r w:rsidRPr="00A852AB">
        <w:t>—</w:t>
      </w:r>
      <w:r w:rsidRPr="00B246CE">
        <w:rPr>
          <w:rStyle w:val="CharPartText"/>
        </w:rPr>
        <w:t>Lychees</w:t>
      </w:r>
      <w:bookmarkEnd w:id="259"/>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60" w:name="_Toc170558372"/>
      <w:r w:rsidRPr="00B246CE">
        <w:rPr>
          <w:rStyle w:val="CharSectno"/>
        </w:rPr>
        <w:t>23.1</w:t>
      </w:r>
      <w:r w:rsidRPr="00A852AB">
        <w:t xml:space="preserve">  Definition for Part</w:t>
      </w:r>
      <w:r w:rsidR="00763B57" w:rsidRPr="00A852AB">
        <w:t> </w:t>
      </w:r>
      <w:r w:rsidRPr="00A852AB">
        <w:t>23</w:t>
      </w:r>
      <w:bookmarkEnd w:id="260"/>
    </w:p>
    <w:p w:rsidR="00750EC9" w:rsidRPr="00A852AB" w:rsidRDefault="00750EC9" w:rsidP="00750EC9">
      <w:pPr>
        <w:pStyle w:val="Definition"/>
      </w:pPr>
      <w:r w:rsidRPr="00A852AB">
        <w:rPr>
          <w:b/>
          <w:i/>
        </w:rPr>
        <w:t xml:space="preserve">fresh lychees </w:t>
      </w:r>
      <w:r w:rsidRPr="00A852AB">
        <w:t>mean unprocessed lychees.</w:t>
      </w:r>
    </w:p>
    <w:p w:rsidR="00750EC9" w:rsidRPr="00A852AB" w:rsidRDefault="00750EC9" w:rsidP="00750EC9">
      <w:pPr>
        <w:pStyle w:val="notetext"/>
      </w:pPr>
      <w:r w:rsidRPr="00A852AB">
        <w:rPr>
          <w:iCs/>
        </w:rPr>
        <w:t>Note:</w:t>
      </w:r>
      <w:r w:rsidRPr="00A852AB">
        <w:rPr>
          <w:iCs/>
        </w:rPr>
        <w:tab/>
      </w:r>
      <w:r w:rsidRPr="00A852AB">
        <w:t xml:space="preserve">Cleaning, sorting, grading and packing of lychees are not processes for the definition of </w:t>
      </w:r>
      <w:r w:rsidRPr="00A852AB">
        <w:rPr>
          <w:b/>
          <w:bCs/>
          <w:i/>
          <w:iCs/>
        </w:rPr>
        <w:t>process</w:t>
      </w:r>
      <w:r w:rsidRPr="00A852AB">
        <w:t xml:space="preserve"> in the Collection Act—see clause</w:t>
      </w:r>
      <w:r w:rsidR="00763B57" w:rsidRPr="00A852AB">
        <w:t> </w:t>
      </w:r>
      <w:r w:rsidRPr="00A852AB">
        <w:t>23.4 of Schedule</w:t>
      </w:r>
      <w:r w:rsidR="00763B57" w:rsidRPr="00A852AB">
        <w:t> </w:t>
      </w:r>
      <w:r w:rsidRPr="00A852AB">
        <w:t>22 to the Collection Regulations.</w:t>
      </w:r>
    </w:p>
    <w:p w:rsidR="00750EC9" w:rsidRPr="00A852AB" w:rsidRDefault="00750EC9" w:rsidP="00750EC9">
      <w:pPr>
        <w:pStyle w:val="ActHead5"/>
      </w:pPr>
      <w:bookmarkStart w:id="261" w:name="_Toc170558373"/>
      <w:r w:rsidRPr="00B246CE">
        <w:rPr>
          <w:rStyle w:val="CharSectno"/>
        </w:rPr>
        <w:t>23.2</w:t>
      </w:r>
      <w:r w:rsidRPr="00A852AB">
        <w:t xml:space="preserve">  Lychees are leviable horticultural products</w:t>
      </w:r>
      <w:bookmarkEnd w:id="261"/>
    </w:p>
    <w:p w:rsidR="00750EC9" w:rsidRPr="00A852AB" w:rsidRDefault="00750EC9" w:rsidP="00750EC9">
      <w:pPr>
        <w:pStyle w:val="subsection"/>
      </w:pPr>
      <w:r w:rsidRPr="00A852AB">
        <w:tab/>
      </w:r>
      <w:r w:rsidRPr="00A852AB">
        <w:tab/>
        <w:t xml:space="preserve">For the definition of </w:t>
      </w:r>
      <w:r w:rsidRPr="00A852AB">
        <w:rPr>
          <w:b/>
          <w:bCs/>
          <w:i/>
          <w:iCs/>
        </w:rPr>
        <w:t>leviable horticultural products</w:t>
      </w:r>
      <w:r w:rsidRPr="00A852AB">
        <w:t xml:space="preserve"> in clause</w:t>
      </w:r>
      <w:r w:rsidR="00763B57" w:rsidRPr="00A852AB">
        <w:t> </w:t>
      </w:r>
      <w:r w:rsidRPr="00A852AB">
        <w:t>1 of Schedule</w:t>
      </w:r>
      <w:r w:rsidR="00763B57" w:rsidRPr="00A852AB">
        <w:t> </w:t>
      </w:r>
      <w:r w:rsidRPr="00A852AB">
        <w:t>15 to the Excise Levies Act, lychees are leviable horticultural products.</w:t>
      </w:r>
    </w:p>
    <w:p w:rsidR="00750EC9" w:rsidRPr="00A852AB" w:rsidRDefault="00750EC9" w:rsidP="00750EC9">
      <w:pPr>
        <w:pStyle w:val="ActHead5"/>
      </w:pPr>
      <w:bookmarkStart w:id="262" w:name="_Toc170558374"/>
      <w:r w:rsidRPr="00B246CE">
        <w:rPr>
          <w:rStyle w:val="CharSectno"/>
        </w:rPr>
        <w:t>23.3</w:t>
      </w:r>
      <w:r w:rsidRPr="00A852AB">
        <w:t xml:space="preserve">  Lychees that are exempt from levy</w:t>
      </w:r>
      <w:bookmarkEnd w:id="262"/>
    </w:p>
    <w:p w:rsidR="00750EC9" w:rsidRPr="00A852AB" w:rsidRDefault="00750EC9" w:rsidP="00750EC9">
      <w:pPr>
        <w:pStyle w:val="subsection"/>
      </w:pPr>
      <w:r w:rsidRPr="00A852AB">
        <w:tab/>
      </w:r>
      <w:r w:rsidRPr="00A852AB">
        <w:tab/>
        <w:t>For paragraph</w:t>
      </w:r>
      <w:r w:rsidR="00763B57" w:rsidRPr="00A852AB">
        <w:t> </w:t>
      </w:r>
      <w:r w:rsidRPr="00A852AB">
        <w:t>2(4)(a) of Schedule</w:t>
      </w:r>
      <w:r w:rsidR="00763B57" w:rsidRPr="00A852AB">
        <w:t> </w:t>
      </w:r>
      <w:r w:rsidRPr="00A852AB">
        <w:t>15 to the Excise Levies Act, lychees are exempt from levy if:</w:t>
      </w:r>
    </w:p>
    <w:p w:rsidR="00750EC9" w:rsidRPr="00A852AB" w:rsidRDefault="00750EC9" w:rsidP="00750EC9">
      <w:pPr>
        <w:pStyle w:val="paragraph"/>
      </w:pPr>
      <w:r w:rsidRPr="00A852AB">
        <w:tab/>
        <w:t>(a)</w:t>
      </w:r>
      <w:r w:rsidRPr="00A852AB">
        <w:tab/>
        <w:t>the lychees are sold by the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lychees sold by retail sale would be less than $100.</w:t>
      </w:r>
    </w:p>
    <w:p w:rsidR="00750EC9" w:rsidRPr="00A852AB" w:rsidRDefault="00750EC9" w:rsidP="00750EC9">
      <w:pPr>
        <w:pStyle w:val="notetext"/>
      </w:pPr>
      <w:r w:rsidRPr="00A852AB">
        <w:rPr>
          <w:iCs/>
        </w:rPr>
        <w:t>Note 1:</w:t>
      </w:r>
      <w:r w:rsidRPr="00A852AB">
        <w:rPr>
          <w:iCs/>
        </w:rPr>
        <w:tab/>
      </w:r>
      <w:r w:rsidRPr="00A852AB">
        <w:rPr>
          <w:b/>
          <w:bCs/>
          <w:i/>
          <w:iCs/>
        </w:rPr>
        <w:t>Retail sale</w:t>
      </w:r>
      <w:r w:rsidRPr="00A852AB">
        <w:t>, for lychees, is defined in clause</w:t>
      </w:r>
      <w:r w:rsidR="00763B57" w:rsidRPr="00A852AB">
        <w:t> </w:t>
      </w:r>
      <w:r w:rsidRPr="00A852AB">
        <w:t>23.2 of Schedule</w:t>
      </w:r>
      <w:r w:rsidR="00763B57" w:rsidRPr="00A852AB">
        <w:t> </w:t>
      </w:r>
      <w:r w:rsidRPr="00A852AB">
        <w:t>22 to the Collection Regulations.</w:t>
      </w:r>
    </w:p>
    <w:p w:rsidR="00750EC9" w:rsidRPr="00A852AB" w:rsidRDefault="00750EC9" w:rsidP="00750EC9">
      <w:pPr>
        <w:pStyle w:val="notetext"/>
      </w:pPr>
      <w:r w:rsidRPr="00A852AB">
        <w:rPr>
          <w:iCs/>
        </w:rPr>
        <w:t>Note 2:</w:t>
      </w:r>
      <w:r w:rsidRPr="00A852AB">
        <w:rPr>
          <w:iCs/>
        </w:rPr>
        <w:tab/>
      </w:r>
      <w:r w:rsidRPr="00A852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63" w:name="_Toc170558375"/>
      <w:r w:rsidRPr="00B246CE">
        <w:rPr>
          <w:rStyle w:val="CharSectno"/>
        </w:rPr>
        <w:t>23.4</w:t>
      </w:r>
      <w:r w:rsidRPr="00A852AB">
        <w:t xml:space="preserve">  Rate of levy—marketing component</w:t>
      </w:r>
      <w:bookmarkEnd w:id="263"/>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2.5 cents per kilogram of fresh lychees.</w:t>
      </w:r>
    </w:p>
    <w:p w:rsidR="00750EC9" w:rsidRPr="00A852AB" w:rsidRDefault="00750EC9" w:rsidP="00750EC9">
      <w:pPr>
        <w:pStyle w:val="ActHead5"/>
      </w:pPr>
      <w:bookmarkStart w:id="264" w:name="_Toc170558376"/>
      <w:r w:rsidRPr="00B246CE">
        <w:rPr>
          <w:rStyle w:val="CharSectno"/>
        </w:rPr>
        <w:t>23.5</w:t>
      </w:r>
      <w:r w:rsidRPr="00A852AB">
        <w:t xml:space="preserve">  Rate of levy—research and development component</w:t>
      </w:r>
      <w:bookmarkEnd w:id="26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w:t>
      </w:r>
    </w:p>
    <w:p w:rsidR="00750EC9" w:rsidRPr="00A852AB" w:rsidRDefault="00750EC9" w:rsidP="00750EC9">
      <w:pPr>
        <w:pStyle w:val="paragraph"/>
      </w:pPr>
      <w:r w:rsidRPr="00A852AB">
        <w:tab/>
        <w:t>(a)</w:t>
      </w:r>
      <w:r w:rsidRPr="00A852AB">
        <w:tab/>
        <w:t>5.5 cents per kilogram of fresh lychees; and</w:t>
      </w:r>
    </w:p>
    <w:p w:rsidR="00750EC9" w:rsidRPr="00A852AB" w:rsidRDefault="00750EC9" w:rsidP="00750EC9">
      <w:pPr>
        <w:pStyle w:val="paragraph"/>
      </w:pPr>
      <w:r w:rsidRPr="00A852AB">
        <w:tab/>
        <w:t>(b)</w:t>
      </w:r>
      <w:r w:rsidRPr="00A852AB">
        <w:tab/>
        <w:t>1 cent per kilogram of lychees used or sold by a producer for processing.</w:t>
      </w:r>
    </w:p>
    <w:p w:rsidR="00750EC9" w:rsidRPr="00A852AB" w:rsidRDefault="00750EC9" w:rsidP="00750EC9">
      <w:pPr>
        <w:pStyle w:val="ActHead5"/>
      </w:pPr>
      <w:bookmarkStart w:id="265" w:name="_Toc170558377"/>
      <w:r w:rsidRPr="00B246CE">
        <w:rPr>
          <w:rStyle w:val="CharSectno"/>
        </w:rPr>
        <w:t>23.6</w:t>
      </w:r>
      <w:r w:rsidRPr="00A852AB">
        <w:t xml:space="preserve">  What is the eligible industry body for lychees</w:t>
      </w:r>
      <w:bookmarkEnd w:id="265"/>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lychees is the Australian Lychee Growers Association (ABN 45</w:t>
      </w:r>
      <w:r w:rsidR="00763B57" w:rsidRPr="00A852AB">
        <w:t> </w:t>
      </w:r>
      <w:r w:rsidRPr="00A852AB">
        <w:t>591 381</w:t>
      </w:r>
      <w:r w:rsidR="00763B57" w:rsidRPr="00A852AB">
        <w:t> </w:t>
      </w:r>
      <w:r w:rsidRPr="00A852AB">
        <w:t>594).</w:t>
      </w:r>
    </w:p>
    <w:p w:rsidR="00750EC9" w:rsidRPr="00A852AB" w:rsidRDefault="00750EC9" w:rsidP="00750EC9">
      <w:pPr>
        <w:pStyle w:val="ActHead2"/>
        <w:pageBreakBefore/>
        <w:spacing w:before="240"/>
      </w:pPr>
      <w:bookmarkStart w:id="266" w:name="_Toc170558378"/>
      <w:r w:rsidRPr="00B246CE">
        <w:rPr>
          <w:rStyle w:val="CharPartNo"/>
        </w:rPr>
        <w:lastRenderedPageBreak/>
        <w:t>Part</w:t>
      </w:r>
      <w:r w:rsidR="00763B57" w:rsidRPr="00B246CE">
        <w:rPr>
          <w:rStyle w:val="CharPartNo"/>
        </w:rPr>
        <w:t> </w:t>
      </w:r>
      <w:r w:rsidRPr="00B246CE">
        <w:rPr>
          <w:rStyle w:val="CharPartNo"/>
        </w:rPr>
        <w:t>24</w:t>
      </w:r>
      <w:r w:rsidRPr="00A852AB">
        <w:t>—</w:t>
      </w:r>
      <w:r w:rsidRPr="00B246CE">
        <w:rPr>
          <w:rStyle w:val="CharPartText"/>
        </w:rPr>
        <w:t>Persimmons</w:t>
      </w:r>
      <w:bookmarkEnd w:id="266"/>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67" w:name="_Toc170558379"/>
      <w:r w:rsidRPr="00B246CE">
        <w:rPr>
          <w:rStyle w:val="CharSectno"/>
        </w:rPr>
        <w:t>24.1</w:t>
      </w:r>
      <w:r w:rsidRPr="00A852AB">
        <w:t xml:space="preserve">  Persimmons are leviable horticultural products</w:t>
      </w:r>
      <w:bookmarkEnd w:id="267"/>
    </w:p>
    <w:p w:rsidR="00750EC9" w:rsidRPr="00A852AB" w:rsidRDefault="00750EC9" w:rsidP="00750EC9">
      <w:pPr>
        <w:pStyle w:val="subsection"/>
      </w:pPr>
      <w:r w:rsidRPr="00A852AB">
        <w:tab/>
      </w:r>
      <w:r w:rsidRPr="00A852AB">
        <w:tab/>
        <w:t xml:space="preserve">For the definition of </w:t>
      </w:r>
      <w:r w:rsidRPr="00A852AB">
        <w:rPr>
          <w:b/>
          <w:bCs/>
          <w:i/>
          <w:iCs/>
        </w:rPr>
        <w:t>leviable horticultural products</w:t>
      </w:r>
      <w:r w:rsidRPr="00A852AB">
        <w:t xml:space="preserve"> in clause</w:t>
      </w:r>
      <w:r w:rsidR="00763B57" w:rsidRPr="00A852AB">
        <w:t> </w:t>
      </w:r>
      <w:r w:rsidRPr="00A852AB">
        <w:t>1 of Schedule</w:t>
      </w:r>
      <w:r w:rsidR="00763B57" w:rsidRPr="00A852AB">
        <w:t> </w:t>
      </w:r>
      <w:r w:rsidRPr="00A852AB">
        <w:t>15 to the Excise Levies Act, persimmons are leviable horticultural products.</w:t>
      </w:r>
    </w:p>
    <w:p w:rsidR="00750EC9" w:rsidRPr="00A852AB" w:rsidRDefault="00750EC9" w:rsidP="00750EC9">
      <w:pPr>
        <w:pStyle w:val="ActHead5"/>
      </w:pPr>
      <w:bookmarkStart w:id="268" w:name="_Toc170558380"/>
      <w:r w:rsidRPr="00B246CE">
        <w:rPr>
          <w:rStyle w:val="CharSectno"/>
        </w:rPr>
        <w:t>24.2</w:t>
      </w:r>
      <w:r w:rsidRPr="00A852AB">
        <w:t xml:space="preserve">  Persimmons that are exempt from levy</w:t>
      </w:r>
      <w:bookmarkEnd w:id="268"/>
    </w:p>
    <w:p w:rsidR="00750EC9" w:rsidRPr="00A852AB" w:rsidRDefault="00750EC9" w:rsidP="00750EC9">
      <w:pPr>
        <w:pStyle w:val="subsection"/>
      </w:pPr>
      <w:r w:rsidRPr="00A852AB">
        <w:tab/>
      </w:r>
      <w:r w:rsidRPr="00A852AB">
        <w:tab/>
        <w:t>For paragraph</w:t>
      </w:r>
      <w:r w:rsidR="00763B57" w:rsidRPr="00A852AB">
        <w:t> </w:t>
      </w:r>
      <w:r w:rsidRPr="00A852AB">
        <w:t>2(4)(a) of Schedule</w:t>
      </w:r>
      <w:r w:rsidR="00763B57" w:rsidRPr="00A852AB">
        <w:t> </w:t>
      </w:r>
      <w:r w:rsidRPr="00A852AB">
        <w:t>15 to the Excise Levies Act, persimmons are exempt from levy if:</w:t>
      </w:r>
    </w:p>
    <w:p w:rsidR="00750EC9" w:rsidRPr="00A852AB" w:rsidRDefault="00750EC9" w:rsidP="00750EC9">
      <w:pPr>
        <w:pStyle w:val="paragraph"/>
      </w:pPr>
      <w:r w:rsidRPr="00A852AB">
        <w:tab/>
        <w:t>(a)</w:t>
      </w:r>
      <w:r w:rsidRPr="00A852AB">
        <w:tab/>
        <w:t>the persimmons are sold by the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persimmons sold by retail sale would be less than $100.</w:t>
      </w:r>
    </w:p>
    <w:p w:rsidR="00750EC9" w:rsidRPr="00A852AB" w:rsidRDefault="00750EC9" w:rsidP="00750EC9">
      <w:pPr>
        <w:pStyle w:val="notetext"/>
      </w:pPr>
      <w:r w:rsidRPr="00A852AB">
        <w:rPr>
          <w:iCs/>
        </w:rPr>
        <w:t>Note 1:</w:t>
      </w:r>
      <w:r w:rsidRPr="00A852AB">
        <w:rPr>
          <w:iCs/>
        </w:rPr>
        <w:tab/>
      </w:r>
      <w:r w:rsidRPr="00A852AB">
        <w:rPr>
          <w:b/>
          <w:bCs/>
          <w:i/>
          <w:iCs/>
        </w:rPr>
        <w:t>Retail sale</w:t>
      </w:r>
      <w:r w:rsidRPr="00A852AB">
        <w:t>, for persimmons, is defined in clause</w:t>
      </w:r>
      <w:r w:rsidR="00763B57" w:rsidRPr="00A852AB">
        <w:t> </w:t>
      </w:r>
      <w:r w:rsidRPr="00A852AB">
        <w:t>24.2 of Schedule</w:t>
      </w:r>
      <w:r w:rsidR="00763B57" w:rsidRPr="00A852AB">
        <w:t> </w:t>
      </w:r>
      <w:r w:rsidRPr="00A852AB">
        <w:t>24 to the Collection Regulations.</w:t>
      </w:r>
    </w:p>
    <w:p w:rsidR="00750EC9" w:rsidRPr="00A852AB" w:rsidRDefault="00750EC9" w:rsidP="00750EC9">
      <w:pPr>
        <w:pStyle w:val="notetext"/>
      </w:pPr>
      <w:r w:rsidRPr="00A852AB">
        <w:rPr>
          <w:iCs/>
        </w:rPr>
        <w:t>Note 2:</w:t>
      </w:r>
      <w:r w:rsidRPr="00A852AB">
        <w:rPr>
          <w:iCs/>
        </w:rPr>
        <w:tab/>
      </w:r>
      <w:r w:rsidRPr="00A852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69" w:name="_Toc170558381"/>
      <w:r w:rsidRPr="00B246CE">
        <w:rPr>
          <w:rStyle w:val="CharSectno"/>
        </w:rPr>
        <w:t>24.3</w:t>
      </w:r>
      <w:r w:rsidRPr="00A852AB">
        <w:t xml:space="preserve">  Rate of levy—marketing component</w:t>
      </w:r>
      <w:bookmarkEnd w:id="269"/>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2.5 cents per kilogram of persimmon.</w:t>
      </w:r>
    </w:p>
    <w:p w:rsidR="00750EC9" w:rsidRPr="00A852AB" w:rsidRDefault="00750EC9" w:rsidP="00750EC9">
      <w:pPr>
        <w:pStyle w:val="ActHead5"/>
      </w:pPr>
      <w:bookmarkStart w:id="270" w:name="_Toc170558382"/>
      <w:r w:rsidRPr="00B246CE">
        <w:rPr>
          <w:rStyle w:val="CharSectno"/>
        </w:rPr>
        <w:t>24.4</w:t>
      </w:r>
      <w:r w:rsidRPr="00A852AB">
        <w:t xml:space="preserve">  Rate of levy—research and development component</w:t>
      </w:r>
      <w:bookmarkEnd w:id="270"/>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3.75 cents per kilogram of persimmon.</w:t>
      </w:r>
    </w:p>
    <w:p w:rsidR="00750EC9" w:rsidRPr="00A852AB" w:rsidRDefault="00750EC9" w:rsidP="00750EC9">
      <w:pPr>
        <w:pStyle w:val="ActHead5"/>
      </w:pPr>
      <w:bookmarkStart w:id="271" w:name="_Toc170558383"/>
      <w:r w:rsidRPr="00B246CE">
        <w:rPr>
          <w:rStyle w:val="CharSectno"/>
        </w:rPr>
        <w:t>24.5</w:t>
      </w:r>
      <w:r w:rsidRPr="00A852AB">
        <w:t xml:space="preserve">  What is the eligible industry body for persimmons</w:t>
      </w:r>
      <w:bookmarkEnd w:id="271"/>
    </w:p>
    <w:p w:rsidR="00750EC9" w:rsidRPr="00A852AB" w:rsidRDefault="00750EC9" w:rsidP="00750EC9">
      <w:pPr>
        <w:pStyle w:val="subsection"/>
        <w:ind w:right="-234"/>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persimmons is the Persimmon Industry Association Incorporated (ABN 68</w:t>
      </w:r>
      <w:r w:rsidR="00763B57" w:rsidRPr="00A852AB">
        <w:t> </w:t>
      </w:r>
      <w:r w:rsidRPr="00A852AB">
        <w:t>001 472</w:t>
      </w:r>
      <w:r w:rsidR="00763B57" w:rsidRPr="00A852AB">
        <w:t> </w:t>
      </w:r>
      <w:r w:rsidRPr="00A852AB">
        <w:t>008).</w:t>
      </w:r>
    </w:p>
    <w:p w:rsidR="00750EC9" w:rsidRPr="00A852AB" w:rsidRDefault="00750EC9" w:rsidP="00750EC9">
      <w:pPr>
        <w:pStyle w:val="ActHead2"/>
        <w:pageBreakBefore/>
      </w:pPr>
      <w:bookmarkStart w:id="272" w:name="_Toc170558384"/>
      <w:r w:rsidRPr="00B246CE">
        <w:rPr>
          <w:rStyle w:val="CharPartNo"/>
        </w:rPr>
        <w:lastRenderedPageBreak/>
        <w:t>Part</w:t>
      </w:r>
      <w:r w:rsidR="00763B57" w:rsidRPr="00B246CE">
        <w:rPr>
          <w:rStyle w:val="CharPartNo"/>
        </w:rPr>
        <w:t> </w:t>
      </w:r>
      <w:r w:rsidRPr="00B246CE">
        <w:rPr>
          <w:rStyle w:val="CharPartNo"/>
        </w:rPr>
        <w:t>25</w:t>
      </w:r>
      <w:r w:rsidRPr="00A852AB">
        <w:t>—</w:t>
      </w:r>
      <w:r w:rsidRPr="00B246CE">
        <w:rPr>
          <w:rStyle w:val="CharPartText"/>
        </w:rPr>
        <w:t>Rubus (raspberry, blackberry etc)</w:t>
      </w:r>
      <w:bookmarkEnd w:id="272"/>
    </w:p>
    <w:p w:rsidR="006B7917" w:rsidRPr="00A852AB" w:rsidRDefault="007641B6" w:rsidP="006B7917">
      <w:pPr>
        <w:pStyle w:val="ActHead3"/>
      </w:pPr>
      <w:bookmarkStart w:id="273" w:name="_Toc170558385"/>
      <w:r w:rsidRPr="00B246CE">
        <w:rPr>
          <w:rStyle w:val="CharDivNo"/>
        </w:rPr>
        <w:t>Division 2</w:t>
      </w:r>
      <w:r w:rsidR="006B7917" w:rsidRPr="00B246CE">
        <w:rPr>
          <w:rStyle w:val="CharDivNo"/>
        </w:rPr>
        <w:t>5.1</w:t>
      </w:r>
      <w:r w:rsidR="006B7917" w:rsidRPr="00A852AB">
        <w:t>—</w:t>
      </w:r>
      <w:r w:rsidR="006B7917" w:rsidRPr="00B246CE">
        <w:rPr>
          <w:rStyle w:val="CharDivText"/>
        </w:rPr>
        <w:t>Product levy</w:t>
      </w:r>
      <w:bookmarkEnd w:id="273"/>
    </w:p>
    <w:p w:rsidR="00750EC9" w:rsidRPr="00A852AB" w:rsidRDefault="00750EC9" w:rsidP="00750EC9">
      <w:pPr>
        <w:pStyle w:val="ActHead5"/>
      </w:pPr>
      <w:bookmarkStart w:id="274" w:name="_Toc170558386"/>
      <w:r w:rsidRPr="00B246CE">
        <w:rPr>
          <w:rStyle w:val="CharSectno"/>
        </w:rPr>
        <w:t>25.1</w:t>
      </w:r>
      <w:r w:rsidRPr="00A852AB">
        <w:t xml:space="preserve">  Definition for Part</w:t>
      </w:r>
      <w:r w:rsidR="00763B57" w:rsidRPr="00A852AB">
        <w:t> </w:t>
      </w:r>
      <w:r w:rsidRPr="00A852AB">
        <w:t>25</w:t>
      </w:r>
      <w:bookmarkEnd w:id="274"/>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bCs/>
          <w:i/>
          <w:iCs/>
        </w:rPr>
        <w:t>retail sale</w:t>
      </w:r>
      <w:r w:rsidRPr="00A852AB">
        <w:t>, for a sale of rubus by a producer, means a sale other than a sale:</w:t>
      </w:r>
    </w:p>
    <w:p w:rsidR="00750EC9" w:rsidRPr="00A852AB" w:rsidRDefault="00750EC9" w:rsidP="00750EC9">
      <w:pPr>
        <w:pStyle w:val="paragraph"/>
      </w:pPr>
      <w:r w:rsidRPr="00A852AB">
        <w:tab/>
        <w:t>(a)</w:t>
      </w:r>
      <w:r w:rsidRPr="00A852AB">
        <w:tab/>
        <w:t>to a first purchaser; or</w:t>
      </w:r>
    </w:p>
    <w:p w:rsidR="00750EC9" w:rsidRPr="00A852AB" w:rsidRDefault="00750EC9" w:rsidP="00750EC9">
      <w:pPr>
        <w:pStyle w:val="paragraph"/>
      </w:pPr>
      <w:r w:rsidRPr="00A852AB">
        <w:tab/>
        <w:t>(b)</w:t>
      </w:r>
      <w:r w:rsidRPr="00A852AB">
        <w:tab/>
        <w:t>through a selling agent, buying agent or exporting agent; or</w:t>
      </w:r>
    </w:p>
    <w:p w:rsidR="00750EC9" w:rsidRPr="00A852AB" w:rsidRDefault="00750EC9" w:rsidP="00750EC9">
      <w:pPr>
        <w:pStyle w:val="paragraph"/>
      </w:pPr>
      <w:r w:rsidRPr="00A852AB">
        <w:tab/>
        <w:t>(c)</w:t>
      </w:r>
      <w:r w:rsidRPr="00A852AB">
        <w:tab/>
        <w:t>at a wholesale produce market.</w:t>
      </w:r>
    </w:p>
    <w:p w:rsidR="00750EC9" w:rsidRPr="00A852AB" w:rsidRDefault="00750EC9" w:rsidP="00750EC9">
      <w:pPr>
        <w:pStyle w:val="ActHead5"/>
      </w:pPr>
      <w:bookmarkStart w:id="275" w:name="_Toc170558387"/>
      <w:r w:rsidRPr="00B246CE">
        <w:rPr>
          <w:rStyle w:val="CharSectno"/>
        </w:rPr>
        <w:t>25.2</w:t>
      </w:r>
      <w:r w:rsidRPr="00A852AB">
        <w:t xml:space="preserve">  Rubus are leviable horticultural products</w:t>
      </w:r>
      <w:bookmarkEnd w:id="275"/>
    </w:p>
    <w:p w:rsidR="00750EC9" w:rsidRPr="00A852AB" w:rsidRDefault="00750EC9" w:rsidP="00750EC9">
      <w:pPr>
        <w:pStyle w:val="subsection"/>
      </w:pPr>
      <w:r w:rsidRPr="00A852AB">
        <w:tab/>
      </w:r>
      <w:r w:rsidRPr="00A852AB">
        <w:tab/>
        <w:t xml:space="preserve">For the definition of </w:t>
      </w:r>
      <w:r w:rsidRPr="00A852AB">
        <w:rPr>
          <w:b/>
          <w:bCs/>
          <w:i/>
          <w:iCs/>
        </w:rPr>
        <w:t>leviable horticultural products</w:t>
      </w:r>
      <w:r w:rsidRPr="00A852AB">
        <w:t xml:space="preserve"> in clause</w:t>
      </w:r>
      <w:r w:rsidR="00763B57" w:rsidRPr="00A852AB">
        <w:t> </w:t>
      </w:r>
      <w:r w:rsidRPr="00A852AB">
        <w:t>1 of Schedule</w:t>
      </w:r>
      <w:r w:rsidR="00763B57" w:rsidRPr="00A852AB">
        <w:t> </w:t>
      </w:r>
      <w:r w:rsidRPr="00A852AB">
        <w:t xml:space="preserve">15 to the Excise Levies Act, fruit of plants of the genus </w:t>
      </w:r>
      <w:r w:rsidRPr="00A852AB">
        <w:rPr>
          <w:i/>
        </w:rPr>
        <w:t>Rubus</w:t>
      </w:r>
      <w:r w:rsidRPr="00A852AB">
        <w:t xml:space="preserve"> (</w:t>
      </w:r>
      <w:r w:rsidRPr="00A852AB">
        <w:rPr>
          <w:b/>
          <w:i/>
        </w:rPr>
        <w:t>rubus</w:t>
      </w:r>
      <w:r w:rsidRPr="00A852AB">
        <w:t>) are leviable horticultural products.</w:t>
      </w:r>
    </w:p>
    <w:p w:rsidR="00750EC9" w:rsidRPr="00A852AB" w:rsidRDefault="00750EC9" w:rsidP="00750EC9">
      <w:pPr>
        <w:pStyle w:val="ActHead5"/>
      </w:pPr>
      <w:bookmarkStart w:id="276" w:name="_Toc170558388"/>
      <w:r w:rsidRPr="00B246CE">
        <w:rPr>
          <w:rStyle w:val="CharSectno"/>
        </w:rPr>
        <w:t>25.3</w:t>
      </w:r>
      <w:r w:rsidRPr="00A852AB">
        <w:t xml:space="preserve">  Rubus that are exempt from levy</w:t>
      </w:r>
      <w:bookmarkEnd w:id="276"/>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the following subclasses of rubus are exempt from levy:</w:t>
      </w:r>
    </w:p>
    <w:p w:rsidR="00750EC9" w:rsidRPr="00A852AB" w:rsidRDefault="00750EC9" w:rsidP="00750EC9">
      <w:pPr>
        <w:pStyle w:val="paragraph"/>
      </w:pPr>
      <w:r w:rsidRPr="00A852AB">
        <w:tab/>
        <w:t>(a)</w:t>
      </w:r>
      <w:r w:rsidRPr="00A852AB">
        <w:tab/>
        <w:t>rubus sold by the producer by retail sale;</w:t>
      </w:r>
    </w:p>
    <w:p w:rsidR="00750EC9" w:rsidRPr="00A852AB" w:rsidRDefault="00750EC9" w:rsidP="00750EC9">
      <w:pPr>
        <w:pStyle w:val="paragraph"/>
      </w:pPr>
      <w:r w:rsidRPr="00A852AB">
        <w:tab/>
        <w:t>(b)</w:t>
      </w:r>
      <w:r w:rsidRPr="00A852AB">
        <w:tab/>
        <w:t>rubus sold by the producer for processing;</w:t>
      </w:r>
    </w:p>
    <w:p w:rsidR="00750EC9" w:rsidRPr="00A852AB" w:rsidRDefault="00750EC9" w:rsidP="00750EC9">
      <w:pPr>
        <w:pStyle w:val="paragraph"/>
      </w:pPr>
      <w:r w:rsidRPr="00A852AB">
        <w:tab/>
        <w:t>(c)</w:t>
      </w:r>
      <w:r w:rsidRPr="00A852AB">
        <w:tab/>
        <w:t>rubus processed by the producer.</w:t>
      </w:r>
    </w:p>
    <w:p w:rsidR="00EA1EF6" w:rsidRPr="00A852AB" w:rsidRDefault="00EA1EF6" w:rsidP="00EA1EF6">
      <w:pPr>
        <w:pStyle w:val="ActHead5"/>
      </w:pPr>
      <w:bookmarkStart w:id="277" w:name="_Toc170558389"/>
      <w:r w:rsidRPr="00B246CE">
        <w:rPr>
          <w:rStyle w:val="CharSectno"/>
        </w:rPr>
        <w:t>25.4</w:t>
      </w:r>
      <w:r w:rsidRPr="00A852AB">
        <w:t xml:space="preserve">  Rate of levy—marketing component</w:t>
      </w:r>
      <w:bookmarkEnd w:id="277"/>
    </w:p>
    <w:p w:rsidR="00EA1EF6" w:rsidRPr="00A852AB" w:rsidRDefault="00EA1EF6" w:rsidP="00EA1EF6">
      <w:pPr>
        <w:pStyle w:val="subsection"/>
      </w:pPr>
      <w:r w:rsidRPr="00A852AB">
        <w:tab/>
      </w:r>
      <w:r w:rsidRPr="00A852AB">
        <w:tab/>
        <w:t xml:space="preserve">For the purposes of subclause 4(1) of Schedule 15 to the Excise Levies Act, the rate of levy for rubus, on or after </w:t>
      </w:r>
      <w:r w:rsidR="007641B6" w:rsidRPr="00A852AB">
        <w:t>1 October</w:t>
      </w:r>
      <w:r w:rsidRPr="00A852AB">
        <w:t xml:space="preserve"> 2023, is nil.</w:t>
      </w:r>
    </w:p>
    <w:p w:rsidR="00750EC9" w:rsidRPr="00A852AB" w:rsidRDefault="00750EC9" w:rsidP="00750EC9">
      <w:pPr>
        <w:pStyle w:val="ActHead5"/>
      </w:pPr>
      <w:bookmarkStart w:id="278" w:name="_Toc170558390"/>
      <w:r w:rsidRPr="00B246CE">
        <w:rPr>
          <w:rStyle w:val="CharSectno"/>
        </w:rPr>
        <w:t>25.5</w:t>
      </w:r>
      <w:r w:rsidRPr="00A852AB">
        <w:t xml:space="preserve">  Rate of levy—research and development component</w:t>
      </w:r>
      <w:bookmarkEnd w:id="278"/>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 xml:space="preserve">15 to the Excise Levies Act, the rate of levy for </w:t>
      </w:r>
      <w:r w:rsidR="00C954AB" w:rsidRPr="00A852AB">
        <w:t xml:space="preserve">rubus, on or after </w:t>
      </w:r>
      <w:r w:rsidR="007641B6" w:rsidRPr="00A852AB">
        <w:t>1 October</w:t>
      </w:r>
      <w:r w:rsidR="00C954AB" w:rsidRPr="00A852AB">
        <w:t xml:space="preserve"> 2023, is 2 cents</w:t>
      </w:r>
      <w:r w:rsidRPr="00A852AB">
        <w:t xml:space="preserve"> per kilogram of the fruit.</w:t>
      </w:r>
    </w:p>
    <w:p w:rsidR="00750EC9" w:rsidRPr="00A852AB" w:rsidRDefault="00750EC9" w:rsidP="00750EC9">
      <w:pPr>
        <w:pStyle w:val="ActHead5"/>
      </w:pPr>
      <w:bookmarkStart w:id="279" w:name="_Toc170558391"/>
      <w:r w:rsidRPr="00B246CE">
        <w:rPr>
          <w:rStyle w:val="CharSectno"/>
        </w:rPr>
        <w:t>25.6</w:t>
      </w:r>
      <w:r w:rsidRPr="00A852AB">
        <w:t xml:space="preserve">  What is the eligible industry body for rubus</w:t>
      </w:r>
      <w:bookmarkEnd w:id="279"/>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rubus is the Australian Rubus Growers Association Incorporated (ABN 42</w:t>
      </w:r>
      <w:r w:rsidR="00763B57" w:rsidRPr="00A852AB">
        <w:t> </w:t>
      </w:r>
      <w:r w:rsidRPr="00A852AB">
        <w:t>861 675</w:t>
      </w:r>
      <w:r w:rsidR="00763B57" w:rsidRPr="00A852AB">
        <w:t> </w:t>
      </w:r>
      <w:r w:rsidRPr="00A852AB">
        <w:t>811).</w:t>
      </w:r>
    </w:p>
    <w:p w:rsidR="00B17C04" w:rsidRPr="00A852AB" w:rsidRDefault="007641B6" w:rsidP="004A64FB">
      <w:pPr>
        <w:pStyle w:val="ActHead3"/>
        <w:pageBreakBefore/>
      </w:pPr>
      <w:bookmarkStart w:id="280" w:name="_Hlk147581186"/>
      <w:bookmarkStart w:id="281" w:name="_Toc170558392"/>
      <w:r w:rsidRPr="00B246CE">
        <w:rPr>
          <w:rStyle w:val="CharDivNo"/>
        </w:rPr>
        <w:lastRenderedPageBreak/>
        <w:t>Division 2</w:t>
      </w:r>
      <w:r w:rsidR="00B17C04" w:rsidRPr="00B246CE">
        <w:rPr>
          <w:rStyle w:val="CharDivNo"/>
        </w:rPr>
        <w:t>5.2</w:t>
      </w:r>
      <w:r w:rsidR="00B17C04" w:rsidRPr="00A852AB">
        <w:t>—</w:t>
      </w:r>
      <w:r w:rsidR="00B17C04" w:rsidRPr="00B246CE">
        <w:rPr>
          <w:rStyle w:val="CharDivText"/>
        </w:rPr>
        <w:t>Special purpose levies</w:t>
      </w:r>
      <w:bookmarkEnd w:id="281"/>
    </w:p>
    <w:p w:rsidR="00B17C04" w:rsidRPr="00A852AB" w:rsidRDefault="00B17C04" w:rsidP="00B17C04">
      <w:pPr>
        <w:pStyle w:val="ActHead5"/>
      </w:pPr>
      <w:bookmarkStart w:id="282" w:name="_Toc170558393"/>
      <w:r w:rsidRPr="00B246CE">
        <w:rPr>
          <w:rStyle w:val="CharSectno"/>
        </w:rPr>
        <w:t>25.7</w:t>
      </w:r>
      <w:r w:rsidRPr="00A852AB">
        <w:t xml:space="preserve">  PHA levy</w:t>
      </w:r>
      <w:bookmarkEnd w:id="282"/>
    </w:p>
    <w:p w:rsidR="00B17C04" w:rsidRPr="00A852AB" w:rsidRDefault="00B17C04" w:rsidP="00B17C04">
      <w:pPr>
        <w:pStyle w:val="subsection"/>
      </w:pPr>
      <w:r w:rsidRPr="00A852AB">
        <w:tab/>
        <w:t>(1)</w:t>
      </w:r>
      <w:r w:rsidRPr="00A852AB">
        <w:tab/>
        <w:t>For the purposes of clause 2 of Schedule 27 to the Excise Levies Act, PHA levy is imposed on rubus on which levy is imposed by Schedule 15 to that Act.</w:t>
      </w:r>
    </w:p>
    <w:p w:rsidR="00B17C04" w:rsidRPr="00A852AB" w:rsidRDefault="00B17C04" w:rsidP="00B17C04">
      <w:pPr>
        <w:pStyle w:val="subsection"/>
      </w:pPr>
      <w:r w:rsidRPr="00A852AB">
        <w:tab/>
        <w:t>(2)</w:t>
      </w:r>
      <w:r w:rsidRPr="00A852AB">
        <w:tab/>
        <w:t>For the purposes of clause 6 of Schedule 27 to the Excise Levies Act, the rate of PHA levy on rubus is 2 cents per kilogram of the fruit.</w:t>
      </w:r>
    </w:p>
    <w:p w:rsidR="00B17C04" w:rsidRPr="00A852AB" w:rsidRDefault="00B17C04" w:rsidP="00B17C04">
      <w:pPr>
        <w:pStyle w:val="subsection"/>
      </w:pPr>
      <w:r w:rsidRPr="00A852AB">
        <w:tab/>
        <w:t>(3)</w:t>
      </w:r>
      <w:r w:rsidRPr="00A852AB">
        <w:tab/>
        <w:t>For the purposes of clause 11 of Schedule 27 to the Excise Levies Act, PHA levy on rubus is payable by the producer of the rubus.</w:t>
      </w:r>
    </w:p>
    <w:p w:rsidR="00B17C04" w:rsidRPr="00A852AB" w:rsidRDefault="00B17C04" w:rsidP="00B17C04">
      <w:pPr>
        <w:pStyle w:val="notetext"/>
      </w:pPr>
      <w:r w:rsidRPr="00A852AB">
        <w:t>Note:</w:t>
      </w:r>
      <w:r w:rsidRPr="00A852AB">
        <w:tab/>
        <w:t xml:space="preserve">The </w:t>
      </w:r>
      <w:r w:rsidRPr="00A852AB">
        <w:rPr>
          <w:i/>
        </w:rPr>
        <w:t>Plant Health Australia (Plant Industries) Funding Act 2002</w:t>
      </w:r>
      <w:r w:rsidRPr="00A852AB">
        <w:t xml:space="preserve"> deals with some of the effects of payment and collection of PHA levy.</w:t>
      </w:r>
    </w:p>
    <w:p w:rsidR="00750EC9" w:rsidRPr="00A852AB" w:rsidRDefault="00750EC9" w:rsidP="00750EC9">
      <w:pPr>
        <w:pStyle w:val="ActHead2"/>
        <w:pageBreakBefore/>
      </w:pPr>
      <w:bookmarkStart w:id="283" w:name="_Toc170558394"/>
      <w:bookmarkEnd w:id="280"/>
      <w:r w:rsidRPr="00B246CE">
        <w:rPr>
          <w:rStyle w:val="CharPartNo"/>
        </w:rPr>
        <w:lastRenderedPageBreak/>
        <w:t>Part</w:t>
      </w:r>
      <w:r w:rsidR="00763B57" w:rsidRPr="00B246CE">
        <w:rPr>
          <w:rStyle w:val="CharPartNo"/>
        </w:rPr>
        <w:t> </w:t>
      </w:r>
      <w:r w:rsidRPr="00B246CE">
        <w:rPr>
          <w:rStyle w:val="CharPartNo"/>
        </w:rPr>
        <w:t>26</w:t>
      </w:r>
      <w:r w:rsidRPr="00A852AB">
        <w:t>—</w:t>
      </w:r>
      <w:r w:rsidRPr="00B246CE">
        <w:rPr>
          <w:rStyle w:val="CharPartText"/>
        </w:rPr>
        <w:t>Turf</w:t>
      </w:r>
      <w:bookmarkEnd w:id="283"/>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284" w:name="_Toc170558395"/>
      <w:r w:rsidRPr="00B246CE">
        <w:rPr>
          <w:rStyle w:val="CharSectno"/>
        </w:rPr>
        <w:t>26.1</w:t>
      </w:r>
      <w:r w:rsidRPr="00A852AB">
        <w:t xml:space="preserve">  Turf is a leviable horticultural product</w:t>
      </w:r>
      <w:bookmarkEnd w:id="284"/>
    </w:p>
    <w:p w:rsidR="00750EC9" w:rsidRPr="00A852AB" w:rsidRDefault="00750EC9" w:rsidP="00750EC9">
      <w:pPr>
        <w:pStyle w:val="subsection"/>
      </w:pPr>
      <w:r w:rsidRPr="00A852AB">
        <w:tab/>
      </w:r>
      <w:r w:rsidRPr="00A852AB">
        <w:tab/>
        <w:t>Turf is prescribed for:</w:t>
      </w:r>
    </w:p>
    <w:p w:rsidR="00750EC9" w:rsidRPr="00A852AB" w:rsidRDefault="00750EC9" w:rsidP="00750EC9">
      <w:pPr>
        <w:pStyle w:val="paragraph"/>
      </w:pPr>
      <w:r w:rsidRPr="00A852AB">
        <w:tab/>
        <w:t>(a)</w:t>
      </w:r>
      <w:r w:rsidRPr="00A852AB">
        <w:tab/>
      </w:r>
      <w:r w:rsidR="00763B57" w:rsidRPr="00A852AB">
        <w:t>paragraph (</w:t>
      </w:r>
      <w:r w:rsidRPr="00A852AB">
        <w:t xml:space="preserve">f) of the definition of </w:t>
      </w:r>
      <w:r w:rsidRPr="00A852AB">
        <w:rPr>
          <w:b/>
          <w:i/>
        </w:rPr>
        <w:t>horticultural products</w:t>
      </w:r>
      <w:r w:rsidRPr="00A852AB">
        <w:t xml:space="preserve"> in clause</w:t>
      </w:r>
      <w:r w:rsidR="00763B57" w:rsidRPr="00A852AB">
        <w:t> </w:t>
      </w:r>
      <w:r w:rsidRPr="00A852AB">
        <w:t>1 of Schedule</w:t>
      </w:r>
      <w:r w:rsidR="00763B57" w:rsidRPr="00A852AB">
        <w:t> </w:t>
      </w:r>
      <w:r w:rsidRPr="00A852AB">
        <w:t>15 to the Excise Levies Act; and</w:t>
      </w:r>
    </w:p>
    <w:p w:rsidR="00750EC9" w:rsidRPr="00A852AB" w:rsidRDefault="00750EC9" w:rsidP="00750EC9">
      <w:pPr>
        <w:pStyle w:val="paragraph"/>
      </w:pPr>
      <w:r w:rsidRPr="00A852AB">
        <w:tab/>
        <w:t>(b)</w:t>
      </w:r>
      <w:r w:rsidRPr="00A852AB">
        <w:tab/>
        <w:t xml:space="preserve">the definition of </w:t>
      </w:r>
      <w:r w:rsidRPr="00A852AB">
        <w:rPr>
          <w:b/>
          <w:i/>
        </w:rPr>
        <w:t>leviable horticultural products</w:t>
      </w:r>
      <w:r w:rsidRPr="00A852AB">
        <w:t xml:space="preserve"> in that clause.</w:t>
      </w:r>
    </w:p>
    <w:p w:rsidR="00750EC9" w:rsidRPr="00A852AB" w:rsidRDefault="00750EC9" w:rsidP="00750EC9">
      <w:pPr>
        <w:pStyle w:val="ActHead5"/>
      </w:pPr>
      <w:bookmarkStart w:id="285" w:name="_Toc170558396"/>
      <w:r w:rsidRPr="00B246CE">
        <w:rPr>
          <w:rStyle w:val="CharSectno"/>
        </w:rPr>
        <w:t>26.2</w:t>
      </w:r>
      <w:r w:rsidRPr="00A852AB">
        <w:t xml:space="preserve">  Turf that is exempt from levy</w:t>
      </w:r>
      <w:bookmarkEnd w:id="285"/>
    </w:p>
    <w:p w:rsidR="00750EC9" w:rsidRPr="00A852AB" w:rsidRDefault="00750EC9" w:rsidP="00750EC9">
      <w:pPr>
        <w:pStyle w:val="subsection"/>
      </w:pPr>
      <w:r w:rsidRPr="00A852AB">
        <w:tab/>
        <w:t>(1)</w:t>
      </w:r>
      <w:r w:rsidRPr="00A852AB">
        <w:tab/>
        <w:t>For paragraph</w:t>
      </w:r>
      <w:r w:rsidR="00763B57" w:rsidRPr="00A852AB">
        <w:t> </w:t>
      </w:r>
      <w:r w:rsidRPr="00A852AB">
        <w:t>2(4)(a) of Schedule</w:t>
      </w:r>
      <w:r w:rsidR="00763B57" w:rsidRPr="00A852AB">
        <w:t> </w:t>
      </w:r>
      <w:r w:rsidRPr="00A852AB">
        <w:t>15 to the Excise Levies Act, turf produced by a producer who deals with no more than 20</w:t>
      </w:r>
      <w:r w:rsidR="00763B57" w:rsidRPr="00A852AB">
        <w:t> </w:t>
      </w:r>
      <w:r w:rsidRPr="00A852AB">
        <w:t>000 square metres of turf in a levy year is exempt from levy.</w:t>
      </w:r>
    </w:p>
    <w:p w:rsidR="00750EC9" w:rsidRPr="00A852AB" w:rsidRDefault="00750EC9" w:rsidP="00750EC9">
      <w:pPr>
        <w:pStyle w:val="subsection"/>
      </w:pPr>
      <w:r w:rsidRPr="00A852AB">
        <w:tab/>
        <w:t>(2)</w:t>
      </w:r>
      <w:r w:rsidRPr="00A852AB">
        <w:tab/>
        <w:t xml:space="preserve">In subregulation (1) </w:t>
      </w:r>
      <w:r w:rsidRPr="00A852AB">
        <w:rPr>
          <w:b/>
          <w:i/>
        </w:rPr>
        <w:t>deal with</w:t>
      </w:r>
      <w:r w:rsidRPr="00A852AB">
        <w:t xml:space="preserve"> means:</w:t>
      </w:r>
    </w:p>
    <w:p w:rsidR="00750EC9" w:rsidRPr="00A852AB" w:rsidRDefault="00750EC9" w:rsidP="00750EC9">
      <w:pPr>
        <w:pStyle w:val="paragraph"/>
      </w:pPr>
      <w:r w:rsidRPr="00A852AB">
        <w:tab/>
        <w:t>(a)</w:t>
      </w:r>
      <w:r w:rsidRPr="00A852AB">
        <w:tab/>
        <w:t>to sell within Australia; or</w:t>
      </w:r>
    </w:p>
    <w:p w:rsidR="00750EC9" w:rsidRPr="00A852AB" w:rsidRDefault="00750EC9" w:rsidP="00750EC9">
      <w:pPr>
        <w:pStyle w:val="paragraph"/>
      </w:pPr>
      <w:r w:rsidRPr="00A852AB">
        <w:tab/>
        <w:t>(b)</w:t>
      </w:r>
      <w:r w:rsidRPr="00A852AB">
        <w:tab/>
        <w:t>to export; or</w:t>
      </w:r>
    </w:p>
    <w:p w:rsidR="00750EC9" w:rsidRPr="00A852AB" w:rsidRDefault="00750EC9" w:rsidP="00750EC9">
      <w:pPr>
        <w:pStyle w:val="paragraph"/>
      </w:pPr>
      <w:r w:rsidRPr="00A852AB">
        <w:tab/>
        <w:t>(c)</w:t>
      </w:r>
      <w:r w:rsidRPr="00A852AB">
        <w:tab/>
        <w:t xml:space="preserve">both the activities mentioned in </w:t>
      </w:r>
      <w:r w:rsidR="00763B57" w:rsidRPr="00A852AB">
        <w:t>paragraphs (</w:t>
      </w:r>
      <w:r w:rsidRPr="00A852AB">
        <w:t>a) and (b).</w:t>
      </w:r>
    </w:p>
    <w:p w:rsidR="00750EC9" w:rsidRPr="00A852AB" w:rsidRDefault="00750EC9" w:rsidP="00750EC9">
      <w:pPr>
        <w:pStyle w:val="ActHead5"/>
      </w:pPr>
      <w:bookmarkStart w:id="286" w:name="_Toc170558397"/>
      <w:r w:rsidRPr="00B246CE">
        <w:rPr>
          <w:rStyle w:val="CharSectno"/>
        </w:rPr>
        <w:t>26.3</w:t>
      </w:r>
      <w:r w:rsidRPr="00A852AB">
        <w:t xml:space="preserve">  Rate of levy—marketing component</w:t>
      </w:r>
      <w:bookmarkEnd w:id="286"/>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0.3 of a cent per square metre of turf.</w:t>
      </w:r>
    </w:p>
    <w:p w:rsidR="00750EC9" w:rsidRPr="00A852AB" w:rsidRDefault="00750EC9" w:rsidP="00750EC9">
      <w:pPr>
        <w:pStyle w:val="ActHead5"/>
      </w:pPr>
      <w:bookmarkStart w:id="287" w:name="_Toc170558398"/>
      <w:r w:rsidRPr="00B246CE">
        <w:rPr>
          <w:rStyle w:val="CharSectno"/>
        </w:rPr>
        <w:t>26.4</w:t>
      </w:r>
      <w:r w:rsidRPr="00A852AB">
        <w:t xml:space="preserve">  Rate of levy—research and development component</w:t>
      </w:r>
      <w:bookmarkEnd w:id="287"/>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1.2 cents per square metre of turf.</w:t>
      </w:r>
    </w:p>
    <w:p w:rsidR="00750EC9" w:rsidRPr="00A852AB" w:rsidRDefault="00750EC9" w:rsidP="00750EC9">
      <w:pPr>
        <w:pStyle w:val="ActHead5"/>
      </w:pPr>
      <w:bookmarkStart w:id="288" w:name="_Toc170558399"/>
      <w:r w:rsidRPr="00B246CE">
        <w:rPr>
          <w:rStyle w:val="CharSectno"/>
        </w:rPr>
        <w:t>26.5</w:t>
      </w:r>
      <w:r w:rsidRPr="00A852AB">
        <w:t xml:space="preserve">  What is the eligible industry body for turf</w:t>
      </w:r>
      <w:bookmarkEnd w:id="288"/>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turf is Turf Producers Australia Limited (ABN 94</w:t>
      </w:r>
      <w:r w:rsidR="00763B57" w:rsidRPr="00A852AB">
        <w:t> </w:t>
      </w:r>
      <w:r w:rsidRPr="00A852AB">
        <w:t>100 682</w:t>
      </w:r>
      <w:r w:rsidR="00763B57" w:rsidRPr="00A852AB">
        <w:t> </w:t>
      </w:r>
      <w:r w:rsidRPr="00A852AB">
        <w:t>782).</w:t>
      </w:r>
    </w:p>
    <w:p w:rsidR="00750EC9" w:rsidRPr="00A852AB" w:rsidRDefault="00750EC9" w:rsidP="00750EC9">
      <w:pPr>
        <w:pStyle w:val="ActHead2"/>
        <w:pageBreakBefore/>
      </w:pPr>
      <w:bookmarkStart w:id="289" w:name="_Toc170558400"/>
      <w:r w:rsidRPr="00B246CE">
        <w:rPr>
          <w:rStyle w:val="CharPartNo"/>
        </w:rPr>
        <w:lastRenderedPageBreak/>
        <w:t>Part</w:t>
      </w:r>
      <w:r w:rsidR="00763B57" w:rsidRPr="00B246CE">
        <w:rPr>
          <w:rStyle w:val="CharPartNo"/>
        </w:rPr>
        <w:t> </w:t>
      </w:r>
      <w:r w:rsidRPr="00B246CE">
        <w:rPr>
          <w:rStyle w:val="CharPartNo"/>
        </w:rPr>
        <w:t>27</w:t>
      </w:r>
      <w:r w:rsidRPr="00A852AB">
        <w:t>—</w:t>
      </w:r>
      <w:r w:rsidRPr="00B246CE">
        <w:rPr>
          <w:rStyle w:val="CharPartText"/>
        </w:rPr>
        <w:t>Bananas</w:t>
      </w:r>
      <w:bookmarkEnd w:id="289"/>
    </w:p>
    <w:p w:rsidR="00750EC9" w:rsidRPr="00A852AB" w:rsidRDefault="007641B6" w:rsidP="00750EC9">
      <w:pPr>
        <w:pStyle w:val="ActHead3"/>
      </w:pPr>
      <w:bookmarkStart w:id="290" w:name="_Toc170558401"/>
      <w:r w:rsidRPr="00B246CE">
        <w:rPr>
          <w:rStyle w:val="CharDivNo"/>
        </w:rPr>
        <w:t>Division 2</w:t>
      </w:r>
      <w:r w:rsidR="00750EC9" w:rsidRPr="00B246CE">
        <w:rPr>
          <w:rStyle w:val="CharDivNo"/>
        </w:rPr>
        <w:t>7.1</w:t>
      </w:r>
      <w:r w:rsidR="00750EC9" w:rsidRPr="00A852AB">
        <w:t>—</w:t>
      </w:r>
      <w:r w:rsidR="00750EC9" w:rsidRPr="00B246CE">
        <w:rPr>
          <w:rStyle w:val="CharDivText"/>
        </w:rPr>
        <w:t>Product levy</w:t>
      </w:r>
      <w:bookmarkEnd w:id="290"/>
    </w:p>
    <w:p w:rsidR="00750EC9" w:rsidRPr="00A852AB" w:rsidRDefault="00750EC9" w:rsidP="00750EC9">
      <w:pPr>
        <w:pStyle w:val="ActHead5"/>
      </w:pPr>
      <w:bookmarkStart w:id="291" w:name="_Toc170558402"/>
      <w:r w:rsidRPr="00B246CE">
        <w:rPr>
          <w:rStyle w:val="CharSectno"/>
        </w:rPr>
        <w:t>27.1</w:t>
      </w:r>
      <w:r w:rsidRPr="00A852AB">
        <w:t xml:space="preserve">  Bananas are leviable horticultural products</w:t>
      </w:r>
      <w:bookmarkEnd w:id="291"/>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bananas are leviable horticultural products.</w:t>
      </w:r>
    </w:p>
    <w:p w:rsidR="00750EC9" w:rsidRPr="00A852AB" w:rsidRDefault="00750EC9" w:rsidP="00750EC9">
      <w:pPr>
        <w:pStyle w:val="ActHead5"/>
      </w:pPr>
      <w:bookmarkStart w:id="292" w:name="_Toc170558403"/>
      <w:r w:rsidRPr="00B246CE">
        <w:rPr>
          <w:rStyle w:val="CharSectno"/>
        </w:rPr>
        <w:t>27.2</w:t>
      </w:r>
      <w:r w:rsidRPr="00A852AB">
        <w:t xml:space="preserve">  Bananas that are exempt from levy</w:t>
      </w:r>
      <w:bookmarkEnd w:id="292"/>
    </w:p>
    <w:p w:rsidR="00750EC9" w:rsidRPr="00A852AB" w:rsidRDefault="00750EC9" w:rsidP="00750EC9">
      <w:pPr>
        <w:pStyle w:val="subsection"/>
      </w:pPr>
      <w:r w:rsidRPr="00A852AB">
        <w:tab/>
        <w:t>(1)</w:t>
      </w:r>
      <w:r w:rsidRPr="00A852AB">
        <w:tab/>
        <w:t>For paragraph</w:t>
      </w:r>
      <w:r w:rsidR="00763B57" w:rsidRPr="00A852AB">
        <w:t> </w:t>
      </w:r>
      <w:r w:rsidRPr="00A852AB">
        <w:t>2(4)(a) of Schedule</w:t>
      </w:r>
      <w:r w:rsidR="00763B57" w:rsidRPr="00A852AB">
        <w:t> </w:t>
      </w:r>
      <w:r w:rsidRPr="00A852AB">
        <w:t>15 to the Excise Levies Act, bananas are exempt from levy if:</w:t>
      </w:r>
    </w:p>
    <w:p w:rsidR="00750EC9" w:rsidRPr="00A852AB" w:rsidRDefault="00750EC9" w:rsidP="00750EC9">
      <w:pPr>
        <w:pStyle w:val="paragraph"/>
      </w:pPr>
      <w:r w:rsidRPr="00A852AB">
        <w:tab/>
        <w:t>(a)</w:t>
      </w:r>
      <w:r w:rsidRPr="00A852AB">
        <w:tab/>
        <w:t>the bananas are sold by the producer by retail sale; and</w:t>
      </w:r>
    </w:p>
    <w:p w:rsidR="00750EC9" w:rsidRPr="00A852AB" w:rsidRDefault="00750EC9" w:rsidP="00750EC9">
      <w:pPr>
        <w:pStyle w:val="paragraph"/>
      </w:pPr>
      <w:r w:rsidRPr="00A852AB">
        <w:tab/>
        <w:t>(b)</w:t>
      </w:r>
      <w:r w:rsidRPr="00A852AB">
        <w:tab/>
        <w:t>the total amount of levy that the producer would be liable to pay in the levy year on bananas sold by retail sale would be less than $100.</w:t>
      </w:r>
    </w:p>
    <w:p w:rsidR="00750EC9" w:rsidRPr="00A852AB" w:rsidRDefault="00750EC9" w:rsidP="00750EC9">
      <w:pPr>
        <w:pStyle w:val="notetext"/>
      </w:pPr>
      <w:r w:rsidRPr="00A852AB">
        <w:t>Note:</w:t>
      </w:r>
      <w:r w:rsidRPr="00A852AB">
        <w:tab/>
      </w:r>
      <w:r w:rsidRPr="00A852AB">
        <w:rPr>
          <w:b/>
          <w:i/>
        </w:rPr>
        <w:t>Retail sale</w:t>
      </w:r>
      <w:r w:rsidRPr="00A852AB">
        <w:t>, for bananas, is defined in clause</w:t>
      </w:r>
      <w:r w:rsidR="00763B57" w:rsidRPr="00A852AB">
        <w:t> </w:t>
      </w:r>
      <w:r w:rsidRPr="00A852AB">
        <w:t>27.2 of Schedule</w:t>
      </w:r>
      <w:r w:rsidR="00763B57" w:rsidRPr="00A852AB">
        <w:t> </w:t>
      </w:r>
      <w:r w:rsidRPr="00A852AB">
        <w:t>22 to the Collection Regulations.</w:t>
      </w:r>
    </w:p>
    <w:p w:rsidR="00750EC9" w:rsidRPr="00A852AB" w:rsidRDefault="00750EC9" w:rsidP="00750EC9">
      <w:pPr>
        <w:pStyle w:val="subsection"/>
      </w:pPr>
      <w:r w:rsidRPr="00A852AB">
        <w:tab/>
        <w:t>(2)</w:t>
      </w:r>
      <w:r w:rsidRPr="00A852AB">
        <w:tab/>
        <w:t>For paragraph</w:t>
      </w:r>
      <w:r w:rsidR="00763B57" w:rsidRPr="00A852AB">
        <w:t> </w:t>
      </w:r>
      <w:r w:rsidRPr="00A852AB">
        <w:t>2(4)(b) of Schedule</w:t>
      </w:r>
      <w:r w:rsidR="00763B57" w:rsidRPr="00A852AB">
        <w:t> </w:t>
      </w:r>
      <w:r w:rsidRPr="00A852AB">
        <w:t>15 to the Excise Levies Act, bananas sold or used in a levy year by a producer for processing are exempt from levy.</w:t>
      </w:r>
    </w:p>
    <w:p w:rsidR="00750EC9" w:rsidRPr="00A852AB" w:rsidRDefault="00750EC9" w:rsidP="00750EC9">
      <w:pPr>
        <w:pStyle w:val="notetext"/>
      </w:pPr>
      <w:r w:rsidRPr="00A852AB">
        <w:t>Note:</w:t>
      </w:r>
      <w:r w:rsidRPr="00A852AB">
        <w:tab/>
        <w:t xml:space="preserve">Fruit conditioning, cleaning, sorting, grading and packing of bananas are not processes for the definition of </w:t>
      </w:r>
      <w:r w:rsidRPr="00A852AB">
        <w:rPr>
          <w:b/>
          <w:i/>
        </w:rPr>
        <w:t>process</w:t>
      </w:r>
      <w:r w:rsidRPr="00A852AB">
        <w:t xml:space="preserve"> in the Collection Act—see clause</w:t>
      </w:r>
      <w:r w:rsidR="00763B57" w:rsidRPr="00A852AB">
        <w:t> </w:t>
      </w:r>
      <w:r w:rsidRPr="00A852AB">
        <w:t>27.4 of Schedule</w:t>
      </w:r>
      <w:r w:rsidR="00763B57" w:rsidRPr="00A852AB">
        <w:t> </w:t>
      </w:r>
      <w:r w:rsidRPr="00A852AB">
        <w:t>22 to the Collection Regulations.</w:t>
      </w:r>
    </w:p>
    <w:p w:rsidR="00750EC9" w:rsidRPr="00A852AB" w:rsidRDefault="00750EC9" w:rsidP="00750EC9">
      <w:pPr>
        <w:pStyle w:val="ActHead5"/>
      </w:pPr>
      <w:bookmarkStart w:id="293" w:name="_Toc170558404"/>
      <w:r w:rsidRPr="00B246CE">
        <w:rPr>
          <w:rStyle w:val="CharSectno"/>
        </w:rPr>
        <w:t>27.3</w:t>
      </w:r>
      <w:r w:rsidRPr="00A852AB">
        <w:t xml:space="preserve">  Rate of levy—marketing component</w:t>
      </w:r>
      <w:bookmarkEnd w:id="293"/>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 xml:space="preserve">15 to the Excise Levies Act, the rate of levy is </w:t>
      </w:r>
      <w:r w:rsidR="00DC651A" w:rsidRPr="00A852AB">
        <w:t>1.15</w:t>
      </w:r>
      <w:r w:rsidRPr="00A852AB">
        <w:t xml:space="preserve"> cents per kilogram of bananas.</w:t>
      </w:r>
    </w:p>
    <w:p w:rsidR="00750EC9" w:rsidRPr="00A852AB" w:rsidRDefault="00750EC9" w:rsidP="00750EC9">
      <w:pPr>
        <w:pStyle w:val="notetext"/>
      </w:pPr>
      <w:r w:rsidRPr="00A852AB">
        <w:t>Note:</w:t>
      </w:r>
      <w:r w:rsidRPr="00A852AB">
        <w:tab/>
        <w:t>Subclause  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94" w:name="_Toc170558405"/>
      <w:r w:rsidRPr="00B246CE">
        <w:rPr>
          <w:rStyle w:val="CharSectno"/>
        </w:rPr>
        <w:t>27.4</w:t>
      </w:r>
      <w:r w:rsidRPr="00A852AB">
        <w:t xml:space="preserve">  Rate of levy—research and development component</w:t>
      </w:r>
      <w:bookmarkEnd w:id="29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0.54 of a cent per kilogram of bananas.</w:t>
      </w:r>
    </w:p>
    <w:p w:rsidR="00750EC9" w:rsidRPr="00A852AB" w:rsidRDefault="00750EC9" w:rsidP="00750EC9">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750EC9" w:rsidRPr="00A852AB" w:rsidRDefault="00750EC9" w:rsidP="00750EC9">
      <w:pPr>
        <w:pStyle w:val="ActHead5"/>
      </w:pPr>
      <w:bookmarkStart w:id="295" w:name="_Toc170558406"/>
      <w:r w:rsidRPr="00B246CE">
        <w:rPr>
          <w:rStyle w:val="CharSectno"/>
        </w:rPr>
        <w:t>27.5</w:t>
      </w:r>
      <w:r w:rsidRPr="00A852AB">
        <w:t xml:space="preserve">  What is the eligible industry body for bananas</w:t>
      </w:r>
      <w:bookmarkEnd w:id="295"/>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bananas is the Australian Banana Growers’ Council Inc (ABN 60</w:t>
      </w:r>
      <w:r w:rsidR="00763B57" w:rsidRPr="00A852AB">
        <w:t> </w:t>
      </w:r>
      <w:r w:rsidRPr="00A852AB">
        <w:t>381 740</w:t>
      </w:r>
      <w:r w:rsidR="00763B57" w:rsidRPr="00A852AB">
        <w:t> </w:t>
      </w:r>
      <w:r w:rsidRPr="00A852AB">
        <w:t>734).</w:t>
      </w:r>
    </w:p>
    <w:p w:rsidR="00750EC9" w:rsidRPr="00A852AB" w:rsidRDefault="007641B6" w:rsidP="00750EC9">
      <w:pPr>
        <w:pStyle w:val="ActHead3"/>
        <w:pageBreakBefore/>
      </w:pPr>
      <w:bookmarkStart w:id="296" w:name="_Toc170558407"/>
      <w:r w:rsidRPr="00B246CE">
        <w:rPr>
          <w:rStyle w:val="CharDivNo"/>
        </w:rPr>
        <w:lastRenderedPageBreak/>
        <w:t>Division 2</w:t>
      </w:r>
      <w:r w:rsidR="00750EC9" w:rsidRPr="00B246CE">
        <w:rPr>
          <w:rStyle w:val="CharDivNo"/>
        </w:rPr>
        <w:t>7.2</w:t>
      </w:r>
      <w:r w:rsidR="00750EC9" w:rsidRPr="00A852AB">
        <w:t>—</w:t>
      </w:r>
      <w:r w:rsidR="00750EC9" w:rsidRPr="00B246CE">
        <w:rPr>
          <w:rStyle w:val="CharDivText"/>
        </w:rPr>
        <w:t>Special purpose levies</w:t>
      </w:r>
      <w:bookmarkEnd w:id="296"/>
    </w:p>
    <w:p w:rsidR="00750EC9" w:rsidRPr="00A852AB" w:rsidRDefault="00750EC9" w:rsidP="00750EC9">
      <w:pPr>
        <w:pStyle w:val="ActHead5"/>
      </w:pPr>
      <w:bookmarkStart w:id="297" w:name="_Toc170558408"/>
      <w:r w:rsidRPr="00B246CE">
        <w:rPr>
          <w:rStyle w:val="CharSectno"/>
        </w:rPr>
        <w:t>27.6</w:t>
      </w:r>
      <w:r w:rsidRPr="00A852AB">
        <w:t xml:space="preserve">  PHA levy</w:t>
      </w:r>
      <w:bookmarkEnd w:id="29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bananas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PHA levy on bananas is </w:t>
      </w:r>
      <w:r w:rsidR="00DC651A" w:rsidRPr="00A852AB">
        <w:t>0.5</w:t>
      </w:r>
      <w:r w:rsidRPr="00A852AB">
        <w:t xml:space="preserve"> of a cent per kilogram.</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imposed on bananas is payable by the producer of the bananas.</w:t>
      </w:r>
    </w:p>
    <w:p w:rsidR="00750EC9" w:rsidRPr="00A852AB" w:rsidRDefault="00750EC9" w:rsidP="00750EC9">
      <w:pPr>
        <w:pStyle w:val="notetext"/>
      </w:pPr>
      <w:r w:rsidRPr="00A852AB">
        <w:t>Note:</w:t>
      </w:r>
      <w:r w:rsidRPr="00A852AB">
        <w:tab/>
        <w:t xml:space="preserve">In relation to PHA levy, see the </w:t>
      </w:r>
      <w:r w:rsidRPr="00A852AB">
        <w:rPr>
          <w:i/>
        </w:rPr>
        <w:t>Plant Health Australia (Plant Industries) Funding Act 2002</w:t>
      </w:r>
      <w:r w:rsidRPr="00A852AB">
        <w:t>.</w:t>
      </w:r>
    </w:p>
    <w:p w:rsidR="00750EC9" w:rsidRPr="00A852AB" w:rsidRDefault="00750EC9" w:rsidP="00750EC9">
      <w:pPr>
        <w:pStyle w:val="ActHead5"/>
      </w:pPr>
      <w:bookmarkStart w:id="298" w:name="_Toc170558409"/>
      <w:r w:rsidRPr="00B246CE">
        <w:rPr>
          <w:rStyle w:val="CharSectno"/>
        </w:rPr>
        <w:t>27.7</w:t>
      </w:r>
      <w:r w:rsidRPr="00A852AB">
        <w:t xml:space="preserve">  EPPR levy</w:t>
      </w:r>
      <w:bookmarkEnd w:id="298"/>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bananas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EPPR levy on bananas is </w:t>
      </w:r>
      <w:r w:rsidR="00C70240" w:rsidRPr="00A852AB">
        <w:t>nil</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imposed on bananas is payable by the producer of the bananas.</w:t>
      </w:r>
    </w:p>
    <w:p w:rsidR="00750EC9" w:rsidRPr="00A852AB" w:rsidRDefault="00750EC9" w:rsidP="00750EC9">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750EC9" w:rsidRPr="00A852AB" w:rsidRDefault="00750EC9" w:rsidP="00750EC9">
      <w:pPr>
        <w:pStyle w:val="ActHead2"/>
        <w:pageBreakBefore/>
      </w:pPr>
      <w:bookmarkStart w:id="299" w:name="_Toc170558410"/>
      <w:r w:rsidRPr="00B246CE">
        <w:rPr>
          <w:rStyle w:val="CharPartNo"/>
        </w:rPr>
        <w:lastRenderedPageBreak/>
        <w:t>Part</w:t>
      </w:r>
      <w:r w:rsidR="00763B57" w:rsidRPr="00B246CE">
        <w:rPr>
          <w:rStyle w:val="CharPartNo"/>
        </w:rPr>
        <w:t> </w:t>
      </w:r>
      <w:r w:rsidRPr="00B246CE">
        <w:rPr>
          <w:rStyle w:val="CharPartNo"/>
        </w:rPr>
        <w:t>28</w:t>
      </w:r>
      <w:r w:rsidRPr="00A852AB">
        <w:t>—</w:t>
      </w:r>
      <w:r w:rsidRPr="00B246CE">
        <w:rPr>
          <w:rStyle w:val="CharPartText"/>
        </w:rPr>
        <w:t>Pineapples</w:t>
      </w:r>
      <w:bookmarkEnd w:id="299"/>
    </w:p>
    <w:p w:rsidR="00750EC9" w:rsidRPr="00A852AB" w:rsidRDefault="007641B6" w:rsidP="00750EC9">
      <w:pPr>
        <w:pStyle w:val="ActHead3"/>
      </w:pPr>
      <w:bookmarkStart w:id="300" w:name="_Toc170558411"/>
      <w:r w:rsidRPr="00B246CE">
        <w:rPr>
          <w:rStyle w:val="CharDivNo"/>
        </w:rPr>
        <w:t>Division 2</w:t>
      </w:r>
      <w:r w:rsidR="00750EC9" w:rsidRPr="00B246CE">
        <w:rPr>
          <w:rStyle w:val="CharDivNo"/>
        </w:rPr>
        <w:t>8.1</w:t>
      </w:r>
      <w:r w:rsidR="00750EC9" w:rsidRPr="00A852AB">
        <w:t>—</w:t>
      </w:r>
      <w:r w:rsidR="00750EC9" w:rsidRPr="00B246CE">
        <w:rPr>
          <w:rStyle w:val="CharDivText"/>
        </w:rPr>
        <w:t>Product levy</w:t>
      </w:r>
      <w:bookmarkEnd w:id="300"/>
    </w:p>
    <w:p w:rsidR="00750EC9" w:rsidRPr="00A852AB" w:rsidRDefault="00750EC9" w:rsidP="00750EC9">
      <w:pPr>
        <w:pStyle w:val="ActHead5"/>
      </w:pPr>
      <w:bookmarkStart w:id="301" w:name="_Toc170558412"/>
      <w:r w:rsidRPr="00B246CE">
        <w:rPr>
          <w:rStyle w:val="CharSectno"/>
        </w:rPr>
        <w:t>28.1</w:t>
      </w:r>
      <w:r w:rsidRPr="00A852AB">
        <w:t xml:space="preserve">  Pineapples are leviable horticultural products</w:t>
      </w:r>
      <w:bookmarkEnd w:id="301"/>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pineapples are leviable horticultural products.</w:t>
      </w:r>
    </w:p>
    <w:p w:rsidR="00750EC9" w:rsidRPr="00A852AB" w:rsidRDefault="00750EC9" w:rsidP="00750EC9">
      <w:pPr>
        <w:pStyle w:val="ActHead5"/>
      </w:pPr>
      <w:bookmarkStart w:id="302" w:name="_Toc170558413"/>
      <w:r w:rsidRPr="00B246CE">
        <w:rPr>
          <w:rStyle w:val="CharSectno"/>
        </w:rPr>
        <w:t>28.2</w:t>
      </w:r>
      <w:r w:rsidRPr="00A852AB">
        <w:t xml:space="preserve">  Pineapples that are exempt from levy</w:t>
      </w:r>
      <w:bookmarkEnd w:id="302"/>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pineapples sold by a producer by retail sale in a levy year are exempt from levy if the total quantity of</w:t>
      </w:r>
      <w:r w:rsidRPr="00A852AB">
        <w:rPr>
          <w:color w:val="000000"/>
        </w:rPr>
        <w:t xml:space="preserve"> fresh </w:t>
      </w:r>
      <w:r w:rsidRPr="00A852AB">
        <w:t>pineapples sold by the producer by retail sale in the levy year is not more than 30 tonnes.</w:t>
      </w:r>
    </w:p>
    <w:p w:rsidR="00750EC9" w:rsidRPr="00A852AB" w:rsidRDefault="00750EC9" w:rsidP="00750EC9">
      <w:pPr>
        <w:pStyle w:val="notetext"/>
      </w:pPr>
      <w:r w:rsidRPr="00A852AB">
        <w:rPr>
          <w:color w:val="000000"/>
        </w:rPr>
        <w:t>Note:</w:t>
      </w:r>
      <w:r w:rsidRPr="00A852AB">
        <w:rPr>
          <w:color w:val="000000"/>
        </w:rPr>
        <w:tab/>
      </w:r>
      <w:r w:rsidRPr="00A852AB">
        <w:rPr>
          <w:b/>
          <w:i/>
          <w:color w:val="000000"/>
        </w:rPr>
        <w:t>Retail sale</w:t>
      </w:r>
      <w:r w:rsidRPr="00A852AB">
        <w:rPr>
          <w:bCs/>
          <w:iCs/>
          <w:color w:val="000000"/>
        </w:rPr>
        <w:t>, for pineapples, is</w:t>
      </w:r>
      <w:r w:rsidRPr="00A852AB">
        <w:rPr>
          <w:color w:val="000000"/>
        </w:rPr>
        <w:t xml:space="preserve"> defined in clause</w:t>
      </w:r>
      <w:r w:rsidR="00763B57" w:rsidRPr="00A852AB">
        <w:rPr>
          <w:color w:val="000000"/>
        </w:rPr>
        <w:t> </w:t>
      </w:r>
      <w:r w:rsidRPr="00A852AB">
        <w:rPr>
          <w:color w:val="000000"/>
        </w:rPr>
        <w:t>28.2 of Part</w:t>
      </w:r>
      <w:r w:rsidR="00763B57" w:rsidRPr="00A852AB">
        <w:rPr>
          <w:color w:val="000000"/>
        </w:rPr>
        <w:t> </w:t>
      </w:r>
      <w:r w:rsidRPr="00A852AB">
        <w:rPr>
          <w:color w:val="000000"/>
        </w:rPr>
        <w:t>28 of Schedule</w:t>
      </w:r>
      <w:r w:rsidR="00763B57" w:rsidRPr="00A852AB">
        <w:rPr>
          <w:color w:val="000000"/>
        </w:rPr>
        <w:t> </w:t>
      </w:r>
      <w:r w:rsidRPr="00A852AB">
        <w:rPr>
          <w:color w:val="000000"/>
        </w:rPr>
        <w:t>22 to the Collection Regulations.</w:t>
      </w:r>
    </w:p>
    <w:p w:rsidR="00750EC9" w:rsidRPr="00A852AB" w:rsidRDefault="00750EC9" w:rsidP="00750EC9">
      <w:pPr>
        <w:pStyle w:val="ActHead5"/>
      </w:pPr>
      <w:bookmarkStart w:id="303" w:name="_Toc170558414"/>
      <w:r w:rsidRPr="00B246CE">
        <w:rPr>
          <w:rStyle w:val="CharSectno"/>
        </w:rPr>
        <w:t>28.3</w:t>
      </w:r>
      <w:r w:rsidRPr="00A852AB">
        <w:t xml:space="preserve">  Rate of levy—marketing component</w:t>
      </w:r>
      <w:bookmarkEnd w:id="303"/>
    </w:p>
    <w:p w:rsidR="00750EC9" w:rsidRPr="00A852AB" w:rsidRDefault="00750EC9" w:rsidP="00750EC9">
      <w:pPr>
        <w:pStyle w:val="subsection"/>
      </w:pPr>
      <w:r w:rsidRPr="00A852AB">
        <w:tab/>
      </w:r>
      <w:r w:rsidRPr="00A852AB">
        <w:tab/>
        <w:t>For subclause</w:t>
      </w:r>
      <w:r w:rsidR="00763B57" w:rsidRPr="00A852AB">
        <w:t> </w:t>
      </w:r>
      <w:r w:rsidRPr="00A852AB">
        <w:t>4(1) of Schedule</w:t>
      </w:r>
      <w:r w:rsidR="00763B57" w:rsidRPr="00A852AB">
        <w:t> </w:t>
      </w:r>
      <w:r w:rsidRPr="00A852AB">
        <w:t>15 to the Excise Levies Act, the rate of levy is $2 per tonne of</w:t>
      </w:r>
      <w:r w:rsidRPr="00A852AB">
        <w:rPr>
          <w:color w:val="000000"/>
        </w:rPr>
        <w:t xml:space="preserve"> fresh </w:t>
      </w:r>
      <w:r w:rsidRPr="00A852AB">
        <w:t>pineapples.</w:t>
      </w:r>
    </w:p>
    <w:p w:rsidR="00750EC9" w:rsidRPr="00A852AB" w:rsidRDefault="00750EC9" w:rsidP="00750EC9">
      <w:pPr>
        <w:pStyle w:val="ActHead5"/>
      </w:pPr>
      <w:bookmarkStart w:id="304" w:name="_Toc170558415"/>
      <w:r w:rsidRPr="00B246CE">
        <w:rPr>
          <w:rStyle w:val="CharSectno"/>
        </w:rPr>
        <w:t>28.4</w:t>
      </w:r>
      <w:r w:rsidRPr="00A852AB">
        <w:t xml:space="preserve">  Rate of levy—research and development component</w:t>
      </w:r>
      <w:bookmarkEnd w:id="30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w:t>
      </w:r>
    </w:p>
    <w:p w:rsidR="00750EC9" w:rsidRPr="00A852AB" w:rsidRDefault="00750EC9" w:rsidP="00750EC9">
      <w:pPr>
        <w:pStyle w:val="paragraph"/>
      </w:pPr>
      <w:r w:rsidRPr="00A852AB">
        <w:tab/>
        <w:t>(a)</w:t>
      </w:r>
      <w:r w:rsidRPr="00A852AB">
        <w:tab/>
        <w:t xml:space="preserve">$2.90 per tonne </w:t>
      </w:r>
      <w:r w:rsidRPr="00A852AB">
        <w:rPr>
          <w:color w:val="000000"/>
        </w:rPr>
        <w:t>of fresh pineapples; and</w:t>
      </w:r>
    </w:p>
    <w:p w:rsidR="00750EC9" w:rsidRPr="00A852AB" w:rsidRDefault="00750EC9" w:rsidP="00750EC9">
      <w:pPr>
        <w:pStyle w:val="paragraph"/>
      </w:pPr>
      <w:r w:rsidRPr="00A852AB">
        <w:tab/>
        <w:t>(b)</w:t>
      </w:r>
      <w:r w:rsidRPr="00A852AB">
        <w:tab/>
        <w:t>$1.90 per tonne of processing pineapples.</w:t>
      </w:r>
    </w:p>
    <w:p w:rsidR="00750EC9" w:rsidRPr="00A852AB" w:rsidRDefault="00750EC9" w:rsidP="00750EC9">
      <w:pPr>
        <w:pStyle w:val="notetext"/>
      </w:pPr>
      <w:r w:rsidRPr="00A852AB">
        <w:rPr>
          <w:color w:val="000000"/>
        </w:rPr>
        <w:t>Note:</w:t>
      </w:r>
      <w:r w:rsidRPr="00A852AB">
        <w:rPr>
          <w:color w:val="000000"/>
        </w:rPr>
        <w:tab/>
      </w:r>
      <w:r w:rsidRPr="00A852AB">
        <w:rPr>
          <w:b/>
          <w:i/>
          <w:color w:val="000000"/>
        </w:rPr>
        <w:t>Fresh pineapples</w:t>
      </w:r>
      <w:r w:rsidRPr="00A852AB">
        <w:rPr>
          <w:i/>
          <w:color w:val="000000"/>
        </w:rPr>
        <w:t xml:space="preserve"> </w:t>
      </w:r>
      <w:r w:rsidRPr="00A852AB">
        <w:rPr>
          <w:color w:val="000000"/>
        </w:rPr>
        <w:t>and</w:t>
      </w:r>
      <w:r w:rsidRPr="00A852AB">
        <w:rPr>
          <w:i/>
          <w:color w:val="000000"/>
        </w:rPr>
        <w:t xml:space="preserve"> </w:t>
      </w:r>
      <w:r w:rsidRPr="00A852AB">
        <w:rPr>
          <w:b/>
          <w:i/>
          <w:color w:val="000000"/>
        </w:rPr>
        <w:t>processing pineapples</w:t>
      </w:r>
      <w:r w:rsidRPr="00A852AB">
        <w:rPr>
          <w:i/>
          <w:color w:val="000000"/>
        </w:rPr>
        <w:t xml:space="preserve"> </w:t>
      </w:r>
      <w:r w:rsidRPr="00A852AB">
        <w:rPr>
          <w:color w:val="000000"/>
        </w:rPr>
        <w:t>are defined in clause</w:t>
      </w:r>
      <w:r w:rsidR="00763B57" w:rsidRPr="00A852AB">
        <w:rPr>
          <w:color w:val="000000"/>
        </w:rPr>
        <w:t> </w:t>
      </w:r>
      <w:r w:rsidRPr="00A852AB">
        <w:rPr>
          <w:color w:val="000000"/>
        </w:rPr>
        <w:t>28.2 of Part</w:t>
      </w:r>
      <w:r w:rsidR="00763B57" w:rsidRPr="00A852AB">
        <w:rPr>
          <w:color w:val="000000"/>
        </w:rPr>
        <w:t> </w:t>
      </w:r>
      <w:r w:rsidRPr="00A852AB">
        <w:rPr>
          <w:color w:val="000000"/>
        </w:rPr>
        <w:t>28 of Schedule</w:t>
      </w:r>
      <w:r w:rsidR="00763B57" w:rsidRPr="00A852AB">
        <w:rPr>
          <w:color w:val="000000"/>
        </w:rPr>
        <w:t> </w:t>
      </w:r>
      <w:r w:rsidRPr="00A852AB">
        <w:rPr>
          <w:color w:val="000000"/>
        </w:rPr>
        <w:t>22 to the Collection Regulations.</w:t>
      </w:r>
    </w:p>
    <w:p w:rsidR="00750EC9" w:rsidRPr="00A852AB" w:rsidRDefault="00750EC9" w:rsidP="00750EC9">
      <w:pPr>
        <w:pStyle w:val="ActHead5"/>
      </w:pPr>
      <w:bookmarkStart w:id="305" w:name="_Toc170558416"/>
      <w:r w:rsidRPr="00B246CE">
        <w:rPr>
          <w:rStyle w:val="CharSectno"/>
        </w:rPr>
        <w:t>28.5</w:t>
      </w:r>
      <w:r w:rsidRPr="00A852AB">
        <w:t xml:space="preserve">  What is the eligible industry body for pineapples</w:t>
      </w:r>
      <w:bookmarkEnd w:id="305"/>
    </w:p>
    <w:p w:rsidR="00750EC9" w:rsidRPr="00A852AB" w:rsidRDefault="00750EC9" w:rsidP="00750EC9">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pineapples is Growcom Australia (ABN 51</w:t>
      </w:r>
      <w:r w:rsidR="00763B57" w:rsidRPr="00A852AB">
        <w:t> </w:t>
      </w:r>
      <w:r w:rsidRPr="00A852AB">
        <w:t>090 816</w:t>
      </w:r>
      <w:r w:rsidR="00763B57" w:rsidRPr="00A852AB">
        <w:t> </w:t>
      </w:r>
      <w:r w:rsidRPr="00A852AB">
        <w:t>827).</w:t>
      </w:r>
    </w:p>
    <w:p w:rsidR="00750EC9" w:rsidRPr="00A852AB" w:rsidRDefault="007641B6" w:rsidP="00750EC9">
      <w:pPr>
        <w:pStyle w:val="ActHead3"/>
        <w:pageBreakBefore/>
      </w:pPr>
      <w:bookmarkStart w:id="306" w:name="_Toc170558417"/>
      <w:r w:rsidRPr="00B246CE">
        <w:rPr>
          <w:rStyle w:val="CharDivNo"/>
        </w:rPr>
        <w:lastRenderedPageBreak/>
        <w:t>Division 2</w:t>
      </w:r>
      <w:r w:rsidR="00750EC9" w:rsidRPr="00B246CE">
        <w:rPr>
          <w:rStyle w:val="CharDivNo"/>
        </w:rPr>
        <w:t>8.2</w:t>
      </w:r>
      <w:r w:rsidR="00750EC9" w:rsidRPr="00A852AB">
        <w:t>—</w:t>
      </w:r>
      <w:r w:rsidR="00750EC9" w:rsidRPr="00B246CE">
        <w:rPr>
          <w:rStyle w:val="CharDivText"/>
        </w:rPr>
        <w:t>Special purpose levies</w:t>
      </w:r>
      <w:bookmarkEnd w:id="306"/>
    </w:p>
    <w:p w:rsidR="00750EC9" w:rsidRPr="00A852AB" w:rsidRDefault="00750EC9" w:rsidP="00750EC9">
      <w:pPr>
        <w:pStyle w:val="ActHead5"/>
      </w:pPr>
      <w:bookmarkStart w:id="307" w:name="_Toc170558418"/>
      <w:r w:rsidRPr="00B246CE">
        <w:rPr>
          <w:rStyle w:val="CharSectno"/>
        </w:rPr>
        <w:t>28.6</w:t>
      </w:r>
      <w:r w:rsidRPr="00A852AB">
        <w:t xml:space="preserve">  PHA levy</w:t>
      </w:r>
      <w:bookmarkEnd w:id="30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pineapples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is:</w:t>
      </w:r>
    </w:p>
    <w:p w:rsidR="00750EC9" w:rsidRPr="00A852AB" w:rsidRDefault="00750EC9" w:rsidP="00750EC9">
      <w:pPr>
        <w:pStyle w:val="paragraph"/>
      </w:pPr>
      <w:r w:rsidRPr="00A852AB">
        <w:tab/>
        <w:t>(a)</w:t>
      </w:r>
      <w:r w:rsidRPr="00A852AB">
        <w:tab/>
        <w:t>10 cen</w:t>
      </w:r>
      <w:r w:rsidRPr="00A852AB">
        <w:rPr>
          <w:color w:val="000000"/>
        </w:rPr>
        <w:t>ts per tonne of fresh pineapples; and</w:t>
      </w:r>
    </w:p>
    <w:p w:rsidR="00750EC9" w:rsidRPr="00A852AB" w:rsidRDefault="00750EC9" w:rsidP="00750EC9">
      <w:pPr>
        <w:pStyle w:val="paragraph"/>
      </w:pPr>
      <w:r w:rsidRPr="00A852AB">
        <w:tab/>
        <w:t>(b)</w:t>
      </w:r>
      <w:r w:rsidRPr="00A852AB">
        <w:tab/>
        <w:t>10 cents per tonne of processing pineapples.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pineapples is payable by the producer of the pineapples.</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308" w:name="_Toc170558419"/>
      <w:r w:rsidRPr="00B246CE">
        <w:rPr>
          <w:rStyle w:val="CharSectno"/>
        </w:rPr>
        <w:t>28.7</w:t>
      </w:r>
      <w:r w:rsidRPr="00A852AB">
        <w:t xml:space="preserve">  EPPR levy</w:t>
      </w:r>
      <w:bookmarkEnd w:id="308"/>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pineapples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pineapples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pineapples is payable by the producer of the pineapples.</w:t>
      </w:r>
    </w:p>
    <w:p w:rsidR="00750EC9" w:rsidRPr="00A852AB" w:rsidRDefault="00750EC9" w:rsidP="00750EC9">
      <w:pPr>
        <w:pStyle w:val="notetext"/>
      </w:pPr>
      <w:r w:rsidRPr="00A852AB">
        <w:t>Note 1:</w:t>
      </w:r>
      <w:r w:rsidRPr="00A852AB">
        <w:tab/>
        <w:t xml:space="preserve">In relation to EPPR levy, see </w:t>
      </w:r>
      <w:r w:rsidRPr="00A852AB">
        <w:rPr>
          <w:i/>
          <w:iCs/>
        </w:rPr>
        <w:t>Plant Health Australia (Plant Industries) Funding Act 2002</w:t>
      </w:r>
      <w:r w:rsidRPr="00A852AB">
        <w:t>.</w:t>
      </w:r>
    </w:p>
    <w:p w:rsidR="00750EC9" w:rsidRPr="00A852AB" w:rsidRDefault="00750EC9" w:rsidP="00750EC9">
      <w:pPr>
        <w:pStyle w:val="notetext"/>
        <w:rPr>
          <w:color w:val="000000"/>
        </w:rPr>
      </w:pPr>
      <w:r w:rsidRPr="00A852AB">
        <w:rPr>
          <w:color w:val="000000"/>
        </w:rPr>
        <w:t>Note 2:</w:t>
      </w:r>
      <w:r w:rsidRPr="00A852AB">
        <w:rPr>
          <w:color w:val="000000"/>
        </w:rPr>
        <w:tab/>
      </w:r>
      <w:r w:rsidRPr="00A852AB">
        <w:rPr>
          <w:b/>
          <w:i/>
          <w:color w:val="000000"/>
        </w:rPr>
        <w:t>Fresh pineapples</w:t>
      </w:r>
      <w:r w:rsidRPr="00A852AB">
        <w:rPr>
          <w:i/>
          <w:color w:val="000000"/>
        </w:rPr>
        <w:t>,</w:t>
      </w:r>
      <w:r w:rsidRPr="00A852AB">
        <w:rPr>
          <w:b/>
          <w:i/>
          <w:color w:val="000000"/>
        </w:rPr>
        <w:t xml:space="preserve"> pineapples, processing pineapples</w:t>
      </w:r>
      <w:r w:rsidRPr="00A852AB">
        <w:rPr>
          <w:color w:val="000000"/>
        </w:rPr>
        <w:t xml:space="preserve"> and</w:t>
      </w:r>
      <w:r w:rsidRPr="00A852AB">
        <w:rPr>
          <w:i/>
          <w:color w:val="000000"/>
        </w:rPr>
        <w:t xml:space="preserve"> </w:t>
      </w:r>
      <w:r w:rsidRPr="00A852AB">
        <w:rPr>
          <w:color w:val="000000"/>
        </w:rPr>
        <w:t>other expressions used in this clause are defined in clause</w:t>
      </w:r>
      <w:r w:rsidR="00763B57" w:rsidRPr="00A852AB">
        <w:rPr>
          <w:color w:val="000000"/>
        </w:rPr>
        <w:t> </w:t>
      </w:r>
      <w:r w:rsidRPr="00A852AB">
        <w:rPr>
          <w:color w:val="000000"/>
        </w:rPr>
        <w:t>28.2 of Part</w:t>
      </w:r>
      <w:r w:rsidR="00763B57" w:rsidRPr="00A852AB">
        <w:rPr>
          <w:color w:val="000000"/>
        </w:rPr>
        <w:t> </w:t>
      </w:r>
      <w:r w:rsidRPr="00A852AB">
        <w:rPr>
          <w:color w:val="000000"/>
        </w:rPr>
        <w:t>28 of Schedule</w:t>
      </w:r>
      <w:r w:rsidR="00763B57" w:rsidRPr="00A852AB">
        <w:rPr>
          <w:color w:val="000000"/>
        </w:rPr>
        <w:t> </w:t>
      </w:r>
      <w:r w:rsidRPr="00A852AB">
        <w:rPr>
          <w:color w:val="000000"/>
        </w:rPr>
        <w:t>22 to the Collection Regulations.</w:t>
      </w:r>
    </w:p>
    <w:p w:rsidR="00750EC9" w:rsidRPr="00A852AB" w:rsidRDefault="00750EC9" w:rsidP="00750EC9">
      <w:pPr>
        <w:pStyle w:val="ActHead2"/>
        <w:pageBreakBefore/>
      </w:pPr>
      <w:bookmarkStart w:id="309" w:name="_Toc170558420"/>
      <w:r w:rsidRPr="00B246CE">
        <w:rPr>
          <w:rStyle w:val="CharPartNo"/>
        </w:rPr>
        <w:lastRenderedPageBreak/>
        <w:t>Part</w:t>
      </w:r>
      <w:r w:rsidR="00763B57" w:rsidRPr="00B246CE">
        <w:rPr>
          <w:rStyle w:val="CharPartNo"/>
        </w:rPr>
        <w:t> </w:t>
      </w:r>
      <w:r w:rsidRPr="00B246CE">
        <w:rPr>
          <w:rStyle w:val="CharPartNo"/>
        </w:rPr>
        <w:t>29</w:t>
      </w:r>
      <w:r w:rsidRPr="00A852AB">
        <w:t>—</w:t>
      </w:r>
      <w:r w:rsidRPr="00B246CE">
        <w:rPr>
          <w:rStyle w:val="CharPartText"/>
        </w:rPr>
        <w:t>Olives</w:t>
      </w:r>
      <w:bookmarkEnd w:id="309"/>
    </w:p>
    <w:p w:rsidR="00750EC9" w:rsidRPr="00A852AB" w:rsidRDefault="007641B6" w:rsidP="00750EC9">
      <w:pPr>
        <w:pStyle w:val="ActHead3"/>
      </w:pPr>
      <w:bookmarkStart w:id="310" w:name="_Toc170558421"/>
      <w:r w:rsidRPr="00B246CE">
        <w:rPr>
          <w:rStyle w:val="CharDivNo"/>
        </w:rPr>
        <w:t>Division 2</w:t>
      </w:r>
      <w:r w:rsidR="00750EC9" w:rsidRPr="00B246CE">
        <w:rPr>
          <w:rStyle w:val="CharDivNo"/>
        </w:rPr>
        <w:t>9.1</w:t>
      </w:r>
      <w:r w:rsidR="00750EC9" w:rsidRPr="00A852AB">
        <w:t>—</w:t>
      </w:r>
      <w:r w:rsidR="00750EC9" w:rsidRPr="00B246CE">
        <w:rPr>
          <w:rStyle w:val="CharDivText"/>
        </w:rPr>
        <w:t>Product Levy</w:t>
      </w:r>
      <w:bookmarkEnd w:id="310"/>
    </w:p>
    <w:p w:rsidR="00750EC9" w:rsidRPr="00A852AB" w:rsidRDefault="00750EC9" w:rsidP="00750EC9">
      <w:pPr>
        <w:pStyle w:val="ActHead5"/>
      </w:pPr>
      <w:bookmarkStart w:id="311" w:name="_Toc170558422"/>
      <w:r w:rsidRPr="00B246CE">
        <w:rPr>
          <w:rStyle w:val="CharSectno"/>
        </w:rPr>
        <w:t>29.1</w:t>
      </w:r>
      <w:r w:rsidRPr="00A852AB">
        <w:t xml:space="preserve">  Definition for Part</w:t>
      </w:r>
      <w:r w:rsidR="00763B57" w:rsidRPr="00A852AB">
        <w:t> </w:t>
      </w:r>
      <w:r w:rsidRPr="00A852AB">
        <w:t>29</w:t>
      </w:r>
      <w:bookmarkEnd w:id="311"/>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olives </w:t>
      </w:r>
      <w:r w:rsidRPr="00A852AB">
        <w:t xml:space="preserve">means any fruit from the genus and species known as </w:t>
      </w:r>
      <w:r w:rsidRPr="00A852AB">
        <w:rPr>
          <w:i/>
        </w:rPr>
        <w:t>Olea</w:t>
      </w:r>
      <w:r w:rsidRPr="00A852AB">
        <w:t xml:space="preserve"> </w:t>
      </w:r>
      <w:r w:rsidRPr="00A852AB">
        <w:rPr>
          <w:i/>
        </w:rPr>
        <w:t>europaea</w:t>
      </w:r>
      <w:r w:rsidRPr="00A852AB">
        <w:t>.</w:t>
      </w:r>
    </w:p>
    <w:p w:rsidR="00750EC9" w:rsidRPr="00A852AB" w:rsidRDefault="00750EC9" w:rsidP="00750EC9">
      <w:pPr>
        <w:pStyle w:val="Definition"/>
      </w:pPr>
      <w:r w:rsidRPr="00A852AB">
        <w:rPr>
          <w:b/>
          <w:i/>
        </w:rPr>
        <w:t>retail sale</w:t>
      </w:r>
      <w:r w:rsidRPr="00A852AB">
        <w:t xml:space="preserve"> means the sale of olives by the producer of the olives, other than a sale:</w:t>
      </w:r>
    </w:p>
    <w:p w:rsidR="00750EC9" w:rsidRPr="00A852AB" w:rsidRDefault="00750EC9" w:rsidP="00750EC9">
      <w:pPr>
        <w:pStyle w:val="paragraph"/>
      </w:pPr>
      <w:r w:rsidRPr="00A852AB">
        <w:tab/>
        <w:t>(a)</w:t>
      </w:r>
      <w:r w:rsidRPr="00A852AB">
        <w:tab/>
        <w:t>to a first purchaser, processor or exporter; or</w:t>
      </w:r>
    </w:p>
    <w:p w:rsidR="00750EC9" w:rsidRPr="00A852AB" w:rsidRDefault="00750EC9" w:rsidP="00750EC9">
      <w:pPr>
        <w:pStyle w:val="paragraph"/>
      </w:pPr>
      <w:r w:rsidRPr="00A852AB">
        <w:tab/>
        <w:t>(b)</w:t>
      </w:r>
      <w:r w:rsidRPr="00A852AB">
        <w:tab/>
        <w:t>through a selling agent, buying agent or exporting agent.</w:t>
      </w:r>
    </w:p>
    <w:p w:rsidR="00750EC9" w:rsidRPr="00A852AB" w:rsidRDefault="00750EC9" w:rsidP="00750EC9">
      <w:pPr>
        <w:pStyle w:val="ActHead5"/>
      </w:pPr>
      <w:bookmarkStart w:id="312" w:name="_Toc170558423"/>
      <w:r w:rsidRPr="00B246CE">
        <w:rPr>
          <w:rStyle w:val="CharSectno"/>
        </w:rPr>
        <w:t>29.2</w:t>
      </w:r>
      <w:r w:rsidRPr="00A852AB">
        <w:t xml:space="preserve">  Olives are leviable horticultural products</w:t>
      </w:r>
      <w:bookmarkEnd w:id="312"/>
    </w:p>
    <w:p w:rsidR="00750EC9" w:rsidRPr="00A852AB" w:rsidRDefault="00750EC9" w:rsidP="00750EC9">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olives are leviable horticultural products.</w:t>
      </w:r>
    </w:p>
    <w:p w:rsidR="00750EC9" w:rsidRPr="00A852AB" w:rsidRDefault="00750EC9" w:rsidP="00750EC9">
      <w:pPr>
        <w:pStyle w:val="ActHead5"/>
      </w:pPr>
      <w:bookmarkStart w:id="313" w:name="_Toc170558424"/>
      <w:r w:rsidRPr="00B246CE">
        <w:rPr>
          <w:rStyle w:val="CharSectno"/>
        </w:rPr>
        <w:t>29.3</w:t>
      </w:r>
      <w:r w:rsidRPr="00A852AB">
        <w:t xml:space="preserve">  Olives that are exempt from levy</w:t>
      </w:r>
      <w:bookmarkEnd w:id="313"/>
    </w:p>
    <w:p w:rsidR="00750EC9" w:rsidRPr="00A852AB" w:rsidRDefault="00750EC9" w:rsidP="00750EC9">
      <w:pPr>
        <w:pStyle w:val="subsection"/>
      </w:pPr>
      <w:r w:rsidRPr="00A852AB">
        <w:tab/>
      </w:r>
      <w:r w:rsidRPr="00A852AB">
        <w:tab/>
        <w:t>For paragraph</w:t>
      </w:r>
      <w:r w:rsidR="00763B57" w:rsidRPr="00A852AB">
        <w:t> </w:t>
      </w:r>
      <w:r w:rsidRPr="00A852AB">
        <w:t>2(4)(b) of Schedule</w:t>
      </w:r>
      <w:r w:rsidR="00763B57" w:rsidRPr="00A852AB">
        <w:t> </w:t>
      </w:r>
      <w:r w:rsidRPr="00A852AB">
        <w:t>15 to the Excise Levies Act, if the total amount of levy that the producer would, but for this clause, be liable to pay in a levy year is less than $100, the following are exempt from levy in the levy year:</w:t>
      </w:r>
    </w:p>
    <w:p w:rsidR="00750EC9" w:rsidRPr="00A852AB" w:rsidRDefault="00750EC9" w:rsidP="00750EC9">
      <w:pPr>
        <w:pStyle w:val="paragraph"/>
      </w:pPr>
      <w:r w:rsidRPr="00A852AB">
        <w:tab/>
        <w:t>(a)</w:t>
      </w:r>
      <w:r w:rsidRPr="00A852AB">
        <w:tab/>
        <w:t>olives sold by the producer by retail sale;</w:t>
      </w:r>
    </w:p>
    <w:p w:rsidR="00750EC9" w:rsidRPr="00A852AB" w:rsidRDefault="00750EC9" w:rsidP="00750EC9">
      <w:pPr>
        <w:pStyle w:val="paragraph"/>
      </w:pPr>
      <w:r w:rsidRPr="00A852AB">
        <w:tab/>
        <w:t>(b)</w:t>
      </w:r>
      <w:r w:rsidRPr="00A852AB">
        <w:tab/>
        <w:t>olives processed by the producer into olive oil or table olives.</w:t>
      </w:r>
    </w:p>
    <w:p w:rsidR="00750EC9" w:rsidRPr="00A852AB" w:rsidRDefault="00750EC9" w:rsidP="00750EC9">
      <w:pPr>
        <w:pStyle w:val="ActHead5"/>
      </w:pPr>
      <w:bookmarkStart w:id="314" w:name="_Toc170558425"/>
      <w:r w:rsidRPr="00B246CE">
        <w:rPr>
          <w:rStyle w:val="CharSectno"/>
        </w:rPr>
        <w:t>29.5</w:t>
      </w:r>
      <w:r w:rsidRPr="00A852AB">
        <w:t xml:space="preserve">  Rate of levy—research and development component</w:t>
      </w:r>
      <w:bookmarkEnd w:id="31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15 to the Excise Levies Act, the rate of levy is $3 per tonne of olives.</w:t>
      </w:r>
    </w:p>
    <w:p w:rsidR="00E64543" w:rsidRPr="00A852AB" w:rsidRDefault="00E64543" w:rsidP="00E64543">
      <w:pPr>
        <w:pStyle w:val="ActHead5"/>
      </w:pPr>
      <w:bookmarkStart w:id="315" w:name="_Toc170558426"/>
      <w:r w:rsidRPr="00B246CE">
        <w:rPr>
          <w:rStyle w:val="CharSectno"/>
        </w:rPr>
        <w:t>29.5A</w:t>
      </w:r>
      <w:r w:rsidRPr="00A852AB">
        <w:t xml:space="preserve">  What is the eligible industry body for olives</w:t>
      </w:r>
      <w:bookmarkEnd w:id="315"/>
    </w:p>
    <w:p w:rsidR="00E64543" w:rsidRPr="00A852AB" w:rsidRDefault="00E64543" w:rsidP="00E64543">
      <w:pPr>
        <w:pStyle w:val="subsection"/>
      </w:pPr>
      <w:r w:rsidRPr="00A852AB">
        <w:tab/>
      </w:r>
      <w:r w:rsidRPr="00A852AB">
        <w:tab/>
        <w:t>For subclauses</w:t>
      </w:r>
      <w:r w:rsidR="00763B57" w:rsidRPr="00A852AB">
        <w:t> </w:t>
      </w:r>
      <w:r w:rsidRPr="00A852AB">
        <w:t>6(7), (8) and (10) of Schedule</w:t>
      </w:r>
      <w:r w:rsidR="00763B57" w:rsidRPr="00A852AB">
        <w:t> </w:t>
      </w:r>
      <w:r w:rsidRPr="00A852AB">
        <w:t>15 to the Excise Levies Act, the eligible industry body for olives is the Australian Olive Association Ltd. (ABN 57</w:t>
      </w:r>
      <w:r w:rsidR="00763B57" w:rsidRPr="00A852AB">
        <w:t> </w:t>
      </w:r>
      <w:r w:rsidRPr="00A852AB">
        <w:t>072 977</w:t>
      </w:r>
      <w:r w:rsidR="00763B57" w:rsidRPr="00A852AB">
        <w:t> </w:t>
      </w:r>
      <w:r w:rsidRPr="00A852AB">
        <w:t>489).</w:t>
      </w:r>
    </w:p>
    <w:p w:rsidR="00750EC9" w:rsidRPr="00A852AB" w:rsidRDefault="007641B6" w:rsidP="00750EC9">
      <w:pPr>
        <w:pStyle w:val="ActHead3"/>
        <w:pageBreakBefore/>
      </w:pPr>
      <w:bookmarkStart w:id="316" w:name="_Toc170558427"/>
      <w:r w:rsidRPr="00B246CE">
        <w:rPr>
          <w:rStyle w:val="CharDivNo"/>
        </w:rPr>
        <w:lastRenderedPageBreak/>
        <w:t>Division 2</w:t>
      </w:r>
      <w:r w:rsidR="00750EC9" w:rsidRPr="00B246CE">
        <w:rPr>
          <w:rStyle w:val="CharDivNo"/>
        </w:rPr>
        <w:t>9.2</w:t>
      </w:r>
      <w:r w:rsidR="00750EC9" w:rsidRPr="00A852AB">
        <w:t>—</w:t>
      </w:r>
      <w:r w:rsidR="00750EC9" w:rsidRPr="00B246CE">
        <w:rPr>
          <w:rStyle w:val="CharDivText"/>
        </w:rPr>
        <w:t>Special purpose levies</w:t>
      </w:r>
      <w:bookmarkEnd w:id="316"/>
    </w:p>
    <w:p w:rsidR="00750EC9" w:rsidRPr="00A852AB" w:rsidRDefault="00750EC9" w:rsidP="00750EC9">
      <w:pPr>
        <w:pStyle w:val="ActHead5"/>
      </w:pPr>
      <w:bookmarkStart w:id="317" w:name="_Toc170558428"/>
      <w:r w:rsidRPr="00B246CE">
        <w:rPr>
          <w:rStyle w:val="CharSectno"/>
        </w:rPr>
        <w:t>29.6</w:t>
      </w:r>
      <w:r w:rsidRPr="00A852AB">
        <w:t xml:space="preserve">  EPPR levy</w:t>
      </w:r>
      <w:bookmarkEnd w:id="31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olives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olives is nil.</w:t>
      </w:r>
    </w:p>
    <w:p w:rsidR="00750EC9" w:rsidRPr="00A852AB" w:rsidRDefault="00750EC9" w:rsidP="00750EC9">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750EC9" w:rsidRPr="00A852AB" w:rsidRDefault="00750EC9" w:rsidP="00750EC9">
      <w:pPr>
        <w:pStyle w:val="ActHead5"/>
      </w:pPr>
      <w:bookmarkStart w:id="318" w:name="_Toc170558429"/>
      <w:r w:rsidRPr="00B246CE">
        <w:rPr>
          <w:rStyle w:val="CharSectno"/>
        </w:rPr>
        <w:t>29.7</w:t>
      </w:r>
      <w:r w:rsidRPr="00A852AB">
        <w:t xml:space="preserve">  PHA levy</w:t>
      </w:r>
      <w:bookmarkEnd w:id="318"/>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olives on which levy is imposed by Schedule</w:t>
      </w:r>
      <w:r w:rsidR="00763B57" w:rsidRPr="00A852AB">
        <w:t> </w:t>
      </w:r>
      <w:r w:rsidRPr="00A852AB">
        <w:t>15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olives is 10 cents per tonne of olives.</w:t>
      </w:r>
    </w:p>
    <w:p w:rsidR="00750EC9" w:rsidRPr="00A852AB" w:rsidRDefault="00750EC9" w:rsidP="00750EC9">
      <w:pPr>
        <w:pStyle w:val="notetext"/>
      </w:pPr>
      <w:r w:rsidRPr="00A852AB">
        <w:t>Note:</w:t>
      </w:r>
      <w:r w:rsidRPr="00A852AB">
        <w:tab/>
        <w:t xml:space="preserve">In relation to PHA levy, see the </w:t>
      </w:r>
      <w:r w:rsidRPr="00A852AB">
        <w:rPr>
          <w:i/>
        </w:rPr>
        <w:t>Plant Health Australia (Plant Industries) Funding Act 2002</w:t>
      </w:r>
      <w:r w:rsidRPr="00A852AB">
        <w:t>.</w:t>
      </w:r>
    </w:p>
    <w:p w:rsidR="00750EC9" w:rsidRPr="00A852AB" w:rsidRDefault="00750EC9" w:rsidP="00750EC9">
      <w:pPr>
        <w:pStyle w:val="ActHead5"/>
      </w:pPr>
      <w:bookmarkStart w:id="319" w:name="_Toc170558430"/>
      <w:r w:rsidRPr="00B246CE">
        <w:rPr>
          <w:rStyle w:val="CharSectno"/>
        </w:rPr>
        <w:t>29.8</w:t>
      </w:r>
      <w:r w:rsidRPr="00A852AB">
        <w:t xml:space="preserve">  Who pays the levy</w:t>
      </w:r>
      <w:bookmarkEnd w:id="319"/>
    </w:p>
    <w:p w:rsidR="00750EC9" w:rsidRPr="00A852AB" w:rsidRDefault="00750EC9" w:rsidP="00750EC9">
      <w:pPr>
        <w:pStyle w:val="subsection"/>
      </w:pPr>
      <w:r w:rsidRPr="00A852AB">
        <w:tab/>
        <w:t>(1)</w:t>
      </w:r>
      <w:r w:rsidRPr="00A852AB">
        <w:tab/>
        <w:t>For clause</w:t>
      </w:r>
      <w:r w:rsidR="00763B57" w:rsidRPr="00A852AB">
        <w:t> </w:t>
      </w:r>
      <w:r w:rsidRPr="00A852AB">
        <w:t>5 of Schedule</w:t>
      </w:r>
      <w:r w:rsidR="00763B57" w:rsidRPr="00A852AB">
        <w:t> </w:t>
      </w:r>
      <w:r w:rsidRPr="00A852AB">
        <w:t>15 to the Excise Levies Act, levy imposed in this Part by clause</w:t>
      </w:r>
      <w:r w:rsidR="00763B57" w:rsidRPr="00A852AB">
        <w:t> </w:t>
      </w:r>
      <w:r w:rsidRPr="00A852AB">
        <w:t>29.4 or 29.5 is payable by the producer of the olives.</w:t>
      </w:r>
    </w:p>
    <w:p w:rsidR="00750EC9" w:rsidRPr="00A852AB" w:rsidRDefault="00750EC9" w:rsidP="00750EC9">
      <w:pPr>
        <w:pStyle w:val="subsection"/>
      </w:pPr>
      <w:r w:rsidRPr="00A852AB">
        <w:tab/>
        <w:t>(2)</w:t>
      </w:r>
      <w:r w:rsidRPr="00A852AB">
        <w:tab/>
        <w:t>For clause</w:t>
      </w:r>
      <w:r w:rsidR="00763B57" w:rsidRPr="00A852AB">
        <w:t> </w:t>
      </w:r>
      <w:r w:rsidRPr="00A852AB">
        <w:t>11 of Schedule</w:t>
      </w:r>
      <w:r w:rsidR="00763B57" w:rsidRPr="00A852AB">
        <w:t> </w:t>
      </w:r>
      <w:r w:rsidRPr="00A852AB">
        <w:t>27 to the Excise Levies Act, levy imposed in this Part by clause</w:t>
      </w:r>
      <w:r w:rsidR="00763B57" w:rsidRPr="00A852AB">
        <w:t> </w:t>
      </w:r>
      <w:r w:rsidRPr="00A852AB">
        <w:t>29.6 or 29.7 is payable by the producer of the olives.</w:t>
      </w:r>
    </w:p>
    <w:p w:rsidR="00750EC9" w:rsidRPr="00A852AB" w:rsidRDefault="00750EC9" w:rsidP="00750EC9">
      <w:pPr>
        <w:pStyle w:val="notetext"/>
      </w:pPr>
      <w:r w:rsidRPr="00A852AB">
        <w:t>Note:</w:t>
      </w:r>
      <w:r w:rsidRPr="00A852AB">
        <w:tab/>
        <w:t>Under paragraph</w:t>
      </w:r>
      <w:r w:rsidR="00763B57" w:rsidRPr="00A852AB">
        <w:t> </w:t>
      </w:r>
      <w:r w:rsidRPr="00A852AB">
        <w:t xml:space="preserve">4(1)(j) of the definition of </w:t>
      </w:r>
      <w:r w:rsidRPr="00A852AB">
        <w:rPr>
          <w:b/>
          <w:i/>
        </w:rPr>
        <w:t>producer</w:t>
      </w:r>
      <w:r w:rsidRPr="00A852AB">
        <w:t xml:space="preserve"> in the Collection Act, the </w:t>
      </w:r>
      <w:r w:rsidRPr="00A852AB">
        <w:rPr>
          <w:b/>
          <w:i/>
        </w:rPr>
        <w:t>producer</w:t>
      </w:r>
      <w:r w:rsidRPr="00A852AB">
        <w:t xml:space="preserve"> in relation to olives on which levy is imposed, is the grower of the olives.</w:t>
      </w:r>
    </w:p>
    <w:p w:rsidR="00BA62BC" w:rsidRPr="00A852AB" w:rsidRDefault="00BA62BC" w:rsidP="009A2272">
      <w:pPr>
        <w:pStyle w:val="ActHead2"/>
        <w:pageBreakBefore/>
      </w:pPr>
      <w:bookmarkStart w:id="320" w:name="_Toc170558431"/>
      <w:r w:rsidRPr="00B246CE">
        <w:rPr>
          <w:rStyle w:val="CharPartNo"/>
        </w:rPr>
        <w:lastRenderedPageBreak/>
        <w:t>Part</w:t>
      </w:r>
      <w:r w:rsidR="00763B57" w:rsidRPr="00B246CE">
        <w:rPr>
          <w:rStyle w:val="CharPartNo"/>
        </w:rPr>
        <w:t> </w:t>
      </w:r>
      <w:r w:rsidRPr="00B246CE">
        <w:rPr>
          <w:rStyle w:val="CharPartNo"/>
        </w:rPr>
        <w:t>30</w:t>
      </w:r>
      <w:r w:rsidRPr="00A852AB">
        <w:t>—</w:t>
      </w:r>
      <w:r w:rsidRPr="00B246CE">
        <w:rPr>
          <w:rStyle w:val="CharPartText"/>
        </w:rPr>
        <w:t>Sweet potatoes</w:t>
      </w:r>
      <w:bookmarkEnd w:id="320"/>
    </w:p>
    <w:p w:rsidR="00BA62BC" w:rsidRPr="00A852AB" w:rsidRDefault="00BA62BC" w:rsidP="00BA62BC">
      <w:pPr>
        <w:pStyle w:val="ActHead3"/>
      </w:pPr>
      <w:bookmarkStart w:id="321" w:name="_Toc170558432"/>
      <w:r w:rsidRPr="00B246CE">
        <w:rPr>
          <w:rStyle w:val="CharDivNo"/>
        </w:rPr>
        <w:t>Division</w:t>
      </w:r>
      <w:r w:rsidR="00763B57" w:rsidRPr="00B246CE">
        <w:rPr>
          <w:rStyle w:val="CharDivNo"/>
        </w:rPr>
        <w:t> </w:t>
      </w:r>
      <w:r w:rsidRPr="00B246CE">
        <w:rPr>
          <w:rStyle w:val="CharDivNo"/>
        </w:rPr>
        <w:t>30.1</w:t>
      </w:r>
      <w:r w:rsidRPr="00A852AB">
        <w:t>—</w:t>
      </w:r>
      <w:r w:rsidRPr="00B246CE">
        <w:rPr>
          <w:rStyle w:val="CharDivText"/>
        </w:rPr>
        <w:t>Product levy</w:t>
      </w:r>
      <w:bookmarkEnd w:id="321"/>
    </w:p>
    <w:p w:rsidR="00BA62BC" w:rsidRPr="00A852AB" w:rsidRDefault="00BA62BC" w:rsidP="00BA62BC">
      <w:pPr>
        <w:pStyle w:val="ActHead5"/>
      </w:pPr>
      <w:bookmarkStart w:id="322" w:name="_Toc170558433"/>
      <w:r w:rsidRPr="00B246CE">
        <w:rPr>
          <w:rStyle w:val="CharSectno"/>
        </w:rPr>
        <w:t>30.1</w:t>
      </w:r>
      <w:r w:rsidRPr="00A852AB">
        <w:t xml:space="preserve">  Sweet potatoes are leviable horticultural products</w:t>
      </w:r>
      <w:bookmarkEnd w:id="322"/>
    </w:p>
    <w:p w:rsidR="00BA62BC" w:rsidRPr="00A852AB" w:rsidRDefault="00BA62BC" w:rsidP="00BA62BC">
      <w:pPr>
        <w:pStyle w:val="subsection"/>
      </w:pPr>
      <w:r w:rsidRPr="00A852AB">
        <w:tab/>
      </w:r>
      <w:r w:rsidRPr="00A852AB">
        <w:tab/>
        <w:t xml:space="preserve">For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sweet potatoes are leviable horticultural products.</w:t>
      </w:r>
    </w:p>
    <w:p w:rsidR="00251952" w:rsidRPr="00A0748A" w:rsidRDefault="00251952" w:rsidP="00251952">
      <w:pPr>
        <w:pStyle w:val="ActHead5"/>
      </w:pPr>
      <w:bookmarkStart w:id="323" w:name="_Toc170558434"/>
      <w:r w:rsidRPr="00657448">
        <w:rPr>
          <w:rStyle w:val="CharSectno"/>
        </w:rPr>
        <w:t>30.2</w:t>
      </w:r>
      <w:r w:rsidRPr="00A0748A">
        <w:t xml:space="preserve">  Rates of levy—marketing component</w:t>
      </w:r>
      <w:bookmarkEnd w:id="323"/>
    </w:p>
    <w:p w:rsidR="00251952" w:rsidRPr="00A0748A" w:rsidRDefault="00251952" w:rsidP="00251952">
      <w:pPr>
        <w:pStyle w:val="subsection"/>
      </w:pPr>
      <w:r w:rsidRPr="00A0748A">
        <w:tab/>
      </w:r>
      <w:r w:rsidRPr="00A0748A">
        <w:tab/>
        <w:t>For the purposes of subclause 4(1) of Schedule 15 to the Excise Levies Act, the rate of levy on sweet potatoes is nil.</w:t>
      </w:r>
    </w:p>
    <w:p w:rsidR="00BA62BC" w:rsidRPr="00A852AB" w:rsidRDefault="00BA62BC" w:rsidP="00BA62BC">
      <w:pPr>
        <w:pStyle w:val="ActHead5"/>
      </w:pPr>
      <w:bookmarkStart w:id="324" w:name="_Toc170558435"/>
      <w:r w:rsidRPr="00B246CE">
        <w:rPr>
          <w:rStyle w:val="CharSectno"/>
        </w:rPr>
        <w:t>30.3</w:t>
      </w:r>
      <w:r w:rsidRPr="00A852AB">
        <w:t xml:space="preserve">  Rates of levy—research and development component</w:t>
      </w:r>
      <w:bookmarkEnd w:id="324"/>
    </w:p>
    <w:p w:rsidR="00BA62BC" w:rsidRPr="00A852AB" w:rsidRDefault="00BA62BC" w:rsidP="00BA62BC">
      <w:pPr>
        <w:pStyle w:val="subsection"/>
      </w:pPr>
      <w:r w:rsidRPr="00A852AB">
        <w:tab/>
        <w:t>(1)</w:t>
      </w:r>
      <w:r w:rsidRPr="00A852AB">
        <w:rPr>
          <w:b/>
        </w:rPr>
        <w:tab/>
      </w:r>
      <w:r w:rsidRPr="00A852AB">
        <w:t>For subclause</w:t>
      </w:r>
      <w:r w:rsidR="00763B57" w:rsidRPr="00A852AB">
        <w:t> </w:t>
      </w:r>
      <w:r w:rsidRPr="00A852AB">
        <w:t>4(3) of Schedule</w:t>
      </w:r>
      <w:r w:rsidR="00763B57" w:rsidRPr="00A852AB">
        <w:t> </w:t>
      </w:r>
      <w:r w:rsidRPr="00A852AB">
        <w:t>15 to the Excise Levies Act, the rate of levy is 0.485% of the amount paid for the sweet potatoes at the first point of sale.</w:t>
      </w:r>
    </w:p>
    <w:p w:rsidR="00BA62BC" w:rsidRPr="00A852AB" w:rsidRDefault="00BA62BC" w:rsidP="00BA62BC">
      <w:pPr>
        <w:pStyle w:val="subsection"/>
      </w:pPr>
      <w:r w:rsidRPr="00A852AB">
        <w:tab/>
        <w:t>(2)</w:t>
      </w:r>
      <w:r w:rsidRPr="00A852AB">
        <w:tab/>
        <w:t>However, if the sweet potatoes are first sold after being processed, the rate of levy is 0.485% of the amount that would have been paid for the sweet potatoes if the sweet potatoes had first been sold before processing.</w:t>
      </w:r>
    </w:p>
    <w:p w:rsidR="005B563B" w:rsidRPr="00A0748A" w:rsidRDefault="005B563B" w:rsidP="005B563B">
      <w:pPr>
        <w:pStyle w:val="subsection"/>
      </w:pPr>
      <w:r w:rsidRPr="00A0748A">
        <w:tab/>
        <w:t>(3)</w:t>
      </w:r>
      <w:r w:rsidRPr="00A0748A">
        <w:tab/>
        <w:t>For subclause (2), the amount that would have been paid for the sweet potatoes is:</w:t>
      </w:r>
    </w:p>
    <w:p w:rsidR="005B563B" w:rsidRPr="00A0748A" w:rsidRDefault="005B563B" w:rsidP="005B563B">
      <w:pPr>
        <w:pStyle w:val="paragraph"/>
      </w:pPr>
      <w:r w:rsidRPr="00A0748A">
        <w:tab/>
        <w:t>(a)</w:t>
      </w:r>
      <w:r w:rsidRPr="00A0748A">
        <w:tab/>
        <w:t>if unprocessed sweet potatoes of the same kind are sold on the same day—the market price for those sweet potatoes on that day; or</w:t>
      </w:r>
    </w:p>
    <w:p w:rsidR="005B563B" w:rsidRPr="00A0748A" w:rsidRDefault="005B563B" w:rsidP="005B563B">
      <w:pPr>
        <w:pStyle w:val="paragraph"/>
      </w:pPr>
      <w:r w:rsidRPr="00A0748A">
        <w:tab/>
        <w:t>(b)</w:t>
      </w:r>
      <w:r w:rsidRPr="00A0748A">
        <w:tab/>
        <w:t>in any other case—the value of the sweet potatoes immediately before processing.</w:t>
      </w:r>
    </w:p>
    <w:p w:rsidR="005B563B" w:rsidRPr="00A0748A" w:rsidRDefault="005B563B" w:rsidP="005B563B">
      <w:pPr>
        <w:pStyle w:val="subsection"/>
      </w:pPr>
      <w:r w:rsidRPr="00A0748A">
        <w:tab/>
        <w:t>(4)</w:t>
      </w:r>
      <w:r w:rsidRPr="00A0748A">
        <w:tab/>
        <w:t>For paragraph (3)(b), the value of the sweet potatoes before processing must be substantiated by the producer’s financial records in accordance with generally accepted accounting principles.</w:t>
      </w:r>
    </w:p>
    <w:p w:rsidR="00BA62BC" w:rsidRPr="00A852AB" w:rsidRDefault="00BA62BC" w:rsidP="00BA62BC">
      <w:pPr>
        <w:pStyle w:val="notetext"/>
      </w:pPr>
      <w:r w:rsidRPr="00A852AB">
        <w:t>Note:</w:t>
      </w:r>
      <w:r w:rsidRPr="00A852AB">
        <w:tab/>
        <w:t>Subclause</w:t>
      </w:r>
      <w:r w:rsidR="00763B57" w:rsidRPr="00A852AB">
        <w:t> </w:t>
      </w:r>
      <w:r w:rsidRPr="00A852AB">
        <w:t>2(3) of Schedule</w:t>
      </w:r>
      <w:r w:rsidR="00763B57" w:rsidRPr="00A852AB">
        <w:t> </w:t>
      </w:r>
      <w:r w:rsidRPr="00A852AB">
        <w:t>15 to the Excise Levies Act provides that levy is not imposed by that Schedule on leviable horticultural products that are exported from Australia.</w:t>
      </w:r>
    </w:p>
    <w:p w:rsidR="00B9712C" w:rsidRPr="00A0748A" w:rsidRDefault="00B9712C" w:rsidP="00B9712C">
      <w:pPr>
        <w:pStyle w:val="ActHead5"/>
      </w:pPr>
      <w:bookmarkStart w:id="325" w:name="_Toc170558436"/>
      <w:r w:rsidRPr="00657448">
        <w:rPr>
          <w:rStyle w:val="CharSectno"/>
        </w:rPr>
        <w:t>30.4</w:t>
      </w:r>
      <w:r w:rsidRPr="00A0748A">
        <w:t xml:space="preserve">  What is the eligible industry body for sweet potatoes</w:t>
      </w:r>
      <w:bookmarkEnd w:id="325"/>
    </w:p>
    <w:p w:rsidR="00B9712C" w:rsidRPr="00A0748A" w:rsidRDefault="00B9712C" w:rsidP="00B9712C">
      <w:pPr>
        <w:pStyle w:val="subsection"/>
      </w:pPr>
      <w:r w:rsidRPr="00A0748A">
        <w:tab/>
      </w:r>
      <w:r w:rsidRPr="00A0748A">
        <w:tab/>
        <w:t>For subclauses 6(7), (8) and (10) of Schedule 15 to the Excise Levies Act, the eligible industry body for sweet potatoes is the Australian Sweetpotato Growers Inc. (ABN 82 577 850 667).</w:t>
      </w:r>
    </w:p>
    <w:p w:rsidR="00BA62BC" w:rsidRPr="00A852AB" w:rsidRDefault="00BA62BC" w:rsidP="009A2272">
      <w:pPr>
        <w:pStyle w:val="ActHead3"/>
        <w:pageBreakBefore/>
      </w:pPr>
      <w:bookmarkStart w:id="326" w:name="_Toc170558437"/>
      <w:r w:rsidRPr="00B246CE">
        <w:rPr>
          <w:rStyle w:val="CharDivNo"/>
        </w:rPr>
        <w:lastRenderedPageBreak/>
        <w:t>Division</w:t>
      </w:r>
      <w:r w:rsidR="00763B57" w:rsidRPr="00B246CE">
        <w:rPr>
          <w:rStyle w:val="CharDivNo"/>
        </w:rPr>
        <w:t> </w:t>
      </w:r>
      <w:r w:rsidRPr="00B246CE">
        <w:rPr>
          <w:rStyle w:val="CharDivNo"/>
        </w:rPr>
        <w:t>30.2</w:t>
      </w:r>
      <w:r w:rsidRPr="00A852AB">
        <w:t>—</w:t>
      </w:r>
      <w:r w:rsidRPr="00B246CE">
        <w:rPr>
          <w:rStyle w:val="CharDivText"/>
        </w:rPr>
        <w:t>Special purpose levies</w:t>
      </w:r>
      <w:bookmarkEnd w:id="326"/>
    </w:p>
    <w:p w:rsidR="00BA62BC" w:rsidRPr="00A852AB" w:rsidRDefault="00BA62BC" w:rsidP="00BA62BC">
      <w:pPr>
        <w:pStyle w:val="ActHead5"/>
      </w:pPr>
      <w:bookmarkStart w:id="327" w:name="_Toc170558438"/>
      <w:r w:rsidRPr="00B246CE">
        <w:rPr>
          <w:rStyle w:val="CharSectno"/>
        </w:rPr>
        <w:t>30.5</w:t>
      </w:r>
      <w:r w:rsidRPr="00A852AB">
        <w:t xml:space="preserve">  PHA levy</w:t>
      </w:r>
      <w:bookmarkEnd w:id="327"/>
    </w:p>
    <w:p w:rsidR="00BA62BC" w:rsidRPr="00A852AB" w:rsidRDefault="00BA62BC" w:rsidP="00BA62BC">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sweet potatoes on which levy is imposed by Schedule</w:t>
      </w:r>
      <w:r w:rsidR="00763B57" w:rsidRPr="00A852AB">
        <w:t> </w:t>
      </w:r>
      <w:r w:rsidRPr="00A852AB">
        <w:t>15 to the Excise Levies Act.</w:t>
      </w:r>
    </w:p>
    <w:p w:rsidR="00BA62BC" w:rsidRPr="00A852AB" w:rsidRDefault="00BA62BC" w:rsidP="00BA62BC">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sweet potatoes is 0.0150% of the amount paid for the sweet potatoes at the first point of sale.</w:t>
      </w:r>
    </w:p>
    <w:p w:rsidR="00BA62BC" w:rsidRPr="00A852AB" w:rsidRDefault="00BA62BC" w:rsidP="00BA62BC">
      <w:pPr>
        <w:pStyle w:val="subsection"/>
      </w:pPr>
      <w:r w:rsidRPr="00A852AB">
        <w:tab/>
        <w:t>(3)</w:t>
      </w:r>
      <w:r w:rsidRPr="00A852AB">
        <w:tab/>
        <w:t>However, if the sweet potatoes are first sold after being processed, the rate of PHA levy is 0.0150% of the expected price of the sweet potatoes.</w:t>
      </w:r>
    </w:p>
    <w:p w:rsidR="00BA62BC" w:rsidRPr="00A852AB" w:rsidRDefault="00BA62BC" w:rsidP="00BA62BC">
      <w:pPr>
        <w:pStyle w:val="subsection"/>
      </w:pPr>
      <w:r w:rsidRPr="00A852AB">
        <w:tab/>
        <w:t>(4)</w:t>
      </w:r>
      <w:r w:rsidRPr="00A852AB">
        <w:tab/>
        <w:t xml:space="preserve">For </w:t>
      </w:r>
      <w:r w:rsidR="00763B57" w:rsidRPr="00A852AB">
        <w:t>subclause (</w:t>
      </w:r>
      <w:r w:rsidRPr="00A852AB">
        <w:t xml:space="preserve">3), the </w:t>
      </w:r>
      <w:r w:rsidRPr="00A852AB">
        <w:rPr>
          <w:b/>
          <w:i/>
        </w:rPr>
        <w:t>expected price</w:t>
      </w:r>
      <w:r w:rsidRPr="00A852AB">
        <w:t xml:space="preserve"> of the sweet potatoes is the amount that would have been paid for the sweet potatoes calculated in accordance with subclauses</w:t>
      </w:r>
      <w:r w:rsidR="00763B57" w:rsidRPr="00A852AB">
        <w:t> </w:t>
      </w:r>
      <w:r w:rsidR="00B9712C" w:rsidRPr="00A0748A">
        <w:t>30.3(3)</w:t>
      </w:r>
      <w:r w:rsidRPr="00A852AB">
        <w:t xml:space="preserve"> and (4) of this Schedule.</w:t>
      </w:r>
    </w:p>
    <w:p w:rsidR="00BA62BC" w:rsidRPr="00A852AB" w:rsidRDefault="00BA62BC" w:rsidP="00BA62BC">
      <w:pPr>
        <w:pStyle w:val="subsection"/>
      </w:pPr>
      <w:r w:rsidRPr="00A852AB">
        <w:tab/>
        <w:t>(5)</w:t>
      </w:r>
      <w:r w:rsidRPr="00A852AB">
        <w:tab/>
        <w:t>For clause</w:t>
      </w:r>
      <w:r w:rsidR="00763B57" w:rsidRPr="00A852AB">
        <w:t> </w:t>
      </w:r>
      <w:r w:rsidRPr="00A852AB">
        <w:t>11 of Schedule</w:t>
      </w:r>
      <w:r w:rsidR="00763B57" w:rsidRPr="00A852AB">
        <w:t> </w:t>
      </w:r>
      <w:r w:rsidRPr="00A852AB">
        <w:t>27 to the Excise Levies Act, PHA levy on sweet potatoes is payable by the producer of the sweet potatoes.</w:t>
      </w:r>
    </w:p>
    <w:p w:rsidR="00BA62BC" w:rsidRPr="00A852AB" w:rsidRDefault="00BA62BC" w:rsidP="00BA62BC">
      <w:pPr>
        <w:pStyle w:val="notetext"/>
      </w:pPr>
      <w:r w:rsidRPr="00A852AB">
        <w:t>Note:</w:t>
      </w:r>
      <w:r w:rsidRPr="00A852AB">
        <w:tab/>
        <w:t xml:space="preserve">In relation to PHA levy, see the </w:t>
      </w:r>
      <w:r w:rsidRPr="00A852AB">
        <w:rPr>
          <w:i/>
        </w:rPr>
        <w:t>Plant Health Australia (Plant Industries) Funding Act 2002</w:t>
      </w:r>
      <w:r w:rsidRPr="00A852AB">
        <w:t>.</w:t>
      </w:r>
    </w:p>
    <w:p w:rsidR="00BA62BC" w:rsidRPr="00A852AB" w:rsidRDefault="00BA62BC" w:rsidP="00BA62BC">
      <w:pPr>
        <w:pStyle w:val="ActHead5"/>
      </w:pPr>
      <w:bookmarkStart w:id="328" w:name="_Toc170558439"/>
      <w:r w:rsidRPr="00B246CE">
        <w:rPr>
          <w:rStyle w:val="CharSectno"/>
        </w:rPr>
        <w:t>30.6</w:t>
      </w:r>
      <w:r w:rsidRPr="00A852AB">
        <w:t xml:space="preserve">  EPPR levy</w:t>
      </w:r>
      <w:bookmarkEnd w:id="328"/>
    </w:p>
    <w:p w:rsidR="00BA62BC" w:rsidRPr="00A852AB" w:rsidRDefault="00BA62BC" w:rsidP="00BA62BC">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sweet potatoes on which levy is imposed by Schedule</w:t>
      </w:r>
      <w:r w:rsidR="00763B57" w:rsidRPr="00A852AB">
        <w:t> </w:t>
      </w:r>
      <w:r w:rsidRPr="00A852AB">
        <w:t>15 to the Excise Levies Act.</w:t>
      </w:r>
    </w:p>
    <w:p w:rsidR="00BA62BC" w:rsidRPr="00A852AB" w:rsidRDefault="00BA62BC" w:rsidP="00BA62BC">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sweet potatoes is nil.</w:t>
      </w:r>
    </w:p>
    <w:p w:rsidR="00BA62BC" w:rsidRPr="00A852AB" w:rsidRDefault="00BA62BC" w:rsidP="00BA62BC">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sweet potatoes is payable by the producer of the sweet potatoes.</w:t>
      </w:r>
    </w:p>
    <w:p w:rsidR="00BA62BC" w:rsidRPr="00A852AB" w:rsidRDefault="00BA62BC" w:rsidP="00BA62BC">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572CE8" w:rsidRPr="00A852AB" w:rsidRDefault="00572CE8" w:rsidP="00D34832">
      <w:pPr>
        <w:pStyle w:val="ActHead2"/>
        <w:pageBreakBefore/>
      </w:pPr>
      <w:bookmarkStart w:id="329" w:name="_Toc170558440"/>
      <w:r w:rsidRPr="00B246CE">
        <w:rPr>
          <w:rStyle w:val="CharPartNo"/>
        </w:rPr>
        <w:lastRenderedPageBreak/>
        <w:t>Part</w:t>
      </w:r>
      <w:r w:rsidR="00763B57" w:rsidRPr="00B246CE">
        <w:rPr>
          <w:rStyle w:val="CharPartNo"/>
        </w:rPr>
        <w:t> </w:t>
      </w:r>
      <w:r w:rsidRPr="00B246CE">
        <w:rPr>
          <w:rStyle w:val="CharPartNo"/>
        </w:rPr>
        <w:t>31</w:t>
      </w:r>
      <w:r w:rsidRPr="00A852AB">
        <w:t>—</w:t>
      </w:r>
      <w:r w:rsidRPr="00B246CE">
        <w:rPr>
          <w:rStyle w:val="CharPartText"/>
        </w:rPr>
        <w:t>Melons</w:t>
      </w:r>
      <w:bookmarkEnd w:id="329"/>
    </w:p>
    <w:p w:rsidR="00572CE8" w:rsidRPr="00A852AB" w:rsidRDefault="00572CE8" w:rsidP="00572CE8">
      <w:pPr>
        <w:pStyle w:val="ActHead3"/>
      </w:pPr>
      <w:bookmarkStart w:id="330" w:name="_Toc170558441"/>
      <w:r w:rsidRPr="00B246CE">
        <w:rPr>
          <w:rStyle w:val="CharDivNo"/>
        </w:rPr>
        <w:t>Division</w:t>
      </w:r>
      <w:r w:rsidR="00763B57" w:rsidRPr="00B246CE">
        <w:rPr>
          <w:rStyle w:val="CharDivNo"/>
        </w:rPr>
        <w:t> </w:t>
      </w:r>
      <w:r w:rsidRPr="00B246CE">
        <w:rPr>
          <w:rStyle w:val="CharDivNo"/>
        </w:rPr>
        <w:t>31.1</w:t>
      </w:r>
      <w:r w:rsidRPr="00A852AB">
        <w:t>—</w:t>
      </w:r>
      <w:r w:rsidRPr="00B246CE">
        <w:rPr>
          <w:rStyle w:val="CharDivText"/>
        </w:rPr>
        <w:t>Product levy</w:t>
      </w:r>
      <w:bookmarkEnd w:id="330"/>
    </w:p>
    <w:p w:rsidR="00572CE8" w:rsidRPr="00A852AB" w:rsidRDefault="00572CE8" w:rsidP="00572CE8">
      <w:pPr>
        <w:pStyle w:val="ActHead5"/>
      </w:pPr>
      <w:bookmarkStart w:id="331" w:name="_Toc170558442"/>
      <w:r w:rsidRPr="00B246CE">
        <w:rPr>
          <w:rStyle w:val="CharSectno"/>
        </w:rPr>
        <w:t>31.1</w:t>
      </w:r>
      <w:r w:rsidRPr="00A852AB">
        <w:t xml:space="preserve">  Melons are leviable horticultural products</w:t>
      </w:r>
      <w:bookmarkEnd w:id="331"/>
    </w:p>
    <w:p w:rsidR="00572CE8" w:rsidRPr="00A852AB" w:rsidRDefault="00572CE8" w:rsidP="00572CE8">
      <w:pPr>
        <w:pStyle w:val="subsection"/>
      </w:pPr>
      <w:r w:rsidRPr="00A852AB">
        <w:tab/>
      </w:r>
      <w:r w:rsidRPr="00A852AB">
        <w:tab/>
        <w:t xml:space="preserve">For the purposes of the definition of </w:t>
      </w:r>
      <w:r w:rsidRPr="00A852AB">
        <w:rPr>
          <w:b/>
          <w:i/>
        </w:rPr>
        <w:t>leviable horticultural products</w:t>
      </w:r>
      <w:r w:rsidRPr="00A852AB">
        <w:t xml:space="preserve"> in clause</w:t>
      </w:r>
      <w:r w:rsidR="00763B57" w:rsidRPr="00A852AB">
        <w:t> </w:t>
      </w:r>
      <w:r w:rsidRPr="00A852AB">
        <w:t>1 of Schedule</w:t>
      </w:r>
      <w:r w:rsidR="00763B57" w:rsidRPr="00A852AB">
        <w:t> </w:t>
      </w:r>
      <w:r w:rsidRPr="00A852AB">
        <w:t>15 to the Excise Levies Act, melons are prescribed.</w:t>
      </w:r>
    </w:p>
    <w:p w:rsidR="00572CE8" w:rsidRPr="00A852AB" w:rsidRDefault="00572CE8" w:rsidP="00572CE8">
      <w:pPr>
        <w:pStyle w:val="notetext"/>
      </w:pPr>
      <w:r w:rsidRPr="00A852AB">
        <w:t>Note:</w:t>
      </w:r>
      <w:r w:rsidRPr="00A852AB">
        <w:tab/>
        <w:t xml:space="preserve">For </w:t>
      </w:r>
      <w:r w:rsidRPr="00A852AB">
        <w:rPr>
          <w:b/>
          <w:i/>
        </w:rPr>
        <w:t>melon</w:t>
      </w:r>
      <w:r w:rsidRPr="00A852AB">
        <w:t>, see clause</w:t>
      </w:r>
      <w:r w:rsidR="00763B57" w:rsidRPr="00A852AB">
        <w:t> </w:t>
      </w:r>
      <w:r w:rsidRPr="00A852AB">
        <w:t>31.1 of Schedule</w:t>
      </w:r>
      <w:r w:rsidR="00763B57" w:rsidRPr="00A852AB">
        <w:t> </w:t>
      </w:r>
      <w:r w:rsidRPr="00A852AB">
        <w:t>22 to the Collection Regulations.</w:t>
      </w:r>
    </w:p>
    <w:p w:rsidR="00572CE8" w:rsidRPr="00A852AB" w:rsidRDefault="00572CE8" w:rsidP="00572CE8">
      <w:pPr>
        <w:pStyle w:val="ActHead5"/>
      </w:pPr>
      <w:bookmarkStart w:id="332" w:name="_Toc170558443"/>
      <w:r w:rsidRPr="00B246CE">
        <w:rPr>
          <w:rStyle w:val="CharSectno"/>
        </w:rPr>
        <w:t>31.2</w:t>
      </w:r>
      <w:r w:rsidRPr="00A852AB">
        <w:t xml:space="preserve">  Melons that are exempt from levy</w:t>
      </w:r>
      <w:bookmarkEnd w:id="332"/>
    </w:p>
    <w:p w:rsidR="00572CE8" w:rsidRPr="00A852AB" w:rsidRDefault="00572CE8" w:rsidP="00572CE8">
      <w:pPr>
        <w:pStyle w:val="subsection"/>
      </w:pPr>
      <w:r w:rsidRPr="00A852AB">
        <w:tab/>
      </w:r>
      <w:r w:rsidRPr="00A852AB">
        <w:tab/>
        <w:t>For the purposes of paragraph</w:t>
      </w:r>
      <w:r w:rsidR="00763B57" w:rsidRPr="00A852AB">
        <w:t> </w:t>
      </w:r>
      <w:r w:rsidRPr="00A852AB">
        <w:t>2(4)(b) of Schedule</w:t>
      </w:r>
      <w:r w:rsidR="00763B57" w:rsidRPr="00A852AB">
        <w:t> </w:t>
      </w:r>
      <w:r w:rsidRPr="00A852AB">
        <w:t>15 to the Excise Levies Act, melons sold by retail sale in a levy year by a producer who sells a total of less than 20 tonnes of melons by retail sale in the year are exempt from levy.</w:t>
      </w:r>
    </w:p>
    <w:p w:rsidR="00572CE8" w:rsidRPr="00A852AB" w:rsidRDefault="00572CE8" w:rsidP="00572CE8">
      <w:pPr>
        <w:pStyle w:val="notetext"/>
      </w:pPr>
      <w:r w:rsidRPr="00A852AB">
        <w:t>Note 1:</w:t>
      </w:r>
      <w:r w:rsidRPr="00A852AB">
        <w:tab/>
        <w:t xml:space="preserve">For </w:t>
      </w:r>
      <w:r w:rsidRPr="00A852AB">
        <w:rPr>
          <w:b/>
          <w:i/>
        </w:rPr>
        <w:t>levy year</w:t>
      </w:r>
      <w:r w:rsidRPr="00A852AB">
        <w:t xml:space="preserve"> for melons, see clause</w:t>
      </w:r>
      <w:r w:rsidR="00763B57" w:rsidRPr="00A852AB">
        <w:t> </w:t>
      </w:r>
      <w:r w:rsidRPr="00A852AB">
        <w:t>31.2 of Schedule</w:t>
      </w:r>
      <w:r w:rsidR="00763B57" w:rsidRPr="00A852AB">
        <w:t> </w:t>
      </w:r>
      <w:r w:rsidRPr="00A852AB">
        <w:t>22 to the Collection Regulations.</w:t>
      </w:r>
    </w:p>
    <w:p w:rsidR="00572CE8" w:rsidRPr="00A852AB" w:rsidRDefault="00572CE8" w:rsidP="00572CE8">
      <w:pPr>
        <w:pStyle w:val="notetext"/>
      </w:pPr>
      <w:r w:rsidRPr="00A852AB">
        <w:t>Note 2:</w:t>
      </w:r>
      <w:r w:rsidRPr="00A852AB">
        <w:tab/>
        <w:t xml:space="preserve">For </w:t>
      </w:r>
      <w:r w:rsidRPr="00A852AB">
        <w:rPr>
          <w:b/>
          <w:i/>
        </w:rPr>
        <w:t>retail sale</w:t>
      </w:r>
      <w:r w:rsidRPr="00A852AB">
        <w:t xml:space="preserve"> of melons, see clause</w:t>
      </w:r>
      <w:r w:rsidR="00763B57" w:rsidRPr="00A852AB">
        <w:t> </w:t>
      </w:r>
      <w:r w:rsidRPr="00A852AB">
        <w:t>31.1 of Schedule</w:t>
      </w:r>
      <w:r w:rsidR="00763B57" w:rsidRPr="00A852AB">
        <w:t> </w:t>
      </w:r>
      <w:r w:rsidRPr="00A852AB">
        <w:t>22 to the Collection Regulations.</w:t>
      </w:r>
    </w:p>
    <w:p w:rsidR="00572CE8" w:rsidRPr="00A852AB" w:rsidRDefault="00572CE8" w:rsidP="00572CE8">
      <w:pPr>
        <w:pStyle w:val="ActHead5"/>
      </w:pPr>
      <w:bookmarkStart w:id="333" w:name="_Toc170558444"/>
      <w:r w:rsidRPr="00B246CE">
        <w:rPr>
          <w:rStyle w:val="CharSectno"/>
        </w:rPr>
        <w:t>31.3</w:t>
      </w:r>
      <w:r w:rsidRPr="00A852AB">
        <w:t xml:space="preserve">  Rate of levy—research and development component</w:t>
      </w:r>
      <w:bookmarkEnd w:id="333"/>
    </w:p>
    <w:p w:rsidR="00572CE8" w:rsidRPr="00A852AB" w:rsidRDefault="00572CE8" w:rsidP="00572CE8">
      <w:pPr>
        <w:pStyle w:val="subsection"/>
      </w:pPr>
      <w:r w:rsidRPr="00A852AB">
        <w:tab/>
      </w:r>
      <w:r w:rsidRPr="00A852AB">
        <w:tab/>
        <w:t>For the purposes of subclause</w:t>
      </w:r>
      <w:r w:rsidR="00763B57" w:rsidRPr="00A852AB">
        <w:t> </w:t>
      </w:r>
      <w:r w:rsidRPr="00A852AB">
        <w:t>4(3) of Schedule</w:t>
      </w:r>
      <w:r w:rsidR="00763B57" w:rsidRPr="00A852AB">
        <w:t> </w:t>
      </w:r>
      <w:r w:rsidRPr="00A852AB">
        <w:t>15 to the Excise Levies Act, the rate of levy is 0.3 of a cent per kilogram of melons.</w:t>
      </w:r>
    </w:p>
    <w:p w:rsidR="00572CE8" w:rsidRPr="00A852AB" w:rsidRDefault="00572CE8" w:rsidP="00572CE8">
      <w:pPr>
        <w:pStyle w:val="ActHead5"/>
      </w:pPr>
      <w:bookmarkStart w:id="334" w:name="_Toc170558445"/>
      <w:r w:rsidRPr="00B246CE">
        <w:rPr>
          <w:rStyle w:val="CharSectno"/>
        </w:rPr>
        <w:t>31.4</w:t>
      </w:r>
      <w:r w:rsidRPr="00A852AB">
        <w:t xml:space="preserve">  What is the eligible industry body for melons</w:t>
      </w:r>
      <w:bookmarkEnd w:id="334"/>
    </w:p>
    <w:p w:rsidR="00572CE8" w:rsidRPr="00A852AB" w:rsidRDefault="00572CE8" w:rsidP="00572CE8">
      <w:pPr>
        <w:pStyle w:val="subsection"/>
      </w:pPr>
      <w:r w:rsidRPr="00A852AB">
        <w:tab/>
      </w:r>
      <w:r w:rsidRPr="00A852AB">
        <w:tab/>
        <w:t>For the purposes of subclauses</w:t>
      </w:r>
      <w:r w:rsidR="00763B57" w:rsidRPr="00A852AB">
        <w:t> </w:t>
      </w:r>
      <w:r w:rsidRPr="00A852AB">
        <w:t>6(7), (8) and (10) of Schedule</w:t>
      </w:r>
      <w:r w:rsidR="00763B57" w:rsidRPr="00A852AB">
        <w:t> </w:t>
      </w:r>
      <w:r w:rsidRPr="00A852AB">
        <w:t>15 to the Excise Levies Act, the Australian Melon Association Incorporated (ABN 36</w:t>
      </w:r>
      <w:r w:rsidR="00763B57" w:rsidRPr="00A852AB">
        <w:t> </w:t>
      </w:r>
      <w:r w:rsidRPr="00A852AB">
        <w:t>990 325</w:t>
      </w:r>
      <w:r w:rsidR="00763B57" w:rsidRPr="00A852AB">
        <w:t> </w:t>
      </w:r>
      <w:r w:rsidRPr="00A852AB">
        <w:t>012) is the eligible industry body for melons.</w:t>
      </w:r>
    </w:p>
    <w:p w:rsidR="00572CE8" w:rsidRPr="00A852AB" w:rsidRDefault="00572CE8" w:rsidP="00D34832">
      <w:pPr>
        <w:pStyle w:val="ActHead3"/>
        <w:pageBreakBefore/>
      </w:pPr>
      <w:bookmarkStart w:id="335" w:name="_Toc170558446"/>
      <w:r w:rsidRPr="00B246CE">
        <w:rPr>
          <w:rStyle w:val="CharDivNo"/>
        </w:rPr>
        <w:lastRenderedPageBreak/>
        <w:t>Division</w:t>
      </w:r>
      <w:r w:rsidR="00763B57" w:rsidRPr="00B246CE">
        <w:rPr>
          <w:rStyle w:val="CharDivNo"/>
        </w:rPr>
        <w:t> </w:t>
      </w:r>
      <w:r w:rsidRPr="00B246CE">
        <w:rPr>
          <w:rStyle w:val="CharDivNo"/>
        </w:rPr>
        <w:t>31.2</w:t>
      </w:r>
      <w:r w:rsidRPr="00A852AB">
        <w:t>—</w:t>
      </w:r>
      <w:r w:rsidRPr="00B246CE">
        <w:rPr>
          <w:rStyle w:val="CharDivText"/>
        </w:rPr>
        <w:t>Special purpose levies</w:t>
      </w:r>
      <w:bookmarkEnd w:id="335"/>
    </w:p>
    <w:p w:rsidR="00572CE8" w:rsidRPr="00A852AB" w:rsidRDefault="00572CE8" w:rsidP="00572CE8">
      <w:pPr>
        <w:pStyle w:val="ActHead5"/>
      </w:pPr>
      <w:bookmarkStart w:id="336" w:name="_Toc170558447"/>
      <w:r w:rsidRPr="00B246CE">
        <w:rPr>
          <w:rStyle w:val="CharSectno"/>
        </w:rPr>
        <w:t>31.5</w:t>
      </w:r>
      <w:r w:rsidRPr="00A852AB">
        <w:t xml:space="preserve">  PHA levy</w:t>
      </w:r>
      <w:bookmarkEnd w:id="336"/>
    </w:p>
    <w:p w:rsidR="00572CE8" w:rsidRPr="00A852AB" w:rsidRDefault="00572CE8" w:rsidP="00572CE8">
      <w:pPr>
        <w:pStyle w:val="subsection"/>
      </w:pPr>
      <w:r w:rsidRPr="00A852AB">
        <w:tab/>
        <w:t>(1)</w:t>
      </w:r>
      <w:r w:rsidRPr="00A852AB">
        <w:tab/>
        <w:t>For the purposes of clause</w:t>
      </w:r>
      <w:r w:rsidR="00763B57" w:rsidRPr="00A852AB">
        <w:t> </w:t>
      </w:r>
      <w:r w:rsidRPr="00A852AB">
        <w:t>2 of Schedule</w:t>
      </w:r>
      <w:r w:rsidR="00763B57" w:rsidRPr="00A852AB">
        <w:t> </w:t>
      </w:r>
      <w:r w:rsidRPr="00A852AB">
        <w:t>27 to the Excise Levies Act, PHA levy is imposed on melons on which levy is imposed by Schedule</w:t>
      </w:r>
      <w:r w:rsidR="00763B57" w:rsidRPr="00A852AB">
        <w:t> </w:t>
      </w:r>
      <w:r w:rsidRPr="00A852AB">
        <w:t>15 to that Act.</w:t>
      </w:r>
    </w:p>
    <w:p w:rsidR="00572CE8" w:rsidRPr="00A852AB" w:rsidRDefault="00572CE8" w:rsidP="00572CE8">
      <w:pPr>
        <w:pStyle w:val="subsection"/>
      </w:pPr>
      <w:r w:rsidRPr="00A852AB">
        <w:tab/>
        <w:t>(2)</w:t>
      </w:r>
      <w:r w:rsidRPr="00A852AB">
        <w:tab/>
        <w:t>For the purposes of clause</w:t>
      </w:r>
      <w:r w:rsidR="00763B57" w:rsidRPr="00A852AB">
        <w:t> </w:t>
      </w:r>
      <w:r w:rsidRPr="00A852AB">
        <w:t>6 of Schedule</w:t>
      </w:r>
      <w:r w:rsidR="00763B57" w:rsidRPr="00A852AB">
        <w:t> </w:t>
      </w:r>
      <w:r w:rsidRPr="00A852AB">
        <w:t>27 to the Excise Levies Act, the rate of PHA levy on melons is 0.1 of a cent per kilogram of melons.</w:t>
      </w:r>
    </w:p>
    <w:p w:rsidR="00572CE8" w:rsidRPr="00A852AB" w:rsidRDefault="00572CE8" w:rsidP="00572CE8">
      <w:pPr>
        <w:pStyle w:val="subsection"/>
      </w:pPr>
      <w:r w:rsidRPr="00A852AB">
        <w:tab/>
        <w:t>(3)</w:t>
      </w:r>
      <w:r w:rsidRPr="00A852AB">
        <w:tab/>
        <w:t>For the purposes of clause</w:t>
      </w:r>
      <w:r w:rsidR="00763B57" w:rsidRPr="00A852AB">
        <w:t> </w:t>
      </w:r>
      <w:r w:rsidRPr="00A852AB">
        <w:t>11 of Schedule</w:t>
      </w:r>
      <w:r w:rsidR="00763B57" w:rsidRPr="00A852AB">
        <w:t> </w:t>
      </w:r>
      <w:r w:rsidRPr="00A852AB">
        <w:t>27 to the Excise Levies Act, PHA levy on melons is payable by the producer of the melons.</w:t>
      </w:r>
    </w:p>
    <w:p w:rsidR="00572CE8" w:rsidRPr="00A852AB" w:rsidRDefault="00572CE8" w:rsidP="00572CE8">
      <w:pPr>
        <w:pStyle w:val="notetext"/>
      </w:pPr>
      <w:r w:rsidRPr="00A852AB">
        <w:t>Note:</w:t>
      </w:r>
      <w:r w:rsidRPr="00A852AB">
        <w:tab/>
        <w:t xml:space="preserve">The </w:t>
      </w:r>
      <w:r w:rsidRPr="00A852AB">
        <w:rPr>
          <w:i/>
        </w:rPr>
        <w:t>Plant Health Australia (Plant Industries) Funding Act 2002</w:t>
      </w:r>
      <w:r w:rsidRPr="00A852AB">
        <w:t xml:space="preserve"> deals with some of the effects of payment and collection of PHA levy.</w:t>
      </w:r>
    </w:p>
    <w:p w:rsidR="00572CE8" w:rsidRPr="00A852AB" w:rsidRDefault="00572CE8" w:rsidP="00572CE8">
      <w:pPr>
        <w:pStyle w:val="ActHead5"/>
      </w:pPr>
      <w:bookmarkStart w:id="337" w:name="_Toc170558448"/>
      <w:r w:rsidRPr="00B246CE">
        <w:rPr>
          <w:rStyle w:val="CharSectno"/>
        </w:rPr>
        <w:t>31.6</w:t>
      </w:r>
      <w:r w:rsidRPr="00A852AB">
        <w:t xml:space="preserve">  EPPR levy</w:t>
      </w:r>
      <w:bookmarkEnd w:id="337"/>
    </w:p>
    <w:p w:rsidR="00572CE8" w:rsidRPr="00A852AB" w:rsidRDefault="00572CE8" w:rsidP="00572CE8">
      <w:pPr>
        <w:pStyle w:val="subsection"/>
      </w:pPr>
      <w:r w:rsidRPr="00A852AB">
        <w:tab/>
        <w:t>(1)</w:t>
      </w:r>
      <w:r w:rsidRPr="00A852AB">
        <w:tab/>
        <w:t>For the purposes of clause</w:t>
      </w:r>
      <w:r w:rsidR="00763B57" w:rsidRPr="00A852AB">
        <w:t> </w:t>
      </w:r>
      <w:r w:rsidRPr="00A852AB">
        <w:t>2 of Schedule</w:t>
      </w:r>
      <w:r w:rsidR="00763B57" w:rsidRPr="00A852AB">
        <w:t> </w:t>
      </w:r>
      <w:r w:rsidRPr="00A852AB">
        <w:t>27 to the Excise Levies Act, EPPR levy is imposed on melons on which levy is imposed by Schedule</w:t>
      </w:r>
      <w:r w:rsidR="00763B57" w:rsidRPr="00A852AB">
        <w:t> </w:t>
      </w:r>
      <w:r w:rsidRPr="00A852AB">
        <w:t>15 to that Act.</w:t>
      </w:r>
    </w:p>
    <w:p w:rsidR="00572CE8" w:rsidRPr="00A852AB" w:rsidRDefault="00572CE8" w:rsidP="00572CE8">
      <w:pPr>
        <w:pStyle w:val="subsection"/>
      </w:pPr>
      <w:r w:rsidRPr="00A852AB">
        <w:tab/>
        <w:t>(2)</w:t>
      </w:r>
      <w:r w:rsidRPr="00A852AB">
        <w:tab/>
        <w:t>For the purposes of clause</w:t>
      </w:r>
      <w:r w:rsidR="00763B57" w:rsidRPr="00A852AB">
        <w:t> </w:t>
      </w:r>
      <w:r w:rsidRPr="00A852AB">
        <w:t>6 of Schedule</w:t>
      </w:r>
      <w:r w:rsidR="00763B57" w:rsidRPr="00A852AB">
        <w:t> </w:t>
      </w:r>
      <w:r w:rsidRPr="00A852AB">
        <w:t>27 to the Excise Levies Act, the rate of EPPR levy on melons is nil.</w:t>
      </w:r>
    </w:p>
    <w:p w:rsidR="00572CE8" w:rsidRPr="00A852AB" w:rsidRDefault="00572CE8" w:rsidP="00572CE8">
      <w:pPr>
        <w:pStyle w:val="subsection"/>
      </w:pPr>
      <w:r w:rsidRPr="00A852AB">
        <w:tab/>
        <w:t>(3)</w:t>
      </w:r>
      <w:r w:rsidRPr="00A852AB">
        <w:tab/>
        <w:t>For the purposes of clause</w:t>
      </w:r>
      <w:r w:rsidR="00763B57" w:rsidRPr="00A852AB">
        <w:t> </w:t>
      </w:r>
      <w:r w:rsidRPr="00A852AB">
        <w:t>11 of Schedule</w:t>
      </w:r>
      <w:r w:rsidR="00763B57" w:rsidRPr="00A852AB">
        <w:t> </w:t>
      </w:r>
      <w:r w:rsidRPr="00A852AB">
        <w:t>27 to the Excise Levies Act, EPPR levy on melons is payable by the producer of the melons.</w:t>
      </w:r>
    </w:p>
    <w:p w:rsidR="00572CE8" w:rsidRPr="00A852AB" w:rsidRDefault="00572CE8" w:rsidP="00BA62BC">
      <w:pPr>
        <w:pStyle w:val="notetext"/>
      </w:pPr>
      <w:r w:rsidRPr="00A852AB">
        <w:t>Note:</w:t>
      </w:r>
      <w:r w:rsidRPr="00A852AB">
        <w:tab/>
        <w:t xml:space="preserve">The </w:t>
      </w:r>
      <w:r w:rsidRPr="00A852AB">
        <w:rPr>
          <w:i/>
        </w:rPr>
        <w:t>Plant Health Australia (Plant Industries) Funding Act 2002</w:t>
      </w:r>
      <w:r w:rsidRPr="00A852AB">
        <w:t xml:space="preserve"> deals with some of the effects of payment and collection of EPPR levy.</w:t>
      </w:r>
    </w:p>
    <w:p w:rsidR="00750EC9" w:rsidRPr="00A852AB" w:rsidRDefault="00750EC9" w:rsidP="00750EC9">
      <w:pPr>
        <w:pStyle w:val="ActHead1"/>
        <w:pageBreakBefore/>
      </w:pPr>
      <w:bookmarkStart w:id="338" w:name="_Toc170558449"/>
      <w:r w:rsidRPr="00B246CE">
        <w:rPr>
          <w:rStyle w:val="CharChapNo"/>
        </w:rPr>
        <w:lastRenderedPageBreak/>
        <w:t>Schedule</w:t>
      </w:r>
      <w:r w:rsidR="00763B57" w:rsidRPr="00B246CE">
        <w:rPr>
          <w:rStyle w:val="CharChapNo"/>
        </w:rPr>
        <w:t> </w:t>
      </w:r>
      <w:r w:rsidRPr="00B246CE">
        <w:rPr>
          <w:rStyle w:val="CharChapNo"/>
        </w:rPr>
        <w:t>16</w:t>
      </w:r>
      <w:r w:rsidRPr="00A852AB">
        <w:t>—</w:t>
      </w:r>
      <w:r w:rsidRPr="00B246CE">
        <w:rPr>
          <w:rStyle w:val="CharChapText"/>
        </w:rPr>
        <w:t>Laying chickens</w:t>
      </w:r>
      <w:bookmarkEnd w:id="338"/>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39" w:name="_Toc170558450"/>
      <w:r w:rsidRPr="00B246CE">
        <w:rPr>
          <w:rStyle w:val="CharSectno"/>
        </w:rPr>
        <w:t>1</w:t>
      </w:r>
      <w:r w:rsidRPr="00A852AB">
        <w:t xml:space="preserve">  Rate of levy</w:t>
      </w:r>
      <w:bookmarkEnd w:id="339"/>
    </w:p>
    <w:p w:rsidR="00750EC9" w:rsidRPr="00A852AB" w:rsidRDefault="00750EC9" w:rsidP="00750EC9">
      <w:pPr>
        <w:pStyle w:val="subsection"/>
      </w:pPr>
      <w:r w:rsidRPr="00A852AB">
        <w:tab/>
        <w:t>(1)</w:t>
      </w:r>
      <w:r w:rsidRPr="00A852AB">
        <w:tab/>
        <w:t>For paragraph</w:t>
      </w:r>
      <w:r w:rsidR="00763B57" w:rsidRPr="00A852AB">
        <w:t> </w:t>
      </w:r>
      <w:r w:rsidRPr="00A852AB">
        <w:t>4(a) of Schedule</w:t>
      </w:r>
      <w:r w:rsidR="00763B57" w:rsidRPr="00A852AB">
        <w:t> </w:t>
      </w:r>
      <w:r w:rsidRPr="00A852AB">
        <w:t>16 to the Excise Levies Act, the amount is 13.5 cents per laying chicken.</w:t>
      </w:r>
    </w:p>
    <w:p w:rsidR="00750EC9" w:rsidRPr="00A852AB" w:rsidRDefault="00750EC9" w:rsidP="00750EC9">
      <w:pPr>
        <w:pStyle w:val="notetext"/>
      </w:pPr>
      <w:r w:rsidRPr="00A852AB">
        <w:t>Note:</w:t>
      </w:r>
      <w:r w:rsidRPr="00A852AB">
        <w:tab/>
        <w:t>The laying chickens levy for research activities is to be paid to the body declared as the industry services body under subsection</w:t>
      </w:r>
      <w:r w:rsidR="00763B57" w:rsidRPr="00A852AB">
        <w:t> </w:t>
      </w:r>
      <w:r w:rsidRPr="00A852AB">
        <w:t xml:space="preserve">6(1) of the </w:t>
      </w:r>
      <w:r w:rsidRPr="00A852AB">
        <w:rPr>
          <w:i/>
        </w:rPr>
        <w:t>Egg Industry Service Provision Act 2002</w:t>
      </w:r>
      <w:r w:rsidRPr="00A852AB">
        <w:t>.</w:t>
      </w:r>
    </w:p>
    <w:p w:rsidR="00750EC9" w:rsidRPr="00A852AB" w:rsidRDefault="00750EC9" w:rsidP="00750EC9">
      <w:pPr>
        <w:pStyle w:val="subsection"/>
      </w:pPr>
      <w:r w:rsidRPr="00A852AB">
        <w:tab/>
        <w:t>(2)</w:t>
      </w:r>
      <w:r w:rsidRPr="00A852AB">
        <w:rPr>
          <w:b/>
        </w:rPr>
        <w:tab/>
      </w:r>
      <w:r w:rsidRPr="00A852AB">
        <w:t>For paragraph</w:t>
      </w:r>
      <w:r w:rsidR="00763B57" w:rsidRPr="00A852AB">
        <w:t> </w:t>
      </w:r>
      <w:r w:rsidRPr="00A852AB">
        <w:t>4(b) of Schedule</w:t>
      </w:r>
      <w:r w:rsidR="00763B57" w:rsidRPr="00A852AB">
        <w:t> </w:t>
      </w:r>
      <w:r w:rsidRPr="00A852AB">
        <w:t>16 to the Excise Levies Act, the amount is 0.27 cents per laying chicken.</w:t>
      </w:r>
    </w:p>
    <w:p w:rsidR="00750EC9" w:rsidRPr="00A852AB" w:rsidRDefault="00750EC9" w:rsidP="00750EC9">
      <w:pPr>
        <w:pStyle w:val="notetext"/>
      </w:pPr>
      <w:r w:rsidRPr="00A852AB">
        <w:t>Note 1:</w:t>
      </w:r>
      <w:r w:rsidRPr="00A852AB">
        <w:tab/>
        <w:t xml:space="preserve">The levy mentioned in </w:t>
      </w:r>
      <w:r w:rsidR="00763B57" w:rsidRPr="00A852AB">
        <w:t>subclause (</w:t>
      </w:r>
      <w:r w:rsidRPr="00A852AB">
        <w:t>2) is to fund the Australian Animal Health Council Limited.</w:t>
      </w:r>
    </w:p>
    <w:p w:rsidR="00750EC9" w:rsidRPr="00A852AB" w:rsidRDefault="00750EC9" w:rsidP="00750EC9">
      <w:pPr>
        <w:pStyle w:val="notetext"/>
      </w:pPr>
      <w:r w:rsidRPr="00A852AB">
        <w:t>Note 2:</w:t>
      </w:r>
      <w:r w:rsidRPr="00A852AB">
        <w:tab/>
        <w:t>For the rate of NRS excise levy on laying chickens, see Schedule</w:t>
      </w:r>
      <w:r w:rsidR="00763B57" w:rsidRPr="00A852AB">
        <w:t> </w:t>
      </w:r>
      <w:r w:rsidRPr="00A852AB">
        <w:t xml:space="preserve">10 to the </w:t>
      </w:r>
      <w:r w:rsidRPr="00A852AB">
        <w:rPr>
          <w:i/>
        </w:rPr>
        <w:t>National Residue Survey (Excise) Levy Act 1998</w:t>
      </w:r>
      <w:r w:rsidRPr="00A852AB">
        <w:t>.</w:t>
      </w:r>
    </w:p>
    <w:p w:rsidR="00750EC9" w:rsidRPr="00A852AB" w:rsidRDefault="00750EC9" w:rsidP="00750EC9">
      <w:pPr>
        <w:pStyle w:val="ActHead5"/>
      </w:pPr>
      <w:bookmarkStart w:id="340" w:name="_Toc170558451"/>
      <w:r w:rsidRPr="00B246CE">
        <w:rPr>
          <w:rStyle w:val="CharSectno"/>
        </w:rPr>
        <w:t>2</w:t>
      </w:r>
      <w:r w:rsidRPr="00A852AB">
        <w:t xml:space="preserve">  EADR levy</w:t>
      </w:r>
      <w:bookmarkEnd w:id="340"/>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EADR levy is imposed on laying chickens hatched after the commencement of this clause on which levy is imposed by clause</w:t>
      </w:r>
      <w:r w:rsidR="00763B57" w:rsidRPr="00A852AB">
        <w:t> </w:t>
      </w:r>
      <w:r w:rsidRPr="00A852AB">
        <w:t>3 of Schedule</w:t>
      </w:r>
      <w:r w:rsidR="00763B57" w:rsidRPr="00A852AB">
        <w:t> </w:t>
      </w:r>
      <w:r w:rsidRPr="00A852AB">
        <w:t>16 to that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that Act, the rate of EADR levy imposed by this clause is </w:t>
      </w:r>
      <w:r w:rsidR="004767CB" w:rsidRPr="00A852AB">
        <w:t>1.1 cents per laying chicken</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that Act, EADR levy imposed on laying chickens by this clause is payable by the proprietor of the hatchery where the chickens were hatched.</w:t>
      </w:r>
    </w:p>
    <w:p w:rsidR="00750EC9" w:rsidRPr="00A852AB" w:rsidRDefault="00750EC9" w:rsidP="00750EC9">
      <w:pPr>
        <w:pStyle w:val="ActHead1"/>
        <w:pageBreakBefore/>
      </w:pPr>
      <w:bookmarkStart w:id="341" w:name="_Toc170558452"/>
      <w:r w:rsidRPr="00B246CE">
        <w:rPr>
          <w:rStyle w:val="CharChapNo"/>
        </w:rPr>
        <w:lastRenderedPageBreak/>
        <w:t>Schedule</w:t>
      </w:r>
      <w:r w:rsidR="00763B57" w:rsidRPr="00B246CE">
        <w:rPr>
          <w:rStyle w:val="CharChapNo"/>
        </w:rPr>
        <w:t> </w:t>
      </w:r>
      <w:r w:rsidRPr="00B246CE">
        <w:rPr>
          <w:rStyle w:val="CharChapNo"/>
        </w:rPr>
        <w:t>17</w:t>
      </w:r>
      <w:r w:rsidRPr="00A852AB">
        <w:t>—</w:t>
      </w:r>
      <w:r w:rsidRPr="00B246CE">
        <w:rPr>
          <w:rStyle w:val="CharChapText"/>
        </w:rPr>
        <w:t>Live</w:t>
      </w:r>
      <w:r w:rsidR="00B979AF" w:rsidRPr="00B246CE">
        <w:rPr>
          <w:rStyle w:val="CharChapText"/>
        </w:rPr>
        <w:noBreakHyphen/>
      </w:r>
      <w:r w:rsidRPr="00B246CE">
        <w:rPr>
          <w:rStyle w:val="CharChapText"/>
        </w:rPr>
        <w:t>stock slaughter</w:t>
      </w:r>
      <w:bookmarkEnd w:id="341"/>
    </w:p>
    <w:p w:rsidR="00750EC9" w:rsidRPr="00A852AB" w:rsidRDefault="00750EC9" w:rsidP="00750EC9">
      <w:pPr>
        <w:pStyle w:val="Header"/>
      </w:pPr>
      <w:r w:rsidRPr="00B246CE">
        <w:rPr>
          <w:rStyle w:val="CharPartNo"/>
        </w:rPr>
        <w:t xml:space="preserve"> </w:t>
      </w:r>
      <w:r w:rsidRPr="00B246CE">
        <w:rPr>
          <w:rStyle w:val="CharPartText"/>
        </w:rPr>
        <w:t xml:space="preserve"> </w:t>
      </w:r>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42" w:name="_Toc170558453"/>
      <w:r w:rsidRPr="00B246CE">
        <w:rPr>
          <w:rStyle w:val="CharSectno"/>
        </w:rPr>
        <w:t>2</w:t>
      </w:r>
      <w:r w:rsidRPr="00A852AB">
        <w:t xml:space="preserve">  Amounts of levy—sheep</w:t>
      </w:r>
      <w:bookmarkEnd w:id="342"/>
    </w:p>
    <w:p w:rsidR="00750EC9" w:rsidRPr="00A852AB" w:rsidRDefault="00750EC9" w:rsidP="00750EC9">
      <w:pPr>
        <w:pStyle w:val="subsection"/>
      </w:pPr>
      <w:r w:rsidRPr="00A852AB">
        <w:tab/>
        <w:t>(1)</w:t>
      </w:r>
      <w:r w:rsidRPr="00A852AB">
        <w:tab/>
        <w:t>For paragraph</w:t>
      </w:r>
      <w:r w:rsidR="00763B57" w:rsidRPr="00A852AB">
        <w:t> </w:t>
      </w:r>
      <w:r w:rsidRPr="00A852AB">
        <w:t>3(1)(a) of Schedule</w:t>
      </w:r>
      <w:r w:rsidR="00763B57" w:rsidRPr="00A852AB">
        <w:t> </w:t>
      </w:r>
      <w:r w:rsidRPr="00A852AB">
        <w:t xml:space="preserve">17 to the Excise Levies Act, the amount of levy is </w:t>
      </w:r>
      <w:r w:rsidR="00BC261F" w:rsidRPr="00A852AB">
        <w:t>6 cents</w:t>
      </w:r>
      <w:r w:rsidRPr="00A852AB">
        <w:t xml:space="preserve"> per head.</w:t>
      </w:r>
    </w:p>
    <w:p w:rsidR="00750EC9" w:rsidRPr="00A852AB" w:rsidRDefault="00750EC9" w:rsidP="00750EC9">
      <w:pPr>
        <w:pStyle w:val="notetext"/>
      </w:pPr>
      <w:r w:rsidRPr="00A852AB">
        <w:t>Note:</w:t>
      </w:r>
      <w:r w:rsidRPr="00A852AB">
        <w:tab/>
      </w:r>
      <w:r w:rsidR="00763B57" w:rsidRPr="00A852AB">
        <w:t>Subclause (</w:t>
      </w:r>
      <w:r w:rsidRPr="00A852AB">
        <w:t xml:space="preserve">1) identifies an amount that, under the </w:t>
      </w:r>
      <w:r w:rsidRPr="00A852AB">
        <w:rPr>
          <w:i/>
        </w:rPr>
        <w:t>Australian Meat and Live</w:t>
      </w:r>
      <w:r w:rsidR="00B979AF">
        <w:rPr>
          <w:i/>
        </w:rPr>
        <w:noBreakHyphen/>
      </w:r>
      <w:r w:rsidRPr="00A852AB">
        <w:rPr>
          <w:i/>
        </w:rPr>
        <w:t>stock Industry Act 1997</w:t>
      </w:r>
      <w:r w:rsidRPr="00A852AB">
        <w:t>, is destined for the meat processor marketing body.</w:t>
      </w:r>
    </w:p>
    <w:p w:rsidR="00750EC9" w:rsidRPr="00A852AB" w:rsidRDefault="00750EC9" w:rsidP="00750EC9">
      <w:pPr>
        <w:pStyle w:val="subsection"/>
      </w:pPr>
      <w:r w:rsidRPr="00A852AB">
        <w:tab/>
        <w:t>(2)</w:t>
      </w:r>
      <w:r w:rsidRPr="00A852AB">
        <w:tab/>
        <w:t>For paragraph</w:t>
      </w:r>
      <w:r w:rsidR="00763B57" w:rsidRPr="00A852AB">
        <w:t> </w:t>
      </w:r>
      <w:r w:rsidRPr="00A852AB">
        <w:t>3(1)(b) of Schedule</w:t>
      </w:r>
      <w:r w:rsidR="00763B57" w:rsidRPr="00A852AB">
        <w:t> </w:t>
      </w:r>
      <w:r w:rsidRPr="00A852AB">
        <w:t xml:space="preserve">17 to the Excise Levies Act, the amount of levy </w:t>
      </w:r>
      <w:r w:rsidR="00BC261F" w:rsidRPr="00A852AB">
        <w:t>is 9 cents per head</w:t>
      </w:r>
      <w:r w:rsidRPr="00A852AB">
        <w:t>.</w:t>
      </w:r>
    </w:p>
    <w:p w:rsidR="00750EC9" w:rsidRPr="00A852AB" w:rsidRDefault="00750EC9" w:rsidP="00750EC9">
      <w:pPr>
        <w:pStyle w:val="notetext"/>
      </w:pPr>
      <w:r w:rsidRPr="00A852AB">
        <w:t>Note:</w:t>
      </w:r>
      <w:r w:rsidRPr="00A852AB">
        <w:tab/>
      </w:r>
      <w:r w:rsidR="00763B57" w:rsidRPr="00A852AB">
        <w:t>Subclause (</w:t>
      </w:r>
      <w:r w:rsidRPr="00A852AB">
        <w:t xml:space="preserve">2) identifies an amount that, under the </w:t>
      </w:r>
      <w:r w:rsidRPr="00A852AB">
        <w:rPr>
          <w:i/>
        </w:rPr>
        <w:t>Australian Meat and Live</w:t>
      </w:r>
      <w:r w:rsidR="00B979AF">
        <w:rPr>
          <w:i/>
        </w:rPr>
        <w:noBreakHyphen/>
      </w:r>
      <w:r w:rsidRPr="00A852AB">
        <w:rPr>
          <w:i/>
        </w:rPr>
        <w:t>stock Industry Act 1997</w:t>
      </w:r>
      <w:r w:rsidRPr="00A852AB">
        <w:t>, is destined for the meat processor research body.</w:t>
      </w:r>
    </w:p>
    <w:p w:rsidR="00750EC9" w:rsidRPr="00A852AB" w:rsidRDefault="00750EC9" w:rsidP="00750EC9">
      <w:pPr>
        <w:pStyle w:val="ActHead5"/>
      </w:pPr>
      <w:bookmarkStart w:id="343" w:name="_Toc170558454"/>
      <w:r w:rsidRPr="00B246CE">
        <w:rPr>
          <w:rStyle w:val="CharSectno"/>
        </w:rPr>
        <w:t>3</w:t>
      </w:r>
      <w:r w:rsidRPr="00A852AB">
        <w:t xml:space="preserve">  Amounts of levy—lambs</w:t>
      </w:r>
      <w:bookmarkEnd w:id="343"/>
    </w:p>
    <w:p w:rsidR="00750EC9" w:rsidRPr="00A852AB" w:rsidRDefault="00750EC9" w:rsidP="00750EC9">
      <w:pPr>
        <w:pStyle w:val="subsection"/>
      </w:pPr>
      <w:r w:rsidRPr="00A852AB">
        <w:tab/>
        <w:t>(1)</w:t>
      </w:r>
      <w:r w:rsidRPr="00A852AB">
        <w:tab/>
        <w:t>For paragraph</w:t>
      </w:r>
      <w:r w:rsidR="00763B57" w:rsidRPr="00A852AB">
        <w:t> </w:t>
      </w:r>
      <w:r w:rsidRPr="00A852AB">
        <w:t>3(2)(a) of Schedule</w:t>
      </w:r>
      <w:r w:rsidR="00763B57" w:rsidRPr="00A852AB">
        <w:t> </w:t>
      </w:r>
      <w:r w:rsidRPr="00A852AB">
        <w:t xml:space="preserve">17 to the Excise Levies Act, the amount of levy is </w:t>
      </w:r>
      <w:r w:rsidR="00BC261F" w:rsidRPr="00A852AB">
        <w:t>6.4 cents</w:t>
      </w:r>
      <w:r w:rsidRPr="00A852AB">
        <w:t xml:space="preserve"> per head.</w:t>
      </w:r>
    </w:p>
    <w:p w:rsidR="00750EC9" w:rsidRPr="00A852AB" w:rsidRDefault="00750EC9" w:rsidP="00750EC9">
      <w:pPr>
        <w:pStyle w:val="notetext"/>
      </w:pPr>
      <w:r w:rsidRPr="00A852AB">
        <w:t>Note:</w:t>
      </w:r>
      <w:r w:rsidRPr="00A852AB">
        <w:tab/>
      </w:r>
      <w:r w:rsidR="00763B57" w:rsidRPr="00A852AB">
        <w:t>Subclause (</w:t>
      </w:r>
      <w:r w:rsidRPr="00A852AB">
        <w:t xml:space="preserve">1) identifies an amount that, under the </w:t>
      </w:r>
      <w:r w:rsidRPr="00A852AB">
        <w:rPr>
          <w:i/>
        </w:rPr>
        <w:t>Australian Meat and Live</w:t>
      </w:r>
      <w:r w:rsidR="00B979AF">
        <w:rPr>
          <w:i/>
        </w:rPr>
        <w:noBreakHyphen/>
      </w:r>
      <w:r w:rsidRPr="00A852AB">
        <w:rPr>
          <w:i/>
        </w:rPr>
        <w:t>stock Industry Act 1997</w:t>
      </w:r>
      <w:r w:rsidRPr="00A852AB">
        <w:t>, is destined for the meat processor marketing body.</w:t>
      </w:r>
    </w:p>
    <w:p w:rsidR="00750EC9" w:rsidRPr="00A852AB" w:rsidRDefault="00750EC9" w:rsidP="00750EC9">
      <w:pPr>
        <w:pStyle w:val="subsection"/>
      </w:pPr>
      <w:r w:rsidRPr="00A852AB">
        <w:tab/>
        <w:t>(2)</w:t>
      </w:r>
      <w:r w:rsidRPr="00A852AB">
        <w:tab/>
        <w:t>For paragraph</w:t>
      </w:r>
      <w:r w:rsidR="00763B57" w:rsidRPr="00A852AB">
        <w:t> </w:t>
      </w:r>
      <w:r w:rsidRPr="00A852AB">
        <w:t>3(2)(b) of Schedule</w:t>
      </w:r>
      <w:r w:rsidR="00763B57" w:rsidRPr="00A852AB">
        <w:t> </w:t>
      </w:r>
      <w:r w:rsidRPr="00A852AB">
        <w:t xml:space="preserve">17 to the Excise Levies Act, the amount of levy </w:t>
      </w:r>
      <w:r w:rsidR="00525CDA" w:rsidRPr="00A852AB">
        <w:t>is 9.6 cents per head</w:t>
      </w:r>
      <w:r w:rsidRPr="00A852AB">
        <w:t>.</w:t>
      </w:r>
    </w:p>
    <w:p w:rsidR="00750EC9" w:rsidRPr="00A852AB" w:rsidRDefault="00750EC9" w:rsidP="00750EC9">
      <w:pPr>
        <w:pStyle w:val="notetext"/>
      </w:pPr>
      <w:r w:rsidRPr="00A852AB">
        <w:t>Note:</w:t>
      </w:r>
      <w:r w:rsidRPr="00A852AB">
        <w:tab/>
      </w:r>
      <w:r w:rsidR="00763B57" w:rsidRPr="00A852AB">
        <w:t>Subclause (</w:t>
      </w:r>
      <w:r w:rsidRPr="00A852AB">
        <w:t xml:space="preserve">2) identifies an amount that, under the </w:t>
      </w:r>
      <w:r w:rsidRPr="00A852AB">
        <w:rPr>
          <w:i/>
        </w:rPr>
        <w:t>Australian Meat and Live</w:t>
      </w:r>
      <w:r w:rsidR="00B979AF">
        <w:rPr>
          <w:i/>
        </w:rPr>
        <w:noBreakHyphen/>
      </w:r>
      <w:r w:rsidRPr="00A852AB">
        <w:rPr>
          <w:i/>
        </w:rPr>
        <w:t>stock Industry Act 1997</w:t>
      </w:r>
      <w:r w:rsidRPr="00A852AB">
        <w:t>, is destined for the meat processor research body.</w:t>
      </w:r>
    </w:p>
    <w:p w:rsidR="00750EC9" w:rsidRPr="00A852AB" w:rsidRDefault="00750EC9" w:rsidP="00750EC9">
      <w:pPr>
        <w:pStyle w:val="ActHead5"/>
      </w:pPr>
      <w:bookmarkStart w:id="344" w:name="_Toc170558455"/>
      <w:r w:rsidRPr="00B246CE">
        <w:rPr>
          <w:rStyle w:val="CharSectno"/>
        </w:rPr>
        <w:t>4</w:t>
      </w:r>
      <w:r w:rsidRPr="00A852AB">
        <w:t xml:space="preserve">  Amounts of levy—goats</w:t>
      </w:r>
      <w:bookmarkEnd w:id="344"/>
    </w:p>
    <w:p w:rsidR="00750EC9" w:rsidRPr="00A852AB" w:rsidRDefault="00750EC9" w:rsidP="00750EC9">
      <w:pPr>
        <w:pStyle w:val="subsection"/>
      </w:pPr>
      <w:r w:rsidRPr="00A852AB">
        <w:tab/>
        <w:t>(1)</w:t>
      </w:r>
      <w:r w:rsidRPr="00A852AB">
        <w:tab/>
        <w:t>For paragraph</w:t>
      </w:r>
      <w:r w:rsidR="00763B57" w:rsidRPr="00A852AB">
        <w:t> </w:t>
      </w:r>
      <w:r w:rsidRPr="00A852AB">
        <w:t>3(3)(a) of Schedule</w:t>
      </w:r>
      <w:r w:rsidR="00763B57" w:rsidRPr="00A852AB">
        <w:t> </w:t>
      </w:r>
      <w:r w:rsidRPr="00A852AB">
        <w:t xml:space="preserve">17 to the Excise Levies Act, the amount of levy is </w:t>
      </w:r>
      <w:r w:rsidR="00525CDA" w:rsidRPr="00A852AB">
        <w:t>4 cents</w:t>
      </w:r>
      <w:r w:rsidRPr="00A852AB">
        <w:t xml:space="preserve"> per head.</w:t>
      </w:r>
    </w:p>
    <w:p w:rsidR="00750EC9" w:rsidRPr="00A852AB" w:rsidRDefault="00750EC9" w:rsidP="00750EC9">
      <w:pPr>
        <w:pStyle w:val="notetext"/>
      </w:pPr>
      <w:r w:rsidRPr="00A852AB">
        <w:t>Note:</w:t>
      </w:r>
      <w:r w:rsidRPr="00A852AB">
        <w:tab/>
      </w:r>
      <w:r w:rsidR="00763B57" w:rsidRPr="00A852AB">
        <w:t>Subclause (</w:t>
      </w:r>
      <w:r w:rsidRPr="00A852AB">
        <w:t xml:space="preserve">1) identifies an amount that, under the </w:t>
      </w:r>
      <w:r w:rsidRPr="00A852AB">
        <w:rPr>
          <w:i/>
        </w:rPr>
        <w:t>Australian Meat and Live</w:t>
      </w:r>
      <w:r w:rsidR="00B979AF">
        <w:rPr>
          <w:i/>
        </w:rPr>
        <w:noBreakHyphen/>
      </w:r>
      <w:r w:rsidRPr="00A852AB">
        <w:rPr>
          <w:i/>
        </w:rPr>
        <w:t>stock Industry Act 1997</w:t>
      </w:r>
      <w:r w:rsidRPr="00A852AB">
        <w:t>, is destined for the meat processor marketing body.</w:t>
      </w:r>
    </w:p>
    <w:p w:rsidR="00750EC9" w:rsidRPr="00A852AB" w:rsidRDefault="00750EC9" w:rsidP="00750EC9">
      <w:pPr>
        <w:pStyle w:val="subsection"/>
      </w:pPr>
      <w:r w:rsidRPr="00A852AB">
        <w:tab/>
        <w:t>(2)</w:t>
      </w:r>
      <w:r w:rsidRPr="00A852AB">
        <w:tab/>
        <w:t>For paragraph</w:t>
      </w:r>
      <w:r w:rsidR="00763B57" w:rsidRPr="00A852AB">
        <w:t> </w:t>
      </w:r>
      <w:r w:rsidRPr="00A852AB">
        <w:t>3(3)(b) of Schedule</w:t>
      </w:r>
      <w:r w:rsidR="00763B57" w:rsidRPr="00A852AB">
        <w:t> </w:t>
      </w:r>
      <w:r w:rsidRPr="00A852AB">
        <w:t xml:space="preserve">17 to the Excise Levies Act, the amount of levy </w:t>
      </w:r>
      <w:r w:rsidR="00525CDA" w:rsidRPr="00A852AB">
        <w:t>is 6 cents per head</w:t>
      </w:r>
      <w:r w:rsidRPr="00A852AB">
        <w:t>.</w:t>
      </w:r>
    </w:p>
    <w:p w:rsidR="00750EC9" w:rsidRPr="00A852AB" w:rsidRDefault="00750EC9" w:rsidP="00750EC9">
      <w:pPr>
        <w:pStyle w:val="notetext"/>
      </w:pPr>
      <w:r w:rsidRPr="00A852AB">
        <w:t>Note:</w:t>
      </w:r>
      <w:r w:rsidRPr="00A852AB">
        <w:tab/>
      </w:r>
      <w:r w:rsidR="00763B57" w:rsidRPr="00A852AB">
        <w:t>Subclause (</w:t>
      </w:r>
      <w:r w:rsidRPr="00A852AB">
        <w:t xml:space="preserve">2) identifies an amount that, under the </w:t>
      </w:r>
      <w:r w:rsidRPr="00A852AB">
        <w:rPr>
          <w:i/>
        </w:rPr>
        <w:t>Australian Meat and Live</w:t>
      </w:r>
      <w:r w:rsidR="00B979AF">
        <w:rPr>
          <w:i/>
        </w:rPr>
        <w:noBreakHyphen/>
      </w:r>
      <w:r w:rsidRPr="00A852AB">
        <w:rPr>
          <w:i/>
        </w:rPr>
        <w:t>stock Industry Act 1997</w:t>
      </w:r>
      <w:r w:rsidRPr="00A852AB">
        <w:t>, is destined for the meat processor research body.</w:t>
      </w:r>
    </w:p>
    <w:p w:rsidR="00750EC9" w:rsidRPr="00A852AB" w:rsidRDefault="00750EC9" w:rsidP="00750EC9">
      <w:pPr>
        <w:pStyle w:val="ActHead1"/>
        <w:pageBreakBefore/>
      </w:pPr>
      <w:bookmarkStart w:id="345" w:name="_Toc170558456"/>
      <w:r w:rsidRPr="00B246CE">
        <w:rPr>
          <w:rStyle w:val="CharChapNo"/>
        </w:rPr>
        <w:lastRenderedPageBreak/>
        <w:t>Schedule</w:t>
      </w:r>
      <w:r w:rsidR="00763B57" w:rsidRPr="00B246CE">
        <w:rPr>
          <w:rStyle w:val="CharChapNo"/>
        </w:rPr>
        <w:t> </w:t>
      </w:r>
      <w:r w:rsidRPr="00B246CE">
        <w:rPr>
          <w:rStyle w:val="CharChapNo"/>
        </w:rPr>
        <w:t>18</w:t>
      </w:r>
      <w:r w:rsidRPr="00A852AB">
        <w:t>—</w:t>
      </w:r>
      <w:r w:rsidRPr="00B246CE">
        <w:rPr>
          <w:rStyle w:val="CharChapText"/>
        </w:rPr>
        <w:t>Live</w:t>
      </w:r>
      <w:r w:rsidR="00B979AF" w:rsidRPr="00B246CE">
        <w:rPr>
          <w:rStyle w:val="CharChapText"/>
        </w:rPr>
        <w:noBreakHyphen/>
      </w:r>
      <w:r w:rsidRPr="00B246CE">
        <w:rPr>
          <w:rStyle w:val="CharChapText"/>
        </w:rPr>
        <w:t>stock transactions</w:t>
      </w:r>
      <w:bookmarkEnd w:id="345"/>
    </w:p>
    <w:p w:rsidR="00750EC9" w:rsidRPr="00A852AB" w:rsidRDefault="00750EC9" w:rsidP="00750EC9">
      <w:pPr>
        <w:pStyle w:val="Header"/>
      </w:pPr>
      <w:r w:rsidRPr="00B246CE">
        <w:rPr>
          <w:rStyle w:val="CharPartNo"/>
        </w:rPr>
        <w:t xml:space="preserve"> </w:t>
      </w:r>
      <w:r w:rsidRPr="00B246CE">
        <w:rPr>
          <w:rStyle w:val="CharPartText"/>
        </w:rPr>
        <w:t xml:space="preserve"> </w:t>
      </w:r>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46" w:name="_Toc170558457"/>
      <w:r w:rsidRPr="00B246CE">
        <w:rPr>
          <w:rStyle w:val="CharSectno"/>
        </w:rPr>
        <w:t>1</w:t>
      </w:r>
      <w:r w:rsidRPr="00A852AB">
        <w:t xml:space="preserve">  Definitions for Schedule</w:t>
      </w:r>
      <w:r w:rsidR="00763B57" w:rsidRPr="00A852AB">
        <w:t> </w:t>
      </w:r>
      <w:r w:rsidRPr="00A852AB">
        <w:t>18</w:t>
      </w:r>
      <w:bookmarkEnd w:id="346"/>
    </w:p>
    <w:p w:rsidR="00750EC9" w:rsidRPr="00A852AB" w:rsidRDefault="00750EC9" w:rsidP="00750EC9">
      <w:pPr>
        <w:pStyle w:val="subsection"/>
      </w:pPr>
      <w:r w:rsidRPr="00A852AB">
        <w:tab/>
      </w:r>
      <w:r w:rsidRPr="00A852AB">
        <w:tab/>
        <w:t>In this Schedule:</w:t>
      </w:r>
    </w:p>
    <w:p w:rsidR="00281317" w:rsidRPr="00A852AB" w:rsidRDefault="00281317" w:rsidP="00281317">
      <w:pPr>
        <w:pStyle w:val="Definition"/>
      </w:pPr>
      <w:r w:rsidRPr="00A852AB">
        <w:rPr>
          <w:b/>
          <w:i/>
        </w:rPr>
        <w:t>export licence holder</w:t>
      </w:r>
      <w:r w:rsidRPr="00A852AB">
        <w:t xml:space="preserve"> means the holder of an export licence granted under </w:t>
      </w:r>
      <w:r w:rsidR="00B979AF">
        <w:t>section 1</w:t>
      </w:r>
      <w:r w:rsidRPr="00A852AB">
        <w:t xml:space="preserve">91 of the </w:t>
      </w:r>
      <w:r w:rsidRPr="00A852AB">
        <w:rPr>
          <w:i/>
        </w:rPr>
        <w:t>Export Control Act 2020</w:t>
      </w:r>
      <w:r w:rsidRPr="00A852AB">
        <w:t>.</w:t>
      </w:r>
    </w:p>
    <w:p w:rsidR="00750EC9" w:rsidRPr="00A852AB" w:rsidRDefault="00750EC9" w:rsidP="00750EC9">
      <w:pPr>
        <w:pStyle w:val="Definition"/>
      </w:pPr>
      <w:r w:rsidRPr="00A852AB">
        <w:rPr>
          <w:b/>
          <w:i/>
        </w:rPr>
        <w:t xml:space="preserve">Sale </w:t>
      </w:r>
      <w:r w:rsidRPr="00A852AB">
        <w:t>means a transaction mentioned in paragraph</w:t>
      </w:r>
      <w:r w:rsidR="00763B57" w:rsidRPr="00A852AB">
        <w:t> </w:t>
      </w:r>
      <w:r w:rsidRPr="00A852AB">
        <w:t>3(1)(a) of Schedule</w:t>
      </w:r>
      <w:r w:rsidR="00763B57" w:rsidRPr="00A852AB">
        <w:t> </w:t>
      </w:r>
      <w:r w:rsidRPr="00A852AB">
        <w:t>18 to the Excise Levies Act.</w:t>
      </w:r>
    </w:p>
    <w:p w:rsidR="00750EC9" w:rsidRPr="00A852AB" w:rsidRDefault="00750EC9" w:rsidP="00750EC9">
      <w:pPr>
        <w:pStyle w:val="Definition"/>
      </w:pPr>
      <w:r w:rsidRPr="00A852AB">
        <w:rPr>
          <w:b/>
          <w:i/>
        </w:rPr>
        <w:t xml:space="preserve">transaction </w:t>
      </w:r>
      <w:r w:rsidRPr="00A852AB">
        <w:t>means a transaction mentioned in subclause</w:t>
      </w:r>
      <w:r w:rsidR="00763B57" w:rsidRPr="00A852AB">
        <w:t> </w:t>
      </w:r>
      <w:r w:rsidRPr="00A852AB">
        <w:t>3(1) of Schedule</w:t>
      </w:r>
      <w:r w:rsidR="00763B57" w:rsidRPr="00A852AB">
        <w:t> </w:t>
      </w:r>
      <w:r w:rsidRPr="00A852AB">
        <w:t>18 to the Excise Levies Act.</w:t>
      </w:r>
    </w:p>
    <w:p w:rsidR="00750EC9" w:rsidRPr="00A852AB" w:rsidRDefault="00750EC9" w:rsidP="00750EC9">
      <w:pPr>
        <w:pStyle w:val="ActHead5"/>
      </w:pPr>
      <w:bookmarkStart w:id="347" w:name="_Toc170558458"/>
      <w:r w:rsidRPr="00B246CE">
        <w:rPr>
          <w:rStyle w:val="CharSectno"/>
        </w:rPr>
        <w:t>2</w:t>
      </w:r>
      <w:r w:rsidRPr="00A852AB">
        <w:t xml:space="preserve">  Sale price</w:t>
      </w:r>
      <w:bookmarkEnd w:id="347"/>
    </w:p>
    <w:p w:rsidR="00750EC9" w:rsidRPr="00A852AB" w:rsidRDefault="00750EC9" w:rsidP="00750EC9">
      <w:pPr>
        <w:pStyle w:val="subsection"/>
      </w:pPr>
      <w:r w:rsidRPr="00A852AB">
        <w:tab/>
        <w:t>(1)</w:t>
      </w:r>
      <w:r w:rsidRPr="00A852AB">
        <w:tab/>
        <w:t>In this Schedule:</w:t>
      </w:r>
    </w:p>
    <w:p w:rsidR="00750EC9" w:rsidRPr="00A852AB" w:rsidRDefault="00750EC9" w:rsidP="00750EC9">
      <w:pPr>
        <w:pStyle w:val="Definition"/>
      </w:pPr>
      <w:r w:rsidRPr="00A852AB">
        <w:rPr>
          <w:b/>
          <w:i/>
        </w:rPr>
        <w:t xml:space="preserve">hot carcase weight </w:t>
      </w:r>
      <w:r w:rsidRPr="00A852AB">
        <w:t>means the weight of the carcase within 2 hours after slaughter.</w:t>
      </w:r>
    </w:p>
    <w:p w:rsidR="00750EC9" w:rsidRPr="00A852AB" w:rsidRDefault="00750EC9" w:rsidP="00750EC9">
      <w:pPr>
        <w:pStyle w:val="Definition"/>
      </w:pPr>
      <w:r w:rsidRPr="00A852AB">
        <w:rPr>
          <w:b/>
          <w:i/>
        </w:rPr>
        <w:t>non</w:t>
      </w:r>
      <w:r w:rsidR="00B979AF">
        <w:rPr>
          <w:b/>
          <w:i/>
        </w:rPr>
        <w:noBreakHyphen/>
      </w:r>
      <w:r w:rsidRPr="00A852AB">
        <w:rPr>
          <w:b/>
          <w:i/>
        </w:rPr>
        <w:t xml:space="preserve">carcase material </w:t>
      </w:r>
      <w:r w:rsidRPr="00A852AB">
        <w:t>means the skin, fleece, offal and other by</w:t>
      </w:r>
      <w:r w:rsidR="00B979AF">
        <w:noBreakHyphen/>
      </w:r>
      <w:r w:rsidRPr="00A852AB">
        <w:t>products of the carcase that are sold or supplied to a buyer or buyers.</w:t>
      </w:r>
    </w:p>
    <w:p w:rsidR="00750EC9" w:rsidRPr="00A852AB" w:rsidRDefault="00750EC9" w:rsidP="00750EC9">
      <w:pPr>
        <w:pStyle w:val="Definition"/>
      </w:pPr>
      <w:r w:rsidRPr="00A852AB">
        <w:rPr>
          <w:b/>
          <w:i/>
        </w:rPr>
        <w:t xml:space="preserve">sale price </w:t>
      </w:r>
      <w:r w:rsidRPr="00A852AB">
        <w:t>of an animal means:</w:t>
      </w:r>
    </w:p>
    <w:p w:rsidR="00750EC9" w:rsidRPr="00A852AB" w:rsidRDefault="00750EC9" w:rsidP="00750EC9">
      <w:pPr>
        <w:pStyle w:val="paragraph"/>
      </w:pPr>
      <w:r w:rsidRPr="00A852AB">
        <w:tab/>
        <w:t>(a)</w:t>
      </w:r>
      <w:r w:rsidRPr="00A852AB">
        <w:tab/>
        <w:t>the price per head stated for the transaction; or</w:t>
      </w:r>
    </w:p>
    <w:p w:rsidR="00750EC9" w:rsidRPr="00A852AB" w:rsidRDefault="00750EC9" w:rsidP="00750EC9">
      <w:pPr>
        <w:pStyle w:val="paragraph"/>
      </w:pPr>
      <w:r w:rsidRPr="00A852AB">
        <w:tab/>
        <w:t>(b)</w:t>
      </w:r>
      <w:r w:rsidRPr="00A852AB">
        <w:tab/>
        <w:t>if the price stated for the transaction is a live</w:t>
      </w:r>
      <w:r w:rsidR="00B979AF">
        <w:noBreakHyphen/>
      </w:r>
      <w:r w:rsidRPr="00A852AB">
        <w:t>weight sale price per kilogram—that price multiplied by the weight of the animal in kilograms; or</w:t>
      </w:r>
    </w:p>
    <w:p w:rsidR="00750EC9" w:rsidRPr="00A852AB" w:rsidRDefault="00750EC9" w:rsidP="00750EC9">
      <w:pPr>
        <w:pStyle w:val="paragraph"/>
      </w:pPr>
      <w:r w:rsidRPr="00A852AB">
        <w:tab/>
        <w:t>(c)</w:t>
      </w:r>
      <w:r w:rsidRPr="00A852AB">
        <w:tab/>
        <w:t>if the price stated for the transaction is a hot carcase weight sale price per kilogram and that price includes the recovery value of the non</w:t>
      </w:r>
      <w:r w:rsidR="00B979AF">
        <w:noBreakHyphen/>
      </w:r>
      <w:r w:rsidRPr="00A852AB">
        <w:t>carcase material—that price multiplied by the animal’s hot carcase weight in kilograms; or</w:t>
      </w:r>
    </w:p>
    <w:p w:rsidR="00750EC9" w:rsidRPr="00A852AB" w:rsidRDefault="00750EC9" w:rsidP="00750EC9">
      <w:pPr>
        <w:pStyle w:val="paragraph"/>
      </w:pPr>
      <w:r w:rsidRPr="00A852AB">
        <w:tab/>
        <w:t>(d)</w:t>
      </w:r>
      <w:r w:rsidRPr="00A852AB">
        <w:tab/>
        <w:t>if the price stated for the transaction is a hot carcase weight sale price per kilogram and that price does not include the recovery value of the non</w:t>
      </w:r>
      <w:r w:rsidR="00B979AF">
        <w:noBreakHyphen/>
      </w:r>
      <w:r w:rsidRPr="00A852AB">
        <w:t>carcase material—the sum of:</w:t>
      </w:r>
    </w:p>
    <w:p w:rsidR="00750EC9" w:rsidRPr="00A852AB" w:rsidRDefault="00750EC9" w:rsidP="00750EC9">
      <w:pPr>
        <w:pStyle w:val="paragraphsub"/>
      </w:pPr>
      <w:r w:rsidRPr="00A852AB">
        <w:tab/>
        <w:t>(i)</w:t>
      </w:r>
      <w:r w:rsidRPr="00A852AB">
        <w:tab/>
        <w:t>the price multiplied by the animal’s hot carcase weight in kilograms; and</w:t>
      </w:r>
    </w:p>
    <w:p w:rsidR="00750EC9" w:rsidRPr="00A852AB" w:rsidRDefault="00750EC9" w:rsidP="00750EC9">
      <w:pPr>
        <w:pStyle w:val="paragraphsub"/>
      </w:pPr>
      <w:r w:rsidRPr="00A852AB">
        <w:tab/>
        <w:t>(ii)</w:t>
      </w:r>
      <w:r w:rsidRPr="00A852AB">
        <w:tab/>
        <w:t>the amount identified as the recovery value of the non</w:t>
      </w:r>
      <w:r w:rsidR="00B979AF">
        <w:noBreakHyphen/>
      </w:r>
      <w:r w:rsidRPr="00A852AB">
        <w:t>carcase material.</w:t>
      </w:r>
    </w:p>
    <w:p w:rsidR="00750EC9" w:rsidRPr="00A852AB" w:rsidRDefault="00750EC9" w:rsidP="00750EC9">
      <w:pPr>
        <w:pStyle w:val="notetext"/>
      </w:pPr>
      <w:r w:rsidRPr="00A852AB">
        <w:t>Note:</w:t>
      </w:r>
      <w:r w:rsidRPr="00A852AB">
        <w:tab/>
      </w:r>
      <w:r w:rsidRPr="00A852AB">
        <w:rPr>
          <w:b/>
          <w:i/>
        </w:rPr>
        <w:t>Sale price</w:t>
      </w:r>
      <w:r w:rsidRPr="00A852AB">
        <w:t xml:space="preserve"> is taken not to include net GST—see regulation</w:t>
      </w:r>
      <w:r w:rsidR="00763B57" w:rsidRPr="00A852AB">
        <w:t> </w:t>
      </w:r>
      <w:r w:rsidRPr="00A852AB">
        <w:t>3A of these Regulations.</w:t>
      </w:r>
    </w:p>
    <w:p w:rsidR="00750EC9" w:rsidRPr="00A852AB" w:rsidRDefault="00750EC9" w:rsidP="00750EC9">
      <w:pPr>
        <w:pStyle w:val="subsection"/>
      </w:pPr>
      <w:r w:rsidRPr="00A852AB">
        <w:tab/>
        <w:t>(2)</w:t>
      </w:r>
      <w:r w:rsidRPr="00A852AB">
        <w:tab/>
        <w:t>However, if the amount that would, but for this subclause, be the sale price of an animal is not an integer multiple of 10 cents:</w:t>
      </w:r>
    </w:p>
    <w:p w:rsidR="00750EC9" w:rsidRPr="00A852AB" w:rsidRDefault="00750EC9" w:rsidP="00750EC9">
      <w:pPr>
        <w:pStyle w:val="paragraph"/>
      </w:pPr>
      <w:r w:rsidRPr="00A852AB">
        <w:tab/>
        <w:t>(a)</w:t>
      </w:r>
      <w:r w:rsidRPr="00A852AB">
        <w:tab/>
        <w:t>the sale price is rounded to the nearest integer multiple of 10 cents; and</w:t>
      </w:r>
    </w:p>
    <w:p w:rsidR="00750EC9" w:rsidRPr="00A852AB" w:rsidRDefault="00750EC9" w:rsidP="00750EC9">
      <w:pPr>
        <w:pStyle w:val="paragraph"/>
      </w:pPr>
      <w:r w:rsidRPr="00A852AB">
        <w:tab/>
        <w:t>(b)</w:t>
      </w:r>
      <w:r w:rsidRPr="00A852AB">
        <w:tab/>
        <w:t>if the last digit of that amount is the number 5, the sale price is rounded to the next higher integer multiple of 10 cents.</w:t>
      </w:r>
    </w:p>
    <w:p w:rsidR="00750EC9" w:rsidRPr="00A852AB" w:rsidRDefault="00750EC9" w:rsidP="00750EC9">
      <w:pPr>
        <w:pStyle w:val="ActHead5"/>
      </w:pPr>
      <w:bookmarkStart w:id="348" w:name="_Toc170558459"/>
      <w:r w:rsidRPr="00B246CE">
        <w:rPr>
          <w:rStyle w:val="CharSectno"/>
        </w:rPr>
        <w:lastRenderedPageBreak/>
        <w:t>3</w:t>
      </w:r>
      <w:r w:rsidRPr="00A852AB">
        <w:t xml:space="preserve">  When levy is not imposed</w:t>
      </w:r>
      <w:bookmarkEnd w:id="348"/>
    </w:p>
    <w:p w:rsidR="00750EC9" w:rsidRPr="00A852AB" w:rsidRDefault="00750EC9" w:rsidP="00750EC9">
      <w:pPr>
        <w:pStyle w:val="subsection"/>
      </w:pPr>
      <w:r w:rsidRPr="00A852AB">
        <w:tab/>
        <w:t>(1)</w:t>
      </w:r>
      <w:r w:rsidRPr="00A852AB">
        <w:tab/>
        <w:t>For paragraph</w:t>
      </w:r>
      <w:r w:rsidR="00763B57" w:rsidRPr="00A852AB">
        <w:t> </w:t>
      </w:r>
      <w:r w:rsidRPr="00A852AB">
        <w:t>3(2)(f) of Schedule</w:t>
      </w:r>
      <w:r w:rsidR="00763B57" w:rsidRPr="00A852AB">
        <w:t> </w:t>
      </w:r>
      <w:r w:rsidRPr="00A852AB">
        <w:t>18 to the Excise Levies Act, levy is not imposed:</w:t>
      </w:r>
    </w:p>
    <w:p w:rsidR="00750EC9" w:rsidRPr="00A852AB" w:rsidRDefault="00750EC9" w:rsidP="00750EC9">
      <w:pPr>
        <w:pStyle w:val="paragraph"/>
      </w:pPr>
      <w:r w:rsidRPr="00A852AB">
        <w:tab/>
        <w:t>(a)</w:t>
      </w:r>
      <w:r w:rsidRPr="00A852AB">
        <w:tab/>
        <w:t>on a sale of sheep or lambs if the sale price per head of the sheep or lambs is less than $5; or</w:t>
      </w:r>
    </w:p>
    <w:p w:rsidR="00750EC9" w:rsidRPr="00A852AB" w:rsidRDefault="00750EC9" w:rsidP="00750EC9">
      <w:pPr>
        <w:pStyle w:val="paragraph"/>
      </w:pPr>
      <w:r w:rsidRPr="00A852AB">
        <w:tab/>
        <w:t>(b)</w:t>
      </w:r>
      <w:r w:rsidRPr="00A852AB">
        <w:tab/>
        <w:t>on the slaughter of live</w:t>
      </w:r>
      <w:r w:rsidR="00B979AF">
        <w:noBreakHyphen/>
      </w:r>
      <w:r w:rsidRPr="00A852AB">
        <w:t>stock for consumption by:</w:t>
      </w:r>
    </w:p>
    <w:p w:rsidR="00750EC9" w:rsidRPr="00A852AB" w:rsidRDefault="00750EC9" w:rsidP="00750EC9">
      <w:pPr>
        <w:pStyle w:val="paragraphsub"/>
      </w:pPr>
      <w:r w:rsidRPr="00A852AB">
        <w:tab/>
        <w:t>(i)</w:t>
      </w:r>
      <w:r w:rsidRPr="00A852AB">
        <w:tab/>
        <w:t>the owner of the live</w:t>
      </w:r>
      <w:r w:rsidR="00B979AF">
        <w:noBreakHyphen/>
      </w:r>
      <w:r w:rsidRPr="00A852AB">
        <w:t>stock; or</w:t>
      </w:r>
    </w:p>
    <w:p w:rsidR="00750EC9" w:rsidRPr="00A852AB" w:rsidRDefault="00750EC9" w:rsidP="00750EC9">
      <w:pPr>
        <w:pStyle w:val="paragraphsub"/>
      </w:pPr>
      <w:r w:rsidRPr="00A852AB">
        <w:tab/>
        <w:t>(ii)</w:t>
      </w:r>
      <w:r w:rsidRPr="00A852AB">
        <w:tab/>
        <w:t>members of the owner’s family; or</w:t>
      </w:r>
    </w:p>
    <w:p w:rsidR="00750EC9" w:rsidRPr="00A852AB" w:rsidRDefault="00750EC9" w:rsidP="00750EC9">
      <w:pPr>
        <w:pStyle w:val="paragraphsub"/>
      </w:pPr>
      <w:r w:rsidRPr="00A852AB">
        <w:tab/>
        <w:t>(iii)</w:t>
      </w:r>
      <w:r w:rsidRPr="00A852AB">
        <w:tab/>
        <w:t>the owner’s employees.</w:t>
      </w:r>
    </w:p>
    <w:p w:rsidR="00750EC9" w:rsidRPr="00A852AB" w:rsidRDefault="00750EC9" w:rsidP="00750EC9">
      <w:pPr>
        <w:pStyle w:val="subsection"/>
      </w:pPr>
      <w:r w:rsidRPr="00A852AB">
        <w:tab/>
        <w:t>(2)</w:t>
      </w:r>
      <w:r w:rsidRPr="00A852AB">
        <w:tab/>
        <w:t>Also, if levy is imposed under paragraph</w:t>
      </w:r>
      <w:r w:rsidR="00763B57" w:rsidRPr="00A852AB">
        <w:t> </w:t>
      </w:r>
      <w:r w:rsidRPr="00A852AB">
        <w:t>3(1)(a) of Schedule</w:t>
      </w:r>
      <w:r w:rsidR="00763B57" w:rsidRPr="00A852AB">
        <w:t> </w:t>
      </w:r>
      <w:r w:rsidRPr="00A852AB">
        <w:t>18 to the Excise Levies Act on the sale of live</w:t>
      </w:r>
      <w:r w:rsidR="00B979AF">
        <w:noBreakHyphen/>
      </w:r>
      <w:r w:rsidRPr="00A852AB">
        <w:t xml:space="preserve">stock to an export licence holder (the </w:t>
      </w:r>
      <w:r w:rsidRPr="00A852AB">
        <w:rPr>
          <w:b/>
          <w:i/>
        </w:rPr>
        <w:t>first licence holder</w:t>
      </w:r>
      <w:r w:rsidRPr="00A852AB">
        <w:t>), levy is not imposed on a further sale of the live</w:t>
      </w:r>
      <w:r w:rsidR="00B979AF">
        <w:noBreakHyphen/>
      </w:r>
      <w:r w:rsidRPr="00A852AB">
        <w:t>stock if:</w:t>
      </w:r>
    </w:p>
    <w:p w:rsidR="00750EC9" w:rsidRPr="00A852AB" w:rsidRDefault="00750EC9" w:rsidP="00750EC9">
      <w:pPr>
        <w:pStyle w:val="paragraph"/>
      </w:pPr>
      <w:r w:rsidRPr="00A852AB">
        <w:tab/>
        <w:t>(a)</w:t>
      </w:r>
      <w:r w:rsidRPr="00A852AB">
        <w:tab/>
        <w:t>the sale is to an export licence holder; and</w:t>
      </w:r>
    </w:p>
    <w:p w:rsidR="00750EC9" w:rsidRPr="00A852AB" w:rsidRDefault="00750EC9" w:rsidP="00750EC9">
      <w:pPr>
        <w:pStyle w:val="paragraph"/>
      </w:pPr>
      <w:r w:rsidRPr="00A852AB">
        <w:tab/>
        <w:t>(b)</w:t>
      </w:r>
      <w:r w:rsidRPr="00A852AB">
        <w:tab/>
        <w:t>the live</w:t>
      </w:r>
      <w:r w:rsidR="00B979AF">
        <w:noBreakHyphen/>
      </w:r>
      <w:r w:rsidRPr="00A852AB">
        <w:t>stock are exported 30 days or less after being acquired by the first holder.</w:t>
      </w:r>
    </w:p>
    <w:p w:rsidR="00750EC9" w:rsidRPr="00A852AB" w:rsidRDefault="00750EC9" w:rsidP="00750EC9">
      <w:pPr>
        <w:pStyle w:val="subsection"/>
      </w:pPr>
      <w:r w:rsidRPr="00A852AB">
        <w:tab/>
        <w:t>(3)</w:t>
      </w:r>
      <w:r w:rsidRPr="00A852AB">
        <w:tab/>
        <w:t>For paragraph</w:t>
      </w:r>
      <w:r w:rsidR="00763B57" w:rsidRPr="00A852AB">
        <w:t> </w:t>
      </w:r>
      <w:r w:rsidRPr="00A852AB">
        <w:t>3(2)(f) of Schedule</w:t>
      </w:r>
      <w:r w:rsidR="00763B57" w:rsidRPr="00A852AB">
        <w:t> </w:t>
      </w:r>
      <w:r w:rsidRPr="00A852AB">
        <w:t>18 to the Excise Levies Act, levy is not imposed on a transaction in the following circumstances:</w:t>
      </w:r>
    </w:p>
    <w:p w:rsidR="00750EC9" w:rsidRPr="00A852AB" w:rsidRDefault="00750EC9" w:rsidP="00750EC9">
      <w:pPr>
        <w:pStyle w:val="paragraph"/>
      </w:pPr>
      <w:r w:rsidRPr="00A852AB">
        <w:tab/>
        <w:t>(a)</w:t>
      </w:r>
      <w:r w:rsidRPr="00A852AB">
        <w:tab/>
        <w:t>the transaction was entered into during the period starting on 23</w:t>
      </w:r>
      <w:r w:rsidR="00763B57" w:rsidRPr="00A852AB">
        <w:t> </w:t>
      </w:r>
      <w:r w:rsidRPr="00A852AB">
        <w:t>February 2009 and ending at the end of 27</w:t>
      </w:r>
      <w:r w:rsidR="00763B57" w:rsidRPr="00A852AB">
        <w:t> </w:t>
      </w:r>
      <w:r w:rsidRPr="00A852AB">
        <w:t>February 2009;</w:t>
      </w:r>
    </w:p>
    <w:p w:rsidR="00750EC9" w:rsidRPr="00A852AB" w:rsidRDefault="00750EC9" w:rsidP="00750EC9">
      <w:pPr>
        <w:pStyle w:val="paragraph"/>
      </w:pPr>
      <w:r w:rsidRPr="00A852AB">
        <w:tab/>
        <w:t>(b)</w:t>
      </w:r>
      <w:r w:rsidRPr="00A852AB">
        <w:tab/>
        <w:t>the proceeds from the transaction have been donated to a fund or organisation endorsed by the Australian Taxation Office to receive tax deductible gifts;</w:t>
      </w:r>
    </w:p>
    <w:p w:rsidR="00750EC9" w:rsidRPr="00A852AB" w:rsidRDefault="00750EC9" w:rsidP="00750EC9">
      <w:pPr>
        <w:pStyle w:val="paragraph"/>
      </w:pPr>
      <w:r w:rsidRPr="00A852AB">
        <w:tab/>
        <w:t>(c)</w:t>
      </w:r>
      <w:r w:rsidRPr="00A852AB">
        <w:tab/>
        <w:t>an amount equivalent to the amount of levy that would have been imposed on the transaction if this subclause did not apply has also been donated to the fund or organisation;</w:t>
      </w:r>
    </w:p>
    <w:p w:rsidR="00750EC9" w:rsidRPr="00A852AB" w:rsidRDefault="00750EC9" w:rsidP="00750EC9">
      <w:pPr>
        <w:pStyle w:val="paragraph"/>
      </w:pPr>
      <w:r w:rsidRPr="00A852AB">
        <w:tab/>
        <w:t>(d)</w:t>
      </w:r>
      <w:r w:rsidRPr="00A852AB">
        <w:tab/>
        <w:t>the donation is to be used to assist the 2009 Victorian bushfire victims or the 2009 North Queensland flood victims.</w:t>
      </w:r>
    </w:p>
    <w:p w:rsidR="00750EC9" w:rsidRPr="00A852AB" w:rsidRDefault="00750EC9" w:rsidP="00750EC9">
      <w:pPr>
        <w:pStyle w:val="ActHead5"/>
      </w:pPr>
      <w:bookmarkStart w:id="349" w:name="_Toc170558460"/>
      <w:r w:rsidRPr="00B246CE">
        <w:rPr>
          <w:rStyle w:val="CharSectno"/>
        </w:rPr>
        <w:t>4</w:t>
      </w:r>
      <w:r w:rsidRPr="00A852AB">
        <w:t xml:space="preserve">  Amounts of levy—sheep</w:t>
      </w:r>
      <w:bookmarkEnd w:id="349"/>
    </w:p>
    <w:p w:rsidR="00750EC9" w:rsidRPr="00A852AB" w:rsidRDefault="00750EC9" w:rsidP="00750EC9">
      <w:pPr>
        <w:pStyle w:val="subsection"/>
      </w:pPr>
      <w:r w:rsidRPr="00A852AB">
        <w:tab/>
        <w:t>(1)</w:t>
      </w:r>
      <w:r w:rsidRPr="00A852AB">
        <w:tab/>
        <w:t>For a sale of sheep where the sale price per head is not less than $5, and not more than $10, the amount of levy on each head of sheep for paragraph</w:t>
      </w:r>
      <w:r w:rsidR="00763B57" w:rsidRPr="00A852AB">
        <w:t> </w:t>
      </w:r>
      <w:r w:rsidRPr="00A852AB">
        <w:t>4(1)(a), (b) or (c) of Schedule</w:t>
      </w:r>
      <w:r w:rsidR="00763B57" w:rsidRPr="00A852AB">
        <w:t> </w:t>
      </w:r>
      <w:r w:rsidRPr="00A852AB">
        <w:t>18 to the Excise Levies Act is the sale price multiplied by the relevant factor.</w:t>
      </w:r>
    </w:p>
    <w:p w:rsidR="00750EC9" w:rsidRPr="00A852AB" w:rsidRDefault="00750EC9" w:rsidP="00750EC9">
      <w:pPr>
        <w:pStyle w:val="subsection"/>
      </w:pPr>
      <w:r w:rsidRPr="00A852AB">
        <w:tab/>
        <w:t>(2)</w:t>
      </w:r>
      <w:r w:rsidRPr="00A852AB">
        <w:tab/>
        <w:t>The relevant factor is:</w:t>
      </w:r>
    </w:p>
    <w:p w:rsidR="00750EC9" w:rsidRPr="00A852AB" w:rsidRDefault="00750EC9" w:rsidP="00750EC9">
      <w:pPr>
        <w:pStyle w:val="paragraph"/>
      </w:pPr>
      <w:r w:rsidRPr="00A852AB">
        <w:tab/>
        <w:t>(a)</w:t>
      </w:r>
      <w:r w:rsidRPr="00A852AB">
        <w:tab/>
        <w:t>for paragraph</w:t>
      </w:r>
      <w:r w:rsidR="00763B57" w:rsidRPr="00A852AB">
        <w:t> </w:t>
      </w:r>
      <w:r w:rsidRPr="00A852AB">
        <w:t xml:space="preserve">4(1)(a)—0.0087; </w:t>
      </w:r>
    </w:p>
    <w:p w:rsidR="00750EC9" w:rsidRPr="00A852AB" w:rsidRDefault="00750EC9" w:rsidP="00750EC9">
      <w:pPr>
        <w:pStyle w:val="paragraph"/>
      </w:pPr>
      <w:r w:rsidRPr="00A852AB">
        <w:tab/>
        <w:t>(b)</w:t>
      </w:r>
      <w:r w:rsidRPr="00A852AB">
        <w:tab/>
        <w:t>for paragraph</w:t>
      </w:r>
      <w:r w:rsidR="00763B57" w:rsidRPr="00A852AB">
        <w:t> </w:t>
      </w:r>
      <w:r w:rsidRPr="00A852AB">
        <w:t xml:space="preserve">4(1)(b)—0.0077; </w:t>
      </w:r>
    </w:p>
    <w:p w:rsidR="00750EC9" w:rsidRPr="00A852AB" w:rsidRDefault="00750EC9" w:rsidP="00750EC9">
      <w:pPr>
        <w:pStyle w:val="paragraph"/>
      </w:pPr>
      <w:r w:rsidRPr="00A852AB">
        <w:tab/>
        <w:t>(c)</w:t>
      </w:r>
      <w:r w:rsidRPr="00A852AB">
        <w:tab/>
        <w:t>for paragraph</w:t>
      </w:r>
      <w:r w:rsidR="00763B57" w:rsidRPr="00A852AB">
        <w:t> </w:t>
      </w:r>
      <w:r w:rsidRPr="00A852AB">
        <w:t xml:space="preserve">4(1)(c)—0.0018. </w:t>
      </w:r>
    </w:p>
    <w:p w:rsidR="00750EC9" w:rsidRPr="00A852AB" w:rsidRDefault="00750EC9" w:rsidP="00750EC9">
      <w:pPr>
        <w:pStyle w:val="subsection"/>
      </w:pPr>
      <w:r w:rsidRPr="00A852AB">
        <w:tab/>
        <w:t>(3)</w:t>
      </w:r>
      <w:r w:rsidRPr="00A852AB">
        <w:tab/>
      </w:r>
      <w:r w:rsidR="00763B57" w:rsidRPr="00A852AB">
        <w:t>Subclause (</w:t>
      </w:r>
      <w:r w:rsidRPr="00A852AB">
        <w:t>1) does not apply to a sale of sheep if no sale price is stated for the transaction.</w:t>
      </w:r>
    </w:p>
    <w:p w:rsidR="00750EC9" w:rsidRPr="00A852AB" w:rsidRDefault="00750EC9" w:rsidP="00750EC9">
      <w:pPr>
        <w:pStyle w:val="subsection"/>
      </w:pPr>
      <w:r w:rsidRPr="00A852AB">
        <w:lastRenderedPageBreak/>
        <w:tab/>
        <w:t>(4)</w:t>
      </w:r>
      <w:r w:rsidRPr="00A852AB">
        <w:tab/>
        <w:t xml:space="preserve">For a sale of sheep to which </w:t>
      </w:r>
      <w:r w:rsidR="00763B57" w:rsidRPr="00A852AB">
        <w:t>subclause (</w:t>
      </w:r>
      <w:r w:rsidRPr="00A852AB">
        <w:t>1) does not apply, or a delivery or slaughter of sheep mentioned in paragraph</w:t>
      </w:r>
      <w:r w:rsidR="00763B57" w:rsidRPr="00A852AB">
        <w:t> </w:t>
      </w:r>
      <w:r w:rsidRPr="00A852AB">
        <w:t>3(1)(b), (c) or (d) of Schedule</w:t>
      </w:r>
      <w:r w:rsidR="00763B57" w:rsidRPr="00A852AB">
        <w:t> </w:t>
      </w:r>
      <w:r w:rsidRPr="00A852AB">
        <w:t>18 to the Excise Levies Act:</w:t>
      </w:r>
    </w:p>
    <w:p w:rsidR="00750EC9" w:rsidRPr="00A852AB" w:rsidRDefault="00750EC9" w:rsidP="00750EC9">
      <w:pPr>
        <w:pStyle w:val="paragraph"/>
      </w:pPr>
      <w:r w:rsidRPr="00A852AB">
        <w:tab/>
        <w:t>(a)</w:t>
      </w:r>
      <w:r w:rsidRPr="00A852AB">
        <w:tab/>
        <w:t>for paragraph</w:t>
      </w:r>
      <w:r w:rsidR="00763B57" w:rsidRPr="00A852AB">
        <w:t> </w:t>
      </w:r>
      <w:r w:rsidRPr="00A852AB">
        <w:t xml:space="preserve">4(1)(a) of that Schedule, the amount of levy is 8.7 cents per head; </w:t>
      </w:r>
    </w:p>
    <w:p w:rsidR="00750EC9" w:rsidRPr="00A852AB" w:rsidRDefault="00750EC9" w:rsidP="00750EC9">
      <w:pPr>
        <w:pStyle w:val="paragraph"/>
      </w:pPr>
      <w:r w:rsidRPr="00A852AB">
        <w:tab/>
        <w:t>(b)</w:t>
      </w:r>
      <w:r w:rsidRPr="00A852AB">
        <w:tab/>
        <w:t>for paragraph</w:t>
      </w:r>
      <w:r w:rsidR="00763B57" w:rsidRPr="00A852AB">
        <w:t> </w:t>
      </w:r>
      <w:r w:rsidRPr="00A852AB">
        <w:t xml:space="preserve">4(1)(b) of that Schedule, the amount of levy is 7.7 cents per head; </w:t>
      </w:r>
    </w:p>
    <w:p w:rsidR="00750EC9" w:rsidRPr="00A852AB" w:rsidRDefault="00750EC9" w:rsidP="00750EC9">
      <w:pPr>
        <w:pStyle w:val="paragraph"/>
      </w:pPr>
      <w:r w:rsidRPr="00A852AB">
        <w:tab/>
        <w:t>(c)</w:t>
      </w:r>
      <w:r w:rsidRPr="00A852AB">
        <w:tab/>
        <w:t>for paragraph</w:t>
      </w:r>
      <w:r w:rsidR="00763B57" w:rsidRPr="00A852AB">
        <w:t> </w:t>
      </w:r>
      <w:r w:rsidRPr="00A852AB">
        <w:t>4(1)(c) of that Schedule, the amount of levy is 1.8 cents per head.</w:t>
      </w:r>
    </w:p>
    <w:p w:rsidR="00750EC9" w:rsidRPr="00A852AB" w:rsidRDefault="00750EC9" w:rsidP="00750EC9">
      <w:pPr>
        <w:pStyle w:val="notetext"/>
      </w:pPr>
      <w:r w:rsidRPr="00A852AB">
        <w:t>Note 1:</w:t>
      </w:r>
      <w:r w:rsidRPr="00A852AB">
        <w:tab/>
        <w:t>Levy is not imposed on a sale of sheep if the sale price is less than $5 per head – see paragraph</w:t>
      </w:r>
      <w:r w:rsidR="00763B57" w:rsidRPr="00A852AB">
        <w:t> </w:t>
      </w:r>
      <w:r w:rsidRPr="00A852AB">
        <w:t>3(a) of this Schedule.</w:t>
      </w:r>
    </w:p>
    <w:p w:rsidR="00750EC9" w:rsidRPr="00A852AB" w:rsidRDefault="00750EC9" w:rsidP="00750EC9">
      <w:pPr>
        <w:pStyle w:val="notetext"/>
      </w:pPr>
      <w:r w:rsidRPr="00A852AB">
        <w:t>Note 2:</w:t>
      </w:r>
      <w:r w:rsidRPr="00A852AB">
        <w:tab/>
        <w:t>For the rate of NRS excise levy on sheep transactions, see Part</w:t>
      </w:r>
      <w:r w:rsidR="00763B57" w:rsidRPr="00A852AB">
        <w:t> </w:t>
      </w:r>
      <w:r w:rsidRPr="00A852AB">
        <w:t xml:space="preserve">17 of the </w:t>
      </w:r>
      <w:r w:rsidRPr="00A852AB">
        <w:rPr>
          <w:i/>
        </w:rPr>
        <w:t xml:space="preserve">Primary Industries Levies and Charges (National Residue Survey) </w:t>
      </w:r>
      <w:r w:rsidR="00B979AF">
        <w:rPr>
          <w:i/>
        </w:rPr>
        <w:t>Regulations 1</w:t>
      </w:r>
      <w:r w:rsidRPr="00A852AB">
        <w:rPr>
          <w:i/>
        </w:rPr>
        <w:t>998</w:t>
      </w:r>
      <w:r w:rsidRPr="00A852AB">
        <w:t>.</w:t>
      </w:r>
    </w:p>
    <w:p w:rsidR="00750EC9" w:rsidRPr="00A852AB" w:rsidRDefault="00750EC9" w:rsidP="00750EC9">
      <w:pPr>
        <w:pStyle w:val="ActHead5"/>
      </w:pPr>
      <w:bookmarkStart w:id="350" w:name="_Toc170558461"/>
      <w:r w:rsidRPr="00B246CE">
        <w:rPr>
          <w:rStyle w:val="CharSectno"/>
        </w:rPr>
        <w:t>5</w:t>
      </w:r>
      <w:r w:rsidRPr="00A852AB">
        <w:t xml:space="preserve">  Amounts of levy—lambs</w:t>
      </w:r>
      <w:bookmarkEnd w:id="350"/>
    </w:p>
    <w:p w:rsidR="00750EC9" w:rsidRPr="00A852AB" w:rsidRDefault="00750EC9" w:rsidP="00750EC9">
      <w:pPr>
        <w:pStyle w:val="subsection"/>
      </w:pPr>
      <w:r w:rsidRPr="00A852AB">
        <w:tab/>
        <w:t>(1)</w:t>
      </w:r>
      <w:r w:rsidRPr="00A852AB">
        <w:tab/>
        <w:t>For a sale of lambs where the sale price per head is not less than $5, and not more than $75, the amount of levy on each head of lambs for paragraph</w:t>
      </w:r>
      <w:r w:rsidR="00763B57" w:rsidRPr="00A852AB">
        <w:t> </w:t>
      </w:r>
      <w:r w:rsidRPr="00A852AB">
        <w:t>4(3)(a), (b) or (c) of Schedule</w:t>
      </w:r>
      <w:r w:rsidR="00763B57" w:rsidRPr="00A852AB">
        <w:t> </w:t>
      </w:r>
      <w:r w:rsidRPr="00A852AB">
        <w:t>18 to the Excise Levies Act is the sale price multiplied by the relevant factor.</w:t>
      </w:r>
    </w:p>
    <w:p w:rsidR="00750EC9" w:rsidRPr="00A852AB" w:rsidRDefault="00750EC9" w:rsidP="00750EC9">
      <w:pPr>
        <w:pStyle w:val="subsection"/>
      </w:pPr>
      <w:r w:rsidRPr="00A852AB">
        <w:tab/>
        <w:t>(2)</w:t>
      </w:r>
      <w:r w:rsidRPr="00A852AB">
        <w:tab/>
        <w:t>The relevant factor is:</w:t>
      </w:r>
    </w:p>
    <w:p w:rsidR="00750EC9" w:rsidRPr="00A852AB" w:rsidRDefault="00750EC9" w:rsidP="00750EC9">
      <w:pPr>
        <w:pStyle w:val="paragraph"/>
      </w:pPr>
      <w:r w:rsidRPr="00A852AB">
        <w:tab/>
        <w:t>(a)</w:t>
      </w:r>
      <w:r w:rsidRPr="00A852AB">
        <w:tab/>
        <w:t>for paragraph</w:t>
      </w:r>
      <w:r w:rsidR="00763B57" w:rsidRPr="00A852AB">
        <w:t> </w:t>
      </w:r>
      <w:r w:rsidRPr="00A852AB">
        <w:t>4(3)(a)—0.012;</w:t>
      </w:r>
    </w:p>
    <w:p w:rsidR="00750EC9" w:rsidRPr="00A852AB" w:rsidRDefault="00750EC9" w:rsidP="00750EC9">
      <w:pPr>
        <w:pStyle w:val="paragraph"/>
      </w:pPr>
      <w:r w:rsidRPr="00A852AB">
        <w:tab/>
        <w:t>(b)</w:t>
      </w:r>
      <w:r w:rsidRPr="00A852AB">
        <w:tab/>
        <w:t>for paragraph</w:t>
      </w:r>
      <w:r w:rsidR="00763B57" w:rsidRPr="00A852AB">
        <w:t> </w:t>
      </w:r>
      <w:r w:rsidRPr="00A852AB">
        <w:t>4(3)(b)—0.0049333333;</w:t>
      </w:r>
    </w:p>
    <w:p w:rsidR="00750EC9" w:rsidRPr="00A852AB" w:rsidRDefault="00750EC9" w:rsidP="00750EC9">
      <w:pPr>
        <w:pStyle w:val="paragraph"/>
      </w:pPr>
      <w:r w:rsidRPr="00A852AB">
        <w:tab/>
        <w:t>(c)</w:t>
      </w:r>
      <w:r w:rsidRPr="00A852AB">
        <w:tab/>
        <w:t>for paragraph</w:t>
      </w:r>
      <w:r w:rsidR="00763B57" w:rsidRPr="00A852AB">
        <w:t> </w:t>
      </w:r>
      <w:r w:rsidRPr="00A852AB">
        <w:t>4(3)(c)—0.002.</w:t>
      </w:r>
    </w:p>
    <w:p w:rsidR="00750EC9" w:rsidRPr="00A852AB" w:rsidRDefault="00750EC9" w:rsidP="00750EC9">
      <w:pPr>
        <w:pStyle w:val="subsection"/>
      </w:pPr>
      <w:r w:rsidRPr="00A852AB">
        <w:tab/>
        <w:t>(3)</w:t>
      </w:r>
      <w:r w:rsidRPr="00A852AB">
        <w:tab/>
        <w:t>However, despite anything in this Schedule, until the end of 15</w:t>
      </w:r>
      <w:r w:rsidR="00763B57" w:rsidRPr="00A852AB">
        <w:t> </w:t>
      </w:r>
      <w:r w:rsidRPr="00A852AB">
        <w:t xml:space="preserve">November 2001, for a sale of lambs mentioned in </w:t>
      </w:r>
      <w:r w:rsidR="00763B57" w:rsidRPr="00A852AB">
        <w:t>subclause (</w:t>
      </w:r>
      <w:r w:rsidRPr="00A852AB">
        <w:t>1), amounts of levy for paragraphs 4(3)(a), (b) and (c) of Schedule</w:t>
      </w:r>
      <w:r w:rsidR="00763B57" w:rsidRPr="00A852AB">
        <w:t> </w:t>
      </w:r>
      <w:r w:rsidRPr="00A852AB">
        <w:t xml:space="preserve">18 to the Excise Levies Act are half of the amounts worked out for those paragraphs in accordance with </w:t>
      </w:r>
      <w:r w:rsidR="00763B57" w:rsidRPr="00A852AB">
        <w:t>subclause (</w:t>
      </w:r>
      <w:r w:rsidRPr="00A852AB">
        <w:t xml:space="preserve">1). </w:t>
      </w:r>
    </w:p>
    <w:p w:rsidR="00750EC9" w:rsidRPr="00A852AB" w:rsidRDefault="00750EC9" w:rsidP="00750EC9">
      <w:pPr>
        <w:pStyle w:val="subsection"/>
      </w:pPr>
      <w:r w:rsidRPr="00A852AB">
        <w:tab/>
        <w:t>(4)</w:t>
      </w:r>
      <w:r w:rsidRPr="00A852AB">
        <w:tab/>
        <w:t>For a sale of lambs where the sale price per head of the lambs is more than $75:</w:t>
      </w:r>
    </w:p>
    <w:p w:rsidR="00750EC9" w:rsidRPr="00A852AB" w:rsidRDefault="00750EC9" w:rsidP="00750EC9">
      <w:pPr>
        <w:pStyle w:val="paragraph"/>
      </w:pPr>
      <w:r w:rsidRPr="00A852AB">
        <w:tab/>
        <w:t>(a)</w:t>
      </w:r>
      <w:r w:rsidRPr="00A852AB">
        <w:tab/>
        <w:t>for paragraph</w:t>
      </w:r>
      <w:r w:rsidR="00763B57" w:rsidRPr="00A852AB">
        <w:t> </w:t>
      </w:r>
      <w:r w:rsidRPr="00A852AB">
        <w:t>4(3)(a) of Schedule</w:t>
      </w:r>
      <w:r w:rsidR="00763B57" w:rsidRPr="00A852AB">
        <w:t> </w:t>
      </w:r>
      <w:r w:rsidRPr="00A852AB">
        <w:t>18 to the Excise Levies Act, the amount of levy is 90 cents per head;</w:t>
      </w:r>
    </w:p>
    <w:p w:rsidR="00750EC9" w:rsidRPr="00A852AB" w:rsidRDefault="00750EC9" w:rsidP="00750EC9">
      <w:pPr>
        <w:pStyle w:val="paragraph"/>
      </w:pPr>
      <w:r w:rsidRPr="00A852AB">
        <w:tab/>
        <w:t>(b)</w:t>
      </w:r>
      <w:r w:rsidRPr="00A852AB">
        <w:tab/>
        <w:t>for paragraph</w:t>
      </w:r>
      <w:r w:rsidR="00763B57" w:rsidRPr="00A852AB">
        <w:t> </w:t>
      </w:r>
      <w:r w:rsidRPr="00A852AB">
        <w:t>4(3)(b) of that Schedule, the amount of levy is 37 cents per head;</w:t>
      </w:r>
    </w:p>
    <w:p w:rsidR="00750EC9" w:rsidRPr="00A852AB" w:rsidRDefault="00750EC9" w:rsidP="00750EC9">
      <w:pPr>
        <w:pStyle w:val="paragraph"/>
      </w:pPr>
      <w:r w:rsidRPr="00A852AB">
        <w:tab/>
        <w:t>(c)</w:t>
      </w:r>
      <w:r w:rsidRPr="00A852AB">
        <w:tab/>
        <w:t>for paragraph</w:t>
      </w:r>
      <w:r w:rsidR="00763B57" w:rsidRPr="00A852AB">
        <w:t> </w:t>
      </w:r>
      <w:r w:rsidRPr="00A852AB">
        <w:t>4(3)(c) of that Schedule, the amount of levy is 15 cents per head.</w:t>
      </w:r>
    </w:p>
    <w:p w:rsidR="00750EC9" w:rsidRPr="00A852AB" w:rsidRDefault="00750EC9" w:rsidP="00750EC9">
      <w:pPr>
        <w:pStyle w:val="subsection"/>
      </w:pPr>
      <w:r w:rsidRPr="00A852AB">
        <w:tab/>
        <w:t>(5)</w:t>
      </w:r>
      <w:r w:rsidRPr="00A852AB">
        <w:tab/>
        <w:t>However, despite anything in this Schedule, until the end of 15</w:t>
      </w:r>
      <w:r w:rsidR="00763B57" w:rsidRPr="00A852AB">
        <w:t> </w:t>
      </w:r>
      <w:r w:rsidRPr="00A852AB">
        <w:t xml:space="preserve">November 2001, for a sale of lambs mentioned in </w:t>
      </w:r>
      <w:r w:rsidR="00763B57" w:rsidRPr="00A852AB">
        <w:t>subclause (</w:t>
      </w:r>
      <w:r w:rsidRPr="00A852AB">
        <w:t>4), amounts of levy for paragraphs 4(3)(a), (b) and (c) of Schedule</w:t>
      </w:r>
      <w:r w:rsidR="00763B57" w:rsidRPr="00A852AB">
        <w:t> </w:t>
      </w:r>
      <w:r w:rsidRPr="00A852AB">
        <w:t xml:space="preserve">18 to the Excise Levies Act are half of the amounts worked out under </w:t>
      </w:r>
      <w:r w:rsidR="00763B57" w:rsidRPr="00A852AB">
        <w:t>paragraphs (</w:t>
      </w:r>
      <w:r w:rsidRPr="00A852AB">
        <w:t xml:space="preserve">4)(a), (b) and (c) respectively. </w:t>
      </w:r>
    </w:p>
    <w:p w:rsidR="00750EC9" w:rsidRPr="00A852AB" w:rsidRDefault="00750EC9" w:rsidP="00750EC9">
      <w:pPr>
        <w:pStyle w:val="subsection"/>
      </w:pPr>
      <w:r w:rsidRPr="00A852AB">
        <w:tab/>
        <w:t>(6)</w:t>
      </w:r>
      <w:r w:rsidRPr="00A852AB">
        <w:tab/>
      </w:r>
      <w:r w:rsidR="00763B57" w:rsidRPr="00A852AB">
        <w:t>Subclauses (</w:t>
      </w:r>
      <w:r w:rsidRPr="00A852AB">
        <w:t>1) and (4) do not apply to a sale of lambs if no sale price is stated for the transaction.</w:t>
      </w:r>
    </w:p>
    <w:p w:rsidR="00750EC9" w:rsidRPr="00A852AB" w:rsidRDefault="00750EC9" w:rsidP="00750EC9">
      <w:pPr>
        <w:pStyle w:val="subsection"/>
      </w:pPr>
      <w:r w:rsidRPr="00A852AB">
        <w:lastRenderedPageBreak/>
        <w:tab/>
        <w:t>(7)</w:t>
      </w:r>
      <w:r w:rsidRPr="00A852AB">
        <w:tab/>
        <w:t xml:space="preserve">For a sale of lambs to which </w:t>
      </w:r>
      <w:r w:rsidR="00763B57" w:rsidRPr="00A852AB">
        <w:t>subclause (</w:t>
      </w:r>
      <w:r w:rsidRPr="00A852AB">
        <w:t>1) or (4) does not apply, or a delivery or slaughter of lambs referred to in paragraph</w:t>
      </w:r>
      <w:r w:rsidR="00763B57" w:rsidRPr="00A852AB">
        <w:t> </w:t>
      </w:r>
      <w:r w:rsidRPr="00A852AB">
        <w:t>3(1)(b), (c) or (d) of Schedule</w:t>
      </w:r>
      <w:r w:rsidR="00763B57" w:rsidRPr="00A852AB">
        <w:t> </w:t>
      </w:r>
      <w:r w:rsidRPr="00A852AB">
        <w:t xml:space="preserve">18 to the Excise Levies Act: </w:t>
      </w:r>
    </w:p>
    <w:p w:rsidR="00750EC9" w:rsidRPr="00A852AB" w:rsidRDefault="00750EC9" w:rsidP="00750EC9">
      <w:pPr>
        <w:pStyle w:val="paragraph"/>
      </w:pPr>
      <w:r w:rsidRPr="00A852AB">
        <w:tab/>
        <w:t>(a)</w:t>
      </w:r>
      <w:r w:rsidRPr="00A852AB">
        <w:tab/>
        <w:t>for paragraph</w:t>
      </w:r>
      <w:r w:rsidR="00763B57" w:rsidRPr="00A852AB">
        <w:t> </w:t>
      </w:r>
      <w:r w:rsidRPr="00A852AB">
        <w:t>4(3)(a) of that Schedule, the amount of levy is 62.6 cents per head;</w:t>
      </w:r>
    </w:p>
    <w:p w:rsidR="00750EC9" w:rsidRPr="00A852AB" w:rsidRDefault="00750EC9" w:rsidP="00750EC9">
      <w:pPr>
        <w:pStyle w:val="paragraph"/>
      </w:pPr>
      <w:r w:rsidRPr="00A852AB">
        <w:tab/>
        <w:t>(b)</w:t>
      </w:r>
      <w:r w:rsidRPr="00A852AB">
        <w:tab/>
        <w:t>for paragraph</w:t>
      </w:r>
      <w:r w:rsidR="00763B57" w:rsidRPr="00A852AB">
        <w:t> </w:t>
      </w:r>
      <w:r w:rsidRPr="00A852AB">
        <w:t>4(3)(b) of that Schedule, the amount of levy is 11.3 cents per head;</w:t>
      </w:r>
    </w:p>
    <w:p w:rsidR="00750EC9" w:rsidRPr="00A852AB" w:rsidRDefault="00750EC9" w:rsidP="00750EC9">
      <w:pPr>
        <w:pStyle w:val="paragraph"/>
      </w:pPr>
      <w:r w:rsidRPr="00A852AB">
        <w:tab/>
        <w:t>(c)</w:t>
      </w:r>
      <w:r w:rsidRPr="00A852AB">
        <w:tab/>
        <w:t>for paragraph</w:t>
      </w:r>
      <w:r w:rsidR="00763B57" w:rsidRPr="00A852AB">
        <w:t> </w:t>
      </w:r>
      <w:r w:rsidRPr="00A852AB">
        <w:t>4(3)(c) of that Schedule, the amount of levy is 1.4 cents per head.</w:t>
      </w:r>
    </w:p>
    <w:p w:rsidR="00750EC9" w:rsidRPr="00A852AB" w:rsidRDefault="00750EC9" w:rsidP="00750EC9">
      <w:pPr>
        <w:pStyle w:val="subsection"/>
      </w:pPr>
      <w:r w:rsidRPr="00A852AB">
        <w:tab/>
        <w:t>(8)</w:t>
      </w:r>
      <w:r w:rsidRPr="00A852AB">
        <w:tab/>
        <w:t>However, despite anything in this Schedule, until the end of 15</w:t>
      </w:r>
      <w:r w:rsidR="00763B57" w:rsidRPr="00A852AB">
        <w:t> </w:t>
      </w:r>
      <w:r w:rsidRPr="00A852AB">
        <w:t xml:space="preserve">November 2001, for a lamb transaction mentioned in </w:t>
      </w:r>
      <w:r w:rsidR="00763B57" w:rsidRPr="00A852AB">
        <w:t>subclause (</w:t>
      </w:r>
      <w:r w:rsidRPr="00A852AB">
        <w:t>7), amounts of levy for paragraphs 4(3)(a), (b) and (c) of Schedule</w:t>
      </w:r>
      <w:r w:rsidR="00763B57" w:rsidRPr="00A852AB">
        <w:t> </w:t>
      </w:r>
      <w:r w:rsidRPr="00A852AB">
        <w:t xml:space="preserve">18 to the Excise Levies Act are half of the amounts worked out under </w:t>
      </w:r>
      <w:r w:rsidR="00763B57" w:rsidRPr="00A852AB">
        <w:t>paragraphs (</w:t>
      </w:r>
      <w:r w:rsidRPr="00A852AB">
        <w:t xml:space="preserve">7)(a), (b) and (c) respectively. </w:t>
      </w:r>
    </w:p>
    <w:p w:rsidR="00750EC9" w:rsidRPr="00A852AB" w:rsidRDefault="00750EC9" w:rsidP="00750EC9">
      <w:pPr>
        <w:pStyle w:val="notetext"/>
      </w:pPr>
      <w:r w:rsidRPr="00A852AB">
        <w:t>Note 1:</w:t>
      </w:r>
      <w:r w:rsidRPr="00A852AB">
        <w:tab/>
        <w:t>Levy is not imposed on a sale of lambs if the sale price is less than $5 per head—see paragraph</w:t>
      </w:r>
      <w:r w:rsidR="00763B57" w:rsidRPr="00A852AB">
        <w:t> </w:t>
      </w:r>
      <w:r w:rsidRPr="00A852AB">
        <w:t>3 (a) of this Schedule.</w:t>
      </w:r>
    </w:p>
    <w:p w:rsidR="00750EC9" w:rsidRPr="00A852AB" w:rsidRDefault="00750EC9" w:rsidP="00750EC9">
      <w:pPr>
        <w:pStyle w:val="notetext"/>
      </w:pPr>
      <w:r w:rsidRPr="00A852AB">
        <w:t>Note 2:</w:t>
      </w:r>
      <w:r w:rsidRPr="00A852AB">
        <w:tab/>
        <w:t>For the rate of NRS excise levy on lamb transactions, see Part</w:t>
      </w:r>
      <w:r w:rsidR="00763B57" w:rsidRPr="00A852AB">
        <w:t> </w:t>
      </w:r>
      <w:r w:rsidRPr="00A852AB">
        <w:t xml:space="preserve">17 of the </w:t>
      </w:r>
      <w:r w:rsidRPr="00A852AB">
        <w:rPr>
          <w:i/>
        </w:rPr>
        <w:t xml:space="preserve">Primary Industries Levies and Charges (National Residue Survey) </w:t>
      </w:r>
      <w:r w:rsidR="00B979AF">
        <w:rPr>
          <w:i/>
        </w:rPr>
        <w:t>Regulations 1</w:t>
      </w:r>
      <w:r w:rsidRPr="00A852AB">
        <w:rPr>
          <w:i/>
        </w:rPr>
        <w:t>998</w:t>
      </w:r>
      <w:r w:rsidRPr="00A852AB">
        <w:t>.</w:t>
      </w:r>
    </w:p>
    <w:p w:rsidR="00750EC9" w:rsidRPr="00A852AB" w:rsidRDefault="00750EC9" w:rsidP="00750EC9">
      <w:pPr>
        <w:pStyle w:val="ActHead5"/>
      </w:pPr>
      <w:bookmarkStart w:id="351" w:name="_Toc170558462"/>
      <w:r w:rsidRPr="00B246CE">
        <w:rPr>
          <w:rStyle w:val="CharSectno"/>
        </w:rPr>
        <w:t>6</w:t>
      </w:r>
      <w:r w:rsidRPr="00A852AB">
        <w:t xml:space="preserve">  Amounts of levy—goats</w:t>
      </w:r>
      <w:bookmarkEnd w:id="351"/>
    </w:p>
    <w:p w:rsidR="00750EC9" w:rsidRPr="00A852AB" w:rsidRDefault="00750EC9" w:rsidP="00750EC9">
      <w:pPr>
        <w:pStyle w:val="subsection"/>
      </w:pPr>
      <w:r w:rsidRPr="00A852AB">
        <w:tab/>
      </w:r>
      <w:r w:rsidRPr="00A852AB">
        <w:tab/>
        <w:t>For a transaction involving goats:</w:t>
      </w:r>
    </w:p>
    <w:p w:rsidR="00750EC9" w:rsidRPr="00A852AB" w:rsidRDefault="00750EC9" w:rsidP="00750EC9">
      <w:pPr>
        <w:pStyle w:val="paragraph"/>
      </w:pPr>
      <w:r w:rsidRPr="00A852AB">
        <w:tab/>
        <w:t>(a)</w:t>
      </w:r>
      <w:r w:rsidRPr="00A852AB">
        <w:tab/>
        <w:t>for paragraph</w:t>
      </w:r>
      <w:r w:rsidR="00763B57" w:rsidRPr="00A852AB">
        <w:t> </w:t>
      </w:r>
      <w:r w:rsidRPr="00A852AB">
        <w:t>4(4)(a) of Schedule</w:t>
      </w:r>
      <w:r w:rsidR="00763B57" w:rsidRPr="00A852AB">
        <w:t> </w:t>
      </w:r>
      <w:r w:rsidRPr="00A852AB">
        <w:t>18 to the Excise Levies Act, the amount of levy is 10.5 cents per head;</w:t>
      </w:r>
    </w:p>
    <w:p w:rsidR="00750EC9" w:rsidRPr="00A852AB" w:rsidRDefault="00750EC9" w:rsidP="00750EC9">
      <w:pPr>
        <w:pStyle w:val="paragraph"/>
      </w:pPr>
      <w:r w:rsidRPr="00A852AB">
        <w:tab/>
        <w:t>(b)</w:t>
      </w:r>
      <w:r w:rsidRPr="00A852AB">
        <w:tab/>
        <w:t>for paragraph</w:t>
      </w:r>
      <w:r w:rsidR="00763B57" w:rsidRPr="00A852AB">
        <w:t> </w:t>
      </w:r>
      <w:r w:rsidRPr="00A852AB">
        <w:t>4(4)(b) of that Schedule, the amount of levy is 16.7 cents per head;</w:t>
      </w:r>
    </w:p>
    <w:p w:rsidR="00750EC9" w:rsidRPr="00A852AB" w:rsidRDefault="00750EC9" w:rsidP="00750EC9">
      <w:pPr>
        <w:pStyle w:val="paragraph"/>
      </w:pPr>
      <w:r w:rsidRPr="00A852AB">
        <w:tab/>
        <w:t>(c)</w:t>
      </w:r>
      <w:r w:rsidRPr="00A852AB">
        <w:tab/>
        <w:t>for paragraph</w:t>
      </w:r>
      <w:r w:rsidR="00763B57" w:rsidRPr="00A852AB">
        <w:t> </w:t>
      </w:r>
      <w:r w:rsidRPr="00A852AB">
        <w:t>4(4)(c) of that Schedule, the amount of levy is 4.5 cents per head.</w:t>
      </w:r>
    </w:p>
    <w:p w:rsidR="00750EC9" w:rsidRPr="00A852AB" w:rsidRDefault="00750EC9" w:rsidP="00750EC9">
      <w:pPr>
        <w:pStyle w:val="notetext"/>
      </w:pPr>
      <w:r w:rsidRPr="00A852AB">
        <w:t>Note:</w:t>
      </w:r>
      <w:r w:rsidRPr="00A852AB">
        <w:tab/>
        <w:t>For the rate of NRS excise levy on goat transactions, see Schedule</w:t>
      </w:r>
      <w:r w:rsidR="00763B57" w:rsidRPr="00A852AB">
        <w:t> </w:t>
      </w:r>
      <w:r w:rsidRPr="00A852AB">
        <w:t xml:space="preserve">15 to the </w:t>
      </w:r>
      <w:r w:rsidRPr="00A852AB">
        <w:rPr>
          <w:i/>
        </w:rPr>
        <w:t>National Residue Survey (Excise) Levy Act 1998</w:t>
      </w:r>
      <w:r w:rsidRPr="00A852AB">
        <w:t>.</w:t>
      </w:r>
    </w:p>
    <w:p w:rsidR="00750EC9" w:rsidRPr="00A852AB" w:rsidRDefault="00750EC9" w:rsidP="00750EC9">
      <w:pPr>
        <w:pStyle w:val="ActHead5"/>
      </w:pPr>
      <w:bookmarkStart w:id="352" w:name="_Toc170558463"/>
      <w:r w:rsidRPr="00B246CE">
        <w:rPr>
          <w:rStyle w:val="CharSectno"/>
        </w:rPr>
        <w:t>7</w:t>
      </w:r>
      <w:r w:rsidRPr="00A852AB">
        <w:t xml:space="preserve">  EADR levy</w:t>
      </w:r>
      <w:bookmarkEnd w:id="352"/>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EADR levy is imposed on sheep transactions, lamb transactions and goat transactions on which levy is imposed by clause</w:t>
      </w:r>
      <w:r w:rsidR="00763B57" w:rsidRPr="00A852AB">
        <w:t> </w:t>
      </w:r>
      <w:r w:rsidRPr="00A852AB">
        <w:t>3 of Schedule</w:t>
      </w:r>
      <w:r w:rsidR="00763B57" w:rsidRPr="00A852AB">
        <w:t> </w:t>
      </w:r>
      <w:r w:rsidRPr="00A852AB">
        <w:t>18 to that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that Act, the rate of EADR levy imposed by this clause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that Act, EADR levy imposed on a sheep transaction, a lamb transaction or a goat transaction by this clause is payable by the person who is liable to pay the levy imposed on the transaction by clause</w:t>
      </w:r>
      <w:r w:rsidR="00763B57" w:rsidRPr="00A852AB">
        <w:t> </w:t>
      </w:r>
      <w:r w:rsidRPr="00A852AB">
        <w:t>3 of Schedule</w:t>
      </w:r>
      <w:r w:rsidR="00763B57" w:rsidRPr="00A852AB">
        <w:t> </w:t>
      </w:r>
      <w:r w:rsidRPr="00A852AB">
        <w:t>18 to that Act.</w:t>
      </w:r>
    </w:p>
    <w:p w:rsidR="00750EC9" w:rsidRPr="00A852AB" w:rsidRDefault="00750EC9" w:rsidP="00750EC9">
      <w:pPr>
        <w:pStyle w:val="ActHead1"/>
        <w:pageBreakBefore/>
      </w:pPr>
      <w:bookmarkStart w:id="353" w:name="_Toc170558464"/>
      <w:r w:rsidRPr="00B246CE">
        <w:rPr>
          <w:rStyle w:val="CharChapNo"/>
        </w:rPr>
        <w:lastRenderedPageBreak/>
        <w:t>Schedule</w:t>
      </w:r>
      <w:r w:rsidR="00763B57" w:rsidRPr="00B246CE">
        <w:rPr>
          <w:rStyle w:val="CharChapNo"/>
        </w:rPr>
        <w:t> </w:t>
      </w:r>
      <w:r w:rsidRPr="00B246CE">
        <w:rPr>
          <w:rStyle w:val="CharChapNo"/>
        </w:rPr>
        <w:t>19</w:t>
      </w:r>
      <w:r w:rsidRPr="00A852AB">
        <w:t>—</w:t>
      </w:r>
      <w:r w:rsidRPr="00B246CE">
        <w:rPr>
          <w:rStyle w:val="CharChapText"/>
        </w:rPr>
        <w:t>Meat chickens</w:t>
      </w:r>
      <w:bookmarkEnd w:id="353"/>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r w:rsidRPr="00B246CE">
        <w:rPr>
          <w:rStyle w:val="CharPartNo"/>
        </w:rPr>
        <w:t xml:space="preserve"> </w:t>
      </w:r>
      <w:r w:rsidRPr="00B246CE">
        <w:rPr>
          <w:rStyle w:val="CharPartText"/>
        </w:rPr>
        <w:t xml:space="preserve"> </w:t>
      </w:r>
    </w:p>
    <w:p w:rsidR="00750EC9" w:rsidRPr="00A852AB" w:rsidRDefault="00750EC9" w:rsidP="00750EC9">
      <w:pPr>
        <w:pStyle w:val="Header"/>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54" w:name="_Toc170558465"/>
      <w:r w:rsidRPr="00B246CE">
        <w:rPr>
          <w:rStyle w:val="CharSectno"/>
        </w:rPr>
        <w:t>1</w:t>
      </w:r>
      <w:r w:rsidRPr="00A852AB">
        <w:t xml:space="preserve">  Rate of levy</w:t>
      </w:r>
      <w:bookmarkEnd w:id="354"/>
    </w:p>
    <w:p w:rsidR="00750EC9" w:rsidRPr="00A852AB" w:rsidRDefault="00750EC9" w:rsidP="00750EC9">
      <w:pPr>
        <w:pStyle w:val="subsection"/>
      </w:pPr>
      <w:r w:rsidRPr="00A852AB">
        <w:tab/>
        <w:t>(1)</w:t>
      </w:r>
      <w:r w:rsidRPr="00A852AB">
        <w:tab/>
        <w:t>For paragraph</w:t>
      </w:r>
      <w:r w:rsidR="00763B57" w:rsidRPr="00A852AB">
        <w:t> </w:t>
      </w:r>
      <w:r w:rsidRPr="00A852AB">
        <w:t>3(a) of Schedule</w:t>
      </w:r>
      <w:r w:rsidR="00763B57" w:rsidRPr="00A852AB">
        <w:t> </w:t>
      </w:r>
      <w:r w:rsidRPr="00A852AB">
        <w:t>19 to the Excise Levies Act, the amount is 0.195 cents per meat chicken.</w:t>
      </w:r>
    </w:p>
    <w:p w:rsidR="00750EC9" w:rsidRPr="00A852AB" w:rsidRDefault="00750EC9" w:rsidP="00750EC9">
      <w:pPr>
        <w:pStyle w:val="notetext"/>
      </w:pPr>
      <w:r w:rsidRPr="00A852AB">
        <w:t>Note:</w:t>
      </w:r>
      <w:r w:rsidRPr="00A852AB">
        <w:tab/>
        <w:t xml:space="preserve">The levy mentioned in </w:t>
      </w:r>
      <w:r w:rsidR="00763B57" w:rsidRPr="00A852AB">
        <w:t>subclause (</w:t>
      </w:r>
      <w:r w:rsidRPr="00A852AB">
        <w:t>1) is attached to the Rural Industries Research and Development Corporation—see section</w:t>
      </w:r>
      <w:r w:rsidR="00763B57" w:rsidRPr="00A852AB">
        <w:t> </w:t>
      </w:r>
      <w:r w:rsidRPr="00A852AB">
        <w:t xml:space="preserve">6 of the </w:t>
      </w:r>
      <w:r w:rsidRPr="00A852AB">
        <w:rPr>
          <w:i/>
        </w:rPr>
        <w:t>Primary Industries and Energy Research and Development Act 1989</w:t>
      </w:r>
      <w:r w:rsidRPr="00A852AB">
        <w:t xml:space="preserve"> and regulation</w:t>
      </w:r>
      <w:r w:rsidR="00763B57" w:rsidRPr="00A852AB">
        <w:t> </w:t>
      </w:r>
      <w:r w:rsidRPr="00A852AB">
        <w:t xml:space="preserve">23 of the </w:t>
      </w:r>
      <w:r w:rsidRPr="00A852AB">
        <w:rPr>
          <w:i/>
        </w:rPr>
        <w:t xml:space="preserve">Rural Industries Research and Development Corporation </w:t>
      </w:r>
      <w:r w:rsidR="00B979AF">
        <w:rPr>
          <w:i/>
        </w:rPr>
        <w:t>Regulations 2</w:t>
      </w:r>
      <w:r w:rsidRPr="00A852AB">
        <w:rPr>
          <w:i/>
        </w:rPr>
        <w:t>000</w:t>
      </w:r>
      <w:r w:rsidRPr="00A852AB">
        <w:t>.</w:t>
      </w:r>
    </w:p>
    <w:p w:rsidR="00750EC9" w:rsidRPr="00A852AB" w:rsidRDefault="00750EC9" w:rsidP="00750EC9">
      <w:pPr>
        <w:pStyle w:val="subsection"/>
      </w:pPr>
      <w:r w:rsidRPr="00A852AB">
        <w:tab/>
        <w:t>(2)</w:t>
      </w:r>
      <w:r w:rsidRPr="00A852AB">
        <w:tab/>
        <w:t>For paragraph</w:t>
      </w:r>
      <w:r w:rsidR="00763B57" w:rsidRPr="00A852AB">
        <w:t> </w:t>
      </w:r>
      <w:r w:rsidRPr="00A852AB">
        <w:t>3(b) of Schedule</w:t>
      </w:r>
      <w:r w:rsidR="00763B57" w:rsidRPr="00A852AB">
        <w:t> </w:t>
      </w:r>
      <w:r w:rsidRPr="00A852AB">
        <w:t>19 to the Excise Levies Act, the amount is 0.0194 cents per meat chicken.</w:t>
      </w:r>
    </w:p>
    <w:p w:rsidR="00750EC9" w:rsidRPr="00A852AB" w:rsidRDefault="00750EC9" w:rsidP="00750EC9">
      <w:pPr>
        <w:pStyle w:val="notetext"/>
      </w:pPr>
      <w:r w:rsidRPr="00A852AB">
        <w:t>Note 1:</w:t>
      </w:r>
      <w:r w:rsidRPr="00A852AB">
        <w:tab/>
        <w:t xml:space="preserve">The levy mentioned in </w:t>
      </w:r>
      <w:r w:rsidR="00763B57" w:rsidRPr="00A852AB">
        <w:t>subclause (</w:t>
      </w:r>
      <w:r w:rsidRPr="00A852AB">
        <w:t>2) is to fund the Australian Animal Health Council.</w:t>
      </w:r>
    </w:p>
    <w:p w:rsidR="00750EC9" w:rsidRPr="00A852AB" w:rsidRDefault="00750EC9" w:rsidP="00750EC9">
      <w:pPr>
        <w:pStyle w:val="notetext"/>
      </w:pPr>
      <w:r w:rsidRPr="00A852AB">
        <w:t>Note 2:</w:t>
      </w:r>
      <w:r w:rsidRPr="00A852AB">
        <w:tab/>
        <w:t>For the rate of NRS excise levy on meat chickens, see Schedule</w:t>
      </w:r>
      <w:r w:rsidR="00763B57" w:rsidRPr="00A852AB">
        <w:t> </w:t>
      </w:r>
      <w:r w:rsidRPr="00A852AB">
        <w:t xml:space="preserve">12 to the </w:t>
      </w:r>
      <w:r w:rsidRPr="00A852AB">
        <w:rPr>
          <w:i/>
        </w:rPr>
        <w:t>National Residue Survey (Excise) Levy Act 1998</w:t>
      </w:r>
      <w:r w:rsidRPr="00A852AB">
        <w:t>.</w:t>
      </w:r>
    </w:p>
    <w:p w:rsidR="00750EC9" w:rsidRPr="00A852AB" w:rsidRDefault="00750EC9" w:rsidP="00750EC9">
      <w:pPr>
        <w:pStyle w:val="ActHead5"/>
      </w:pPr>
      <w:bookmarkStart w:id="355" w:name="_Toc170558466"/>
      <w:r w:rsidRPr="00B246CE">
        <w:rPr>
          <w:rStyle w:val="CharSectno"/>
        </w:rPr>
        <w:t>2</w:t>
      </w:r>
      <w:r w:rsidRPr="00A852AB">
        <w:t xml:space="preserve">  EADR levy</w:t>
      </w:r>
      <w:bookmarkEnd w:id="355"/>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EADR levy is imposed on meat chickens on which levy is imposed by clause</w:t>
      </w:r>
      <w:r w:rsidR="00763B57" w:rsidRPr="00A852AB">
        <w:t> </w:t>
      </w:r>
      <w:r w:rsidRPr="00A852AB">
        <w:t>2 of Schedule</w:t>
      </w:r>
      <w:r w:rsidR="00763B57" w:rsidRPr="00A852AB">
        <w:t> </w:t>
      </w:r>
      <w:r w:rsidRPr="00A852AB">
        <w:t>19 to that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that Act, the rate of EADR levy imposed by this clause is </w:t>
      </w:r>
      <w:r w:rsidR="00914390" w:rsidRPr="00A852AB">
        <w:t>0.03 of a cent per day</w:t>
      </w:r>
      <w:r w:rsidR="00B979AF">
        <w:noBreakHyphen/>
      </w:r>
      <w:r w:rsidR="00914390" w:rsidRPr="00A852AB">
        <w:t>old chick</w:t>
      </w:r>
      <w:r w:rsidRPr="00A852AB">
        <w:t>.</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that Act, EADR levy imposed on meat chickens by this clause is payable by the proprietor of the hatchery where the chickens were hatched.</w:t>
      </w:r>
    </w:p>
    <w:p w:rsidR="00750EC9" w:rsidRPr="00A852AB" w:rsidRDefault="00750EC9" w:rsidP="00750EC9">
      <w:pPr>
        <w:pStyle w:val="ActHead1"/>
        <w:pageBreakBefore/>
      </w:pPr>
      <w:bookmarkStart w:id="356" w:name="_Toc170558467"/>
      <w:r w:rsidRPr="00B246CE">
        <w:rPr>
          <w:rStyle w:val="CharChapNo"/>
        </w:rPr>
        <w:lastRenderedPageBreak/>
        <w:t>Schedule</w:t>
      </w:r>
      <w:r w:rsidR="00763B57" w:rsidRPr="00B246CE">
        <w:rPr>
          <w:rStyle w:val="CharChapNo"/>
        </w:rPr>
        <w:t> </w:t>
      </w:r>
      <w:r w:rsidRPr="00B246CE">
        <w:rPr>
          <w:rStyle w:val="CharChapNo"/>
        </w:rPr>
        <w:t>20</w:t>
      </w:r>
      <w:r w:rsidRPr="00A852AB">
        <w:t>—</w:t>
      </w:r>
      <w:r w:rsidRPr="00B246CE">
        <w:rPr>
          <w:rStyle w:val="CharChapText"/>
        </w:rPr>
        <w:t>Oilseeds</w:t>
      </w:r>
      <w:bookmarkEnd w:id="356"/>
    </w:p>
    <w:p w:rsidR="00750EC9" w:rsidRPr="00A852AB" w:rsidRDefault="00750EC9" w:rsidP="00750EC9">
      <w:pPr>
        <w:pStyle w:val="ActHead2"/>
      </w:pPr>
      <w:bookmarkStart w:id="357" w:name="_Toc170558468"/>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357"/>
    </w:p>
    <w:p w:rsidR="00750EC9" w:rsidRPr="00A852AB" w:rsidRDefault="00750EC9" w:rsidP="00750EC9">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58" w:name="_Toc170558469"/>
      <w:r w:rsidRPr="00B246CE">
        <w:rPr>
          <w:rStyle w:val="CharSectno"/>
        </w:rPr>
        <w:t>2</w:t>
      </w:r>
      <w:r w:rsidRPr="00A852AB">
        <w:t xml:space="preserve">  What is the value of leviable oilseeds</w:t>
      </w:r>
      <w:bookmarkEnd w:id="358"/>
    </w:p>
    <w:p w:rsidR="00750EC9" w:rsidRPr="00A852AB" w:rsidRDefault="00750EC9" w:rsidP="00750EC9">
      <w:pPr>
        <w:pStyle w:val="subsection"/>
      </w:pPr>
      <w:r w:rsidRPr="00A852AB">
        <w:tab/>
        <w:t>(1)</w:t>
      </w:r>
      <w:r w:rsidRPr="00A852AB">
        <w:tab/>
        <w:t>In this clause:</w:t>
      </w:r>
    </w:p>
    <w:p w:rsidR="00750EC9" w:rsidRPr="00A852AB" w:rsidRDefault="00750EC9" w:rsidP="00750EC9">
      <w:pPr>
        <w:pStyle w:val="Definition"/>
      </w:pPr>
      <w:r w:rsidRPr="00A852AB">
        <w:rPr>
          <w:b/>
          <w:i/>
        </w:rPr>
        <w:t xml:space="preserve">oilseeds </w:t>
      </w:r>
      <w:r w:rsidRPr="00A852AB">
        <w:t>means leviable oilseeds.</w:t>
      </w:r>
    </w:p>
    <w:p w:rsidR="00750EC9" w:rsidRPr="00A852AB" w:rsidRDefault="00750EC9" w:rsidP="00750EC9">
      <w:pPr>
        <w:pStyle w:val="notetext"/>
      </w:pPr>
      <w:r w:rsidRPr="00A852AB">
        <w:t>Note:</w:t>
      </w:r>
      <w:r w:rsidRPr="00A852AB">
        <w:tab/>
      </w:r>
      <w:r w:rsidRPr="00A852AB">
        <w:rPr>
          <w:b/>
          <w:i/>
        </w:rPr>
        <w:t>Leviable oilseeds</w:t>
      </w:r>
      <w:r w:rsidRPr="00A852AB">
        <w:t xml:space="preserve"> is defined in clause</w:t>
      </w:r>
      <w:r w:rsidR="00763B57" w:rsidRPr="00A852AB">
        <w:t> </w:t>
      </w:r>
      <w:r w:rsidRPr="00A852AB">
        <w:t>1 of Schedule</w:t>
      </w:r>
      <w:r w:rsidR="00763B57" w:rsidRPr="00A852AB">
        <w:t> </w:t>
      </w:r>
      <w:r w:rsidRPr="00A852AB">
        <w:t>20 to the Excise Levies Act.</w:t>
      </w:r>
    </w:p>
    <w:p w:rsidR="00750EC9" w:rsidRPr="00A852AB" w:rsidRDefault="00750EC9" w:rsidP="00750EC9">
      <w:pPr>
        <w:pStyle w:val="subsection"/>
      </w:pPr>
      <w:r w:rsidRPr="00A852AB">
        <w:tab/>
        <w:t>(2)</w:t>
      </w:r>
      <w:r w:rsidRPr="00A852AB">
        <w:tab/>
        <w:t xml:space="preserve">For the definition of </w:t>
      </w:r>
      <w:r w:rsidRPr="00A852AB">
        <w:rPr>
          <w:b/>
          <w:i/>
        </w:rPr>
        <w:t>value</w:t>
      </w:r>
      <w:r w:rsidRPr="00A852AB">
        <w:t xml:space="preserve"> in clause</w:t>
      </w:r>
      <w:r w:rsidR="00763B57" w:rsidRPr="00A852AB">
        <w:t> </w:t>
      </w:r>
      <w:r w:rsidRPr="00A852AB">
        <w:t>1 of Schedule</w:t>
      </w:r>
      <w:r w:rsidR="00763B57" w:rsidRPr="00A852AB">
        <w:t> </w:t>
      </w:r>
      <w:r w:rsidRPr="00A852AB">
        <w:t>20 to the Excise Levies Act, the value of oilseeds is:</w:t>
      </w:r>
    </w:p>
    <w:p w:rsidR="00750EC9" w:rsidRPr="00A852AB" w:rsidRDefault="00750EC9" w:rsidP="00750EC9">
      <w:pPr>
        <w:pStyle w:val="paragraph"/>
      </w:pPr>
      <w:r w:rsidRPr="00A852AB">
        <w:tab/>
        <w:t>(a)</w:t>
      </w:r>
      <w:r w:rsidRPr="00A852AB">
        <w:tab/>
        <w:t>for oilseeds for sowing—the amount that would be the sale price of the oilseeds if they were not oilseeds for sowing and if they had been sold at the market price on the day the oilseeds were delivered as mentioned in paragraph</w:t>
      </w:r>
      <w:r w:rsidR="00763B57" w:rsidRPr="00A852AB">
        <w:t> </w:t>
      </w:r>
      <w:r w:rsidRPr="00A852AB">
        <w:t>6(2)(a) of Schedule</w:t>
      </w:r>
      <w:r w:rsidR="00763B57" w:rsidRPr="00A852AB">
        <w:t> </w:t>
      </w:r>
      <w:r w:rsidRPr="00A852AB">
        <w:t>20 to the Excise Levies Act; or</w:t>
      </w:r>
    </w:p>
    <w:p w:rsidR="00750EC9" w:rsidRPr="00A852AB" w:rsidRDefault="00750EC9" w:rsidP="00750EC9">
      <w:pPr>
        <w:pStyle w:val="paragraph"/>
      </w:pPr>
      <w:r w:rsidRPr="00A852AB">
        <w:tab/>
        <w:t>(b)</w:t>
      </w:r>
      <w:r w:rsidRPr="00A852AB">
        <w:tab/>
        <w:t>for oilseeds in a pool—the amount of each payment made for the oilseeds; or</w:t>
      </w:r>
    </w:p>
    <w:p w:rsidR="00750EC9" w:rsidRPr="00A852AB" w:rsidRDefault="00750EC9" w:rsidP="00750EC9">
      <w:pPr>
        <w:pStyle w:val="paragraph"/>
      </w:pPr>
      <w:r w:rsidRPr="00A852AB">
        <w:tab/>
        <w:t>(c)</w:t>
      </w:r>
      <w:r w:rsidRPr="00A852AB">
        <w:tab/>
        <w:t>in any other case:</w:t>
      </w:r>
    </w:p>
    <w:p w:rsidR="00750EC9" w:rsidRPr="00A852AB" w:rsidRDefault="00750EC9" w:rsidP="00750EC9">
      <w:pPr>
        <w:pStyle w:val="paragraphsub"/>
      </w:pPr>
      <w:r w:rsidRPr="00A852AB">
        <w:tab/>
        <w:t>(i)</w:t>
      </w:r>
      <w:r w:rsidRPr="00A852AB">
        <w:tab/>
        <w:t>the sale price of the oilseeds according to the sales invoices or other sales documents for the oilseeds; or</w:t>
      </w:r>
    </w:p>
    <w:p w:rsidR="00750EC9" w:rsidRPr="00A852AB" w:rsidRDefault="00750EC9" w:rsidP="00750EC9">
      <w:pPr>
        <w:pStyle w:val="paragraphsub"/>
      </w:pPr>
      <w:r w:rsidRPr="00A852AB">
        <w:tab/>
        <w:t>(ii)</w:t>
      </w:r>
      <w:r w:rsidRPr="00A852AB">
        <w:tab/>
        <w:t>if there are no sales invoices or other sales documents for the oilseeds—the amount that would be the sale price of the oilseeds if they had been sold at the market price on the day the oilseeds were delivered, or processed, as mentioned in subclause</w:t>
      </w:r>
      <w:r w:rsidR="00763B57" w:rsidRPr="00A852AB">
        <w:t> </w:t>
      </w:r>
      <w:r w:rsidRPr="00A852AB">
        <w:t>6(2) of Schedule</w:t>
      </w:r>
      <w:r w:rsidR="00763B57" w:rsidRPr="00A852AB">
        <w:t> </w:t>
      </w:r>
      <w:r w:rsidRPr="00A852AB">
        <w:t>20 to the Excise Levies Act.</w:t>
      </w:r>
    </w:p>
    <w:p w:rsidR="00750EC9" w:rsidRPr="00A852AB" w:rsidRDefault="00750EC9" w:rsidP="00750EC9">
      <w:pPr>
        <w:pStyle w:val="notetext"/>
      </w:pPr>
      <w:r w:rsidRPr="00A852AB">
        <w:t>Note:</w:t>
      </w:r>
      <w:r w:rsidRPr="00A852AB">
        <w:tab/>
      </w:r>
      <w:r w:rsidRPr="00A852AB">
        <w:rPr>
          <w:b/>
          <w:i/>
        </w:rPr>
        <w:t>Sale price</w:t>
      </w:r>
      <w:r w:rsidRPr="00A852AB">
        <w:t xml:space="preserve"> is taken not to include net GST—see regulation</w:t>
      </w:r>
      <w:r w:rsidR="00763B57" w:rsidRPr="00A852AB">
        <w:t> </w:t>
      </w:r>
      <w:r w:rsidRPr="00A852AB">
        <w:t>3A.</w:t>
      </w:r>
    </w:p>
    <w:p w:rsidR="00750EC9" w:rsidRPr="00A852AB" w:rsidRDefault="00750EC9" w:rsidP="00750EC9">
      <w:pPr>
        <w:pStyle w:val="subsection"/>
      </w:pPr>
      <w:r w:rsidRPr="00A852AB">
        <w:tab/>
        <w:t>(3)</w:t>
      </w:r>
      <w:r w:rsidRPr="00A852AB">
        <w:tab/>
        <w:t>The value of oilseeds is to be net of handling, storage, transport and f.o.b. costs.</w:t>
      </w:r>
    </w:p>
    <w:p w:rsidR="00750EC9" w:rsidRPr="00A852AB" w:rsidRDefault="00750EC9" w:rsidP="00750EC9">
      <w:pPr>
        <w:pStyle w:val="ActHead5"/>
      </w:pPr>
      <w:bookmarkStart w:id="359" w:name="_Toc170558470"/>
      <w:r w:rsidRPr="00B246CE">
        <w:rPr>
          <w:rStyle w:val="CharSectno"/>
        </w:rPr>
        <w:t>3</w:t>
      </w:r>
      <w:r w:rsidRPr="00A852AB">
        <w:t xml:space="preserve">  Rate of levy</w:t>
      </w:r>
      <w:bookmarkEnd w:id="359"/>
    </w:p>
    <w:p w:rsidR="00750EC9" w:rsidRPr="00A852AB" w:rsidRDefault="00750EC9" w:rsidP="00750EC9">
      <w:pPr>
        <w:pStyle w:val="subsection"/>
      </w:pPr>
      <w:r w:rsidRPr="00A852AB">
        <w:tab/>
      </w:r>
      <w:r w:rsidRPr="00A852AB">
        <w:tab/>
        <w:t>For paragraph</w:t>
      </w:r>
      <w:r w:rsidR="00763B57" w:rsidRPr="00A852AB">
        <w:t> </w:t>
      </w:r>
      <w:r w:rsidRPr="00A852AB">
        <w:t>7(b) of Schedule</w:t>
      </w:r>
      <w:r w:rsidR="00763B57" w:rsidRPr="00A852AB">
        <w:t> </w:t>
      </w:r>
      <w:r w:rsidRPr="00A852AB">
        <w:t>20 to the Excise Levies Act, the rate of levy is 0.99% of the value of the leviable oilseeds.</w:t>
      </w:r>
    </w:p>
    <w:p w:rsidR="00750EC9" w:rsidRPr="00A852AB" w:rsidRDefault="00750EC9" w:rsidP="00750EC9">
      <w:pPr>
        <w:pStyle w:val="ActHead2"/>
        <w:pageBreakBefore/>
      </w:pPr>
      <w:bookmarkStart w:id="360" w:name="_Toc170558471"/>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360"/>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61" w:name="_Toc170558472"/>
      <w:r w:rsidRPr="00B246CE">
        <w:rPr>
          <w:rStyle w:val="CharSectno"/>
        </w:rPr>
        <w:t>4</w:t>
      </w:r>
      <w:r w:rsidRPr="00A852AB">
        <w:t xml:space="preserve">  PHA levy</w:t>
      </w:r>
      <w:bookmarkEnd w:id="36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leviable oilseeds on which levy is imposed by Schedule</w:t>
      </w:r>
      <w:r w:rsidR="00763B57" w:rsidRPr="00A852AB">
        <w:t> </w:t>
      </w:r>
      <w:r w:rsidRPr="00A852AB">
        <w:t>20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leviable oilseeds is 0.01% of the value of the leviable oilseeds, calculated in accordance with clause</w:t>
      </w:r>
      <w:r w:rsidR="00763B57" w:rsidRPr="00A852AB">
        <w:t> </w:t>
      </w:r>
      <w:r w:rsidRPr="00A852AB">
        <w:t>2 of this Schedule.</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leviable oilseeds is payable by the producer of the oilseeds, within the meaning of Schedule</w:t>
      </w:r>
      <w:r w:rsidR="00763B57" w:rsidRPr="00A852AB">
        <w:t> </w:t>
      </w:r>
      <w:r w:rsidRPr="00A852AB">
        <w:t>20 to the Act.</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362" w:name="_Toc170558473"/>
      <w:r w:rsidRPr="00B246CE">
        <w:rPr>
          <w:rStyle w:val="CharSectno"/>
        </w:rPr>
        <w:t>5</w:t>
      </w:r>
      <w:r w:rsidRPr="00A852AB">
        <w:t xml:space="preserve">  EPPR levy</w:t>
      </w:r>
      <w:bookmarkEnd w:id="362"/>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oilseeds that are leviable oilseeds under Schedule</w:t>
      </w:r>
      <w:r w:rsidR="00763B57" w:rsidRPr="00A852AB">
        <w:t> </w:t>
      </w:r>
      <w:r w:rsidRPr="00A852AB">
        <w:t>20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is 0.005% of the value (within the meaning of subclauses</w:t>
      </w:r>
      <w:r w:rsidR="00763B57" w:rsidRPr="00A852AB">
        <w:t> </w:t>
      </w:r>
      <w:r w:rsidRPr="00A852AB">
        <w:t>2(2) and (3)) of the oilseeds.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oilseeds is payable by the producer of the oilseeds.</w:t>
      </w:r>
    </w:p>
    <w:p w:rsidR="00750EC9" w:rsidRPr="00A852AB" w:rsidRDefault="00750EC9" w:rsidP="00750EC9">
      <w:pPr>
        <w:pStyle w:val="notetext"/>
        <w:rPr>
          <w:i/>
        </w:rPr>
      </w:pPr>
      <w:r w:rsidRPr="00A852AB">
        <w:t>Note:</w:t>
      </w:r>
      <w:r w:rsidRPr="00A852AB">
        <w:tab/>
        <w:t xml:space="preserve">In relation to EPPR levy, see </w:t>
      </w:r>
      <w:r w:rsidRPr="00A852AB">
        <w:rPr>
          <w:i/>
        </w:rPr>
        <w:t>Plant Health Australia (Plant Industries) Funding Act 2002.</w:t>
      </w:r>
    </w:p>
    <w:p w:rsidR="00750EC9" w:rsidRPr="00A852AB" w:rsidRDefault="00750EC9" w:rsidP="002B11C3">
      <w:pPr>
        <w:sectPr w:rsidR="00750EC9" w:rsidRPr="00A852AB" w:rsidSect="004F1139">
          <w:headerReference w:type="even" r:id="rId46"/>
          <w:headerReference w:type="default" r:id="rId47"/>
          <w:type w:val="continuous"/>
          <w:pgSz w:w="11907" w:h="16839" w:code="9"/>
          <w:pgMar w:top="2325" w:right="1797" w:bottom="1440" w:left="1797" w:header="720" w:footer="709" w:gutter="0"/>
          <w:cols w:space="720"/>
          <w:docGrid w:linePitch="299"/>
        </w:sectPr>
      </w:pPr>
    </w:p>
    <w:p w:rsidR="00750EC9" w:rsidRPr="00A852AB" w:rsidRDefault="00750EC9" w:rsidP="00750EC9">
      <w:pPr>
        <w:pStyle w:val="ActHead1"/>
        <w:pageBreakBefore/>
      </w:pPr>
      <w:bookmarkStart w:id="363" w:name="_Toc170558474"/>
      <w:r w:rsidRPr="00B246CE">
        <w:rPr>
          <w:rStyle w:val="CharChapNo"/>
        </w:rPr>
        <w:lastRenderedPageBreak/>
        <w:t>Schedule</w:t>
      </w:r>
      <w:r w:rsidR="00763B57" w:rsidRPr="00B246CE">
        <w:rPr>
          <w:rStyle w:val="CharChapNo"/>
        </w:rPr>
        <w:t> </w:t>
      </w:r>
      <w:r w:rsidRPr="00B246CE">
        <w:rPr>
          <w:rStyle w:val="CharChapNo"/>
        </w:rPr>
        <w:t>21</w:t>
      </w:r>
      <w:r w:rsidRPr="00A852AB">
        <w:t>—</w:t>
      </w:r>
      <w:r w:rsidRPr="00B246CE">
        <w:rPr>
          <w:rStyle w:val="CharChapText"/>
        </w:rPr>
        <w:t>Pasture seeds</w:t>
      </w:r>
      <w:bookmarkEnd w:id="363"/>
    </w:p>
    <w:p w:rsidR="00750EC9" w:rsidRPr="00A852AB" w:rsidRDefault="00750EC9" w:rsidP="00750EC9">
      <w:pPr>
        <w:pStyle w:val="Header"/>
      </w:pPr>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notemargin"/>
      </w:pPr>
      <w:r w:rsidRPr="00A852AB">
        <w:rPr>
          <w:rFonts w:eastAsiaTheme="minorHAnsi"/>
        </w:rPr>
        <w:t>Note:</w:t>
      </w:r>
      <w:r w:rsidRPr="00A852AB">
        <w:rPr>
          <w:rFonts w:eastAsiaTheme="minorHAnsi"/>
        </w:rPr>
        <w:tab/>
        <w:t>Schedule</w:t>
      </w:r>
      <w:r w:rsidR="00763B57" w:rsidRPr="00A852AB">
        <w:rPr>
          <w:rFonts w:eastAsiaTheme="minorHAnsi"/>
        </w:rPr>
        <w:t> </w:t>
      </w:r>
      <w:r w:rsidRPr="00A852AB">
        <w:rPr>
          <w:rFonts w:eastAsiaTheme="minorHAnsi"/>
        </w:rPr>
        <w:t>21 may not be used. If it is used, Schedule</w:t>
      </w:r>
      <w:r w:rsidR="00763B57" w:rsidRPr="00A852AB">
        <w:rPr>
          <w:rFonts w:eastAsiaTheme="minorHAnsi"/>
        </w:rPr>
        <w:t> </w:t>
      </w:r>
      <w:r w:rsidRPr="00A852AB">
        <w:rPr>
          <w:rFonts w:eastAsiaTheme="minorHAnsi"/>
        </w:rPr>
        <w:t>21 will deal with</w:t>
      </w:r>
      <w:r w:rsidRPr="00A852AB">
        <w:t xml:space="preserve"> </w:t>
      </w:r>
      <w:r w:rsidRPr="00A852AB">
        <w:rPr>
          <w:b/>
        </w:rPr>
        <w:t>pasture seeds</w:t>
      </w:r>
      <w:r w:rsidRPr="00A852AB">
        <w:t>. Leviable pasture seed varieties and rates of levy for leviable pasture seed varieties are set out in Schedule</w:t>
      </w:r>
      <w:r w:rsidR="00763B57" w:rsidRPr="00A852AB">
        <w:t> </w:t>
      </w:r>
      <w:r w:rsidRPr="00A852AB">
        <w:t xml:space="preserve">21 to the Excise Levies Act and may be varied by the Minister by instrument published in the </w:t>
      </w:r>
      <w:r w:rsidRPr="00A852AB">
        <w:rPr>
          <w:i/>
        </w:rPr>
        <w:t>Gazette</w:t>
      </w:r>
      <w:r w:rsidRPr="00A852AB">
        <w:t>.</w:t>
      </w:r>
    </w:p>
    <w:p w:rsidR="00750EC9" w:rsidRPr="00A852AB" w:rsidRDefault="00750EC9" w:rsidP="00750EC9">
      <w:pPr>
        <w:sectPr w:rsidR="00750EC9" w:rsidRPr="00A852AB" w:rsidSect="004F1139">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2325" w:right="1797" w:bottom="1440" w:left="1797" w:header="720" w:footer="709" w:gutter="0"/>
          <w:cols w:space="720"/>
          <w:docGrid w:linePitch="299"/>
        </w:sectPr>
      </w:pPr>
    </w:p>
    <w:p w:rsidR="00750EC9" w:rsidRPr="00A852AB" w:rsidRDefault="00750EC9" w:rsidP="00750EC9">
      <w:pPr>
        <w:pStyle w:val="ActHead1"/>
        <w:pageBreakBefore/>
      </w:pPr>
      <w:bookmarkStart w:id="364" w:name="_Toc170558475"/>
      <w:r w:rsidRPr="00B246CE">
        <w:rPr>
          <w:rStyle w:val="CharChapNo"/>
        </w:rPr>
        <w:lastRenderedPageBreak/>
        <w:t>Schedule</w:t>
      </w:r>
      <w:r w:rsidR="00763B57" w:rsidRPr="00B246CE">
        <w:rPr>
          <w:rStyle w:val="CharChapNo"/>
        </w:rPr>
        <w:t> </w:t>
      </w:r>
      <w:r w:rsidRPr="00B246CE">
        <w:rPr>
          <w:rStyle w:val="CharChapNo"/>
        </w:rPr>
        <w:t>22</w:t>
      </w:r>
      <w:r w:rsidRPr="00A852AB">
        <w:t>—</w:t>
      </w:r>
      <w:r w:rsidRPr="00B246CE">
        <w:rPr>
          <w:rStyle w:val="CharChapText"/>
        </w:rPr>
        <w:t>Pig slaughter</w:t>
      </w:r>
      <w:bookmarkEnd w:id="364"/>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Header"/>
      </w:pPr>
      <w:bookmarkStart w:id="365" w:name="f_Check_Lines_below"/>
      <w:bookmarkEnd w:id="365"/>
      <w:r w:rsidRPr="00B246CE">
        <w:rPr>
          <w:rStyle w:val="CharPartNo"/>
        </w:rPr>
        <w:t xml:space="preserve"> </w:t>
      </w:r>
      <w:r w:rsidRPr="00B246CE">
        <w:rPr>
          <w:rStyle w:val="CharPartText"/>
        </w:rPr>
        <w:t xml:space="preserve"> </w:t>
      </w:r>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66" w:name="_Toc170558476"/>
      <w:r w:rsidRPr="00B246CE">
        <w:rPr>
          <w:rStyle w:val="CharSectno"/>
        </w:rPr>
        <w:t>1</w:t>
      </w:r>
      <w:r w:rsidRPr="00A852AB">
        <w:t xml:space="preserve">  Amounts of levy</w:t>
      </w:r>
      <w:bookmarkEnd w:id="366"/>
    </w:p>
    <w:p w:rsidR="00750EC9" w:rsidRPr="00A852AB" w:rsidRDefault="00750EC9" w:rsidP="00750EC9">
      <w:pPr>
        <w:pStyle w:val="subsection"/>
      </w:pPr>
      <w:r w:rsidRPr="00A852AB">
        <w:tab/>
        <w:t>(1)</w:t>
      </w:r>
      <w:r w:rsidRPr="00A852AB">
        <w:tab/>
        <w:t>For paragraph</w:t>
      </w:r>
      <w:r w:rsidR="00763B57" w:rsidRPr="00A852AB">
        <w:t> </w:t>
      </w:r>
      <w:r w:rsidRPr="00A852AB">
        <w:t>3(a) of Schedule</w:t>
      </w:r>
      <w:r w:rsidR="00763B57" w:rsidRPr="00A852AB">
        <w:t> </w:t>
      </w:r>
      <w:r w:rsidRPr="00A852AB">
        <w:t>22 to the Excise Levies Act, the amount is $1.00 per pig slaughtered.</w:t>
      </w:r>
    </w:p>
    <w:p w:rsidR="00750EC9" w:rsidRPr="00A852AB" w:rsidRDefault="00750EC9" w:rsidP="00750EC9">
      <w:pPr>
        <w:pStyle w:val="subsection"/>
      </w:pPr>
      <w:r w:rsidRPr="00A852AB">
        <w:tab/>
        <w:t>(2)</w:t>
      </w:r>
      <w:r w:rsidRPr="00A852AB">
        <w:tab/>
        <w:t>For paragraph</w:t>
      </w:r>
      <w:r w:rsidR="00763B57" w:rsidRPr="00A852AB">
        <w:t> </w:t>
      </w:r>
      <w:r w:rsidRPr="00A852AB">
        <w:t>3(b) of Schedule</w:t>
      </w:r>
      <w:r w:rsidR="00763B57" w:rsidRPr="00A852AB">
        <w:t> </w:t>
      </w:r>
      <w:r w:rsidRPr="00A852AB">
        <w:t>22 to the Excise Levies Act, the amount is $</w:t>
      </w:r>
      <w:r w:rsidR="0010780C" w:rsidRPr="00A852AB">
        <w:t>2.25</w:t>
      </w:r>
      <w:r w:rsidRPr="00A852AB">
        <w:t xml:space="preserve"> per pig slaughtered.</w:t>
      </w:r>
    </w:p>
    <w:p w:rsidR="00750EC9" w:rsidRPr="00A852AB" w:rsidRDefault="00750EC9" w:rsidP="00750EC9">
      <w:pPr>
        <w:pStyle w:val="notetext"/>
      </w:pPr>
      <w:r w:rsidRPr="00A852AB">
        <w:t>Note 1:</w:t>
      </w:r>
      <w:r w:rsidRPr="00A852AB">
        <w:tab/>
      </w:r>
      <w:r w:rsidR="00763B57" w:rsidRPr="00A852AB">
        <w:t>Paragraph (</w:t>
      </w:r>
      <w:r w:rsidRPr="00A852AB">
        <w:t>3)(a) of Schedule</w:t>
      </w:r>
      <w:r w:rsidR="00763B57" w:rsidRPr="00A852AB">
        <w:t> </w:t>
      </w:r>
      <w:r w:rsidRPr="00A852AB">
        <w:t xml:space="preserve">22 to the Excise Levies Act identifies amounts that, under the </w:t>
      </w:r>
      <w:r w:rsidRPr="00A852AB">
        <w:rPr>
          <w:i/>
        </w:rPr>
        <w:t>Pig Industry Act 2001</w:t>
      </w:r>
      <w:r w:rsidRPr="00A852AB">
        <w:t>, are destined for the industry services body for research purposes.</w:t>
      </w:r>
    </w:p>
    <w:p w:rsidR="00750EC9" w:rsidRPr="00A852AB" w:rsidRDefault="00750EC9" w:rsidP="00750EC9">
      <w:pPr>
        <w:pStyle w:val="notetext"/>
      </w:pPr>
      <w:r w:rsidRPr="00A852AB">
        <w:t>Note 2:</w:t>
      </w:r>
      <w:r w:rsidRPr="00A852AB">
        <w:tab/>
      </w:r>
      <w:r w:rsidR="00763B57" w:rsidRPr="00A852AB">
        <w:t>Paragraph (</w:t>
      </w:r>
      <w:r w:rsidRPr="00A852AB">
        <w:t xml:space="preserve">3)(b) identifies amounts that, under the </w:t>
      </w:r>
      <w:r w:rsidRPr="00A852AB">
        <w:rPr>
          <w:i/>
        </w:rPr>
        <w:t>Pig Industry Act 2001</w:t>
      </w:r>
      <w:r w:rsidRPr="00A852AB">
        <w:t>, are destined for the industry services body for marketing purposes.</w:t>
      </w:r>
    </w:p>
    <w:p w:rsidR="00750EC9" w:rsidRPr="00A852AB" w:rsidRDefault="00750EC9" w:rsidP="00750EC9">
      <w:pPr>
        <w:pStyle w:val="notetext"/>
      </w:pPr>
      <w:r w:rsidRPr="00A852AB">
        <w:t>Note 3:</w:t>
      </w:r>
      <w:r w:rsidRPr="00A852AB">
        <w:tab/>
        <w:t xml:space="preserve">Paragraph 3(c) provides that an amount per pig slaughtered may be prescribed by the regulations. Under the </w:t>
      </w:r>
      <w:r w:rsidRPr="00A852AB">
        <w:rPr>
          <w:i/>
        </w:rPr>
        <w:t>Australian Animal Health Council (Live</w:t>
      </w:r>
      <w:r w:rsidR="00B979AF">
        <w:rPr>
          <w:i/>
        </w:rPr>
        <w:noBreakHyphen/>
      </w:r>
      <w:r w:rsidRPr="00A852AB">
        <w:rPr>
          <w:i/>
        </w:rPr>
        <w:t>stock Industries) Funding Act 1996</w:t>
      </w:r>
      <w:r w:rsidRPr="00A852AB">
        <w:t xml:space="preserve"> any such amounts are destined for the Australian Animal Health Council. However, no amount is currently set for the paragraph.</w:t>
      </w:r>
    </w:p>
    <w:p w:rsidR="00750EC9" w:rsidRPr="00A852AB" w:rsidRDefault="00750EC9" w:rsidP="00750EC9">
      <w:pPr>
        <w:pStyle w:val="ActHead5"/>
      </w:pPr>
      <w:bookmarkStart w:id="367" w:name="_Toc170558477"/>
      <w:r w:rsidRPr="00B246CE">
        <w:rPr>
          <w:rStyle w:val="CharSectno"/>
        </w:rPr>
        <w:t>2</w:t>
      </w:r>
      <w:r w:rsidRPr="00A852AB">
        <w:t xml:space="preserve">  EADR levy</w:t>
      </w:r>
      <w:bookmarkEnd w:id="36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EADR levy is imposed on pig slaughter on which levy is imposed by clause</w:t>
      </w:r>
      <w:r w:rsidR="00763B57" w:rsidRPr="00A852AB">
        <w:t> </w:t>
      </w:r>
      <w:r w:rsidRPr="00A852AB">
        <w:t>2 of Schedule</w:t>
      </w:r>
      <w:r w:rsidR="00763B57" w:rsidRPr="00A852AB">
        <w:t> </w:t>
      </w:r>
      <w:r w:rsidRPr="00A852AB">
        <w:t>22 to that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that Act, the rate of EADR levy imposed by this clause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that Act, EADR levy imposed on pig slaughter by this clause is payable by the producer of the pigs.</w:t>
      </w:r>
    </w:p>
    <w:p w:rsidR="00750EC9" w:rsidRPr="00A852AB" w:rsidRDefault="00750EC9" w:rsidP="00750EC9">
      <w:pPr>
        <w:pStyle w:val="ActHead1"/>
        <w:pageBreakBefore/>
      </w:pPr>
      <w:bookmarkStart w:id="368" w:name="_Toc170558478"/>
      <w:r w:rsidRPr="00B246CE">
        <w:rPr>
          <w:rStyle w:val="CharChapNo"/>
        </w:rPr>
        <w:lastRenderedPageBreak/>
        <w:t>Schedule</w:t>
      </w:r>
      <w:r w:rsidR="00763B57" w:rsidRPr="00B246CE">
        <w:rPr>
          <w:rStyle w:val="CharChapNo"/>
        </w:rPr>
        <w:t> </w:t>
      </w:r>
      <w:r w:rsidRPr="00B246CE">
        <w:rPr>
          <w:rStyle w:val="CharChapNo"/>
        </w:rPr>
        <w:t>23</w:t>
      </w:r>
      <w:r w:rsidRPr="00A852AB">
        <w:t>—</w:t>
      </w:r>
      <w:r w:rsidRPr="00B246CE">
        <w:rPr>
          <w:rStyle w:val="CharChapText"/>
        </w:rPr>
        <w:t>Rice</w:t>
      </w:r>
      <w:bookmarkEnd w:id="368"/>
    </w:p>
    <w:p w:rsidR="00750EC9" w:rsidRPr="00A852AB" w:rsidRDefault="00750EC9" w:rsidP="00750EC9">
      <w:pPr>
        <w:pStyle w:val="ActHead2"/>
      </w:pPr>
      <w:bookmarkStart w:id="369" w:name="_Toc170558479"/>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369"/>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70" w:name="_Toc170558480"/>
      <w:r w:rsidRPr="00B246CE">
        <w:rPr>
          <w:rStyle w:val="CharSectno"/>
        </w:rPr>
        <w:t>1</w:t>
      </w:r>
      <w:r w:rsidRPr="00A852AB">
        <w:t xml:space="preserve">  Leviable rice varieties</w:t>
      </w:r>
      <w:bookmarkEnd w:id="370"/>
    </w:p>
    <w:p w:rsidR="00750EC9" w:rsidRPr="00A852AB" w:rsidRDefault="00750EC9" w:rsidP="00750EC9">
      <w:pPr>
        <w:pStyle w:val="subsection"/>
      </w:pPr>
      <w:r w:rsidRPr="00A852AB">
        <w:tab/>
      </w:r>
      <w:r w:rsidRPr="00A852AB">
        <w:tab/>
        <w:t>For Schedule</w:t>
      </w:r>
      <w:r w:rsidR="00763B57" w:rsidRPr="00A852AB">
        <w:t> </w:t>
      </w:r>
      <w:r w:rsidRPr="00A852AB">
        <w:t xml:space="preserve">23 to the Excise Levies Act, all varieties of rice of the species </w:t>
      </w:r>
      <w:r w:rsidRPr="00A852AB">
        <w:rPr>
          <w:i/>
        </w:rPr>
        <w:t>Oryza sativa</w:t>
      </w:r>
      <w:r w:rsidRPr="00A852AB">
        <w:t xml:space="preserve"> are specified.</w:t>
      </w:r>
    </w:p>
    <w:p w:rsidR="00750EC9" w:rsidRPr="00A852AB" w:rsidRDefault="00750EC9" w:rsidP="00750EC9">
      <w:pPr>
        <w:pStyle w:val="ActHead5"/>
      </w:pPr>
      <w:bookmarkStart w:id="371" w:name="_Toc170558481"/>
      <w:r w:rsidRPr="00B246CE">
        <w:rPr>
          <w:rStyle w:val="CharSectno"/>
        </w:rPr>
        <w:t>2</w:t>
      </w:r>
      <w:r w:rsidRPr="00A852AB">
        <w:t xml:space="preserve">  Rate of levy</w:t>
      </w:r>
      <w:bookmarkEnd w:id="371"/>
    </w:p>
    <w:p w:rsidR="00750EC9" w:rsidRPr="00A852AB" w:rsidRDefault="00750EC9" w:rsidP="00750EC9">
      <w:pPr>
        <w:pStyle w:val="subsection"/>
      </w:pPr>
      <w:r w:rsidRPr="00A852AB">
        <w:tab/>
      </w:r>
      <w:r w:rsidRPr="00A852AB">
        <w:tab/>
        <w:t>For subclause</w:t>
      </w:r>
      <w:r w:rsidR="00763B57" w:rsidRPr="00A852AB">
        <w:t> </w:t>
      </w:r>
      <w:r w:rsidRPr="00A852AB">
        <w:t>3(1) of Schedule</w:t>
      </w:r>
      <w:r w:rsidR="00763B57" w:rsidRPr="00A852AB">
        <w:t> </w:t>
      </w:r>
      <w:r w:rsidRPr="00A852AB">
        <w:t>23 to the Excise Levies Act, the amount specified as the rate of levy is:</w:t>
      </w:r>
    </w:p>
    <w:p w:rsidR="00750EC9" w:rsidRPr="00A852AB" w:rsidRDefault="00750EC9" w:rsidP="00750EC9">
      <w:pPr>
        <w:pStyle w:val="paragraph"/>
      </w:pPr>
      <w:r w:rsidRPr="00A852AB">
        <w:tab/>
        <w:t>(a)</w:t>
      </w:r>
      <w:r w:rsidRPr="00A852AB">
        <w:tab/>
        <w:t xml:space="preserve">before </w:t>
      </w:r>
      <w:r w:rsidR="007123D0" w:rsidRPr="00A852AB">
        <w:t>1 January</w:t>
      </w:r>
      <w:r w:rsidRPr="00A852AB">
        <w:t xml:space="preserve"> 2009—$2.97 per tonne of rice; and</w:t>
      </w:r>
    </w:p>
    <w:p w:rsidR="0034738C" w:rsidRPr="00A852AB" w:rsidRDefault="00750EC9" w:rsidP="0034738C">
      <w:pPr>
        <w:pStyle w:val="paragraph"/>
      </w:pPr>
      <w:r w:rsidRPr="00A852AB">
        <w:tab/>
        <w:t>(b)</w:t>
      </w:r>
      <w:r w:rsidRPr="00A852AB">
        <w:tab/>
        <w:t xml:space="preserve">on or after </w:t>
      </w:r>
      <w:r w:rsidR="007123D0" w:rsidRPr="00A852AB">
        <w:t>1 January</w:t>
      </w:r>
      <w:r w:rsidRPr="00A852AB">
        <w:t xml:space="preserve"> 2009</w:t>
      </w:r>
      <w:r w:rsidR="00A33639" w:rsidRPr="00A852AB">
        <w:t xml:space="preserve"> and before </w:t>
      </w:r>
      <w:r w:rsidR="007123D0" w:rsidRPr="00A852AB">
        <w:t>1 July</w:t>
      </w:r>
      <w:r w:rsidR="00A33639" w:rsidRPr="00A852AB">
        <w:t xml:space="preserve"> 2020</w:t>
      </w:r>
      <w:r w:rsidRPr="00A852AB">
        <w:t>—$2.94 per tonne of rice</w:t>
      </w:r>
      <w:r w:rsidR="0034738C" w:rsidRPr="00A852AB">
        <w:t>; and</w:t>
      </w:r>
    </w:p>
    <w:p w:rsidR="00750EC9" w:rsidRPr="00A852AB" w:rsidRDefault="00750EC9" w:rsidP="00750EC9">
      <w:pPr>
        <w:pStyle w:val="paragraph"/>
      </w:pPr>
      <w:r w:rsidRPr="00A852AB">
        <w:t>.</w:t>
      </w:r>
      <w:r w:rsidR="0034738C" w:rsidRPr="00A852AB">
        <w:tab/>
        <w:t>(c)</w:t>
      </w:r>
      <w:r w:rsidR="0034738C" w:rsidRPr="00A852AB">
        <w:tab/>
        <w:t xml:space="preserve">on or after </w:t>
      </w:r>
      <w:r w:rsidR="007123D0" w:rsidRPr="00A852AB">
        <w:t>1 July</w:t>
      </w:r>
      <w:r w:rsidR="0034738C" w:rsidRPr="00A852AB">
        <w:t xml:space="preserve"> 2020—$5.94 per tonne of rice.</w:t>
      </w:r>
    </w:p>
    <w:p w:rsidR="00750EC9" w:rsidRPr="00A852AB" w:rsidRDefault="00750EC9" w:rsidP="00750EC9">
      <w:pPr>
        <w:pStyle w:val="ActHead2"/>
        <w:pageBreakBefore/>
      </w:pPr>
      <w:bookmarkStart w:id="372" w:name="_Toc170558482"/>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372"/>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73" w:name="_Toc170558483"/>
      <w:r w:rsidRPr="00B246CE">
        <w:rPr>
          <w:rStyle w:val="CharSectno"/>
        </w:rPr>
        <w:t>3</w:t>
      </w:r>
      <w:r w:rsidRPr="00A852AB">
        <w:t xml:space="preserve">  PHA levy</w:t>
      </w:r>
      <w:bookmarkEnd w:id="373"/>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rice on which levy is imposed by Schedule</w:t>
      </w:r>
      <w:r w:rsidR="00763B57" w:rsidRPr="00A852AB">
        <w:t> </w:t>
      </w:r>
      <w:r w:rsidRPr="00A852AB">
        <w:t>23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PHA levy on leviable rice, on or after </w:t>
      </w:r>
      <w:r w:rsidR="007123D0" w:rsidRPr="00A852AB">
        <w:t>1 January</w:t>
      </w:r>
      <w:r w:rsidRPr="00A852AB">
        <w:t xml:space="preserve"> 2009, is 6 cents per tonne of rice.</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leviable rice is payable by the producer of the rice.</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374" w:name="_Toc170558484"/>
      <w:r w:rsidRPr="00B246CE">
        <w:rPr>
          <w:rStyle w:val="CharSectno"/>
        </w:rPr>
        <w:t>4</w:t>
      </w:r>
      <w:r w:rsidRPr="00A852AB">
        <w:t xml:space="preserve">  EPPR levy</w:t>
      </w:r>
      <w:bookmarkEnd w:id="374"/>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rice on which levy is imposed by Schedule</w:t>
      </w:r>
      <w:r w:rsidR="00763B57" w:rsidRPr="00A852AB">
        <w:t> </w:t>
      </w:r>
      <w:r w:rsidRPr="00A852AB">
        <w:t>23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rice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rice is payable by the producer of the rice.</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375" w:name="_Toc170558485"/>
      <w:r w:rsidRPr="00B246CE">
        <w:rPr>
          <w:rStyle w:val="CharChapNo"/>
        </w:rPr>
        <w:lastRenderedPageBreak/>
        <w:t>Schedule</w:t>
      </w:r>
      <w:r w:rsidR="00763B57" w:rsidRPr="00B246CE">
        <w:rPr>
          <w:rStyle w:val="CharChapNo"/>
        </w:rPr>
        <w:t> </w:t>
      </w:r>
      <w:r w:rsidRPr="00B246CE">
        <w:rPr>
          <w:rStyle w:val="CharChapNo"/>
        </w:rPr>
        <w:t>24</w:t>
      </w:r>
      <w:r w:rsidRPr="00A852AB">
        <w:t>—</w:t>
      </w:r>
      <w:r w:rsidRPr="00B246CE">
        <w:rPr>
          <w:rStyle w:val="CharChapText"/>
        </w:rPr>
        <w:t>Sugar cane</w:t>
      </w:r>
      <w:bookmarkEnd w:id="375"/>
    </w:p>
    <w:p w:rsidR="00750EC9" w:rsidRPr="00A852AB" w:rsidRDefault="00750EC9" w:rsidP="00750EC9">
      <w:pPr>
        <w:pStyle w:val="ActHead2"/>
      </w:pPr>
      <w:bookmarkStart w:id="376" w:name="_Toc170558486"/>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376"/>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77" w:name="_Toc170558487"/>
      <w:r w:rsidRPr="00B246CE">
        <w:rPr>
          <w:rStyle w:val="CharSectno"/>
        </w:rPr>
        <w:t>1</w:t>
      </w:r>
      <w:r w:rsidRPr="00A852AB">
        <w:t xml:space="preserve">  What are the sugar industry organisations</w:t>
      </w:r>
      <w:bookmarkEnd w:id="377"/>
    </w:p>
    <w:p w:rsidR="00750EC9" w:rsidRPr="00A852AB" w:rsidRDefault="00750EC9" w:rsidP="00750EC9">
      <w:pPr>
        <w:pStyle w:val="subsection"/>
      </w:pPr>
      <w:r w:rsidRPr="00A852AB">
        <w:tab/>
      </w:r>
      <w:r w:rsidRPr="00A852AB">
        <w:tab/>
        <w:t xml:space="preserve">For the definition of </w:t>
      </w:r>
      <w:r w:rsidRPr="00A852AB">
        <w:rPr>
          <w:b/>
          <w:i/>
        </w:rPr>
        <w:t>sugar industry organisations</w:t>
      </w:r>
      <w:r w:rsidRPr="00A852AB">
        <w:rPr>
          <w:b/>
        </w:rPr>
        <w:t xml:space="preserve"> </w:t>
      </w:r>
      <w:r w:rsidRPr="00A852AB">
        <w:t>in clause</w:t>
      </w:r>
      <w:r w:rsidR="00763B57" w:rsidRPr="00A852AB">
        <w:t> </w:t>
      </w:r>
      <w:r w:rsidRPr="00A852AB">
        <w:t>1 of Schedule</w:t>
      </w:r>
      <w:r w:rsidR="00763B57" w:rsidRPr="00A852AB">
        <w:t> </w:t>
      </w:r>
      <w:r w:rsidRPr="00A852AB">
        <w:t>24 to the Excise Levies Act, the organisations are:</w:t>
      </w:r>
    </w:p>
    <w:p w:rsidR="00750EC9" w:rsidRPr="00A852AB" w:rsidRDefault="00750EC9" w:rsidP="00750EC9">
      <w:pPr>
        <w:pStyle w:val="paragraph"/>
      </w:pPr>
      <w:r w:rsidRPr="00A852AB">
        <w:tab/>
        <w:t>(a)</w:t>
      </w:r>
      <w:r w:rsidRPr="00A852AB">
        <w:tab/>
        <w:t>the Australian Cane Farmers Association Limited; and</w:t>
      </w:r>
    </w:p>
    <w:p w:rsidR="00750EC9" w:rsidRPr="00A852AB" w:rsidRDefault="00750EC9" w:rsidP="00750EC9">
      <w:pPr>
        <w:pStyle w:val="paragraph"/>
      </w:pPr>
      <w:r w:rsidRPr="00A852AB">
        <w:tab/>
        <w:t>(b)</w:t>
      </w:r>
      <w:r w:rsidRPr="00A852AB">
        <w:tab/>
        <w:t>the Australian Cane Growers Council Limited; and</w:t>
      </w:r>
    </w:p>
    <w:p w:rsidR="00750EC9" w:rsidRPr="00A852AB" w:rsidRDefault="00750EC9" w:rsidP="00750EC9">
      <w:pPr>
        <w:pStyle w:val="paragraph"/>
      </w:pPr>
      <w:r w:rsidRPr="00A852AB">
        <w:tab/>
        <w:t>(c)</w:t>
      </w:r>
      <w:r w:rsidRPr="00A852AB">
        <w:tab/>
        <w:t>the Australian Sugar Milling Council Proprietary Limited.</w:t>
      </w:r>
    </w:p>
    <w:p w:rsidR="00750EC9" w:rsidRPr="00A852AB" w:rsidRDefault="00750EC9" w:rsidP="00750EC9">
      <w:pPr>
        <w:pStyle w:val="ActHead2"/>
        <w:pageBreakBefore/>
      </w:pPr>
      <w:bookmarkStart w:id="378" w:name="_Toc170558488"/>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378"/>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79" w:name="_Toc170558489"/>
      <w:r w:rsidRPr="00B246CE">
        <w:rPr>
          <w:rStyle w:val="CharSectno"/>
        </w:rPr>
        <w:t>3</w:t>
      </w:r>
      <w:r w:rsidRPr="00A852AB">
        <w:t xml:space="preserve">  EPPR levy</w:t>
      </w:r>
      <w:bookmarkEnd w:id="379"/>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sugar cane on which levy is imposed by Schedule</w:t>
      </w:r>
      <w:r w:rsidR="00763B57" w:rsidRPr="00A852AB">
        <w:t> </w:t>
      </w:r>
      <w:r w:rsidRPr="00A852AB">
        <w:t>24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sugar cane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sugar cane is payable by the producer of the sugar cane.</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p>
    <w:p w:rsidR="00750EC9" w:rsidRPr="00A852AB" w:rsidRDefault="00750EC9" w:rsidP="00750EC9">
      <w:pPr>
        <w:pStyle w:val="ActHead1"/>
        <w:pageBreakBefore/>
      </w:pPr>
      <w:bookmarkStart w:id="380" w:name="_Toc170558490"/>
      <w:r w:rsidRPr="00B246CE">
        <w:rPr>
          <w:rStyle w:val="CharChapNo"/>
        </w:rPr>
        <w:lastRenderedPageBreak/>
        <w:t>Schedule</w:t>
      </w:r>
      <w:r w:rsidR="00763B57" w:rsidRPr="00B246CE">
        <w:rPr>
          <w:rStyle w:val="CharChapNo"/>
        </w:rPr>
        <w:t> </w:t>
      </w:r>
      <w:r w:rsidRPr="00B246CE">
        <w:rPr>
          <w:rStyle w:val="CharChapNo"/>
        </w:rPr>
        <w:t>25</w:t>
      </w:r>
      <w:r w:rsidRPr="00A852AB">
        <w:t>—</w:t>
      </w:r>
      <w:r w:rsidRPr="00B246CE">
        <w:rPr>
          <w:rStyle w:val="CharChapText"/>
        </w:rPr>
        <w:t>Wheat</w:t>
      </w:r>
      <w:bookmarkEnd w:id="380"/>
    </w:p>
    <w:p w:rsidR="00750EC9" w:rsidRPr="00A852AB" w:rsidRDefault="00750EC9" w:rsidP="00750EC9">
      <w:pPr>
        <w:pStyle w:val="ActHead2"/>
      </w:pPr>
      <w:bookmarkStart w:id="381" w:name="_Toc170558491"/>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381"/>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82" w:name="_Toc170558492"/>
      <w:r w:rsidRPr="00B246CE">
        <w:rPr>
          <w:rStyle w:val="CharSectno"/>
        </w:rPr>
        <w:t>1</w:t>
      </w:r>
      <w:r w:rsidRPr="00A852AB">
        <w:t xml:space="preserve">  Definition for Schedule</w:t>
      </w:r>
      <w:r w:rsidR="00763B57" w:rsidRPr="00A852AB">
        <w:t> </w:t>
      </w:r>
      <w:r w:rsidRPr="00A852AB">
        <w:t>25</w:t>
      </w:r>
      <w:bookmarkEnd w:id="382"/>
    </w:p>
    <w:p w:rsidR="00750EC9" w:rsidRPr="00A852AB" w:rsidRDefault="00750EC9" w:rsidP="00750EC9">
      <w:pPr>
        <w:pStyle w:val="subsection"/>
      </w:pPr>
      <w:r w:rsidRPr="00A852AB">
        <w:tab/>
      </w:r>
      <w:r w:rsidRPr="00A852AB">
        <w:tab/>
        <w:t>In this Schedule:</w:t>
      </w:r>
    </w:p>
    <w:p w:rsidR="00750EC9" w:rsidRPr="00A852AB" w:rsidRDefault="00750EC9" w:rsidP="00750EC9">
      <w:pPr>
        <w:pStyle w:val="Definition"/>
      </w:pPr>
      <w:r w:rsidRPr="00A852AB">
        <w:rPr>
          <w:b/>
          <w:i/>
        </w:rPr>
        <w:t xml:space="preserve">levy year </w:t>
      </w:r>
      <w:r w:rsidRPr="00A852AB">
        <w:t>has the meaning given in clause</w:t>
      </w:r>
      <w:r w:rsidR="00763B57" w:rsidRPr="00A852AB">
        <w:t> </w:t>
      </w:r>
      <w:r w:rsidRPr="00A852AB">
        <w:t>1.3 of Schedule</w:t>
      </w:r>
      <w:r w:rsidR="00763B57" w:rsidRPr="00A852AB">
        <w:t> </w:t>
      </w:r>
      <w:r w:rsidRPr="00A852AB">
        <w:t>34 to the Collection Regulations.</w:t>
      </w:r>
    </w:p>
    <w:p w:rsidR="00750EC9" w:rsidRPr="00A852AB" w:rsidRDefault="00750EC9" w:rsidP="00750EC9">
      <w:pPr>
        <w:pStyle w:val="ActHead5"/>
      </w:pPr>
      <w:bookmarkStart w:id="383" w:name="_Toc170558493"/>
      <w:r w:rsidRPr="00B246CE">
        <w:rPr>
          <w:rStyle w:val="CharSectno"/>
        </w:rPr>
        <w:t>2</w:t>
      </w:r>
      <w:r w:rsidRPr="00A852AB">
        <w:t xml:space="preserve">  What is the sale value of wheat</w:t>
      </w:r>
      <w:bookmarkEnd w:id="383"/>
    </w:p>
    <w:p w:rsidR="00750EC9" w:rsidRPr="00A852AB" w:rsidRDefault="00750EC9" w:rsidP="00750EC9">
      <w:pPr>
        <w:pStyle w:val="subsection"/>
      </w:pPr>
      <w:r w:rsidRPr="00A852AB">
        <w:tab/>
        <w:t>(1)</w:t>
      </w:r>
      <w:r w:rsidRPr="00A852AB">
        <w:tab/>
        <w:t xml:space="preserve">For the definition of </w:t>
      </w:r>
      <w:r w:rsidRPr="00A852AB">
        <w:rPr>
          <w:b/>
          <w:i/>
        </w:rPr>
        <w:t>value</w:t>
      </w:r>
      <w:r w:rsidRPr="00A852AB">
        <w:t xml:space="preserve"> in clause</w:t>
      </w:r>
      <w:r w:rsidR="00763B57" w:rsidRPr="00A852AB">
        <w:t> </w:t>
      </w:r>
      <w:r w:rsidRPr="00A852AB">
        <w:t>1 of Schedule</w:t>
      </w:r>
      <w:r w:rsidR="00763B57" w:rsidRPr="00A852AB">
        <w:t> </w:t>
      </w:r>
      <w:r w:rsidRPr="00A852AB">
        <w:t xml:space="preserve">25 to the Excise Levies Act, the </w:t>
      </w:r>
      <w:r w:rsidRPr="00A852AB">
        <w:rPr>
          <w:b/>
          <w:i/>
        </w:rPr>
        <w:t xml:space="preserve">sale value </w:t>
      </w:r>
      <w:r w:rsidRPr="00A852AB">
        <w:t>of wheat is:</w:t>
      </w:r>
    </w:p>
    <w:p w:rsidR="00750EC9" w:rsidRPr="00A852AB" w:rsidRDefault="00750EC9" w:rsidP="00750EC9">
      <w:pPr>
        <w:pStyle w:val="paragraph"/>
      </w:pPr>
      <w:r w:rsidRPr="00A852AB">
        <w:tab/>
        <w:t>(a)</w:t>
      </w:r>
      <w:r w:rsidRPr="00A852AB">
        <w:tab/>
        <w:t>for wheat for sowing—the amount that would be the sale price of the wheat if it were not wheat for sowing and if it had been sold at the market price on the day the wheat was delivered as mentioned in paragraph</w:t>
      </w:r>
      <w:r w:rsidR="00763B57" w:rsidRPr="00A852AB">
        <w:t> </w:t>
      </w:r>
      <w:r w:rsidRPr="00A852AB">
        <w:t>4(1)(a) of Schedule</w:t>
      </w:r>
      <w:r w:rsidR="00763B57" w:rsidRPr="00A852AB">
        <w:t> </w:t>
      </w:r>
      <w:r w:rsidRPr="00A852AB">
        <w:t>25 to the Excise Levies Act; or</w:t>
      </w:r>
    </w:p>
    <w:p w:rsidR="00750EC9" w:rsidRPr="00A852AB" w:rsidRDefault="00750EC9" w:rsidP="00750EC9">
      <w:pPr>
        <w:pStyle w:val="paragraph"/>
      </w:pPr>
      <w:r w:rsidRPr="00A852AB">
        <w:tab/>
        <w:t>(b)</w:t>
      </w:r>
      <w:r w:rsidRPr="00A852AB">
        <w:tab/>
        <w:t>for wheat in a pool—the amount of each payment made for the wheat; or</w:t>
      </w:r>
    </w:p>
    <w:p w:rsidR="00750EC9" w:rsidRPr="00A852AB" w:rsidRDefault="00750EC9" w:rsidP="00750EC9">
      <w:pPr>
        <w:pStyle w:val="paragraph"/>
      </w:pPr>
      <w:r w:rsidRPr="00A852AB">
        <w:tab/>
        <w:t>(c)</w:t>
      </w:r>
      <w:r w:rsidRPr="00A852AB">
        <w:tab/>
        <w:t>in any other case:</w:t>
      </w:r>
    </w:p>
    <w:p w:rsidR="00750EC9" w:rsidRPr="00A852AB" w:rsidRDefault="00750EC9" w:rsidP="00750EC9">
      <w:pPr>
        <w:pStyle w:val="paragraphsub"/>
      </w:pPr>
      <w:r w:rsidRPr="00A852AB">
        <w:tab/>
        <w:t>(i)</w:t>
      </w:r>
      <w:r w:rsidRPr="00A852AB">
        <w:tab/>
        <w:t>the sale price of the wheat according to the sales invoices or other sales documents for the wheat; or</w:t>
      </w:r>
    </w:p>
    <w:p w:rsidR="00750EC9" w:rsidRPr="00A852AB" w:rsidRDefault="00750EC9" w:rsidP="00750EC9">
      <w:pPr>
        <w:pStyle w:val="paragraphsub"/>
      </w:pPr>
      <w:r w:rsidRPr="00A852AB">
        <w:tab/>
        <w:t>(ii)</w:t>
      </w:r>
      <w:r w:rsidRPr="00A852AB">
        <w:tab/>
        <w:t>if there are no sales invoices or sales documents for the wheat—the amount that would be the sale price of the wheat if that wheat had been sold at the market price on the day the wheat was delivered, or processed, as mentioned in subclause</w:t>
      </w:r>
      <w:r w:rsidR="00763B57" w:rsidRPr="00A852AB">
        <w:t> </w:t>
      </w:r>
      <w:r w:rsidRPr="00A852AB">
        <w:t>4(1) of Schedule</w:t>
      </w:r>
      <w:r w:rsidR="00763B57" w:rsidRPr="00A852AB">
        <w:t> </w:t>
      </w:r>
      <w:r w:rsidRPr="00A852AB">
        <w:t>25 to the Excise Levies Act.</w:t>
      </w:r>
    </w:p>
    <w:p w:rsidR="00750EC9" w:rsidRPr="00A852AB" w:rsidRDefault="00750EC9" w:rsidP="00750EC9">
      <w:pPr>
        <w:pStyle w:val="notetext"/>
      </w:pPr>
      <w:r w:rsidRPr="00A852AB">
        <w:t>Note:</w:t>
      </w:r>
      <w:r w:rsidRPr="00A852AB">
        <w:tab/>
      </w:r>
      <w:r w:rsidRPr="00A852AB">
        <w:rPr>
          <w:b/>
          <w:i/>
        </w:rPr>
        <w:t>Sale price</w:t>
      </w:r>
      <w:r w:rsidRPr="00A852AB">
        <w:t xml:space="preserve"> is taken not to include net GST—see regulation</w:t>
      </w:r>
      <w:r w:rsidR="00763B57" w:rsidRPr="00A852AB">
        <w:t> </w:t>
      </w:r>
      <w:r w:rsidRPr="00A852AB">
        <w:t>3A.</w:t>
      </w:r>
    </w:p>
    <w:p w:rsidR="00750EC9" w:rsidRPr="00A852AB" w:rsidRDefault="00750EC9" w:rsidP="00750EC9">
      <w:pPr>
        <w:pStyle w:val="subsection"/>
      </w:pPr>
      <w:r w:rsidRPr="00A852AB">
        <w:tab/>
        <w:t>(2)</w:t>
      </w:r>
      <w:r w:rsidRPr="00A852AB">
        <w:tab/>
        <w:t>The value of wheat is to be net of handling, storage, transport and f.o.b. costs.</w:t>
      </w:r>
    </w:p>
    <w:p w:rsidR="00750EC9" w:rsidRPr="00A852AB" w:rsidRDefault="00750EC9" w:rsidP="00750EC9">
      <w:pPr>
        <w:pStyle w:val="ActHead5"/>
      </w:pPr>
      <w:bookmarkStart w:id="384" w:name="_Toc170558494"/>
      <w:r w:rsidRPr="00B246CE">
        <w:rPr>
          <w:rStyle w:val="CharSectno"/>
        </w:rPr>
        <w:t>3</w:t>
      </w:r>
      <w:r w:rsidRPr="00A852AB">
        <w:t xml:space="preserve">  What is the minimum amount</w:t>
      </w:r>
      <w:bookmarkEnd w:id="384"/>
    </w:p>
    <w:p w:rsidR="00750EC9" w:rsidRPr="00A852AB" w:rsidRDefault="00750EC9" w:rsidP="00750EC9">
      <w:pPr>
        <w:pStyle w:val="subsection"/>
      </w:pPr>
      <w:r w:rsidRPr="00A852AB">
        <w:tab/>
      </w:r>
      <w:r w:rsidRPr="00A852AB">
        <w:tab/>
        <w:t>For subclause</w:t>
      </w:r>
      <w:r w:rsidR="00763B57" w:rsidRPr="00A852AB">
        <w:t> </w:t>
      </w:r>
      <w:r w:rsidRPr="00A852AB">
        <w:t>4(3) of Schedule</w:t>
      </w:r>
      <w:r w:rsidR="00763B57" w:rsidRPr="00A852AB">
        <w:t> </w:t>
      </w:r>
      <w:r w:rsidRPr="00A852AB">
        <w:t>25 to the Excise Levies Act, the minimum amount for any levy year is $25.</w:t>
      </w:r>
    </w:p>
    <w:p w:rsidR="00750EC9" w:rsidRPr="00A852AB" w:rsidRDefault="00750EC9" w:rsidP="00750EC9">
      <w:pPr>
        <w:pStyle w:val="ActHead5"/>
      </w:pPr>
      <w:bookmarkStart w:id="385" w:name="_Toc170558495"/>
      <w:r w:rsidRPr="00B246CE">
        <w:rPr>
          <w:rStyle w:val="CharSectno"/>
        </w:rPr>
        <w:t>4</w:t>
      </w:r>
      <w:r w:rsidRPr="00A852AB">
        <w:t xml:space="preserve">  What is the rate of levy</w:t>
      </w:r>
      <w:bookmarkEnd w:id="385"/>
    </w:p>
    <w:p w:rsidR="00750EC9" w:rsidRPr="00A852AB" w:rsidRDefault="00750EC9" w:rsidP="00750EC9">
      <w:pPr>
        <w:pStyle w:val="subsection"/>
      </w:pPr>
      <w:r w:rsidRPr="00A852AB">
        <w:tab/>
      </w:r>
      <w:r w:rsidRPr="00A852AB">
        <w:tab/>
        <w:t>For paragraph</w:t>
      </w:r>
      <w:r w:rsidR="00763B57" w:rsidRPr="00A852AB">
        <w:t> </w:t>
      </w:r>
      <w:r w:rsidRPr="00A852AB">
        <w:t>5(b) of Schedule</w:t>
      </w:r>
      <w:r w:rsidR="00763B57" w:rsidRPr="00A852AB">
        <w:t> </w:t>
      </w:r>
      <w:r w:rsidRPr="00A852AB">
        <w:t>25 to the Excise Levies Act, 0.99% is prescribed.</w:t>
      </w:r>
    </w:p>
    <w:p w:rsidR="00750EC9" w:rsidRPr="00A852AB" w:rsidRDefault="00750EC9" w:rsidP="00750EC9">
      <w:pPr>
        <w:pStyle w:val="notetext"/>
      </w:pPr>
      <w:r w:rsidRPr="00A852AB">
        <w:t>Note:</w:t>
      </w:r>
      <w:r w:rsidRPr="00A852AB">
        <w:tab/>
        <w:t>For the rate of NRS levy on wheat, see section</w:t>
      </w:r>
      <w:r w:rsidR="00763B57" w:rsidRPr="00A852AB">
        <w:t> </w:t>
      </w:r>
      <w:r w:rsidRPr="00A852AB">
        <w:t>5 of Schedule</w:t>
      </w:r>
      <w:r w:rsidR="00763B57" w:rsidRPr="00A852AB">
        <w:t> </w:t>
      </w:r>
      <w:r w:rsidRPr="00A852AB">
        <w:t xml:space="preserve">16 to the </w:t>
      </w:r>
      <w:r w:rsidRPr="00A852AB">
        <w:rPr>
          <w:i/>
        </w:rPr>
        <w:t>National Residue Survey (Excise) Levy Act 1998,</w:t>
      </w:r>
      <w:r w:rsidRPr="00A852AB">
        <w:t xml:space="preserve"> and Part</w:t>
      </w:r>
      <w:r w:rsidR="00763B57" w:rsidRPr="00A852AB">
        <w:t> </w:t>
      </w:r>
      <w:r w:rsidRPr="00A852AB">
        <w:t xml:space="preserve">18 of the </w:t>
      </w:r>
      <w:r w:rsidRPr="00A852AB">
        <w:rPr>
          <w:i/>
        </w:rPr>
        <w:t xml:space="preserve">Primary Industries Levies and Charges (National Residue Survey Levies) </w:t>
      </w:r>
      <w:r w:rsidR="00B979AF">
        <w:rPr>
          <w:i/>
        </w:rPr>
        <w:t>Regulations 1</w:t>
      </w:r>
      <w:r w:rsidRPr="00A852AB">
        <w:rPr>
          <w:i/>
        </w:rPr>
        <w:t>998</w:t>
      </w:r>
      <w:r w:rsidRPr="00A852AB">
        <w:t>.</w:t>
      </w:r>
    </w:p>
    <w:p w:rsidR="00750EC9" w:rsidRPr="00A852AB" w:rsidRDefault="00750EC9" w:rsidP="00750EC9">
      <w:pPr>
        <w:pStyle w:val="ActHead2"/>
        <w:pageBreakBefore/>
      </w:pPr>
      <w:bookmarkStart w:id="386" w:name="_Toc170558496"/>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386"/>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87" w:name="_Toc170558497"/>
      <w:r w:rsidRPr="00B246CE">
        <w:rPr>
          <w:rStyle w:val="CharSectno"/>
        </w:rPr>
        <w:t>5</w:t>
      </w:r>
      <w:r w:rsidRPr="00A852AB">
        <w:t xml:space="preserve">  PHA levy</w:t>
      </w:r>
      <w:bookmarkEnd w:id="38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wheat on which levy is imposed by Schedule</w:t>
      </w:r>
      <w:r w:rsidR="00763B57" w:rsidRPr="00A852AB">
        <w:t> </w:t>
      </w:r>
      <w:r w:rsidRPr="00A852AB">
        <w:t>25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wheat is 0.01% of the sale value of the wheat, calculated in accordance with clause</w:t>
      </w:r>
      <w:r w:rsidR="00763B57" w:rsidRPr="00A852AB">
        <w:t> </w:t>
      </w:r>
      <w:r w:rsidRPr="00A852AB">
        <w:t>2 of this Schedule.</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wheat is payable by the producer of the wheat, within the meaning of Schedule</w:t>
      </w:r>
      <w:r w:rsidR="00763B57" w:rsidRPr="00A852AB">
        <w:t> </w:t>
      </w:r>
      <w:r w:rsidRPr="00A852AB">
        <w:t>25 to the Excise Levies Act.</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388" w:name="_Toc170558498"/>
      <w:r w:rsidRPr="00B246CE">
        <w:rPr>
          <w:rStyle w:val="CharSectno"/>
        </w:rPr>
        <w:t>6</w:t>
      </w:r>
      <w:r w:rsidRPr="00A852AB">
        <w:t xml:space="preserve">  EPPR levy</w:t>
      </w:r>
      <w:bookmarkEnd w:id="388"/>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wheat on which levy is imposed by Schedule</w:t>
      </w:r>
      <w:r w:rsidR="00763B57" w:rsidRPr="00A852AB">
        <w:t> </w:t>
      </w:r>
      <w:r w:rsidRPr="00A852AB">
        <w:t>25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is 0.005% of the sale value of the wheat, calculated in accordance with clause</w:t>
      </w:r>
      <w:r w:rsidR="00763B57" w:rsidRPr="00A852AB">
        <w:t> </w:t>
      </w:r>
      <w:r w:rsidRPr="00A852AB">
        <w:t>2 of this Schedule.</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wheat is payable by the producer of the wheat.</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389" w:name="_Toc170558499"/>
      <w:r w:rsidRPr="00B246CE">
        <w:rPr>
          <w:rStyle w:val="CharChapNo"/>
        </w:rPr>
        <w:lastRenderedPageBreak/>
        <w:t>Schedule</w:t>
      </w:r>
      <w:r w:rsidR="00763B57" w:rsidRPr="00B246CE">
        <w:rPr>
          <w:rStyle w:val="CharChapNo"/>
        </w:rPr>
        <w:t> </w:t>
      </w:r>
      <w:r w:rsidRPr="00B246CE">
        <w:rPr>
          <w:rStyle w:val="CharChapNo"/>
        </w:rPr>
        <w:t>26</w:t>
      </w:r>
      <w:r w:rsidRPr="00A852AB">
        <w:t>—</w:t>
      </w:r>
      <w:r w:rsidRPr="00B246CE">
        <w:rPr>
          <w:rStyle w:val="CharChapText"/>
        </w:rPr>
        <w:t>Wine grapes</w:t>
      </w:r>
      <w:bookmarkEnd w:id="389"/>
    </w:p>
    <w:p w:rsidR="00750EC9" w:rsidRPr="00A852AB" w:rsidRDefault="00750EC9" w:rsidP="00750EC9">
      <w:pPr>
        <w:pStyle w:val="ActHead2"/>
      </w:pPr>
      <w:bookmarkStart w:id="390" w:name="_Toc170558500"/>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Product levy</w:t>
      </w:r>
      <w:bookmarkEnd w:id="390"/>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91" w:name="_Toc170558501"/>
      <w:r w:rsidRPr="00B246CE">
        <w:rPr>
          <w:rStyle w:val="CharSectno"/>
        </w:rPr>
        <w:t>1</w:t>
      </w:r>
      <w:r w:rsidRPr="00A852AB">
        <w:t xml:space="preserve">  Definitions for Schedule</w:t>
      </w:r>
      <w:r w:rsidR="00763B57" w:rsidRPr="00A852AB">
        <w:t> </w:t>
      </w:r>
      <w:r w:rsidRPr="00A852AB">
        <w:t>26</w:t>
      </w:r>
      <w:bookmarkEnd w:id="391"/>
    </w:p>
    <w:p w:rsidR="00750EC9" w:rsidRPr="00A852AB" w:rsidRDefault="00750EC9" w:rsidP="00750EC9">
      <w:pPr>
        <w:pStyle w:val="subsection"/>
      </w:pPr>
      <w:r w:rsidRPr="00A852AB">
        <w:tab/>
      </w:r>
      <w:r w:rsidRPr="00A852AB">
        <w:tab/>
        <w:t>In this Schedule:</w:t>
      </w:r>
    </w:p>
    <w:p w:rsidR="00750EC9" w:rsidRPr="00A852AB" w:rsidRDefault="00750EC9" w:rsidP="00750EC9">
      <w:pPr>
        <w:pStyle w:val="Definition"/>
      </w:pPr>
      <w:r w:rsidRPr="00A852AB">
        <w:rPr>
          <w:b/>
          <w:i/>
        </w:rPr>
        <w:t xml:space="preserve">grape industry </w:t>
      </w:r>
      <w:r w:rsidRPr="00A852AB">
        <w:t>means the industry concerned with the production of grapes for processing.</w:t>
      </w:r>
    </w:p>
    <w:p w:rsidR="00750EC9" w:rsidRPr="00A852AB" w:rsidRDefault="00750EC9" w:rsidP="00750EC9">
      <w:pPr>
        <w:pStyle w:val="Definition"/>
      </w:pPr>
      <w:r w:rsidRPr="00A852AB">
        <w:rPr>
          <w:b/>
          <w:i/>
        </w:rPr>
        <w:t xml:space="preserve">prescribed goods </w:t>
      </w:r>
      <w:r w:rsidRPr="00A852AB">
        <w:t>has the meaning given by clause</w:t>
      </w:r>
      <w:r w:rsidR="00763B57" w:rsidRPr="00A852AB">
        <w:t> </w:t>
      </w:r>
      <w:r w:rsidRPr="00A852AB">
        <w:t>1 of Schedule</w:t>
      </w:r>
      <w:r w:rsidR="00763B57" w:rsidRPr="00A852AB">
        <w:t> </w:t>
      </w:r>
      <w:r w:rsidRPr="00A852AB">
        <w:t>26 to the Excise Levies Act.</w:t>
      </w:r>
    </w:p>
    <w:p w:rsidR="00750EC9" w:rsidRPr="00A852AB" w:rsidRDefault="00750EC9" w:rsidP="00750EC9">
      <w:pPr>
        <w:pStyle w:val="notetext"/>
      </w:pPr>
      <w:r w:rsidRPr="00A852AB">
        <w:t>Note:</w:t>
      </w:r>
      <w:r w:rsidRPr="00A852AB">
        <w:tab/>
        <w:t>Prescribed goods includes:</w:t>
      </w:r>
    </w:p>
    <w:p w:rsidR="00750EC9" w:rsidRPr="00A852AB" w:rsidRDefault="00750EC9" w:rsidP="00750EC9">
      <w:pPr>
        <w:pStyle w:val="notepara"/>
      </w:pPr>
      <w:r w:rsidRPr="00A852AB">
        <w:t>(a)</w:t>
      </w:r>
      <w:r w:rsidRPr="00A852AB">
        <w:tab/>
        <w:t>fresh grapes; and</w:t>
      </w:r>
    </w:p>
    <w:p w:rsidR="00750EC9" w:rsidRPr="00A852AB" w:rsidRDefault="00750EC9" w:rsidP="00750EC9">
      <w:pPr>
        <w:pStyle w:val="notepara"/>
      </w:pPr>
      <w:r w:rsidRPr="00A852AB">
        <w:rPr>
          <w:sz w:val="20"/>
        </w:rPr>
        <w:t>(b)</w:t>
      </w:r>
      <w:r w:rsidRPr="00A852AB">
        <w:rPr>
          <w:sz w:val="20"/>
        </w:rPr>
        <w:tab/>
        <w:t>dried grapes; and</w:t>
      </w:r>
    </w:p>
    <w:p w:rsidR="00750EC9" w:rsidRPr="00A852AB" w:rsidRDefault="00750EC9" w:rsidP="00750EC9">
      <w:pPr>
        <w:pStyle w:val="notepara"/>
        <w:rPr>
          <w:sz w:val="20"/>
        </w:rPr>
      </w:pPr>
      <w:r w:rsidRPr="00A852AB">
        <w:t>(c)</w:t>
      </w:r>
      <w:r w:rsidRPr="00A852AB">
        <w:tab/>
        <w:t>grape juice, wheth</w:t>
      </w:r>
      <w:r w:rsidRPr="00A852AB">
        <w:rPr>
          <w:sz w:val="20"/>
        </w:rPr>
        <w:t>er single</w:t>
      </w:r>
      <w:r w:rsidR="00B979AF">
        <w:rPr>
          <w:sz w:val="20"/>
        </w:rPr>
        <w:noBreakHyphen/>
      </w:r>
      <w:r w:rsidRPr="00A852AB">
        <w:rPr>
          <w:sz w:val="20"/>
        </w:rPr>
        <w:t>strength or concentrated;</w:t>
      </w:r>
    </w:p>
    <w:p w:rsidR="00750EC9" w:rsidRPr="00A852AB" w:rsidRDefault="00750EC9" w:rsidP="00750EC9">
      <w:pPr>
        <w:pStyle w:val="notetext"/>
      </w:pPr>
      <w:r w:rsidRPr="00A852AB">
        <w:tab/>
        <w:t>being grapes or grape juice produced in Australia.</w:t>
      </w:r>
    </w:p>
    <w:p w:rsidR="00750EC9" w:rsidRPr="00A852AB" w:rsidRDefault="00750EC9" w:rsidP="00750EC9">
      <w:pPr>
        <w:pStyle w:val="ActHead5"/>
      </w:pPr>
      <w:bookmarkStart w:id="392" w:name="_Toc170558502"/>
      <w:r w:rsidRPr="00B246CE">
        <w:rPr>
          <w:rStyle w:val="CharSectno"/>
        </w:rPr>
        <w:t>2</w:t>
      </w:r>
      <w:r w:rsidRPr="00A852AB">
        <w:t xml:space="preserve">  Rate of levy on prescribed goods</w:t>
      </w:r>
      <w:bookmarkEnd w:id="392"/>
    </w:p>
    <w:p w:rsidR="00750EC9" w:rsidRPr="00A852AB" w:rsidRDefault="00750EC9" w:rsidP="00750EC9">
      <w:pPr>
        <w:pStyle w:val="subsection"/>
      </w:pPr>
      <w:r w:rsidRPr="00A852AB">
        <w:tab/>
      </w:r>
      <w:r w:rsidRPr="00A852AB">
        <w:tab/>
        <w:t>For paragraph</w:t>
      </w:r>
      <w:r w:rsidR="00763B57" w:rsidRPr="00A852AB">
        <w:t> </w:t>
      </w:r>
      <w:r w:rsidRPr="00A852AB">
        <w:t>7(1)(a) of Schedule</w:t>
      </w:r>
      <w:r w:rsidR="00763B57" w:rsidRPr="00A852AB">
        <w:t> </w:t>
      </w:r>
      <w:r w:rsidRPr="00A852AB">
        <w:t xml:space="preserve">26 to the Excise Levies Act, an amount calculated in accordance with the following table is the amount referred to in that paragraph in respect of the year referred to in that paragraph. </w:t>
      </w:r>
    </w:p>
    <w:p w:rsidR="00750EC9" w:rsidRPr="00A852AB" w:rsidRDefault="00750EC9" w:rsidP="00750EC9">
      <w:pPr>
        <w:pStyle w:val="Tabletext"/>
      </w:pPr>
    </w:p>
    <w:tbl>
      <w:tblPr>
        <w:tblW w:w="5000" w:type="pct"/>
        <w:tblBorders>
          <w:top w:val="single" w:sz="4" w:space="0" w:color="auto"/>
          <w:bottom w:val="single" w:sz="2" w:space="0" w:color="auto"/>
          <w:insideH w:val="single" w:sz="4" w:space="0" w:color="auto"/>
        </w:tblBorders>
        <w:tblCellMar>
          <w:left w:w="142" w:type="dxa"/>
          <w:right w:w="142" w:type="dxa"/>
        </w:tblCellMar>
        <w:tblLook w:val="0000" w:firstRow="0" w:lastRow="0" w:firstColumn="0" w:lastColumn="0" w:noHBand="0" w:noVBand="0"/>
      </w:tblPr>
      <w:tblGrid>
        <w:gridCol w:w="4298"/>
        <w:gridCol w:w="4299"/>
      </w:tblGrid>
      <w:tr w:rsidR="00750EC9" w:rsidRPr="00A852AB" w:rsidTr="00E944B0">
        <w:trPr>
          <w:tblHeader/>
        </w:trPr>
        <w:tc>
          <w:tcPr>
            <w:tcW w:w="2500"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Quantity of prescribed goods used in a year (tonnes)</w:t>
            </w:r>
          </w:p>
        </w:tc>
        <w:tc>
          <w:tcPr>
            <w:tcW w:w="2500"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Amount of levy</w:t>
            </w:r>
          </w:p>
        </w:tc>
      </w:tr>
      <w:tr w:rsidR="00750EC9" w:rsidRPr="00A852AB" w:rsidTr="00E944B0">
        <w:tc>
          <w:tcPr>
            <w:tcW w:w="2500" w:type="pct"/>
            <w:tcBorders>
              <w:top w:val="single" w:sz="12" w:space="0" w:color="auto"/>
            </w:tcBorders>
            <w:shd w:val="clear" w:color="auto" w:fill="auto"/>
          </w:tcPr>
          <w:p w:rsidR="00750EC9" w:rsidRPr="00A852AB" w:rsidRDefault="00750EC9" w:rsidP="005C38FF">
            <w:pPr>
              <w:pStyle w:val="Tabletext"/>
            </w:pPr>
            <w:r w:rsidRPr="00A852AB">
              <w:t>Not more than 10</w:t>
            </w:r>
          </w:p>
        </w:tc>
        <w:tc>
          <w:tcPr>
            <w:tcW w:w="2500" w:type="pct"/>
            <w:tcBorders>
              <w:top w:val="single" w:sz="12" w:space="0" w:color="auto"/>
            </w:tcBorders>
            <w:shd w:val="clear" w:color="auto" w:fill="auto"/>
          </w:tcPr>
          <w:p w:rsidR="00750EC9" w:rsidRPr="00A852AB" w:rsidRDefault="00750EC9" w:rsidP="005C38FF">
            <w:pPr>
              <w:pStyle w:val="Tabletext"/>
            </w:pPr>
            <w:r w:rsidRPr="00A852AB">
              <w:t>$200</w:t>
            </w:r>
          </w:p>
        </w:tc>
      </w:tr>
      <w:tr w:rsidR="00750EC9" w:rsidRPr="00A852AB" w:rsidTr="00E944B0">
        <w:tc>
          <w:tcPr>
            <w:tcW w:w="2500" w:type="pct"/>
            <w:shd w:val="clear" w:color="auto" w:fill="auto"/>
          </w:tcPr>
          <w:p w:rsidR="00750EC9" w:rsidRPr="00A852AB" w:rsidRDefault="00750EC9" w:rsidP="005C38FF">
            <w:pPr>
              <w:pStyle w:val="Tabletext"/>
            </w:pPr>
            <w:r w:rsidRPr="00A852AB">
              <w:t>More than 10 but not more than 3</w:t>
            </w:r>
            <w:r w:rsidR="00763B57" w:rsidRPr="00A852AB">
              <w:t> </w:t>
            </w:r>
            <w:r w:rsidRPr="00A852AB">
              <w:t>000</w:t>
            </w:r>
          </w:p>
        </w:tc>
        <w:tc>
          <w:tcPr>
            <w:tcW w:w="2500" w:type="pct"/>
            <w:shd w:val="clear" w:color="auto" w:fill="auto"/>
          </w:tcPr>
          <w:p w:rsidR="00750EC9" w:rsidRPr="00A852AB" w:rsidRDefault="00750EC9" w:rsidP="005C38FF">
            <w:pPr>
              <w:pStyle w:val="Tabletext"/>
            </w:pPr>
            <w:r w:rsidRPr="00A852AB">
              <w:t xml:space="preserve">$180 + $4.20 for each tonne </w:t>
            </w:r>
          </w:p>
        </w:tc>
      </w:tr>
      <w:tr w:rsidR="00750EC9" w:rsidRPr="00A852AB" w:rsidTr="00E944B0">
        <w:tc>
          <w:tcPr>
            <w:tcW w:w="2500" w:type="pct"/>
            <w:shd w:val="clear" w:color="auto" w:fill="auto"/>
          </w:tcPr>
          <w:p w:rsidR="00750EC9" w:rsidRPr="00A852AB" w:rsidRDefault="00750EC9" w:rsidP="005C38FF">
            <w:pPr>
              <w:pStyle w:val="Tabletext"/>
            </w:pPr>
            <w:r w:rsidRPr="00A852AB">
              <w:t>More than 3</w:t>
            </w:r>
            <w:r w:rsidR="00763B57" w:rsidRPr="00A852AB">
              <w:t> </w:t>
            </w:r>
            <w:r w:rsidRPr="00A852AB">
              <w:t>000 but not more than 6</w:t>
            </w:r>
            <w:r w:rsidR="00763B57" w:rsidRPr="00A852AB">
              <w:t> </w:t>
            </w:r>
            <w:r w:rsidRPr="00A852AB">
              <w:t>000</w:t>
            </w:r>
          </w:p>
        </w:tc>
        <w:tc>
          <w:tcPr>
            <w:tcW w:w="2500" w:type="pct"/>
            <w:shd w:val="clear" w:color="auto" w:fill="auto"/>
          </w:tcPr>
          <w:p w:rsidR="00750EC9" w:rsidRPr="00A852AB" w:rsidRDefault="00750EC9" w:rsidP="005C38FF">
            <w:pPr>
              <w:pStyle w:val="Tabletext"/>
            </w:pPr>
            <w:r w:rsidRPr="00A852AB">
              <w:t>$12</w:t>
            </w:r>
            <w:r w:rsidR="00763B57" w:rsidRPr="00A852AB">
              <w:t> </w:t>
            </w:r>
            <w:r w:rsidRPr="00A852AB">
              <w:t>780 + $3.80 for each tonne over 3</w:t>
            </w:r>
            <w:r w:rsidR="00763B57" w:rsidRPr="00A852AB">
              <w:t> </w:t>
            </w:r>
            <w:r w:rsidRPr="00A852AB">
              <w:t>000 tonnes</w:t>
            </w:r>
          </w:p>
        </w:tc>
      </w:tr>
      <w:tr w:rsidR="00750EC9" w:rsidRPr="00A852AB" w:rsidTr="00E944B0">
        <w:tc>
          <w:tcPr>
            <w:tcW w:w="2500" w:type="pct"/>
            <w:shd w:val="clear" w:color="auto" w:fill="auto"/>
          </w:tcPr>
          <w:p w:rsidR="00750EC9" w:rsidRPr="00A852AB" w:rsidRDefault="00750EC9" w:rsidP="005C38FF">
            <w:pPr>
              <w:pStyle w:val="Tabletext"/>
            </w:pPr>
            <w:r w:rsidRPr="00A852AB">
              <w:t>More than 6</w:t>
            </w:r>
            <w:r w:rsidR="00763B57" w:rsidRPr="00A852AB">
              <w:t> </w:t>
            </w:r>
            <w:r w:rsidRPr="00A852AB">
              <w:t>000 but not more than 9</w:t>
            </w:r>
            <w:r w:rsidR="00763B57" w:rsidRPr="00A852AB">
              <w:t> </w:t>
            </w:r>
            <w:r w:rsidRPr="00A852AB">
              <w:t>000</w:t>
            </w:r>
          </w:p>
        </w:tc>
        <w:tc>
          <w:tcPr>
            <w:tcW w:w="2500" w:type="pct"/>
            <w:shd w:val="clear" w:color="auto" w:fill="auto"/>
          </w:tcPr>
          <w:p w:rsidR="00750EC9" w:rsidRPr="00A852AB" w:rsidRDefault="00750EC9" w:rsidP="005C38FF">
            <w:pPr>
              <w:pStyle w:val="Tabletext"/>
            </w:pPr>
            <w:r w:rsidRPr="00A852AB">
              <w:t>$24</w:t>
            </w:r>
            <w:r w:rsidR="00763B57" w:rsidRPr="00A852AB">
              <w:t> </w:t>
            </w:r>
            <w:r w:rsidRPr="00A852AB">
              <w:t>180 + $2.00 for each tonne over 6</w:t>
            </w:r>
            <w:r w:rsidR="00763B57" w:rsidRPr="00A852AB">
              <w:t> </w:t>
            </w:r>
            <w:r w:rsidRPr="00A852AB">
              <w:t>000 tonnes</w:t>
            </w:r>
          </w:p>
        </w:tc>
      </w:tr>
      <w:tr w:rsidR="00750EC9" w:rsidRPr="00A852AB" w:rsidTr="00E944B0">
        <w:trPr>
          <w:cantSplit/>
        </w:trPr>
        <w:tc>
          <w:tcPr>
            <w:tcW w:w="2500" w:type="pct"/>
            <w:shd w:val="clear" w:color="auto" w:fill="auto"/>
          </w:tcPr>
          <w:p w:rsidR="00750EC9" w:rsidRPr="00A852AB" w:rsidRDefault="00750EC9" w:rsidP="005C38FF">
            <w:pPr>
              <w:pStyle w:val="Tabletext"/>
            </w:pPr>
            <w:r w:rsidRPr="00A852AB">
              <w:t>More than 9</w:t>
            </w:r>
            <w:r w:rsidR="00763B57" w:rsidRPr="00A852AB">
              <w:t> </w:t>
            </w:r>
            <w:r w:rsidRPr="00A852AB">
              <w:t>000 but not more than 12</w:t>
            </w:r>
            <w:r w:rsidR="00763B57" w:rsidRPr="00A852AB">
              <w:t> </w:t>
            </w:r>
            <w:r w:rsidRPr="00A852AB">
              <w:t>000</w:t>
            </w:r>
          </w:p>
        </w:tc>
        <w:tc>
          <w:tcPr>
            <w:tcW w:w="2500" w:type="pct"/>
            <w:shd w:val="clear" w:color="auto" w:fill="auto"/>
          </w:tcPr>
          <w:p w:rsidR="00750EC9" w:rsidRPr="00A852AB" w:rsidRDefault="00750EC9" w:rsidP="005C38FF">
            <w:pPr>
              <w:pStyle w:val="Tabletext"/>
            </w:pPr>
            <w:r w:rsidRPr="00A852AB">
              <w:t>$30</w:t>
            </w:r>
            <w:r w:rsidR="00763B57" w:rsidRPr="00A852AB">
              <w:t> </w:t>
            </w:r>
            <w:r w:rsidRPr="00A852AB">
              <w:t>180 + $1.30 for each tonne over 9</w:t>
            </w:r>
            <w:r w:rsidR="00763B57" w:rsidRPr="00A852AB">
              <w:t> </w:t>
            </w:r>
            <w:r w:rsidRPr="00A852AB">
              <w:t xml:space="preserve">000 tonnes </w:t>
            </w:r>
          </w:p>
        </w:tc>
      </w:tr>
      <w:tr w:rsidR="00750EC9" w:rsidRPr="00A852AB" w:rsidTr="00E944B0">
        <w:tc>
          <w:tcPr>
            <w:tcW w:w="2500" w:type="pct"/>
            <w:shd w:val="clear" w:color="auto" w:fill="auto"/>
          </w:tcPr>
          <w:p w:rsidR="00750EC9" w:rsidRPr="00A852AB" w:rsidRDefault="00750EC9" w:rsidP="005C38FF">
            <w:pPr>
              <w:pStyle w:val="Tabletext"/>
            </w:pPr>
            <w:r w:rsidRPr="00A852AB">
              <w:t>More than 12</w:t>
            </w:r>
            <w:r w:rsidR="00763B57" w:rsidRPr="00A852AB">
              <w:t> </w:t>
            </w:r>
            <w:r w:rsidRPr="00A852AB">
              <w:t>000 but not more than 20</w:t>
            </w:r>
            <w:r w:rsidR="00763B57" w:rsidRPr="00A852AB">
              <w:t> </w:t>
            </w:r>
            <w:r w:rsidRPr="00A852AB">
              <w:t>000</w:t>
            </w:r>
          </w:p>
        </w:tc>
        <w:tc>
          <w:tcPr>
            <w:tcW w:w="2500" w:type="pct"/>
            <w:shd w:val="clear" w:color="auto" w:fill="auto"/>
          </w:tcPr>
          <w:p w:rsidR="00750EC9" w:rsidRPr="00A852AB" w:rsidRDefault="00750EC9" w:rsidP="005C38FF">
            <w:pPr>
              <w:pStyle w:val="Tabletext"/>
            </w:pPr>
            <w:r w:rsidRPr="00A852AB">
              <w:t>$34</w:t>
            </w:r>
            <w:r w:rsidR="00763B57" w:rsidRPr="00A852AB">
              <w:t> </w:t>
            </w:r>
            <w:r w:rsidRPr="00A852AB">
              <w:t>080 + $0.60 for each tonne over 12</w:t>
            </w:r>
            <w:r w:rsidR="00763B57" w:rsidRPr="00A852AB">
              <w:t> </w:t>
            </w:r>
            <w:r w:rsidRPr="00A852AB">
              <w:t>000 tonnes</w:t>
            </w:r>
          </w:p>
        </w:tc>
      </w:tr>
      <w:tr w:rsidR="00750EC9" w:rsidRPr="00A852AB" w:rsidTr="00E944B0">
        <w:tc>
          <w:tcPr>
            <w:tcW w:w="2500" w:type="pct"/>
            <w:tcBorders>
              <w:bottom w:val="single" w:sz="4" w:space="0" w:color="auto"/>
            </w:tcBorders>
            <w:shd w:val="clear" w:color="auto" w:fill="auto"/>
          </w:tcPr>
          <w:p w:rsidR="00750EC9" w:rsidRPr="00A852AB" w:rsidRDefault="00750EC9" w:rsidP="005C38FF">
            <w:pPr>
              <w:pStyle w:val="Tabletext"/>
            </w:pPr>
            <w:r w:rsidRPr="00A852AB">
              <w:t>More than 20</w:t>
            </w:r>
            <w:r w:rsidR="00763B57" w:rsidRPr="00A852AB">
              <w:t> </w:t>
            </w:r>
            <w:r w:rsidRPr="00A852AB">
              <w:t>000 but not more than 40</w:t>
            </w:r>
            <w:r w:rsidR="00763B57" w:rsidRPr="00A852AB">
              <w:t> </w:t>
            </w:r>
            <w:r w:rsidRPr="00A852AB">
              <w:t>000</w:t>
            </w:r>
          </w:p>
        </w:tc>
        <w:tc>
          <w:tcPr>
            <w:tcW w:w="2500" w:type="pct"/>
            <w:tcBorders>
              <w:bottom w:val="single" w:sz="4" w:space="0" w:color="auto"/>
            </w:tcBorders>
            <w:shd w:val="clear" w:color="auto" w:fill="auto"/>
          </w:tcPr>
          <w:p w:rsidR="00750EC9" w:rsidRPr="00A852AB" w:rsidRDefault="00750EC9" w:rsidP="005C38FF">
            <w:pPr>
              <w:pStyle w:val="Tabletext"/>
            </w:pPr>
            <w:r w:rsidRPr="00A852AB">
              <w:t>$38</w:t>
            </w:r>
            <w:r w:rsidR="00763B57" w:rsidRPr="00A852AB">
              <w:t> </w:t>
            </w:r>
            <w:r w:rsidRPr="00A852AB">
              <w:t>880 + $0.50 for each tonne over 20</w:t>
            </w:r>
            <w:r w:rsidR="00763B57" w:rsidRPr="00A852AB">
              <w:t> </w:t>
            </w:r>
            <w:r w:rsidRPr="00A852AB">
              <w:t xml:space="preserve">000 tonnes </w:t>
            </w:r>
          </w:p>
        </w:tc>
      </w:tr>
      <w:tr w:rsidR="00750EC9" w:rsidRPr="00A852AB" w:rsidTr="00E944B0">
        <w:tc>
          <w:tcPr>
            <w:tcW w:w="2500" w:type="pct"/>
            <w:tcBorders>
              <w:bottom w:val="single" w:sz="12" w:space="0" w:color="auto"/>
            </w:tcBorders>
            <w:shd w:val="clear" w:color="auto" w:fill="auto"/>
          </w:tcPr>
          <w:p w:rsidR="00750EC9" w:rsidRPr="00A852AB" w:rsidRDefault="00750EC9" w:rsidP="005C38FF">
            <w:pPr>
              <w:pStyle w:val="Tabletext"/>
            </w:pPr>
            <w:r w:rsidRPr="00A852AB">
              <w:t>More than 40</w:t>
            </w:r>
            <w:r w:rsidR="00763B57" w:rsidRPr="00A852AB">
              <w:t> </w:t>
            </w:r>
            <w:r w:rsidRPr="00A852AB">
              <w:t xml:space="preserve">001 </w:t>
            </w:r>
          </w:p>
        </w:tc>
        <w:tc>
          <w:tcPr>
            <w:tcW w:w="2500" w:type="pct"/>
            <w:tcBorders>
              <w:bottom w:val="single" w:sz="12" w:space="0" w:color="auto"/>
            </w:tcBorders>
            <w:shd w:val="clear" w:color="auto" w:fill="auto"/>
          </w:tcPr>
          <w:p w:rsidR="00750EC9" w:rsidRPr="00A852AB" w:rsidRDefault="00750EC9" w:rsidP="005C38FF">
            <w:pPr>
              <w:pStyle w:val="Tabletext"/>
            </w:pPr>
            <w:r w:rsidRPr="00A852AB">
              <w:t>$48</w:t>
            </w:r>
            <w:r w:rsidR="00763B57" w:rsidRPr="00A852AB">
              <w:t> </w:t>
            </w:r>
            <w:r w:rsidRPr="00A852AB">
              <w:t>880 + $0.40 for each tonne over 40</w:t>
            </w:r>
            <w:r w:rsidR="00763B57" w:rsidRPr="00A852AB">
              <w:t> </w:t>
            </w:r>
            <w:r w:rsidRPr="00A852AB">
              <w:t>000 tonnes</w:t>
            </w:r>
          </w:p>
        </w:tc>
      </w:tr>
    </w:tbl>
    <w:p w:rsidR="00750EC9" w:rsidRPr="00A852AB" w:rsidRDefault="00750EC9" w:rsidP="00750EC9">
      <w:pPr>
        <w:pStyle w:val="ActHead5"/>
      </w:pPr>
      <w:bookmarkStart w:id="393" w:name="_Toc170558503"/>
      <w:r w:rsidRPr="00B246CE">
        <w:rPr>
          <w:rStyle w:val="CharSectno"/>
        </w:rPr>
        <w:t>3</w:t>
      </w:r>
      <w:r w:rsidRPr="00A852AB">
        <w:t xml:space="preserve">  Research amount</w:t>
      </w:r>
      <w:bookmarkEnd w:id="393"/>
    </w:p>
    <w:p w:rsidR="00750EC9" w:rsidRPr="00A852AB" w:rsidRDefault="00750EC9" w:rsidP="00750EC9">
      <w:pPr>
        <w:pStyle w:val="subsection"/>
      </w:pPr>
      <w:r w:rsidRPr="00A852AB">
        <w:tab/>
      </w:r>
      <w:r w:rsidRPr="00A852AB">
        <w:tab/>
        <w:t xml:space="preserve">For the definition of </w:t>
      </w:r>
      <w:r w:rsidRPr="00A852AB">
        <w:rPr>
          <w:b/>
          <w:i/>
        </w:rPr>
        <w:t xml:space="preserve">research amount </w:t>
      </w:r>
      <w:r w:rsidRPr="00A852AB">
        <w:t>in subclause</w:t>
      </w:r>
      <w:r w:rsidR="00763B57" w:rsidRPr="00A852AB">
        <w:t> </w:t>
      </w:r>
      <w:r w:rsidRPr="00A852AB">
        <w:t>7(2) of Schedule</w:t>
      </w:r>
      <w:r w:rsidR="00763B57" w:rsidRPr="00A852AB">
        <w:t> </w:t>
      </w:r>
      <w:r w:rsidRPr="00A852AB">
        <w:t>26 to the Excise Levies Act, the amount is 497.6 cents.</w:t>
      </w:r>
    </w:p>
    <w:p w:rsidR="00750EC9" w:rsidRPr="00A852AB" w:rsidRDefault="00750EC9" w:rsidP="00750EC9">
      <w:pPr>
        <w:pStyle w:val="ActHead5"/>
      </w:pPr>
      <w:bookmarkStart w:id="394" w:name="_Toc170558504"/>
      <w:r w:rsidRPr="00B246CE">
        <w:rPr>
          <w:rStyle w:val="CharSectno"/>
        </w:rPr>
        <w:lastRenderedPageBreak/>
        <w:t>4</w:t>
      </w:r>
      <w:r w:rsidRPr="00A852AB">
        <w:t xml:space="preserve">  Gross value of production for prescribed goods</w:t>
      </w:r>
      <w:bookmarkEnd w:id="394"/>
    </w:p>
    <w:p w:rsidR="00750EC9" w:rsidRPr="00A852AB" w:rsidRDefault="00750EC9" w:rsidP="00750EC9">
      <w:pPr>
        <w:pStyle w:val="subsection"/>
      </w:pPr>
      <w:r w:rsidRPr="00A852AB">
        <w:tab/>
      </w:r>
      <w:r w:rsidRPr="00A852AB">
        <w:tab/>
        <w:t>For the purposes of subclause</w:t>
      </w:r>
      <w:r w:rsidR="00763B57" w:rsidRPr="00A852AB">
        <w:t> </w:t>
      </w:r>
      <w:r w:rsidRPr="00A852AB">
        <w:t>7(4) of Schedule</w:t>
      </w:r>
      <w:r w:rsidR="00763B57" w:rsidRPr="00A852AB">
        <w:t> </w:t>
      </w:r>
      <w:r w:rsidRPr="00A852AB">
        <w:t xml:space="preserve">26 to the Excise Levies Act, the manner in which the Minister is to determine the gross value of production of prescribed goods for a year is in accordance with the following formula: </w:t>
      </w:r>
    </w:p>
    <w:p w:rsidR="00750EC9" w:rsidRPr="00A852AB" w:rsidRDefault="00750EC9" w:rsidP="00750EC9">
      <w:pPr>
        <w:pStyle w:val="subsection"/>
      </w:pPr>
      <w:r w:rsidRPr="00A852AB">
        <w:tab/>
      </w:r>
      <w:r w:rsidRPr="00A852AB">
        <w:tab/>
      </w:r>
      <w:r w:rsidRPr="00A852AB">
        <w:rPr>
          <w:noProof/>
        </w:rPr>
        <w:drawing>
          <wp:inline distT="0" distB="0" distL="0" distR="0" wp14:anchorId="41682C17" wp14:editId="54704259">
            <wp:extent cx="448945" cy="392430"/>
            <wp:effectExtent l="0" t="0" r="0" b="7620"/>
            <wp:docPr id="1" name="Picture 1" descr="Start formula start fraction A plus 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392430"/>
                    </a:xfrm>
                    <a:prstGeom prst="rect">
                      <a:avLst/>
                    </a:prstGeom>
                    <a:noFill/>
                    <a:ln>
                      <a:noFill/>
                    </a:ln>
                  </pic:spPr>
                </pic:pic>
              </a:graphicData>
            </a:graphic>
          </wp:inline>
        </w:drawing>
      </w:r>
    </w:p>
    <w:p w:rsidR="00750EC9" w:rsidRPr="00A852AB" w:rsidRDefault="00750EC9" w:rsidP="00750EC9">
      <w:pPr>
        <w:pStyle w:val="subsection2"/>
      </w:pPr>
      <w:r w:rsidRPr="00A852AB">
        <w:t>where:</w:t>
      </w:r>
    </w:p>
    <w:p w:rsidR="00750EC9" w:rsidRPr="00A852AB" w:rsidRDefault="00750EC9" w:rsidP="00750EC9">
      <w:pPr>
        <w:pStyle w:val="Definition"/>
      </w:pPr>
      <w:r w:rsidRPr="00A852AB">
        <w:rPr>
          <w:b/>
          <w:i/>
        </w:rPr>
        <w:t xml:space="preserve">A </w:t>
      </w:r>
      <w:r w:rsidRPr="00A852AB">
        <w:t>is the estimated gross value of grapes to be produced by the grape industry in that year, as shown in figures supplied by the Australian Bureau of Agricultural and Resource Economics.</w:t>
      </w:r>
    </w:p>
    <w:p w:rsidR="00750EC9" w:rsidRPr="00A852AB" w:rsidRDefault="00750EC9" w:rsidP="00750EC9">
      <w:pPr>
        <w:pStyle w:val="Definition"/>
      </w:pPr>
      <w:r w:rsidRPr="00A852AB">
        <w:rPr>
          <w:b/>
          <w:i/>
        </w:rPr>
        <w:t xml:space="preserve">B </w:t>
      </w:r>
      <w:r w:rsidRPr="00A852AB">
        <w:t>is the gross value of grapes produced by the grape industry in the 2 years immediately before that year, as shown in figures supplied by the Australian Bureau of Agricultural and Resource Economics.</w:t>
      </w:r>
    </w:p>
    <w:p w:rsidR="00750EC9" w:rsidRPr="00A852AB" w:rsidRDefault="00750EC9" w:rsidP="00750EC9">
      <w:pPr>
        <w:pStyle w:val="ActHead2"/>
        <w:pageBreakBefore/>
      </w:pPr>
      <w:bookmarkStart w:id="395" w:name="_Toc170558505"/>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Special purpose levies</w:t>
      </w:r>
      <w:bookmarkEnd w:id="395"/>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396" w:name="_Toc170558506"/>
      <w:r w:rsidRPr="00B246CE">
        <w:rPr>
          <w:rStyle w:val="CharSectno"/>
        </w:rPr>
        <w:t>5</w:t>
      </w:r>
      <w:r w:rsidRPr="00A852AB">
        <w:t xml:space="preserve">  PHA levy</w:t>
      </w:r>
      <w:bookmarkEnd w:id="396"/>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PHA levy is imposed on prescribed goods on which levy is imposed by Schedule</w:t>
      </w:r>
      <w:r w:rsidR="00763B57" w:rsidRPr="00A852AB">
        <w:t> </w:t>
      </w:r>
      <w:r w:rsidRPr="00A852AB">
        <w:t>26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PHA levy on prescribed goods is:</w:t>
      </w:r>
    </w:p>
    <w:p w:rsidR="00750EC9" w:rsidRPr="00A852AB" w:rsidRDefault="00750EC9" w:rsidP="00750EC9">
      <w:pPr>
        <w:pStyle w:val="paragraph"/>
      </w:pPr>
      <w:r w:rsidRPr="00A852AB">
        <w:tab/>
        <w:t>(a)</w:t>
      </w:r>
      <w:r w:rsidRPr="00A852AB">
        <w:tab/>
        <w:t>in the case of fresh grapes—2.4 cents per tonne of the grapes; and</w:t>
      </w:r>
    </w:p>
    <w:p w:rsidR="00750EC9" w:rsidRPr="00A852AB" w:rsidRDefault="00750EC9" w:rsidP="00750EC9">
      <w:pPr>
        <w:pStyle w:val="paragraph"/>
      </w:pPr>
      <w:r w:rsidRPr="00A852AB">
        <w:tab/>
        <w:t>(b)</w:t>
      </w:r>
      <w:r w:rsidRPr="00A852AB">
        <w:tab/>
        <w:t>in any other case—2.4 cents per tonne of the fresh grape equivalent of the prescribed goods.</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prescribed goods used at a winery during a year in the manufacture of wine is payable by the producer.</w:t>
      </w:r>
    </w:p>
    <w:p w:rsidR="00750EC9" w:rsidRPr="00A852AB" w:rsidRDefault="00750EC9" w:rsidP="00750EC9">
      <w:pPr>
        <w:pStyle w:val="notetext"/>
      </w:pPr>
      <w:r w:rsidRPr="00A852AB">
        <w:t>Note:</w:t>
      </w:r>
      <w:r w:rsidRPr="00A852AB">
        <w:tab/>
        <w:t xml:space="preserve">In relation to PHA levy, see </w:t>
      </w:r>
      <w:r w:rsidRPr="00A852AB">
        <w:rPr>
          <w:i/>
        </w:rPr>
        <w:t>Plant Health Australia (Plant Industries) Funding Act 2002</w:t>
      </w:r>
      <w:r w:rsidRPr="00A852AB">
        <w:t>.</w:t>
      </w:r>
    </w:p>
    <w:p w:rsidR="00750EC9" w:rsidRPr="00A852AB" w:rsidRDefault="00750EC9" w:rsidP="00750EC9">
      <w:pPr>
        <w:pStyle w:val="ActHead5"/>
      </w:pPr>
      <w:bookmarkStart w:id="397" w:name="_Toc170558507"/>
      <w:r w:rsidRPr="00B246CE">
        <w:rPr>
          <w:rStyle w:val="CharSectno"/>
        </w:rPr>
        <w:t>6</w:t>
      </w:r>
      <w:r w:rsidRPr="00A852AB">
        <w:t xml:space="preserve">  EPPR levy</w:t>
      </w:r>
      <w:bookmarkEnd w:id="397"/>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prescribed goods on which levy is imposed by Schedule</w:t>
      </w:r>
      <w:r w:rsidR="00763B57" w:rsidRPr="00A852AB">
        <w:t> </w:t>
      </w:r>
      <w:r w:rsidRPr="00A852AB">
        <w:t>26 to the Excise Levies Act.</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prescribed goods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prescribed goods is payable by the producer of the goods.</w:t>
      </w:r>
    </w:p>
    <w:p w:rsidR="00750EC9" w:rsidRPr="00A852AB" w:rsidRDefault="00750EC9" w:rsidP="00750EC9">
      <w:pPr>
        <w:pStyle w:val="notetext"/>
      </w:pPr>
      <w:r w:rsidRPr="00A852AB">
        <w:t>Note:</w:t>
      </w:r>
      <w:r w:rsidRPr="00A852AB">
        <w:tab/>
        <w:t xml:space="preserve">In relation to EPPR levy, see </w:t>
      </w:r>
      <w:r w:rsidRPr="00A852AB">
        <w:rPr>
          <w:i/>
        </w:rPr>
        <w:t>Plant Health Australia (Plant Industries) Funding Act 2002</w:t>
      </w:r>
      <w:r w:rsidRPr="00A852AB">
        <w:t>.</w:t>
      </w:r>
    </w:p>
    <w:p w:rsidR="00750EC9" w:rsidRPr="00A852AB" w:rsidRDefault="00750EC9" w:rsidP="00750EC9">
      <w:pPr>
        <w:pStyle w:val="ActHead1"/>
        <w:pageBreakBefore/>
      </w:pPr>
      <w:bookmarkStart w:id="398" w:name="_Toc170558508"/>
      <w:r w:rsidRPr="00B246CE">
        <w:rPr>
          <w:rStyle w:val="CharChapNo"/>
        </w:rPr>
        <w:lastRenderedPageBreak/>
        <w:t>Schedule</w:t>
      </w:r>
      <w:r w:rsidR="00763B57" w:rsidRPr="00B246CE">
        <w:rPr>
          <w:rStyle w:val="CharChapNo"/>
        </w:rPr>
        <w:t> </w:t>
      </w:r>
      <w:r w:rsidRPr="00B246CE">
        <w:rPr>
          <w:rStyle w:val="CharChapNo"/>
        </w:rPr>
        <w:t>27</w:t>
      </w:r>
      <w:r w:rsidRPr="00A852AB">
        <w:t>—</w:t>
      </w:r>
      <w:r w:rsidRPr="00B246CE">
        <w:rPr>
          <w:rStyle w:val="CharChapText"/>
        </w:rPr>
        <w:t>Other levies</w:t>
      </w:r>
      <w:bookmarkEnd w:id="398"/>
    </w:p>
    <w:p w:rsidR="00750EC9" w:rsidRPr="00A852AB" w:rsidRDefault="00750EC9" w:rsidP="00750EC9">
      <w:pPr>
        <w:pStyle w:val="notemargin"/>
      </w:pPr>
      <w:r w:rsidRPr="00A852AB">
        <w:t>(regulation</w:t>
      </w:r>
      <w:r w:rsidR="00763B57" w:rsidRPr="00A852AB">
        <w:t> </w:t>
      </w:r>
      <w:r w:rsidRPr="00A852AB">
        <w:t>5)</w:t>
      </w:r>
    </w:p>
    <w:p w:rsidR="00750EC9" w:rsidRPr="00A852AB" w:rsidRDefault="00750EC9" w:rsidP="00750EC9">
      <w:pPr>
        <w:pStyle w:val="ActHead2"/>
      </w:pPr>
      <w:bookmarkStart w:id="399" w:name="_Toc170558509"/>
      <w:r w:rsidRPr="00B246CE">
        <w:rPr>
          <w:rStyle w:val="CharPartNo"/>
        </w:rPr>
        <w:t>Part</w:t>
      </w:r>
      <w:r w:rsidR="00763B57" w:rsidRPr="00B246CE">
        <w:rPr>
          <w:rStyle w:val="CharPartNo"/>
        </w:rPr>
        <w:t> </w:t>
      </w:r>
      <w:r w:rsidRPr="00B246CE">
        <w:rPr>
          <w:rStyle w:val="CharPartNo"/>
        </w:rPr>
        <w:t>1</w:t>
      </w:r>
      <w:r w:rsidRPr="00A852AB">
        <w:t>—</w:t>
      </w:r>
      <w:r w:rsidRPr="00B246CE">
        <w:rPr>
          <w:rStyle w:val="CharPartText"/>
        </w:rPr>
        <w:t>Macropods</w:t>
      </w:r>
      <w:bookmarkEnd w:id="399"/>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00" w:name="_Toc170558510"/>
      <w:r w:rsidRPr="00B246CE">
        <w:rPr>
          <w:rStyle w:val="CharSectno"/>
        </w:rPr>
        <w:t>1.1</w:t>
      </w:r>
      <w:r w:rsidRPr="00A852AB">
        <w:t xml:space="preserve">  Definitions</w:t>
      </w:r>
      <w:bookmarkEnd w:id="400"/>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bCs/>
          <w:i/>
          <w:iCs/>
        </w:rPr>
        <w:t>macropod</w:t>
      </w:r>
      <w:r w:rsidRPr="00A852AB">
        <w:rPr>
          <w:b/>
          <w:i/>
        </w:rPr>
        <w:t xml:space="preserve"> </w:t>
      </w:r>
      <w:r w:rsidRPr="00A852AB">
        <w:t>means a macropod that has been killed in its habitat by a shot from a firearm.</w:t>
      </w:r>
    </w:p>
    <w:p w:rsidR="00750EC9" w:rsidRPr="00A852AB" w:rsidRDefault="00750EC9" w:rsidP="00750EC9">
      <w:pPr>
        <w:pStyle w:val="ActHead5"/>
      </w:pPr>
      <w:bookmarkStart w:id="401" w:name="_Toc170558511"/>
      <w:r w:rsidRPr="00B246CE">
        <w:rPr>
          <w:rStyle w:val="CharSectno"/>
        </w:rPr>
        <w:t>1.2</w:t>
      </w:r>
      <w:r w:rsidRPr="00A852AB">
        <w:t xml:space="preserve">  Imposition of levy</w:t>
      </w:r>
      <w:bookmarkEnd w:id="401"/>
    </w:p>
    <w:p w:rsidR="00750EC9" w:rsidRPr="00A852AB" w:rsidRDefault="00750EC9" w:rsidP="00750EC9">
      <w:pPr>
        <w:pStyle w:val="subsection"/>
      </w:pPr>
      <w:r w:rsidRPr="00A852AB">
        <w:tab/>
        <w:t>(1)</w:t>
      </w:r>
      <w:r w:rsidRPr="00A852AB">
        <w:tab/>
        <w:t xml:space="preserve">Subject to </w:t>
      </w:r>
      <w:r w:rsidR="00763B57" w:rsidRPr="00A852AB">
        <w:t>subclauses (</w:t>
      </w:r>
      <w:r w:rsidRPr="00A852AB">
        <w:t>2) and (3), levy is imposed on the processing at a processing establishment of:</w:t>
      </w:r>
    </w:p>
    <w:p w:rsidR="00750EC9" w:rsidRPr="00A852AB" w:rsidRDefault="00750EC9" w:rsidP="00750EC9">
      <w:pPr>
        <w:pStyle w:val="paragraph"/>
      </w:pPr>
      <w:r w:rsidRPr="00A852AB">
        <w:tab/>
        <w:t>(a)</w:t>
      </w:r>
      <w:r w:rsidRPr="00A852AB">
        <w:tab/>
        <w:t>macropods intended for human consumption; or</w:t>
      </w:r>
    </w:p>
    <w:p w:rsidR="00750EC9" w:rsidRPr="00A852AB" w:rsidRDefault="00750EC9" w:rsidP="00750EC9">
      <w:pPr>
        <w:pStyle w:val="paragraph"/>
      </w:pPr>
      <w:r w:rsidRPr="00A852AB">
        <w:tab/>
        <w:t>(b)</w:t>
      </w:r>
      <w:r w:rsidRPr="00A852AB">
        <w:tab/>
        <w:t>macropods intended for animal consumption;</w:t>
      </w:r>
    </w:p>
    <w:p w:rsidR="00750EC9" w:rsidRPr="00A852AB" w:rsidRDefault="00750EC9" w:rsidP="00750EC9">
      <w:pPr>
        <w:pStyle w:val="subsection2"/>
      </w:pPr>
      <w:r w:rsidRPr="00A852AB">
        <w:t xml:space="preserve">if the processing occurs after the commencement of this Part. </w:t>
      </w:r>
    </w:p>
    <w:p w:rsidR="00750EC9" w:rsidRPr="00A852AB" w:rsidRDefault="00750EC9" w:rsidP="00750EC9">
      <w:pPr>
        <w:pStyle w:val="subsection"/>
      </w:pPr>
      <w:r w:rsidRPr="00A852AB">
        <w:tab/>
        <w:t>(2)</w:t>
      </w:r>
      <w:r w:rsidRPr="00A852AB">
        <w:tab/>
        <w:t>Levy is not imposed on the processing of macropods by a producer, or by a person on behalf of a producer, if:</w:t>
      </w:r>
    </w:p>
    <w:p w:rsidR="00750EC9" w:rsidRPr="00A852AB" w:rsidRDefault="00750EC9" w:rsidP="00750EC9">
      <w:pPr>
        <w:pStyle w:val="paragraph"/>
      </w:pPr>
      <w:r w:rsidRPr="00A852AB">
        <w:tab/>
        <w:t>(a)</w:t>
      </w:r>
      <w:r w:rsidRPr="00A852AB">
        <w:tab/>
        <w:t>the macropods are harvested for consumption:</w:t>
      </w:r>
    </w:p>
    <w:p w:rsidR="00750EC9" w:rsidRPr="00A852AB" w:rsidRDefault="00750EC9" w:rsidP="00750EC9">
      <w:pPr>
        <w:pStyle w:val="paragraphsub"/>
      </w:pPr>
      <w:r w:rsidRPr="00A852AB">
        <w:tab/>
        <w:t>(i)</w:t>
      </w:r>
      <w:r w:rsidRPr="00A852AB">
        <w:tab/>
        <w:t>by the producer, members of the producer’s household, the producer’s employees or animals owned by the producer; and</w:t>
      </w:r>
    </w:p>
    <w:p w:rsidR="00750EC9" w:rsidRPr="00A852AB" w:rsidRDefault="00750EC9" w:rsidP="00750EC9">
      <w:pPr>
        <w:pStyle w:val="paragraphsub"/>
      </w:pPr>
      <w:r w:rsidRPr="00A852AB">
        <w:tab/>
        <w:t>(ii)</w:t>
      </w:r>
      <w:r w:rsidRPr="00A852AB">
        <w:tab/>
        <w:t>on premises owned or occupied by the producer; and</w:t>
      </w:r>
    </w:p>
    <w:p w:rsidR="00750EC9" w:rsidRPr="00A852AB" w:rsidRDefault="00750EC9" w:rsidP="00750EC9">
      <w:pPr>
        <w:pStyle w:val="paragraph"/>
      </w:pPr>
      <w:r w:rsidRPr="00A852AB">
        <w:tab/>
        <w:t>(b)</w:t>
      </w:r>
      <w:r w:rsidRPr="00A852AB">
        <w:tab/>
        <w:t>the macropods are harvested on premises owned or occupied by the producer.</w:t>
      </w:r>
    </w:p>
    <w:p w:rsidR="00750EC9" w:rsidRPr="00A852AB" w:rsidRDefault="00750EC9" w:rsidP="00750EC9">
      <w:pPr>
        <w:pStyle w:val="subsection"/>
      </w:pPr>
      <w:r w:rsidRPr="00A852AB">
        <w:tab/>
        <w:t>(3)</w:t>
      </w:r>
      <w:r w:rsidRPr="00A852AB">
        <w:tab/>
        <w:t>Levy is not imposed on the processing, at a processing establishment, of the following species of macropod:</w:t>
      </w:r>
    </w:p>
    <w:p w:rsidR="00750EC9" w:rsidRPr="00A852AB" w:rsidRDefault="00750EC9" w:rsidP="00750EC9">
      <w:pPr>
        <w:pStyle w:val="paragraph"/>
      </w:pPr>
      <w:r w:rsidRPr="00A852AB">
        <w:tab/>
        <w:t>(a)</w:t>
      </w:r>
      <w:r w:rsidRPr="00A852AB">
        <w:tab/>
      </w:r>
      <w:r w:rsidRPr="00A852AB">
        <w:rPr>
          <w:i/>
        </w:rPr>
        <w:t>Thylogale billardierii</w:t>
      </w:r>
      <w:r w:rsidRPr="00A852AB">
        <w:t>, commonly known as the Tasmanian rufus wallaby;</w:t>
      </w:r>
    </w:p>
    <w:p w:rsidR="00750EC9" w:rsidRPr="00A852AB" w:rsidRDefault="00750EC9" w:rsidP="00750EC9">
      <w:pPr>
        <w:pStyle w:val="paragraph"/>
      </w:pPr>
      <w:r w:rsidRPr="00A852AB">
        <w:tab/>
        <w:t>(b)</w:t>
      </w:r>
      <w:r w:rsidRPr="00A852AB">
        <w:tab/>
      </w:r>
      <w:r w:rsidRPr="00A852AB">
        <w:rPr>
          <w:i/>
        </w:rPr>
        <w:t>Macropus rufogrieus</w:t>
      </w:r>
      <w:r w:rsidRPr="00A852AB">
        <w:t>, commonly known as the Tasmanian bennetts wallaby.</w:t>
      </w:r>
    </w:p>
    <w:p w:rsidR="00750EC9" w:rsidRPr="00A852AB" w:rsidRDefault="00750EC9" w:rsidP="00750EC9">
      <w:pPr>
        <w:pStyle w:val="notetext"/>
      </w:pPr>
      <w:r w:rsidRPr="00A852AB">
        <w:rPr>
          <w:iCs/>
        </w:rPr>
        <w:t>Note 1:</w:t>
      </w:r>
      <w:r w:rsidRPr="00A852AB">
        <w:rPr>
          <w:iCs/>
        </w:rPr>
        <w:tab/>
      </w:r>
      <w:r w:rsidRPr="00A852AB">
        <w:t>The levy mentioned in subclause</w:t>
      </w:r>
      <w:r w:rsidR="00763B57" w:rsidRPr="00A852AB">
        <w:t> </w:t>
      </w:r>
      <w:r w:rsidRPr="00A852AB">
        <w:t>1.2(1) is attached to the Rural Industries Research and Development Corporation—see section</w:t>
      </w:r>
      <w:r w:rsidR="00763B57" w:rsidRPr="00A852AB">
        <w:t> </w:t>
      </w:r>
      <w:r w:rsidRPr="00A852AB">
        <w:t xml:space="preserve">6 of the </w:t>
      </w:r>
      <w:r w:rsidRPr="00A852AB">
        <w:rPr>
          <w:i/>
          <w:iCs/>
        </w:rPr>
        <w:t>Primary Industries and Energy Research and Development Act 1989</w:t>
      </w:r>
      <w:r w:rsidRPr="00A852AB">
        <w:t xml:space="preserve"> and regulation</w:t>
      </w:r>
      <w:r w:rsidR="00763B57" w:rsidRPr="00A852AB">
        <w:t> </w:t>
      </w:r>
      <w:r w:rsidRPr="00A852AB">
        <w:t xml:space="preserve">17 of the </w:t>
      </w:r>
      <w:r w:rsidRPr="00A852AB">
        <w:rPr>
          <w:i/>
          <w:iCs/>
        </w:rPr>
        <w:t xml:space="preserve">Rural Industries Research and Development Corporation </w:t>
      </w:r>
      <w:r w:rsidR="00B979AF">
        <w:rPr>
          <w:i/>
          <w:iCs/>
        </w:rPr>
        <w:t>Regulations 2</w:t>
      </w:r>
      <w:r w:rsidRPr="00A852AB">
        <w:rPr>
          <w:i/>
          <w:iCs/>
        </w:rPr>
        <w:t>000</w:t>
      </w:r>
      <w:r w:rsidRPr="00A852AB">
        <w:t>.</w:t>
      </w:r>
    </w:p>
    <w:p w:rsidR="00750EC9" w:rsidRPr="00A852AB" w:rsidRDefault="00750EC9" w:rsidP="00750EC9">
      <w:pPr>
        <w:pStyle w:val="notetext"/>
      </w:pPr>
      <w:r w:rsidRPr="00A852AB">
        <w:rPr>
          <w:iCs/>
        </w:rPr>
        <w:t>Note 2:</w:t>
      </w:r>
      <w:r w:rsidRPr="00A852AB">
        <w:rPr>
          <w:iCs/>
        </w:rPr>
        <w:tab/>
      </w:r>
      <w:r w:rsidRPr="00A852AB">
        <w:t>For the operative rate of NRS excise levy on kangaroos (there is no NRS levy on other macropods), see regulation</w:t>
      </w:r>
      <w:r w:rsidR="00763B57" w:rsidRPr="00A852AB">
        <w:t> </w:t>
      </w:r>
      <w:r w:rsidRPr="00A852AB">
        <w:t xml:space="preserve">61 of the </w:t>
      </w:r>
      <w:r w:rsidRPr="00A852AB">
        <w:rPr>
          <w:i/>
          <w:iCs/>
        </w:rPr>
        <w:t xml:space="preserve">Primary Industries Levies and Charges (National Residue Survey Levies) </w:t>
      </w:r>
      <w:r w:rsidR="00B979AF">
        <w:rPr>
          <w:i/>
          <w:iCs/>
        </w:rPr>
        <w:t>Regulations 1</w:t>
      </w:r>
      <w:r w:rsidRPr="00A852AB">
        <w:rPr>
          <w:i/>
          <w:iCs/>
        </w:rPr>
        <w:t>998</w:t>
      </w:r>
      <w:r w:rsidRPr="00A852AB">
        <w:t>.</w:t>
      </w:r>
    </w:p>
    <w:p w:rsidR="00750EC9" w:rsidRPr="00A852AB" w:rsidRDefault="00750EC9" w:rsidP="00750EC9">
      <w:pPr>
        <w:pStyle w:val="ActHead5"/>
      </w:pPr>
      <w:bookmarkStart w:id="402" w:name="_Toc170558512"/>
      <w:r w:rsidRPr="00B246CE">
        <w:rPr>
          <w:rStyle w:val="CharSectno"/>
        </w:rPr>
        <w:t>1.3</w:t>
      </w:r>
      <w:r w:rsidRPr="00A852AB">
        <w:t xml:space="preserve">  Rate of levy</w:t>
      </w:r>
      <w:bookmarkEnd w:id="402"/>
    </w:p>
    <w:p w:rsidR="00750EC9" w:rsidRPr="00A852AB" w:rsidRDefault="00750EC9" w:rsidP="00750EC9">
      <w:pPr>
        <w:pStyle w:val="subsection"/>
      </w:pPr>
      <w:r w:rsidRPr="00A852AB">
        <w:tab/>
      </w:r>
      <w:r w:rsidRPr="00A852AB">
        <w:tab/>
        <w:t>The rate of levy imposed by this Part on the processing of macropods is:</w:t>
      </w:r>
    </w:p>
    <w:p w:rsidR="00750EC9" w:rsidRPr="00A852AB" w:rsidRDefault="00750EC9" w:rsidP="00750EC9">
      <w:pPr>
        <w:pStyle w:val="paragraph"/>
      </w:pPr>
      <w:r w:rsidRPr="00A852AB">
        <w:tab/>
        <w:t>(a)</w:t>
      </w:r>
      <w:r w:rsidRPr="00A852AB">
        <w:tab/>
        <w:t>for paragraph</w:t>
      </w:r>
      <w:r w:rsidR="00763B57" w:rsidRPr="00A852AB">
        <w:t> </w:t>
      </w:r>
      <w:r w:rsidRPr="00A852AB">
        <w:t>1.2(1)(a)—4.0 cents per carcase; or</w:t>
      </w:r>
    </w:p>
    <w:p w:rsidR="00750EC9" w:rsidRPr="00A852AB" w:rsidRDefault="00750EC9" w:rsidP="00750EC9">
      <w:pPr>
        <w:pStyle w:val="paragraph"/>
      </w:pPr>
      <w:r w:rsidRPr="00A852AB">
        <w:tab/>
        <w:t>(b)</w:t>
      </w:r>
      <w:r w:rsidRPr="00A852AB">
        <w:tab/>
        <w:t>for paragraph</w:t>
      </w:r>
      <w:r w:rsidR="00763B57" w:rsidRPr="00A852AB">
        <w:t> </w:t>
      </w:r>
      <w:r w:rsidRPr="00A852AB">
        <w:t>1.2(1)(b)—3 cents per carcase.</w:t>
      </w:r>
    </w:p>
    <w:p w:rsidR="00750EC9" w:rsidRPr="00A852AB" w:rsidRDefault="00750EC9" w:rsidP="00750EC9">
      <w:pPr>
        <w:pStyle w:val="ActHead5"/>
      </w:pPr>
      <w:bookmarkStart w:id="403" w:name="_Toc170558513"/>
      <w:r w:rsidRPr="00B246CE">
        <w:rPr>
          <w:rStyle w:val="CharSectno"/>
        </w:rPr>
        <w:lastRenderedPageBreak/>
        <w:t>1.4</w:t>
      </w:r>
      <w:r w:rsidRPr="00A852AB">
        <w:t xml:space="preserve">  Who pays the levy</w:t>
      </w:r>
      <w:bookmarkEnd w:id="403"/>
    </w:p>
    <w:p w:rsidR="00750EC9" w:rsidRPr="00A852AB" w:rsidRDefault="00750EC9" w:rsidP="00750EC9">
      <w:pPr>
        <w:pStyle w:val="subsection"/>
      </w:pPr>
      <w:r w:rsidRPr="00A852AB">
        <w:tab/>
      </w:r>
      <w:r w:rsidRPr="00A852AB">
        <w:tab/>
        <w:t>Levy imposed by this Part on the processing of macropods is payable by the producer of the macropods.</w:t>
      </w:r>
    </w:p>
    <w:p w:rsidR="00750EC9" w:rsidRPr="00A852AB" w:rsidRDefault="00750EC9" w:rsidP="00750EC9">
      <w:pPr>
        <w:pStyle w:val="notetext"/>
      </w:pPr>
      <w:r w:rsidRPr="00A852AB">
        <w:rPr>
          <w:iCs/>
        </w:rPr>
        <w:t>Note:</w:t>
      </w:r>
      <w:r w:rsidRPr="00A852AB">
        <w:rPr>
          <w:iCs/>
        </w:rPr>
        <w:tab/>
      </w:r>
      <w:r w:rsidRPr="00A852AB">
        <w:rPr>
          <w:b/>
          <w:bCs/>
          <w:i/>
          <w:iCs/>
        </w:rPr>
        <w:t>Producer</w:t>
      </w:r>
      <w:r w:rsidRPr="00A852AB">
        <w:t xml:space="preserve"> is defined for macropods in clause</w:t>
      </w:r>
      <w:r w:rsidR="00763B57" w:rsidRPr="00A852AB">
        <w:t> </w:t>
      </w:r>
      <w:r w:rsidRPr="00A852AB">
        <w:t>1.4 of Part</w:t>
      </w:r>
      <w:r w:rsidR="00763B57" w:rsidRPr="00A852AB">
        <w:t> </w:t>
      </w:r>
      <w:r w:rsidRPr="00A852AB">
        <w:t>1 of Schedule</w:t>
      </w:r>
      <w:r w:rsidR="00763B57" w:rsidRPr="00A852AB">
        <w:t> </w:t>
      </w:r>
      <w:r w:rsidRPr="00A852AB">
        <w:t>37 to the Collection Regulations.</w:t>
      </w:r>
    </w:p>
    <w:p w:rsidR="00750EC9" w:rsidRPr="00A852AB" w:rsidRDefault="00750EC9" w:rsidP="00750EC9">
      <w:pPr>
        <w:pStyle w:val="ActHead2"/>
        <w:pageBreakBefore/>
      </w:pPr>
      <w:bookmarkStart w:id="404" w:name="_Toc170558514"/>
      <w:r w:rsidRPr="00B246CE">
        <w:rPr>
          <w:rStyle w:val="CharPartNo"/>
        </w:rPr>
        <w:lastRenderedPageBreak/>
        <w:t>Part</w:t>
      </w:r>
      <w:r w:rsidR="00763B57" w:rsidRPr="00B246CE">
        <w:rPr>
          <w:rStyle w:val="CharPartNo"/>
        </w:rPr>
        <w:t> </w:t>
      </w:r>
      <w:r w:rsidRPr="00B246CE">
        <w:rPr>
          <w:rStyle w:val="CharPartNo"/>
        </w:rPr>
        <w:t>2</w:t>
      </w:r>
      <w:r w:rsidRPr="00A852AB">
        <w:t>—</w:t>
      </w:r>
      <w:r w:rsidRPr="00B246CE">
        <w:rPr>
          <w:rStyle w:val="CharPartText"/>
        </w:rPr>
        <w:t>Wool</w:t>
      </w:r>
      <w:bookmarkEnd w:id="404"/>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05" w:name="_Toc170558515"/>
      <w:r w:rsidRPr="00B246CE">
        <w:rPr>
          <w:rStyle w:val="CharSectno"/>
        </w:rPr>
        <w:t>2.1</w:t>
      </w:r>
      <w:r w:rsidRPr="00A852AB">
        <w:t xml:space="preserve">  Imposition of levy</w:t>
      </w:r>
      <w:bookmarkEnd w:id="405"/>
    </w:p>
    <w:p w:rsidR="00750EC9" w:rsidRPr="00A852AB" w:rsidRDefault="00750EC9" w:rsidP="00750EC9">
      <w:pPr>
        <w:pStyle w:val="subsection"/>
      </w:pPr>
      <w:r w:rsidRPr="00A852AB">
        <w:tab/>
        <w:t>(1)</w:t>
      </w:r>
      <w:r w:rsidRPr="00A852AB">
        <w:tab/>
        <w:t>Levy is imposed on wool produced in Australia if, on or after the commencement of this Part, the producer:</w:t>
      </w:r>
    </w:p>
    <w:p w:rsidR="00750EC9" w:rsidRPr="00A852AB" w:rsidRDefault="00750EC9" w:rsidP="00750EC9">
      <w:pPr>
        <w:pStyle w:val="paragraph"/>
      </w:pPr>
      <w:r w:rsidRPr="00A852AB">
        <w:tab/>
        <w:t>(a)</w:t>
      </w:r>
      <w:r w:rsidRPr="00A852AB">
        <w:tab/>
        <w:t>sells the wool; or</w:t>
      </w:r>
    </w:p>
    <w:p w:rsidR="00750EC9" w:rsidRPr="00A852AB" w:rsidRDefault="00750EC9" w:rsidP="00750EC9">
      <w:pPr>
        <w:pStyle w:val="paragraph"/>
      </w:pPr>
      <w:r w:rsidRPr="00A852AB">
        <w:tab/>
        <w:t>(b)</w:t>
      </w:r>
      <w:r w:rsidRPr="00A852AB">
        <w:tab/>
        <w:t>uses the wool in the production of other goods.</w:t>
      </w:r>
    </w:p>
    <w:p w:rsidR="00750EC9" w:rsidRPr="00A852AB" w:rsidRDefault="00750EC9" w:rsidP="00750EC9">
      <w:pPr>
        <w:pStyle w:val="subsection"/>
      </w:pPr>
      <w:r w:rsidRPr="00A852AB">
        <w:tab/>
        <w:t>(2)</w:t>
      </w:r>
      <w:r w:rsidRPr="00A852AB">
        <w:tab/>
        <w:t>Levy is not imposed by this Part on:</w:t>
      </w:r>
    </w:p>
    <w:p w:rsidR="00750EC9" w:rsidRPr="00A852AB" w:rsidRDefault="00750EC9" w:rsidP="00750EC9">
      <w:pPr>
        <w:pStyle w:val="paragraph"/>
      </w:pPr>
      <w:r w:rsidRPr="00A852AB">
        <w:tab/>
        <w:t>(a)</w:t>
      </w:r>
      <w:r w:rsidRPr="00A852AB">
        <w:tab/>
        <w:t>wool on which a tax imposed by a Wool Tax Act has previously been imposed or paid; or</w:t>
      </w:r>
    </w:p>
    <w:p w:rsidR="00750EC9" w:rsidRPr="00A852AB" w:rsidRDefault="00750EC9" w:rsidP="00750EC9">
      <w:pPr>
        <w:pStyle w:val="paragraph"/>
      </w:pPr>
      <w:r w:rsidRPr="00A852AB">
        <w:tab/>
        <w:t>(b)</w:t>
      </w:r>
      <w:r w:rsidRPr="00A852AB">
        <w:tab/>
        <w:t>wool on which levy under this Part has previously been imposed or paid; or</w:t>
      </w:r>
    </w:p>
    <w:p w:rsidR="00750EC9" w:rsidRPr="00A852AB" w:rsidRDefault="00750EC9" w:rsidP="00750EC9">
      <w:pPr>
        <w:pStyle w:val="paragraph"/>
      </w:pPr>
      <w:r w:rsidRPr="00A852AB">
        <w:tab/>
        <w:t>(c)</w:t>
      </w:r>
      <w:r w:rsidRPr="00A852AB">
        <w:tab/>
        <w:t>wool on which charge under Part</w:t>
      </w:r>
      <w:r w:rsidR="00763B57" w:rsidRPr="00A852AB">
        <w:t> </w:t>
      </w:r>
      <w:r w:rsidRPr="00A852AB">
        <w:t>1 of Schedule</w:t>
      </w:r>
      <w:r w:rsidR="00763B57" w:rsidRPr="00A852AB">
        <w:t> </w:t>
      </w:r>
      <w:r w:rsidRPr="00A852AB">
        <w:t>14 to the Customs Charges Regulations has previously been imposed or paid.</w:t>
      </w:r>
    </w:p>
    <w:p w:rsidR="00750EC9" w:rsidRPr="00A852AB" w:rsidRDefault="00750EC9" w:rsidP="00750EC9">
      <w:pPr>
        <w:pStyle w:val="ActHead5"/>
      </w:pPr>
      <w:bookmarkStart w:id="406" w:name="_Toc170558516"/>
      <w:r w:rsidRPr="00B246CE">
        <w:rPr>
          <w:rStyle w:val="CharSectno"/>
        </w:rPr>
        <w:t>2.2</w:t>
      </w:r>
      <w:r w:rsidRPr="00A852AB">
        <w:t xml:space="preserve">  Sale value</w:t>
      </w:r>
      <w:bookmarkEnd w:id="406"/>
    </w:p>
    <w:p w:rsidR="00750EC9" w:rsidRPr="00A852AB" w:rsidRDefault="00750EC9" w:rsidP="00750EC9">
      <w:pPr>
        <w:pStyle w:val="subsection"/>
      </w:pPr>
      <w:r w:rsidRPr="00A852AB">
        <w:tab/>
        <w:t>(1)</w:t>
      </w:r>
      <w:r w:rsidRPr="00A852AB">
        <w:tab/>
        <w:t xml:space="preserve">For this Part, the </w:t>
      </w:r>
      <w:r w:rsidRPr="00A852AB">
        <w:rPr>
          <w:b/>
          <w:i/>
        </w:rPr>
        <w:t>sale value</w:t>
      </w:r>
      <w:r w:rsidRPr="00A852AB">
        <w:t xml:space="preserve"> of wool is: </w:t>
      </w:r>
    </w:p>
    <w:p w:rsidR="00750EC9" w:rsidRPr="00A852AB" w:rsidRDefault="00750EC9" w:rsidP="00750EC9">
      <w:pPr>
        <w:pStyle w:val="paragraph"/>
      </w:pPr>
      <w:r w:rsidRPr="00A852AB">
        <w:tab/>
        <w:t>(a)</w:t>
      </w:r>
      <w:r w:rsidRPr="00A852AB">
        <w:tab/>
        <w:t xml:space="preserve">for unprocessed wool—the price paid for the wool; or </w:t>
      </w:r>
    </w:p>
    <w:p w:rsidR="00750EC9" w:rsidRPr="00A852AB" w:rsidRDefault="00750EC9" w:rsidP="00750EC9">
      <w:pPr>
        <w:pStyle w:val="paragraph"/>
      </w:pPr>
      <w:r w:rsidRPr="00A852AB">
        <w:tab/>
        <w:t>(b)</w:t>
      </w:r>
      <w:r w:rsidRPr="00A852AB">
        <w:tab/>
        <w:t>for processed wool—the amount that would have been paid for the wool if the wool had first been sold before processing.</w:t>
      </w:r>
    </w:p>
    <w:p w:rsidR="00750EC9" w:rsidRPr="00A852AB" w:rsidRDefault="00750EC9" w:rsidP="00750EC9">
      <w:pPr>
        <w:pStyle w:val="subsection"/>
      </w:pPr>
      <w:r w:rsidRPr="00A852AB">
        <w:tab/>
        <w:t>(2)</w:t>
      </w:r>
      <w:r w:rsidRPr="00A852AB">
        <w:tab/>
        <w:t xml:space="preserve">For </w:t>
      </w:r>
      <w:r w:rsidR="00763B57" w:rsidRPr="00A852AB">
        <w:t>paragraph (</w:t>
      </w:r>
      <w:r w:rsidRPr="00A852AB">
        <w:t>1)(b), the amount that would have been paid for the wool is:</w:t>
      </w:r>
    </w:p>
    <w:p w:rsidR="00750EC9" w:rsidRPr="00A852AB" w:rsidRDefault="00750EC9" w:rsidP="00750EC9">
      <w:pPr>
        <w:pStyle w:val="paragraph"/>
      </w:pPr>
      <w:r w:rsidRPr="00A852AB">
        <w:tab/>
        <w:t>(a)</w:t>
      </w:r>
      <w:r w:rsidRPr="00A852AB">
        <w:tab/>
        <w:t>if unprocessed wool of the same quality is sold on the same day at 1 market—the market price for that wool on that day at that market; or</w:t>
      </w:r>
    </w:p>
    <w:p w:rsidR="00750EC9" w:rsidRPr="00A852AB" w:rsidRDefault="00750EC9" w:rsidP="00750EC9">
      <w:pPr>
        <w:pStyle w:val="paragraph"/>
      </w:pPr>
      <w:r w:rsidRPr="00A852AB">
        <w:tab/>
        <w:t>(b)</w:t>
      </w:r>
      <w:r w:rsidRPr="00A852AB">
        <w:tab/>
        <w:t>if unprocessed wool of the same quality is sold on the same day at more than 1 market—the market price for that wool on that day at the market that is closest to the processing establishment at which the wool was processed; or</w:t>
      </w:r>
    </w:p>
    <w:p w:rsidR="00750EC9" w:rsidRPr="00A852AB" w:rsidRDefault="00750EC9" w:rsidP="00750EC9">
      <w:pPr>
        <w:pStyle w:val="paragraph"/>
      </w:pPr>
      <w:r w:rsidRPr="00A852AB">
        <w:tab/>
        <w:t>(c)</w:t>
      </w:r>
      <w:r w:rsidRPr="00A852AB">
        <w:tab/>
        <w:t>in any other case—the value of the wool immediately before processing.</w:t>
      </w:r>
    </w:p>
    <w:p w:rsidR="00750EC9" w:rsidRPr="00A852AB" w:rsidRDefault="00750EC9" w:rsidP="00E64543">
      <w:pPr>
        <w:pStyle w:val="subsection"/>
      </w:pPr>
      <w:r w:rsidRPr="00A852AB">
        <w:tab/>
        <w:t>(3)</w:t>
      </w:r>
      <w:r w:rsidRPr="00A852AB">
        <w:tab/>
        <w:t xml:space="preserve">For </w:t>
      </w:r>
      <w:r w:rsidR="00763B57" w:rsidRPr="00A852AB">
        <w:t>paragraph (</w:t>
      </w:r>
      <w:r w:rsidRPr="00A852AB">
        <w:t xml:space="preserve">2)(c), the value of the wool before processing must be substantiated by the producer’s financial records in accordance </w:t>
      </w:r>
      <w:r w:rsidR="00E64543" w:rsidRPr="00A852AB">
        <w:t>with generally accepted accounting principles</w:t>
      </w:r>
      <w:r w:rsidRPr="00A852AB">
        <w:t>.</w:t>
      </w:r>
    </w:p>
    <w:p w:rsidR="00750EC9" w:rsidRPr="00A852AB" w:rsidRDefault="00750EC9" w:rsidP="00750EC9">
      <w:pPr>
        <w:pStyle w:val="subsection"/>
      </w:pPr>
      <w:r w:rsidRPr="00A852AB">
        <w:tab/>
        <w:t>(4)</w:t>
      </w:r>
      <w:r w:rsidRPr="00A852AB">
        <w:tab/>
        <w:t>The sale value of wool is to be net of handling, storage and transport costs.</w:t>
      </w:r>
    </w:p>
    <w:p w:rsidR="00750EC9" w:rsidRPr="00A852AB" w:rsidRDefault="00750EC9" w:rsidP="00750EC9">
      <w:pPr>
        <w:pStyle w:val="notetext"/>
      </w:pPr>
      <w:r w:rsidRPr="00A852AB">
        <w:t>Note:</w:t>
      </w:r>
      <w:r w:rsidRPr="00A852AB">
        <w:tab/>
        <w:t xml:space="preserve">The </w:t>
      </w:r>
      <w:r w:rsidRPr="00A852AB">
        <w:rPr>
          <w:b/>
          <w:i/>
        </w:rPr>
        <w:t>price</w:t>
      </w:r>
      <w:r w:rsidRPr="00A852AB">
        <w:t xml:space="preserve"> or </w:t>
      </w:r>
      <w:r w:rsidRPr="00A852AB">
        <w:rPr>
          <w:b/>
          <w:i/>
        </w:rPr>
        <w:t xml:space="preserve">amount paid </w:t>
      </w:r>
      <w:r w:rsidRPr="00A852AB">
        <w:t>for a product is taken not to include net GST—see regulation</w:t>
      </w:r>
      <w:r w:rsidR="00763B57" w:rsidRPr="00A852AB">
        <w:t> </w:t>
      </w:r>
      <w:r w:rsidRPr="00A852AB">
        <w:t>3A.</w:t>
      </w:r>
    </w:p>
    <w:p w:rsidR="00750EC9" w:rsidRPr="00A852AB" w:rsidRDefault="00750EC9" w:rsidP="00750EC9">
      <w:pPr>
        <w:pStyle w:val="ActHead5"/>
      </w:pPr>
      <w:bookmarkStart w:id="407" w:name="_Toc170558517"/>
      <w:r w:rsidRPr="00B246CE">
        <w:rPr>
          <w:rStyle w:val="CharSectno"/>
        </w:rPr>
        <w:t>2.3</w:t>
      </w:r>
      <w:r w:rsidRPr="00A852AB">
        <w:t xml:space="preserve">  Rate of levy</w:t>
      </w:r>
      <w:bookmarkEnd w:id="407"/>
    </w:p>
    <w:p w:rsidR="00750EC9" w:rsidRPr="00A852AB" w:rsidRDefault="00750EC9" w:rsidP="00750EC9">
      <w:pPr>
        <w:pStyle w:val="subsection"/>
      </w:pPr>
      <w:r w:rsidRPr="00A852AB">
        <w:tab/>
      </w:r>
      <w:r w:rsidRPr="00A852AB">
        <w:tab/>
        <w:t xml:space="preserve">The rate of levy imposed by this Part on wool is </w:t>
      </w:r>
      <w:r w:rsidR="00C70240" w:rsidRPr="00A852AB">
        <w:t>1.5%</w:t>
      </w:r>
      <w:r w:rsidRPr="00A852AB">
        <w:t xml:space="preserve"> of the sale value of the wool.</w:t>
      </w:r>
    </w:p>
    <w:p w:rsidR="00750EC9" w:rsidRPr="00A852AB" w:rsidRDefault="00750EC9" w:rsidP="00750EC9">
      <w:pPr>
        <w:pStyle w:val="ActHead5"/>
      </w:pPr>
      <w:bookmarkStart w:id="408" w:name="_Toc170558518"/>
      <w:r w:rsidRPr="00B246CE">
        <w:rPr>
          <w:rStyle w:val="CharSectno"/>
        </w:rPr>
        <w:lastRenderedPageBreak/>
        <w:t>2.4</w:t>
      </w:r>
      <w:r w:rsidRPr="00A852AB">
        <w:t xml:space="preserve">  Who pays the levy</w:t>
      </w:r>
      <w:bookmarkEnd w:id="408"/>
    </w:p>
    <w:p w:rsidR="00750EC9" w:rsidRPr="00A852AB" w:rsidRDefault="00750EC9" w:rsidP="00750EC9">
      <w:pPr>
        <w:pStyle w:val="subsection"/>
      </w:pPr>
      <w:r w:rsidRPr="00A852AB">
        <w:tab/>
      </w:r>
      <w:r w:rsidRPr="00A852AB">
        <w:tab/>
        <w:t>Levy imposed by this Part on wool is payable by the producer of the wool.</w:t>
      </w:r>
    </w:p>
    <w:p w:rsidR="00750EC9" w:rsidRPr="00A852AB" w:rsidRDefault="00750EC9" w:rsidP="00750EC9">
      <w:pPr>
        <w:pStyle w:val="notetext"/>
      </w:pPr>
      <w:r w:rsidRPr="00A852AB">
        <w:t>Note:</w:t>
      </w:r>
      <w:r w:rsidRPr="00A852AB">
        <w:tab/>
      </w:r>
      <w:r w:rsidRPr="00A852AB">
        <w:rPr>
          <w:b/>
          <w:i/>
        </w:rPr>
        <w:t>Producer</w:t>
      </w:r>
      <w:r w:rsidRPr="00A852AB">
        <w:t xml:space="preserve"> is defined for wool in clause</w:t>
      </w:r>
      <w:r w:rsidR="00763B57" w:rsidRPr="00A852AB">
        <w:t> </w:t>
      </w:r>
      <w:r w:rsidRPr="00A852AB">
        <w:t>2.6 of Part</w:t>
      </w:r>
      <w:r w:rsidR="00763B57" w:rsidRPr="00A852AB">
        <w:t> </w:t>
      </w:r>
      <w:r w:rsidRPr="00A852AB">
        <w:t>2 of Schedule</w:t>
      </w:r>
      <w:r w:rsidR="00763B57" w:rsidRPr="00A852AB">
        <w:t> </w:t>
      </w:r>
      <w:r w:rsidRPr="00A852AB">
        <w:t>37 to the Collection Regulations.</w:t>
      </w:r>
    </w:p>
    <w:p w:rsidR="00750EC9" w:rsidRPr="00A852AB" w:rsidRDefault="00750EC9" w:rsidP="00750EC9">
      <w:pPr>
        <w:pStyle w:val="ActHead2"/>
        <w:pageBreakBefore/>
      </w:pPr>
      <w:bookmarkStart w:id="409" w:name="_Toc170558519"/>
      <w:r w:rsidRPr="00B246CE">
        <w:rPr>
          <w:rStyle w:val="CharPartNo"/>
        </w:rPr>
        <w:lastRenderedPageBreak/>
        <w:t>Part</w:t>
      </w:r>
      <w:r w:rsidR="00763B57" w:rsidRPr="00B246CE">
        <w:rPr>
          <w:rStyle w:val="CharPartNo"/>
        </w:rPr>
        <w:t> </w:t>
      </w:r>
      <w:r w:rsidRPr="00B246CE">
        <w:rPr>
          <w:rStyle w:val="CharPartNo"/>
        </w:rPr>
        <w:t>3</w:t>
      </w:r>
      <w:r w:rsidRPr="00A852AB">
        <w:t>—</w:t>
      </w:r>
      <w:r w:rsidRPr="00B246CE">
        <w:rPr>
          <w:rStyle w:val="CharPartText"/>
        </w:rPr>
        <w:t>Farmed prawns</w:t>
      </w:r>
      <w:bookmarkEnd w:id="409"/>
    </w:p>
    <w:p w:rsidR="00614CAE" w:rsidRPr="00A852AB" w:rsidRDefault="00614CAE" w:rsidP="00614CAE">
      <w:pPr>
        <w:pStyle w:val="ActHead3"/>
      </w:pPr>
      <w:bookmarkStart w:id="410" w:name="_Toc170558520"/>
      <w:r w:rsidRPr="00B246CE">
        <w:rPr>
          <w:rStyle w:val="CharDivNo"/>
        </w:rPr>
        <w:t>Division</w:t>
      </w:r>
      <w:r w:rsidR="00763B57" w:rsidRPr="00B246CE">
        <w:rPr>
          <w:rStyle w:val="CharDivNo"/>
        </w:rPr>
        <w:t> </w:t>
      </w:r>
      <w:r w:rsidRPr="00B246CE">
        <w:rPr>
          <w:rStyle w:val="CharDivNo"/>
        </w:rPr>
        <w:t>3.1</w:t>
      </w:r>
      <w:r w:rsidRPr="00A852AB">
        <w:t>—</w:t>
      </w:r>
      <w:r w:rsidRPr="00B246CE">
        <w:rPr>
          <w:rStyle w:val="CharDivText"/>
        </w:rPr>
        <w:t>Definitions for this Part</w:t>
      </w:r>
      <w:bookmarkEnd w:id="410"/>
    </w:p>
    <w:p w:rsidR="00750EC9" w:rsidRPr="00A852AB" w:rsidRDefault="00750EC9" w:rsidP="00750EC9">
      <w:pPr>
        <w:pStyle w:val="ActHead5"/>
      </w:pPr>
      <w:bookmarkStart w:id="411" w:name="_Toc170558521"/>
      <w:r w:rsidRPr="00B246CE">
        <w:rPr>
          <w:rStyle w:val="CharSectno"/>
        </w:rPr>
        <w:t>3.1</w:t>
      </w:r>
      <w:r w:rsidRPr="00A852AB">
        <w:t xml:space="preserve">  Meaning of farmed prawns</w:t>
      </w:r>
      <w:bookmarkEnd w:id="411"/>
    </w:p>
    <w:p w:rsidR="00750EC9" w:rsidRPr="00A852AB" w:rsidRDefault="00750EC9" w:rsidP="00750EC9">
      <w:pPr>
        <w:pStyle w:val="subsection"/>
      </w:pPr>
      <w:r w:rsidRPr="00A852AB">
        <w:tab/>
      </w:r>
      <w:r w:rsidRPr="00A852AB">
        <w:tab/>
      </w:r>
      <w:r w:rsidR="00614CAE" w:rsidRPr="00A852AB">
        <w:t>In this Part</w:t>
      </w:r>
      <w:r w:rsidRPr="00A852AB">
        <w:t>:</w:t>
      </w:r>
    </w:p>
    <w:p w:rsidR="00750EC9" w:rsidRPr="00A852AB" w:rsidRDefault="00750EC9" w:rsidP="00750EC9">
      <w:pPr>
        <w:pStyle w:val="Definition"/>
      </w:pPr>
      <w:r w:rsidRPr="00A852AB">
        <w:rPr>
          <w:b/>
          <w:i/>
        </w:rPr>
        <w:t xml:space="preserve">farmed prawns </w:t>
      </w:r>
      <w:r w:rsidRPr="00A852AB">
        <w:t>means prawns that are:</w:t>
      </w:r>
    </w:p>
    <w:p w:rsidR="00750EC9" w:rsidRPr="00A852AB" w:rsidRDefault="00750EC9" w:rsidP="00750EC9">
      <w:pPr>
        <w:pStyle w:val="paragraph"/>
      </w:pPr>
      <w:r w:rsidRPr="00A852AB">
        <w:tab/>
        <w:t>(a)</w:t>
      </w:r>
      <w:r w:rsidRPr="00A852AB">
        <w:tab/>
        <w:t>produced in Australia by aquaculture; and</w:t>
      </w:r>
    </w:p>
    <w:p w:rsidR="00750EC9" w:rsidRPr="00A852AB" w:rsidRDefault="00750EC9" w:rsidP="00750EC9">
      <w:pPr>
        <w:pStyle w:val="paragraph"/>
      </w:pPr>
      <w:r w:rsidRPr="00A852AB">
        <w:tab/>
        <w:t>(b)</w:t>
      </w:r>
      <w:r w:rsidRPr="00A852AB">
        <w:tab/>
        <w:t>described in an item in table 3.1.</w:t>
      </w:r>
    </w:p>
    <w:p w:rsidR="00750EC9" w:rsidRPr="00A852AB" w:rsidRDefault="00750EC9" w:rsidP="00750EC9">
      <w:pPr>
        <w:pStyle w:val="Specials"/>
      </w:pPr>
      <w:r w:rsidRPr="00A852AB">
        <w:tab/>
        <w:t>Table 3.1   Farmed prawns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423"/>
        <w:gridCol w:w="3316"/>
        <w:gridCol w:w="3790"/>
      </w:tblGrid>
      <w:tr w:rsidR="00750EC9" w:rsidRPr="00A852AB" w:rsidTr="00E944B0">
        <w:tc>
          <w:tcPr>
            <w:tcW w:w="834"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Item</w:t>
            </w:r>
          </w:p>
        </w:tc>
        <w:tc>
          <w:tcPr>
            <w:tcW w:w="1944"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Common name</w:t>
            </w:r>
          </w:p>
        </w:tc>
        <w:tc>
          <w:tcPr>
            <w:tcW w:w="2222" w:type="pct"/>
            <w:tcBorders>
              <w:top w:val="single" w:sz="12" w:space="0" w:color="auto"/>
              <w:bottom w:val="single" w:sz="12" w:space="0" w:color="auto"/>
            </w:tcBorders>
            <w:shd w:val="clear" w:color="auto" w:fill="auto"/>
          </w:tcPr>
          <w:p w:rsidR="00750EC9" w:rsidRPr="00A852AB" w:rsidRDefault="00750EC9" w:rsidP="005C38FF">
            <w:pPr>
              <w:pStyle w:val="TableHeading"/>
            </w:pPr>
            <w:r w:rsidRPr="00A852AB">
              <w:t>Scientific name</w:t>
            </w:r>
          </w:p>
        </w:tc>
      </w:tr>
      <w:tr w:rsidR="00750EC9" w:rsidRPr="00A852AB" w:rsidTr="00E944B0">
        <w:tc>
          <w:tcPr>
            <w:tcW w:w="834" w:type="pct"/>
            <w:tcBorders>
              <w:top w:val="single" w:sz="12" w:space="0" w:color="auto"/>
            </w:tcBorders>
            <w:shd w:val="clear" w:color="auto" w:fill="auto"/>
          </w:tcPr>
          <w:p w:rsidR="00750EC9" w:rsidRPr="00A852AB" w:rsidRDefault="00750EC9" w:rsidP="005C38FF">
            <w:pPr>
              <w:pStyle w:val="Tabletext"/>
            </w:pPr>
            <w:r w:rsidRPr="00A852AB">
              <w:t>1</w:t>
            </w:r>
          </w:p>
        </w:tc>
        <w:tc>
          <w:tcPr>
            <w:tcW w:w="1944" w:type="pct"/>
            <w:tcBorders>
              <w:top w:val="single" w:sz="12" w:space="0" w:color="auto"/>
            </w:tcBorders>
            <w:shd w:val="clear" w:color="auto" w:fill="auto"/>
          </w:tcPr>
          <w:p w:rsidR="00750EC9" w:rsidRPr="00A852AB" w:rsidRDefault="00750EC9" w:rsidP="005C38FF">
            <w:pPr>
              <w:pStyle w:val="Tabletext"/>
            </w:pPr>
            <w:r w:rsidRPr="00A852AB">
              <w:t>Banana Prawn</w:t>
            </w:r>
          </w:p>
        </w:tc>
        <w:tc>
          <w:tcPr>
            <w:tcW w:w="2222" w:type="pct"/>
            <w:tcBorders>
              <w:top w:val="single" w:sz="12" w:space="0" w:color="auto"/>
            </w:tcBorders>
            <w:shd w:val="clear" w:color="auto" w:fill="auto"/>
          </w:tcPr>
          <w:p w:rsidR="00750EC9" w:rsidRPr="00A852AB" w:rsidRDefault="00750EC9" w:rsidP="005C38FF">
            <w:pPr>
              <w:pStyle w:val="Tabletext"/>
            </w:pPr>
            <w:r w:rsidRPr="00A852AB">
              <w:rPr>
                <w:i/>
                <w:snapToGrid w:val="0"/>
              </w:rPr>
              <w:t>Penaeus merguiensis</w:t>
            </w:r>
          </w:p>
        </w:tc>
      </w:tr>
      <w:tr w:rsidR="00750EC9" w:rsidRPr="00A852AB" w:rsidTr="00E944B0">
        <w:tc>
          <w:tcPr>
            <w:tcW w:w="834" w:type="pct"/>
            <w:shd w:val="clear" w:color="auto" w:fill="auto"/>
          </w:tcPr>
          <w:p w:rsidR="00750EC9" w:rsidRPr="00A852AB" w:rsidRDefault="00750EC9" w:rsidP="005C38FF">
            <w:pPr>
              <w:pStyle w:val="Tabletext"/>
            </w:pPr>
            <w:r w:rsidRPr="00A852AB">
              <w:t>2</w:t>
            </w:r>
          </w:p>
        </w:tc>
        <w:tc>
          <w:tcPr>
            <w:tcW w:w="1944" w:type="pct"/>
            <w:shd w:val="clear" w:color="auto" w:fill="auto"/>
          </w:tcPr>
          <w:p w:rsidR="00750EC9" w:rsidRPr="00A852AB" w:rsidRDefault="00750EC9" w:rsidP="005C38FF">
            <w:pPr>
              <w:pStyle w:val="Tabletext"/>
            </w:pPr>
            <w:r w:rsidRPr="00A852AB">
              <w:rPr>
                <w:snapToGrid w:val="0"/>
              </w:rPr>
              <w:t>Black Tiger Prawn</w:t>
            </w:r>
          </w:p>
        </w:tc>
        <w:tc>
          <w:tcPr>
            <w:tcW w:w="2222" w:type="pct"/>
            <w:shd w:val="clear" w:color="auto" w:fill="auto"/>
          </w:tcPr>
          <w:p w:rsidR="00750EC9" w:rsidRPr="00A852AB" w:rsidRDefault="00750EC9" w:rsidP="005C38FF">
            <w:pPr>
              <w:pStyle w:val="Tabletext"/>
            </w:pPr>
            <w:r w:rsidRPr="00A852AB">
              <w:rPr>
                <w:i/>
                <w:snapToGrid w:val="0"/>
              </w:rPr>
              <w:t>Penaeus monodon</w:t>
            </w:r>
          </w:p>
        </w:tc>
      </w:tr>
      <w:tr w:rsidR="00750EC9" w:rsidRPr="00A852AB" w:rsidTr="00E944B0">
        <w:tc>
          <w:tcPr>
            <w:tcW w:w="834" w:type="pct"/>
            <w:shd w:val="clear" w:color="auto" w:fill="auto"/>
          </w:tcPr>
          <w:p w:rsidR="00750EC9" w:rsidRPr="00A852AB" w:rsidRDefault="00750EC9" w:rsidP="005C38FF">
            <w:pPr>
              <w:pStyle w:val="Tabletext"/>
            </w:pPr>
            <w:r w:rsidRPr="00A852AB">
              <w:t>3</w:t>
            </w:r>
          </w:p>
        </w:tc>
        <w:tc>
          <w:tcPr>
            <w:tcW w:w="1944" w:type="pct"/>
            <w:shd w:val="clear" w:color="auto" w:fill="auto"/>
          </w:tcPr>
          <w:p w:rsidR="00750EC9" w:rsidRPr="00A852AB" w:rsidRDefault="00750EC9" w:rsidP="005C38FF">
            <w:pPr>
              <w:pStyle w:val="Tabletext"/>
            </w:pPr>
            <w:r w:rsidRPr="00A852AB">
              <w:rPr>
                <w:snapToGrid w:val="0"/>
              </w:rPr>
              <w:t>Brown Tiger Prawn</w:t>
            </w:r>
          </w:p>
        </w:tc>
        <w:tc>
          <w:tcPr>
            <w:tcW w:w="2222" w:type="pct"/>
            <w:shd w:val="clear" w:color="auto" w:fill="auto"/>
          </w:tcPr>
          <w:p w:rsidR="00750EC9" w:rsidRPr="00A852AB" w:rsidRDefault="00750EC9" w:rsidP="005C38FF">
            <w:pPr>
              <w:pStyle w:val="Tabletext"/>
            </w:pPr>
            <w:r w:rsidRPr="00A852AB">
              <w:rPr>
                <w:i/>
                <w:snapToGrid w:val="0"/>
              </w:rPr>
              <w:t>Penaeus esculentis</w:t>
            </w:r>
          </w:p>
        </w:tc>
      </w:tr>
      <w:tr w:rsidR="00750EC9" w:rsidRPr="00A852AB" w:rsidTr="00E944B0">
        <w:tc>
          <w:tcPr>
            <w:tcW w:w="834" w:type="pct"/>
            <w:tcBorders>
              <w:bottom w:val="single" w:sz="4" w:space="0" w:color="auto"/>
            </w:tcBorders>
            <w:shd w:val="clear" w:color="auto" w:fill="auto"/>
          </w:tcPr>
          <w:p w:rsidR="00750EC9" w:rsidRPr="00A852AB" w:rsidRDefault="00750EC9" w:rsidP="005C38FF">
            <w:pPr>
              <w:pStyle w:val="Tabletext"/>
            </w:pPr>
            <w:r w:rsidRPr="00A852AB">
              <w:t>4</w:t>
            </w:r>
          </w:p>
        </w:tc>
        <w:tc>
          <w:tcPr>
            <w:tcW w:w="1944" w:type="pct"/>
            <w:tcBorders>
              <w:bottom w:val="single" w:sz="4" w:space="0" w:color="auto"/>
            </w:tcBorders>
            <w:shd w:val="clear" w:color="auto" w:fill="auto"/>
          </w:tcPr>
          <w:p w:rsidR="00750EC9" w:rsidRPr="00A852AB" w:rsidRDefault="00750EC9" w:rsidP="005C38FF">
            <w:pPr>
              <w:pStyle w:val="Tabletext"/>
            </w:pPr>
            <w:r w:rsidRPr="00A852AB">
              <w:rPr>
                <w:snapToGrid w:val="0"/>
              </w:rPr>
              <w:t>Kuruma Prawn</w:t>
            </w:r>
          </w:p>
        </w:tc>
        <w:tc>
          <w:tcPr>
            <w:tcW w:w="2222" w:type="pct"/>
            <w:tcBorders>
              <w:bottom w:val="single" w:sz="4" w:space="0" w:color="auto"/>
            </w:tcBorders>
            <w:shd w:val="clear" w:color="auto" w:fill="auto"/>
          </w:tcPr>
          <w:p w:rsidR="00750EC9" w:rsidRPr="00A852AB" w:rsidRDefault="00750EC9" w:rsidP="005C38FF">
            <w:pPr>
              <w:pStyle w:val="Tabletext"/>
            </w:pPr>
            <w:r w:rsidRPr="00A852AB">
              <w:rPr>
                <w:i/>
                <w:snapToGrid w:val="0"/>
              </w:rPr>
              <w:t>Penaeus japonicus</w:t>
            </w:r>
          </w:p>
        </w:tc>
      </w:tr>
      <w:tr w:rsidR="00750EC9" w:rsidRPr="00A852AB" w:rsidTr="00E944B0">
        <w:tc>
          <w:tcPr>
            <w:tcW w:w="834" w:type="pct"/>
            <w:tcBorders>
              <w:bottom w:val="single" w:sz="12" w:space="0" w:color="auto"/>
            </w:tcBorders>
            <w:shd w:val="clear" w:color="auto" w:fill="auto"/>
          </w:tcPr>
          <w:p w:rsidR="00750EC9" w:rsidRPr="00A852AB" w:rsidRDefault="00750EC9" w:rsidP="005C38FF">
            <w:pPr>
              <w:pStyle w:val="Tabletext"/>
            </w:pPr>
            <w:r w:rsidRPr="00A852AB">
              <w:t>5</w:t>
            </w:r>
          </w:p>
        </w:tc>
        <w:tc>
          <w:tcPr>
            <w:tcW w:w="1944" w:type="pct"/>
            <w:tcBorders>
              <w:bottom w:val="single" w:sz="12" w:space="0" w:color="auto"/>
            </w:tcBorders>
            <w:shd w:val="clear" w:color="auto" w:fill="auto"/>
          </w:tcPr>
          <w:p w:rsidR="00750EC9" w:rsidRPr="00A852AB" w:rsidRDefault="00750EC9" w:rsidP="005C38FF">
            <w:pPr>
              <w:pStyle w:val="Tabletext"/>
            </w:pPr>
            <w:r w:rsidRPr="00A852AB">
              <w:rPr>
                <w:snapToGrid w:val="0"/>
              </w:rPr>
              <w:t>School Prawn</w:t>
            </w:r>
          </w:p>
        </w:tc>
        <w:tc>
          <w:tcPr>
            <w:tcW w:w="2222" w:type="pct"/>
            <w:tcBorders>
              <w:bottom w:val="single" w:sz="12" w:space="0" w:color="auto"/>
            </w:tcBorders>
            <w:shd w:val="clear" w:color="auto" w:fill="auto"/>
          </w:tcPr>
          <w:p w:rsidR="00750EC9" w:rsidRPr="00A852AB" w:rsidRDefault="00750EC9" w:rsidP="005C38FF">
            <w:pPr>
              <w:pStyle w:val="Tabletext"/>
            </w:pPr>
            <w:r w:rsidRPr="00A852AB">
              <w:rPr>
                <w:i/>
                <w:snapToGrid w:val="0"/>
              </w:rPr>
              <w:t>Metapenaeus macleayi</w:t>
            </w:r>
          </w:p>
        </w:tc>
      </w:tr>
    </w:tbl>
    <w:p w:rsidR="00614CAE" w:rsidRPr="00A852AB" w:rsidRDefault="00614CAE" w:rsidP="008E361F">
      <w:pPr>
        <w:pStyle w:val="ActHead3"/>
        <w:pageBreakBefore/>
      </w:pPr>
      <w:bookmarkStart w:id="412" w:name="_Toc170558522"/>
      <w:r w:rsidRPr="00B246CE">
        <w:rPr>
          <w:rStyle w:val="CharDivNo"/>
        </w:rPr>
        <w:lastRenderedPageBreak/>
        <w:t>Division</w:t>
      </w:r>
      <w:r w:rsidR="00763B57" w:rsidRPr="00B246CE">
        <w:rPr>
          <w:rStyle w:val="CharDivNo"/>
        </w:rPr>
        <w:t> </w:t>
      </w:r>
      <w:r w:rsidRPr="00B246CE">
        <w:rPr>
          <w:rStyle w:val="CharDivNo"/>
        </w:rPr>
        <w:t>3.2</w:t>
      </w:r>
      <w:r w:rsidRPr="00A852AB">
        <w:t>—</w:t>
      </w:r>
      <w:r w:rsidRPr="00B246CE">
        <w:rPr>
          <w:rStyle w:val="CharDivText"/>
        </w:rPr>
        <w:t>Product levy</w:t>
      </w:r>
      <w:bookmarkEnd w:id="412"/>
    </w:p>
    <w:p w:rsidR="00750EC9" w:rsidRPr="00A852AB" w:rsidRDefault="00750EC9" w:rsidP="00750EC9">
      <w:pPr>
        <w:pStyle w:val="ActHead5"/>
      </w:pPr>
      <w:bookmarkStart w:id="413" w:name="_Toc170558523"/>
      <w:r w:rsidRPr="00B246CE">
        <w:rPr>
          <w:rStyle w:val="CharSectno"/>
        </w:rPr>
        <w:t>3.2</w:t>
      </w:r>
      <w:r w:rsidRPr="00A852AB">
        <w:t xml:space="preserve">  Imposition of levy</w:t>
      </w:r>
      <w:bookmarkEnd w:id="413"/>
    </w:p>
    <w:p w:rsidR="00750EC9" w:rsidRPr="00A852AB" w:rsidRDefault="00750EC9" w:rsidP="00750EC9">
      <w:pPr>
        <w:pStyle w:val="subsection"/>
      </w:pPr>
      <w:r w:rsidRPr="00A852AB">
        <w:tab/>
      </w:r>
      <w:r w:rsidRPr="00A852AB">
        <w:tab/>
        <w:t>For clause</w:t>
      </w:r>
      <w:r w:rsidR="00763B57" w:rsidRPr="00A852AB">
        <w:t> </w:t>
      </w:r>
      <w:r w:rsidRPr="00A852AB">
        <w:t>2 of Schedule</w:t>
      </w:r>
      <w:r w:rsidR="00763B57" w:rsidRPr="00A852AB">
        <w:t> </w:t>
      </w:r>
      <w:r w:rsidRPr="00A852AB">
        <w:t>27 to the Excise Levies Act, levy is imposed on farmed prawns that, after the commencement of this Part, are:</w:t>
      </w:r>
    </w:p>
    <w:p w:rsidR="00750EC9" w:rsidRPr="00A852AB" w:rsidRDefault="00750EC9" w:rsidP="00750EC9">
      <w:pPr>
        <w:pStyle w:val="paragraph"/>
      </w:pPr>
      <w:r w:rsidRPr="00A852AB">
        <w:tab/>
        <w:t>(a)</w:t>
      </w:r>
      <w:r w:rsidRPr="00A852AB">
        <w:tab/>
        <w:t>delivered, other than for storage, by the producer to another person; or</w:t>
      </w:r>
    </w:p>
    <w:p w:rsidR="00750EC9" w:rsidRPr="00A852AB" w:rsidRDefault="00750EC9" w:rsidP="00750EC9">
      <w:pPr>
        <w:pStyle w:val="paragraph"/>
      </w:pPr>
      <w:r w:rsidRPr="00A852AB">
        <w:tab/>
        <w:t>(b)</w:t>
      </w:r>
      <w:r w:rsidRPr="00A852AB">
        <w:tab/>
        <w:t>sold by the producer; or</w:t>
      </w:r>
    </w:p>
    <w:p w:rsidR="00750EC9" w:rsidRPr="00A852AB" w:rsidRDefault="00750EC9" w:rsidP="00750EC9">
      <w:pPr>
        <w:pStyle w:val="paragraph"/>
      </w:pPr>
      <w:r w:rsidRPr="00A852AB">
        <w:tab/>
        <w:t>(c)</w:t>
      </w:r>
      <w:r w:rsidRPr="00A852AB">
        <w:tab/>
        <w:t>used by the producer in the production of other goods.</w:t>
      </w:r>
    </w:p>
    <w:p w:rsidR="00750EC9" w:rsidRPr="00A852AB" w:rsidRDefault="00750EC9" w:rsidP="00750EC9">
      <w:pPr>
        <w:pStyle w:val="ActHead5"/>
      </w:pPr>
      <w:bookmarkStart w:id="414" w:name="_Toc170558524"/>
      <w:r w:rsidRPr="00B246CE">
        <w:rPr>
          <w:rStyle w:val="CharSectno"/>
        </w:rPr>
        <w:t>3.3</w:t>
      </w:r>
      <w:r w:rsidRPr="00A852AB">
        <w:t xml:space="preserve">  Rate of levy</w:t>
      </w:r>
      <w:bookmarkEnd w:id="414"/>
    </w:p>
    <w:p w:rsidR="00750EC9" w:rsidRPr="00A852AB" w:rsidRDefault="00750EC9" w:rsidP="00750EC9">
      <w:pPr>
        <w:pStyle w:val="subsection"/>
      </w:pPr>
      <w:r w:rsidRPr="00A852AB">
        <w:tab/>
      </w:r>
      <w:r w:rsidRPr="00A852AB">
        <w:tab/>
        <w:t>For clause</w:t>
      </w:r>
      <w:r w:rsidR="00763B57" w:rsidRPr="00A852AB">
        <w:t> </w:t>
      </w:r>
      <w:r w:rsidRPr="00A852AB">
        <w:t>6 of Schedule</w:t>
      </w:r>
      <w:r w:rsidR="00763B57" w:rsidRPr="00A852AB">
        <w:t> </w:t>
      </w:r>
      <w:r w:rsidRPr="00A852AB">
        <w:t>27 to the Excise Levies Act, the rate of levy</w:t>
      </w:r>
      <w:r w:rsidR="00614CAE" w:rsidRPr="00A852AB">
        <w:t xml:space="preserve"> imposed by this Division on farmed prawns</w:t>
      </w:r>
      <w:r w:rsidRPr="00A852AB">
        <w:t xml:space="preserve"> is 3.64 cents per kilogram of farmed prawns, weighed before any part of the prawns is removed.</w:t>
      </w:r>
    </w:p>
    <w:p w:rsidR="00750EC9" w:rsidRPr="00A852AB" w:rsidRDefault="00750EC9" w:rsidP="00750EC9">
      <w:pPr>
        <w:pStyle w:val="ActHead5"/>
      </w:pPr>
      <w:bookmarkStart w:id="415" w:name="_Toc170558525"/>
      <w:r w:rsidRPr="00B246CE">
        <w:rPr>
          <w:rStyle w:val="CharSectno"/>
        </w:rPr>
        <w:t>3.4</w:t>
      </w:r>
      <w:r w:rsidRPr="00A852AB">
        <w:t xml:space="preserve">  Who pays the levy</w:t>
      </w:r>
      <w:bookmarkEnd w:id="415"/>
    </w:p>
    <w:p w:rsidR="00750EC9" w:rsidRPr="00A852AB" w:rsidRDefault="00750EC9" w:rsidP="00750EC9">
      <w:pPr>
        <w:pStyle w:val="subsection"/>
      </w:pPr>
      <w:r w:rsidRPr="00A852AB">
        <w:tab/>
      </w:r>
      <w:r w:rsidRPr="00A852AB">
        <w:tab/>
        <w:t>For clause</w:t>
      </w:r>
      <w:r w:rsidR="00763B57" w:rsidRPr="00A852AB">
        <w:t> </w:t>
      </w:r>
      <w:r w:rsidRPr="00A852AB">
        <w:t>11 of Schedule</w:t>
      </w:r>
      <w:r w:rsidR="00763B57" w:rsidRPr="00A852AB">
        <w:t> </w:t>
      </w:r>
      <w:r w:rsidRPr="00A852AB">
        <w:t xml:space="preserve">27 to the Excise Levies Act, levy </w:t>
      </w:r>
      <w:r w:rsidR="00614CAE" w:rsidRPr="00A852AB">
        <w:t>imposed by this Division</w:t>
      </w:r>
      <w:r w:rsidR="008E361F" w:rsidRPr="00A852AB">
        <w:t xml:space="preserve"> </w:t>
      </w:r>
      <w:r w:rsidRPr="00A852AB">
        <w:t>on farmed prawns is payable by the producer of the prawns.</w:t>
      </w:r>
    </w:p>
    <w:p w:rsidR="00614CAE" w:rsidRPr="00A852AB" w:rsidRDefault="00614CAE" w:rsidP="00614CAE">
      <w:pPr>
        <w:pStyle w:val="notetext"/>
      </w:pPr>
      <w:r w:rsidRPr="00A852AB">
        <w:t>Note:</w:t>
      </w:r>
      <w:r w:rsidRPr="00A852AB">
        <w:tab/>
        <w:t xml:space="preserve">For the meaning of </w:t>
      </w:r>
      <w:r w:rsidRPr="00A852AB">
        <w:rPr>
          <w:b/>
          <w:i/>
        </w:rPr>
        <w:t>producer</w:t>
      </w:r>
      <w:r w:rsidRPr="00A852AB">
        <w:t>, see subclause</w:t>
      </w:r>
      <w:r w:rsidR="00763B57" w:rsidRPr="00A852AB">
        <w:t> </w:t>
      </w:r>
      <w:r w:rsidRPr="00A852AB">
        <w:t>3.4(1) of Schedule</w:t>
      </w:r>
      <w:r w:rsidR="00763B57" w:rsidRPr="00A852AB">
        <w:t> </w:t>
      </w:r>
      <w:r w:rsidRPr="00A852AB">
        <w:t xml:space="preserve">37 to the Collection Regulations and </w:t>
      </w:r>
      <w:r w:rsidR="00763B57" w:rsidRPr="00A852AB">
        <w:t>paragraph (</w:t>
      </w:r>
      <w:r w:rsidRPr="00A852AB">
        <w:t xml:space="preserve">b) of the definition of </w:t>
      </w:r>
      <w:r w:rsidRPr="00A852AB">
        <w:rPr>
          <w:b/>
          <w:i/>
        </w:rPr>
        <w:t>producer</w:t>
      </w:r>
      <w:r w:rsidRPr="00A852AB">
        <w:rPr>
          <w:b/>
        </w:rPr>
        <w:t xml:space="preserve"> </w:t>
      </w:r>
      <w:r w:rsidRPr="00A852AB">
        <w:t>in subsection</w:t>
      </w:r>
      <w:r w:rsidR="00763B57" w:rsidRPr="00A852AB">
        <w:t> </w:t>
      </w:r>
      <w:r w:rsidRPr="00A852AB">
        <w:t>4(1) of the Collection Act.</w:t>
      </w:r>
    </w:p>
    <w:p w:rsidR="00614CAE" w:rsidRPr="00A852AB" w:rsidRDefault="00614CAE" w:rsidP="008E361F">
      <w:pPr>
        <w:pStyle w:val="ActHead3"/>
        <w:pageBreakBefore/>
      </w:pPr>
      <w:bookmarkStart w:id="416" w:name="_Toc170558526"/>
      <w:r w:rsidRPr="00B246CE">
        <w:rPr>
          <w:rStyle w:val="CharDivNo"/>
        </w:rPr>
        <w:lastRenderedPageBreak/>
        <w:t>Division</w:t>
      </w:r>
      <w:r w:rsidR="00763B57" w:rsidRPr="00B246CE">
        <w:rPr>
          <w:rStyle w:val="CharDivNo"/>
        </w:rPr>
        <w:t> </w:t>
      </w:r>
      <w:r w:rsidRPr="00B246CE">
        <w:rPr>
          <w:rStyle w:val="CharDivNo"/>
        </w:rPr>
        <w:t>3.3</w:t>
      </w:r>
      <w:r w:rsidRPr="00A852AB">
        <w:t>—</w:t>
      </w:r>
      <w:r w:rsidRPr="00B246CE">
        <w:rPr>
          <w:rStyle w:val="CharDivText"/>
        </w:rPr>
        <w:t>Special purpose levies</w:t>
      </w:r>
      <w:bookmarkEnd w:id="416"/>
    </w:p>
    <w:p w:rsidR="00614CAE" w:rsidRPr="00A852AB" w:rsidRDefault="00614CAE" w:rsidP="00614CAE">
      <w:pPr>
        <w:pStyle w:val="ActHead5"/>
      </w:pPr>
      <w:bookmarkStart w:id="417" w:name="_Toc170558527"/>
      <w:r w:rsidRPr="00B246CE">
        <w:rPr>
          <w:rStyle w:val="CharSectno"/>
        </w:rPr>
        <w:t>3.5</w:t>
      </w:r>
      <w:r w:rsidRPr="00A852AB">
        <w:t xml:space="preserve">  White spot disease repayment levy</w:t>
      </w:r>
      <w:bookmarkEnd w:id="417"/>
    </w:p>
    <w:p w:rsidR="00614CAE" w:rsidRPr="00A852AB" w:rsidRDefault="00614CAE" w:rsidP="00614CAE">
      <w:pPr>
        <w:pStyle w:val="SubsectionHead"/>
      </w:pPr>
      <w:r w:rsidRPr="00A852AB">
        <w:t>Imposition of levy</w:t>
      </w:r>
    </w:p>
    <w:p w:rsidR="00614CAE" w:rsidRPr="00A852AB" w:rsidRDefault="00614CAE" w:rsidP="00614CAE">
      <w:pPr>
        <w:pStyle w:val="subsection"/>
      </w:pPr>
      <w:r w:rsidRPr="00A852AB">
        <w:tab/>
        <w:t>(1)</w:t>
      </w:r>
      <w:r w:rsidRPr="00A852AB">
        <w:tab/>
        <w:t>For the purposes of clause</w:t>
      </w:r>
      <w:r w:rsidR="00763B57" w:rsidRPr="00A852AB">
        <w:t> </w:t>
      </w:r>
      <w:r w:rsidRPr="00A852AB">
        <w:t>2 of Schedule</w:t>
      </w:r>
      <w:r w:rsidR="00763B57" w:rsidRPr="00A852AB">
        <w:t> </w:t>
      </w:r>
      <w:r w:rsidRPr="00A852AB">
        <w:t>27 to the Excise Levies Act, levy is imposed on farmed prawns on which levy is imposed by Division</w:t>
      </w:r>
      <w:r w:rsidR="00763B57" w:rsidRPr="00A852AB">
        <w:t> </w:t>
      </w:r>
      <w:r w:rsidRPr="00A852AB">
        <w:t>3.2 of this Schedule.</w:t>
      </w:r>
    </w:p>
    <w:p w:rsidR="00614CAE" w:rsidRPr="00A852AB" w:rsidRDefault="00614CAE" w:rsidP="00614CAE">
      <w:pPr>
        <w:pStyle w:val="SubsectionHead"/>
      </w:pPr>
      <w:r w:rsidRPr="00A852AB">
        <w:t>Rate of levy</w:t>
      </w:r>
    </w:p>
    <w:p w:rsidR="00614CAE" w:rsidRPr="00A852AB" w:rsidRDefault="00614CAE" w:rsidP="00614CAE">
      <w:pPr>
        <w:pStyle w:val="subsection"/>
      </w:pPr>
      <w:r w:rsidRPr="00A852AB">
        <w:tab/>
        <w:t>(2)</w:t>
      </w:r>
      <w:r w:rsidRPr="00A852AB">
        <w:tab/>
        <w:t>For the purposes of clause</w:t>
      </w:r>
      <w:r w:rsidR="00763B57" w:rsidRPr="00A852AB">
        <w:t> </w:t>
      </w:r>
      <w:r w:rsidRPr="00A852AB">
        <w:t>6 of Schedule</w:t>
      </w:r>
      <w:r w:rsidR="00763B57" w:rsidRPr="00A852AB">
        <w:t> </w:t>
      </w:r>
      <w:r w:rsidRPr="00A852AB">
        <w:t xml:space="preserve">27 to the Excise Levies Act, the rate of levy imposed by this Division on farmed prawns is </w:t>
      </w:r>
      <w:r w:rsidR="00A8361D" w:rsidRPr="00A852AB">
        <w:t>3.01 cents per kilogram of farmed prawns, weighed before any part of the prawns is removed</w:t>
      </w:r>
      <w:r w:rsidRPr="00A852AB">
        <w:t>.</w:t>
      </w:r>
    </w:p>
    <w:p w:rsidR="00614CAE" w:rsidRPr="00A852AB" w:rsidRDefault="00614CAE" w:rsidP="00614CAE">
      <w:pPr>
        <w:pStyle w:val="SubsectionHead"/>
      </w:pPr>
      <w:r w:rsidRPr="00A852AB">
        <w:t>Who pays the levy</w:t>
      </w:r>
    </w:p>
    <w:p w:rsidR="00614CAE" w:rsidRPr="00A852AB" w:rsidRDefault="00614CAE" w:rsidP="00614CAE">
      <w:pPr>
        <w:pStyle w:val="subsection"/>
      </w:pPr>
      <w:r w:rsidRPr="00A852AB">
        <w:tab/>
        <w:t>(3)</w:t>
      </w:r>
      <w:r w:rsidRPr="00A852AB">
        <w:tab/>
        <w:t>For the purposes of clause</w:t>
      </w:r>
      <w:r w:rsidR="00763B57" w:rsidRPr="00A852AB">
        <w:t> </w:t>
      </w:r>
      <w:r w:rsidRPr="00A852AB">
        <w:t>11 of Schedule</w:t>
      </w:r>
      <w:r w:rsidR="00763B57" w:rsidRPr="00A852AB">
        <w:t> </w:t>
      </w:r>
      <w:r w:rsidRPr="00A852AB">
        <w:t>27 to the Excise Levies Act, levy imposed by this Division on farmed prawns is payable by the producer of the prawns.</w:t>
      </w:r>
    </w:p>
    <w:p w:rsidR="00614CAE" w:rsidRPr="00A852AB" w:rsidRDefault="00614CAE" w:rsidP="00614CAE">
      <w:pPr>
        <w:pStyle w:val="notetext"/>
      </w:pPr>
      <w:r w:rsidRPr="00A852AB">
        <w:t>Note:</w:t>
      </w:r>
      <w:r w:rsidRPr="00A852AB">
        <w:tab/>
        <w:t xml:space="preserve">For the meaning of </w:t>
      </w:r>
      <w:r w:rsidRPr="00A852AB">
        <w:rPr>
          <w:b/>
          <w:i/>
        </w:rPr>
        <w:t>producer</w:t>
      </w:r>
      <w:r w:rsidRPr="00A852AB">
        <w:t>, see subclause</w:t>
      </w:r>
      <w:r w:rsidR="00763B57" w:rsidRPr="00A852AB">
        <w:t> </w:t>
      </w:r>
      <w:r w:rsidRPr="00A852AB">
        <w:t>3.4(1) of Schedule</w:t>
      </w:r>
      <w:r w:rsidR="00763B57" w:rsidRPr="00A852AB">
        <w:t> </w:t>
      </w:r>
      <w:r w:rsidRPr="00A852AB">
        <w:t xml:space="preserve">37 to the Collection Regulations and </w:t>
      </w:r>
      <w:r w:rsidR="00763B57" w:rsidRPr="00A852AB">
        <w:t>paragraph (</w:t>
      </w:r>
      <w:r w:rsidRPr="00A852AB">
        <w:t xml:space="preserve">b) of the definition of </w:t>
      </w:r>
      <w:r w:rsidRPr="00A852AB">
        <w:rPr>
          <w:b/>
          <w:i/>
        </w:rPr>
        <w:t>producer</w:t>
      </w:r>
      <w:r w:rsidRPr="00A852AB">
        <w:rPr>
          <w:b/>
        </w:rPr>
        <w:t xml:space="preserve"> </w:t>
      </w:r>
      <w:r w:rsidRPr="00A852AB">
        <w:t>in subsection</w:t>
      </w:r>
      <w:r w:rsidR="00763B57" w:rsidRPr="00A852AB">
        <w:t> </w:t>
      </w:r>
      <w:r w:rsidRPr="00A852AB">
        <w:t>4(1) of the Collection Act.</w:t>
      </w:r>
    </w:p>
    <w:p w:rsidR="00750EC9" w:rsidRPr="00A852AB" w:rsidRDefault="00750EC9" w:rsidP="00750EC9">
      <w:pPr>
        <w:pStyle w:val="ActHead2"/>
        <w:pageBreakBefore/>
      </w:pPr>
      <w:bookmarkStart w:id="418" w:name="_Toc170558528"/>
      <w:r w:rsidRPr="00B246CE">
        <w:rPr>
          <w:rStyle w:val="CharPartNo"/>
        </w:rPr>
        <w:lastRenderedPageBreak/>
        <w:t>Part</w:t>
      </w:r>
      <w:r w:rsidR="00763B57" w:rsidRPr="00B246CE">
        <w:rPr>
          <w:rStyle w:val="CharPartNo"/>
        </w:rPr>
        <w:t> </w:t>
      </w:r>
      <w:r w:rsidRPr="00B246CE">
        <w:rPr>
          <w:rStyle w:val="CharPartNo"/>
        </w:rPr>
        <w:t>4</w:t>
      </w:r>
      <w:r w:rsidRPr="00A852AB">
        <w:t>—</w:t>
      </w:r>
      <w:r w:rsidRPr="00B246CE">
        <w:rPr>
          <w:rStyle w:val="CharPartText"/>
        </w:rPr>
        <w:t>Eggs</w:t>
      </w:r>
      <w:bookmarkEnd w:id="418"/>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19" w:name="_Toc170558529"/>
      <w:r w:rsidRPr="00B246CE">
        <w:rPr>
          <w:rStyle w:val="CharSectno"/>
        </w:rPr>
        <w:t>4.1</w:t>
      </w:r>
      <w:r w:rsidRPr="00A852AB">
        <w:t xml:space="preserve">  Definitions for Part</w:t>
      </w:r>
      <w:r w:rsidR="00763B57" w:rsidRPr="00A852AB">
        <w:t> </w:t>
      </w:r>
      <w:r w:rsidRPr="00A852AB">
        <w:t>4</w:t>
      </w:r>
      <w:bookmarkEnd w:id="419"/>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chicken </w:t>
      </w:r>
      <w:r w:rsidRPr="00A852AB">
        <w:t>has the meaning given in clause</w:t>
      </w:r>
      <w:r w:rsidR="00763B57" w:rsidRPr="00A852AB">
        <w:t> </w:t>
      </w:r>
      <w:r w:rsidRPr="00A852AB">
        <w:t>1 of Schedule</w:t>
      </w:r>
      <w:r w:rsidR="00763B57" w:rsidRPr="00A852AB">
        <w:t> </w:t>
      </w:r>
      <w:r w:rsidRPr="00A852AB">
        <w:t>16 to the Excise Levies Act.</w:t>
      </w:r>
    </w:p>
    <w:p w:rsidR="00750EC9" w:rsidRPr="00A852AB" w:rsidRDefault="00750EC9" w:rsidP="00750EC9">
      <w:pPr>
        <w:pStyle w:val="Definition"/>
      </w:pPr>
      <w:r w:rsidRPr="00A852AB">
        <w:rPr>
          <w:b/>
          <w:i/>
        </w:rPr>
        <w:t xml:space="preserve">egg </w:t>
      </w:r>
      <w:r w:rsidRPr="00A852AB">
        <w:t>means an egg of a laying chicken.</w:t>
      </w:r>
    </w:p>
    <w:p w:rsidR="00750EC9" w:rsidRPr="00A852AB" w:rsidRDefault="00750EC9" w:rsidP="00750EC9">
      <w:pPr>
        <w:pStyle w:val="Definition"/>
      </w:pPr>
      <w:r w:rsidRPr="00A852AB">
        <w:rPr>
          <w:b/>
          <w:i/>
        </w:rPr>
        <w:t xml:space="preserve">hatchery </w:t>
      </w:r>
      <w:r w:rsidRPr="00A852AB">
        <w:t>has the meaning given in clause</w:t>
      </w:r>
      <w:r w:rsidR="00763B57" w:rsidRPr="00A852AB">
        <w:t> </w:t>
      </w:r>
      <w:r w:rsidRPr="00A852AB">
        <w:t>1 of Schedule</w:t>
      </w:r>
      <w:r w:rsidR="00763B57" w:rsidRPr="00A852AB">
        <w:t> </w:t>
      </w:r>
      <w:r w:rsidRPr="00A852AB">
        <w:t>16 to the Excise Levies Act.</w:t>
      </w:r>
    </w:p>
    <w:p w:rsidR="00750EC9" w:rsidRPr="00A852AB" w:rsidRDefault="00750EC9" w:rsidP="00750EC9">
      <w:pPr>
        <w:pStyle w:val="Definition"/>
      </w:pPr>
      <w:r w:rsidRPr="00A852AB">
        <w:rPr>
          <w:b/>
          <w:i/>
        </w:rPr>
        <w:t xml:space="preserve">laying chicken </w:t>
      </w:r>
      <w:r w:rsidRPr="00A852AB">
        <w:t>has the meaning given in clause</w:t>
      </w:r>
      <w:r w:rsidR="00763B57" w:rsidRPr="00A852AB">
        <w:t> </w:t>
      </w:r>
      <w:r w:rsidRPr="00A852AB">
        <w:t>1 of Schedule</w:t>
      </w:r>
      <w:r w:rsidR="00763B57" w:rsidRPr="00A852AB">
        <w:t> </w:t>
      </w:r>
      <w:r w:rsidRPr="00A852AB">
        <w:t>16 to the Excise Levies Act.</w:t>
      </w:r>
    </w:p>
    <w:p w:rsidR="00750EC9" w:rsidRPr="00A852AB" w:rsidRDefault="00750EC9" w:rsidP="00750EC9">
      <w:pPr>
        <w:pStyle w:val="ActHead5"/>
      </w:pPr>
      <w:bookmarkStart w:id="420" w:name="_Toc170558530"/>
      <w:r w:rsidRPr="00B246CE">
        <w:rPr>
          <w:rStyle w:val="CharSectno"/>
        </w:rPr>
        <w:t>4.2</w:t>
      </w:r>
      <w:r w:rsidRPr="00A852AB">
        <w:t xml:space="preserve">  Imposition of levy</w:t>
      </w:r>
      <w:bookmarkEnd w:id="420"/>
    </w:p>
    <w:p w:rsidR="00750EC9" w:rsidRPr="00A852AB" w:rsidRDefault="00750EC9" w:rsidP="00750EC9">
      <w:pPr>
        <w:pStyle w:val="subsection"/>
      </w:pPr>
      <w:r w:rsidRPr="00A852AB">
        <w:tab/>
      </w:r>
      <w:r w:rsidRPr="00A852AB">
        <w:tab/>
        <w:t>For subclause</w:t>
      </w:r>
      <w:r w:rsidR="00763B57" w:rsidRPr="00A852AB">
        <w:t> </w:t>
      </w:r>
      <w:r w:rsidRPr="00A852AB">
        <w:t>2(1) of Schedule</w:t>
      </w:r>
      <w:r w:rsidR="00763B57" w:rsidRPr="00A852AB">
        <w:t> </w:t>
      </w:r>
      <w:r w:rsidRPr="00A852AB">
        <w:t>27 to the Excise Levies Act, levy is imposed on eggs that:</w:t>
      </w:r>
    </w:p>
    <w:p w:rsidR="00750EC9" w:rsidRPr="00A852AB" w:rsidRDefault="00750EC9" w:rsidP="00750EC9">
      <w:pPr>
        <w:pStyle w:val="paragraph"/>
      </w:pPr>
      <w:r w:rsidRPr="00A852AB">
        <w:tab/>
        <w:t>(a)</w:t>
      </w:r>
      <w:r w:rsidRPr="00A852AB">
        <w:tab/>
        <w:t>are produced in Australia; and</w:t>
      </w:r>
    </w:p>
    <w:p w:rsidR="00750EC9" w:rsidRPr="00A852AB" w:rsidRDefault="00750EC9" w:rsidP="00750EC9">
      <w:pPr>
        <w:pStyle w:val="paragraph"/>
      </w:pPr>
      <w:r w:rsidRPr="00A852AB">
        <w:tab/>
        <w:t>(b)</w:t>
      </w:r>
      <w:r w:rsidRPr="00A852AB">
        <w:tab/>
        <w:t>are sold by the producer or used by the producer in the production of other goods.</w:t>
      </w:r>
    </w:p>
    <w:p w:rsidR="00750EC9" w:rsidRPr="00A852AB" w:rsidRDefault="00750EC9" w:rsidP="00750EC9">
      <w:pPr>
        <w:pStyle w:val="ActHead5"/>
      </w:pPr>
      <w:bookmarkStart w:id="421" w:name="_Toc170558531"/>
      <w:r w:rsidRPr="00B246CE">
        <w:rPr>
          <w:rStyle w:val="CharSectno"/>
        </w:rPr>
        <w:t>4.3</w:t>
      </w:r>
      <w:r w:rsidRPr="00A852AB">
        <w:t xml:space="preserve">  Presumed production in Australia</w:t>
      </w:r>
      <w:bookmarkEnd w:id="421"/>
    </w:p>
    <w:p w:rsidR="00750EC9" w:rsidRPr="00A852AB" w:rsidRDefault="00750EC9" w:rsidP="00750EC9">
      <w:pPr>
        <w:pStyle w:val="subsection"/>
      </w:pPr>
      <w:r w:rsidRPr="00A852AB">
        <w:tab/>
      </w:r>
      <w:r w:rsidRPr="00A852AB">
        <w:tab/>
        <w:t>For subclause</w:t>
      </w:r>
      <w:r w:rsidR="00763B57" w:rsidRPr="00A852AB">
        <w:t> </w:t>
      </w:r>
      <w:r w:rsidRPr="00A852AB">
        <w:t>2(1) of Schedule</w:t>
      </w:r>
      <w:r w:rsidR="00763B57" w:rsidRPr="00A852AB">
        <w:t> </w:t>
      </w:r>
      <w:r w:rsidRPr="00A852AB">
        <w:t>27 to the Excise Levies Act, the number of eggs presumed to be produced in Australia is to be determined by reference to the number of laying chickens bred, or purchased, for use in the commercial production of eggs.</w:t>
      </w:r>
    </w:p>
    <w:p w:rsidR="00750EC9" w:rsidRPr="00A852AB" w:rsidRDefault="00750EC9" w:rsidP="00750EC9">
      <w:pPr>
        <w:pStyle w:val="ActHead5"/>
      </w:pPr>
      <w:bookmarkStart w:id="422" w:name="_Toc170558532"/>
      <w:r w:rsidRPr="00B246CE">
        <w:rPr>
          <w:rStyle w:val="CharSectno"/>
        </w:rPr>
        <w:t>4.4</w:t>
      </w:r>
      <w:r w:rsidRPr="00A852AB">
        <w:t xml:space="preserve">  Rate of levy—promotional component</w:t>
      </w:r>
      <w:bookmarkEnd w:id="422"/>
    </w:p>
    <w:p w:rsidR="00750EC9" w:rsidRPr="00A852AB" w:rsidRDefault="00750EC9" w:rsidP="00750EC9">
      <w:pPr>
        <w:pStyle w:val="subsection"/>
      </w:pPr>
      <w:r w:rsidRPr="00A852AB">
        <w:tab/>
      </w:r>
      <w:r w:rsidRPr="00A852AB">
        <w:tab/>
        <w:t>For clause</w:t>
      </w:r>
      <w:r w:rsidR="00763B57" w:rsidRPr="00A852AB">
        <w:t> </w:t>
      </w:r>
      <w:r w:rsidRPr="00A852AB">
        <w:t>6 of Schedule</w:t>
      </w:r>
      <w:r w:rsidR="00763B57" w:rsidRPr="00A852AB">
        <w:t> </w:t>
      </w:r>
      <w:r w:rsidRPr="00A852AB">
        <w:t>27 to the Excise Levies Act, the rate of levy is 32.5 cents for each laying chicken bred by a producer, or purchased by a producer, for use in the commercial production of eggs.</w:t>
      </w:r>
    </w:p>
    <w:p w:rsidR="00750EC9" w:rsidRPr="00A852AB" w:rsidRDefault="00750EC9" w:rsidP="00750EC9">
      <w:pPr>
        <w:pStyle w:val="ActHead5"/>
      </w:pPr>
      <w:bookmarkStart w:id="423" w:name="_Toc170558533"/>
      <w:r w:rsidRPr="00B246CE">
        <w:rPr>
          <w:rStyle w:val="CharSectno"/>
        </w:rPr>
        <w:t>4.5</w:t>
      </w:r>
      <w:r w:rsidRPr="00A852AB">
        <w:t xml:space="preserve">  Who pays the levy</w:t>
      </w:r>
      <w:bookmarkEnd w:id="423"/>
    </w:p>
    <w:p w:rsidR="00750EC9" w:rsidRPr="00A852AB" w:rsidRDefault="00750EC9" w:rsidP="00750EC9">
      <w:pPr>
        <w:pStyle w:val="subsection"/>
      </w:pPr>
      <w:r w:rsidRPr="00A852AB">
        <w:tab/>
      </w:r>
      <w:r w:rsidRPr="00A852AB">
        <w:tab/>
        <w:t>For clause</w:t>
      </w:r>
      <w:r w:rsidR="00763B57" w:rsidRPr="00A852AB">
        <w:t> </w:t>
      </w:r>
      <w:r w:rsidRPr="00A852AB">
        <w:t>11 of Schedule</w:t>
      </w:r>
      <w:r w:rsidR="00763B57" w:rsidRPr="00A852AB">
        <w:t> </w:t>
      </w:r>
      <w:r w:rsidRPr="00A852AB">
        <w:t>27 to the Excise Levies Act, levy imposed by this Part on eggs is payable by the producer of the eggs.</w:t>
      </w:r>
    </w:p>
    <w:p w:rsidR="00750EC9" w:rsidRPr="00A852AB" w:rsidRDefault="00750EC9" w:rsidP="00750EC9">
      <w:pPr>
        <w:pStyle w:val="ActHead2"/>
        <w:pageBreakBefore/>
      </w:pPr>
      <w:bookmarkStart w:id="424" w:name="_Toc170558534"/>
      <w:r w:rsidRPr="00B246CE">
        <w:rPr>
          <w:rStyle w:val="CharPartNo"/>
        </w:rPr>
        <w:lastRenderedPageBreak/>
        <w:t>Part</w:t>
      </w:r>
      <w:r w:rsidR="00763B57" w:rsidRPr="00B246CE">
        <w:rPr>
          <w:rStyle w:val="CharPartNo"/>
        </w:rPr>
        <w:t> </w:t>
      </w:r>
      <w:r w:rsidRPr="00B246CE">
        <w:rPr>
          <w:rStyle w:val="CharPartNo"/>
        </w:rPr>
        <w:t>5</w:t>
      </w:r>
      <w:r w:rsidRPr="00A852AB">
        <w:t>—</w:t>
      </w:r>
      <w:r w:rsidRPr="00B246CE">
        <w:rPr>
          <w:rStyle w:val="CharPartText"/>
        </w:rPr>
        <w:t>Bees</w:t>
      </w:r>
      <w:bookmarkEnd w:id="424"/>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25" w:name="_Toc170558535"/>
      <w:r w:rsidRPr="00B246CE">
        <w:rPr>
          <w:rStyle w:val="CharSectno"/>
        </w:rPr>
        <w:t>5.1</w:t>
      </w:r>
      <w:r w:rsidRPr="00A852AB">
        <w:t xml:space="preserve">  Definitions for Part</w:t>
      </w:r>
      <w:r w:rsidR="00763B57" w:rsidRPr="00A852AB">
        <w:t> </w:t>
      </w:r>
      <w:r w:rsidRPr="00A852AB">
        <w:t>5</w:t>
      </w:r>
      <w:bookmarkEnd w:id="425"/>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bee </w:t>
      </w:r>
      <w:r w:rsidRPr="00A852AB">
        <w:t xml:space="preserve">means a bee of the species </w:t>
      </w:r>
      <w:r w:rsidRPr="00A852AB">
        <w:rPr>
          <w:i/>
        </w:rPr>
        <w:t>Apis mellifera</w:t>
      </w:r>
      <w:r w:rsidRPr="00A852AB">
        <w:t>, commonly known as the European honeybee.</w:t>
      </w:r>
    </w:p>
    <w:p w:rsidR="00750EC9" w:rsidRPr="00A852AB" w:rsidRDefault="00750EC9" w:rsidP="00750EC9">
      <w:pPr>
        <w:pStyle w:val="Definition"/>
      </w:pPr>
      <w:r w:rsidRPr="00A852AB">
        <w:rPr>
          <w:b/>
          <w:i/>
        </w:rPr>
        <w:t xml:space="preserve">queen bee </w:t>
      </w:r>
      <w:r w:rsidRPr="00A852AB">
        <w:t>means a fertile female bee.</w:t>
      </w:r>
    </w:p>
    <w:p w:rsidR="00750EC9" w:rsidRPr="00A852AB" w:rsidRDefault="00750EC9" w:rsidP="00750EC9">
      <w:pPr>
        <w:pStyle w:val="ActHead5"/>
      </w:pPr>
      <w:bookmarkStart w:id="426" w:name="_Toc170558536"/>
      <w:r w:rsidRPr="00B246CE">
        <w:rPr>
          <w:rStyle w:val="CharSectno"/>
        </w:rPr>
        <w:t>5.2</w:t>
      </w:r>
      <w:r w:rsidRPr="00A852AB">
        <w:t xml:space="preserve">  Imposition of levy</w:t>
      </w:r>
      <w:bookmarkEnd w:id="426"/>
    </w:p>
    <w:p w:rsidR="00750EC9" w:rsidRPr="00A852AB" w:rsidRDefault="00750EC9" w:rsidP="00750EC9">
      <w:pPr>
        <w:pStyle w:val="subsection"/>
      </w:pPr>
      <w:r w:rsidRPr="00A852AB">
        <w:tab/>
      </w:r>
      <w:r w:rsidRPr="00A852AB">
        <w:tab/>
        <w:t>For subclause</w:t>
      </w:r>
      <w:r w:rsidR="00763B57" w:rsidRPr="00A852AB">
        <w:t> </w:t>
      </w:r>
      <w:r w:rsidRPr="00A852AB">
        <w:t>2(1) of Schedule</w:t>
      </w:r>
      <w:r w:rsidR="00763B57" w:rsidRPr="00A852AB">
        <w:t> </w:t>
      </w:r>
      <w:r w:rsidRPr="00A852AB">
        <w:t>27 to the Excise Levies Act, levy is imposed on queen bees produced in Australia and sold by the producer.</w:t>
      </w:r>
    </w:p>
    <w:p w:rsidR="00750EC9" w:rsidRPr="00A852AB" w:rsidRDefault="00750EC9" w:rsidP="00750EC9">
      <w:pPr>
        <w:pStyle w:val="ActHead5"/>
      </w:pPr>
      <w:bookmarkStart w:id="427" w:name="_Toc170558537"/>
      <w:r w:rsidRPr="00B246CE">
        <w:rPr>
          <w:rStyle w:val="CharSectno"/>
        </w:rPr>
        <w:t>5.3</w:t>
      </w:r>
      <w:r w:rsidRPr="00A852AB">
        <w:t xml:space="preserve">  Rate of levy—research and development component</w:t>
      </w:r>
      <w:bookmarkEnd w:id="427"/>
    </w:p>
    <w:p w:rsidR="00750EC9" w:rsidRPr="00A852AB" w:rsidRDefault="00750EC9" w:rsidP="00750EC9">
      <w:pPr>
        <w:pStyle w:val="subsection"/>
        <w:jc w:val="both"/>
      </w:pPr>
      <w:r w:rsidRPr="00A852AB">
        <w:tab/>
      </w:r>
      <w:r w:rsidRPr="00A852AB">
        <w:tab/>
        <w:t>For clause</w:t>
      </w:r>
      <w:r w:rsidR="00763B57" w:rsidRPr="00A852AB">
        <w:t> </w:t>
      </w:r>
      <w:r w:rsidRPr="00A852AB">
        <w:t>6 of Schedule</w:t>
      </w:r>
      <w:r w:rsidR="00763B57" w:rsidRPr="00A852AB">
        <w:t> </w:t>
      </w:r>
      <w:r w:rsidRPr="00A852AB">
        <w:t>27 to the Excise Levies Act, the rate of levy on queen bees is nil.</w:t>
      </w:r>
    </w:p>
    <w:p w:rsidR="00750EC9" w:rsidRPr="00A852AB" w:rsidRDefault="00750EC9" w:rsidP="00750EC9">
      <w:pPr>
        <w:pStyle w:val="ActHead5"/>
      </w:pPr>
      <w:bookmarkStart w:id="428" w:name="_Toc170558538"/>
      <w:r w:rsidRPr="00B246CE">
        <w:rPr>
          <w:rStyle w:val="CharSectno"/>
        </w:rPr>
        <w:t>5.4</w:t>
      </w:r>
      <w:r w:rsidRPr="00A852AB">
        <w:t xml:space="preserve">  Who pays the levy</w:t>
      </w:r>
      <w:bookmarkEnd w:id="428"/>
    </w:p>
    <w:p w:rsidR="00750EC9" w:rsidRPr="00A852AB" w:rsidRDefault="00750EC9" w:rsidP="00750EC9">
      <w:pPr>
        <w:pStyle w:val="subsection"/>
      </w:pPr>
      <w:r w:rsidRPr="00A852AB">
        <w:tab/>
      </w:r>
      <w:r w:rsidRPr="00A852AB">
        <w:tab/>
        <w:t>For clause</w:t>
      </w:r>
      <w:r w:rsidR="00763B57" w:rsidRPr="00A852AB">
        <w:t> </w:t>
      </w:r>
      <w:r w:rsidRPr="00A852AB">
        <w:t>11 of Schedule</w:t>
      </w:r>
      <w:r w:rsidR="00763B57" w:rsidRPr="00A852AB">
        <w:t> </w:t>
      </w:r>
      <w:r w:rsidRPr="00A852AB">
        <w:t>27 to the Excise Levies Act, levy imposed by this Part on queen bees is payable by the producer of the queen bees.</w:t>
      </w:r>
    </w:p>
    <w:p w:rsidR="00750EC9" w:rsidRPr="00A852AB" w:rsidRDefault="00750EC9" w:rsidP="00750EC9">
      <w:pPr>
        <w:pStyle w:val="notetext"/>
      </w:pPr>
      <w:r w:rsidRPr="00A852AB">
        <w:t>Note:</w:t>
      </w:r>
      <w:r w:rsidRPr="00A852AB">
        <w:tab/>
        <w:t xml:space="preserve">Under </w:t>
      </w:r>
      <w:r w:rsidR="00763B57" w:rsidRPr="00A852AB">
        <w:t>paragraph (</w:t>
      </w:r>
      <w:r w:rsidRPr="00A852AB">
        <w:t xml:space="preserve">j) of the definition of </w:t>
      </w:r>
      <w:r w:rsidRPr="00A852AB">
        <w:rPr>
          <w:b/>
          <w:i/>
        </w:rPr>
        <w:t>producer</w:t>
      </w:r>
      <w:r w:rsidRPr="00A852AB">
        <w:t xml:space="preserve"> in subsection</w:t>
      </w:r>
      <w:r w:rsidR="00763B57" w:rsidRPr="00A852AB">
        <w:t> </w:t>
      </w:r>
      <w:r w:rsidRPr="00A852AB">
        <w:t xml:space="preserve">4(1) of the Collection Act, the </w:t>
      </w:r>
      <w:r w:rsidRPr="00A852AB">
        <w:rPr>
          <w:b/>
          <w:i/>
        </w:rPr>
        <w:t>producer</w:t>
      </w:r>
      <w:r w:rsidRPr="00A852AB">
        <w:t>, in relation to queen bees on which levy is imposed, is the grower or breeder of the bees.</w:t>
      </w:r>
    </w:p>
    <w:p w:rsidR="00750EC9" w:rsidRPr="00A852AB" w:rsidRDefault="00750EC9" w:rsidP="00750EC9">
      <w:pPr>
        <w:pStyle w:val="ActHead5"/>
      </w:pPr>
      <w:bookmarkStart w:id="429" w:name="_Toc170558539"/>
      <w:r w:rsidRPr="00B246CE">
        <w:rPr>
          <w:rStyle w:val="CharSectno"/>
        </w:rPr>
        <w:t>5.5</w:t>
      </w:r>
      <w:r w:rsidRPr="00A852AB">
        <w:t xml:space="preserve">  Queen bees that are exempt from levy</w:t>
      </w:r>
      <w:bookmarkEnd w:id="429"/>
    </w:p>
    <w:p w:rsidR="00750EC9" w:rsidRPr="00A852AB" w:rsidRDefault="00750EC9" w:rsidP="00750EC9">
      <w:pPr>
        <w:pStyle w:val="subsection"/>
      </w:pPr>
      <w:r w:rsidRPr="00A852AB">
        <w:tab/>
      </w:r>
      <w:r w:rsidRPr="00A852AB">
        <w:tab/>
        <w:t>For clause</w:t>
      </w:r>
      <w:r w:rsidR="00763B57" w:rsidRPr="00A852AB">
        <w:t> </w:t>
      </w:r>
      <w:r w:rsidRPr="00A852AB">
        <w:t>12 of Schedule</w:t>
      </w:r>
      <w:r w:rsidR="00763B57" w:rsidRPr="00A852AB">
        <w:t> </w:t>
      </w:r>
      <w:r w:rsidRPr="00A852AB">
        <w:t>27 to the Excise Levies Act, queen bees are exempt from levy in a levy year if the total amount of levy and charge on queen bees that the producer of the queen bees would be liable to pay in the levy year is less than $50.</w:t>
      </w:r>
    </w:p>
    <w:p w:rsidR="00750EC9" w:rsidRPr="00A852AB" w:rsidRDefault="00750EC9" w:rsidP="00750EC9">
      <w:pPr>
        <w:pStyle w:val="ActHead2"/>
        <w:pageBreakBefore/>
      </w:pPr>
      <w:bookmarkStart w:id="430" w:name="_Toc170558540"/>
      <w:r w:rsidRPr="00B246CE">
        <w:rPr>
          <w:rStyle w:val="CharPartNo"/>
        </w:rPr>
        <w:lastRenderedPageBreak/>
        <w:t>Part</w:t>
      </w:r>
      <w:r w:rsidR="00763B57" w:rsidRPr="00B246CE">
        <w:rPr>
          <w:rStyle w:val="CharPartNo"/>
        </w:rPr>
        <w:t> </w:t>
      </w:r>
      <w:r w:rsidRPr="00B246CE">
        <w:rPr>
          <w:rStyle w:val="CharPartNo"/>
        </w:rPr>
        <w:t>7</w:t>
      </w:r>
      <w:r w:rsidRPr="00A852AB">
        <w:t>—</w:t>
      </w:r>
      <w:r w:rsidRPr="00B246CE">
        <w:rPr>
          <w:rStyle w:val="CharPartText"/>
        </w:rPr>
        <w:t>Ratites (ostriches)</w:t>
      </w:r>
      <w:bookmarkEnd w:id="430"/>
    </w:p>
    <w:p w:rsidR="008E3BD1" w:rsidRPr="00A852AB" w:rsidRDefault="008E3BD1" w:rsidP="008E3BD1">
      <w:pPr>
        <w:pStyle w:val="Header"/>
        <w:tabs>
          <w:tab w:val="clear" w:pos="4150"/>
          <w:tab w:val="clear" w:pos="8307"/>
        </w:tabs>
      </w:pPr>
      <w:r w:rsidRPr="00B246CE">
        <w:rPr>
          <w:rStyle w:val="CharDivNo"/>
        </w:rPr>
        <w:t xml:space="preserve"> </w:t>
      </w:r>
      <w:r w:rsidRPr="00B246CE">
        <w:rPr>
          <w:rStyle w:val="CharDivText"/>
        </w:rPr>
        <w:t xml:space="preserve"> </w:t>
      </w:r>
    </w:p>
    <w:p w:rsidR="00750EC9" w:rsidRPr="00A852AB" w:rsidRDefault="00750EC9" w:rsidP="00750EC9">
      <w:pPr>
        <w:pStyle w:val="ActHead5"/>
      </w:pPr>
      <w:bookmarkStart w:id="431" w:name="_Toc170558541"/>
      <w:r w:rsidRPr="00B246CE">
        <w:rPr>
          <w:rStyle w:val="CharSectno"/>
        </w:rPr>
        <w:t>7.1</w:t>
      </w:r>
      <w:r w:rsidRPr="00A852AB">
        <w:t xml:space="preserve">  Imposition of levy</w:t>
      </w:r>
      <w:bookmarkEnd w:id="431"/>
    </w:p>
    <w:p w:rsidR="00750EC9" w:rsidRPr="00A852AB" w:rsidRDefault="00750EC9" w:rsidP="00750EC9">
      <w:pPr>
        <w:pStyle w:val="subsection"/>
      </w:pPr>
      <w:r w:rsidRPr="00A852AB">
        <w:tab/>
        <w:t>(1)</w:t>
      </w:r>
      <w:r w:rsidRPr="00A852AB">
        <w:tab/>
        <w:t>Levy is imposed on the slaughter at an abattoir of ostriches intended for human consumption.</w:t>
      </w:r>
    </w:p>
    <w:p w:rsidR="00750EC9" w:rsidRPr="00A852AB" w:rsidRDefault="00750EC9" w:rsidP="00750EC9">
      <w:pPr>
        <w:pStyle w:val="subsection"/>
      </w:pPr>
      <w:r w:rsidRPr="00A852AB">
        <w:tab/>
        <w:t>(2)</w:t>
      </w:r>
      <w:r w:rsidRPr="00A852AB">
        <w:tab/>
        <w:t xml:space="preserve">However, levy imposed by </w:t>
      </w:r>
      <w:r w:rsidR="00763B57" w:rsidRPr="00A852AB">
        <w:t>subclause (</w:t>
      </w:r>
      <w:r w:rsidRPr="00A852AB">
        <w:t>1) is not payable in relation to an ostrich whose carcase is, under a law of the Commonwealth, a State or Territory, condemned or rejected by an inspector as being unfit for human consumption.</w:t>
      </w:r>
    </w:p>
    <w:p w:rsidR="00750EC9" w:rsidRPr="00A852AB" w:rsidRDefault="00750EC9" w:rsidP="00750EC9">
      <w:pPr>
        <w:pStyle w:val="notetext"/>
      </w:pPr>
      <w:r w:rsidRPr="00A852AB">
        <w:t>Note 1:</w:t>
      </w:r>
      <w:r w:rsidRPr="00A852AB">
        <w:tab/>
        <w:t>Levy is not imposed on the slaughter of ostriches if, before the slaughter, the ostriches are condemned or rejected by an inspector as being unfit for human consumption. In this case, the ostriches cannot be said to be intended for human consumption.</w:t>
      </w:r>
    </w:p>
    <w:p w:rsidR="00750EC9" w:rsidRPr="00A852AB" w:rsidRDefault="00750EC9" w:rsidP="00750EC9">
      <w:pPr>
        <w:pStyle w:val="notetext"/>
      </w:pPr>
      <w:r w:rsidRPr="00A852AB">
        <w:rPr>
          <w:iCs/>
        </w:rPr>
        <w:t>Note 2:</w:t>
      </w:r>
      <w:r w:rsidRPr="00A852AB">
        <w:rPr>
          <w:iCs/>
        </w:rPr>
        <w:tab/>
      </w:r>
      <w:r w:rsidRPr="00A852AB">
        <w:t>The levy mentioned in clause</w:t>
      </w:r>
      <w:r w:rsidR="00763B57" w:rsidRPr="00A852AB">
        <w:t> </w:t>
      </w:r>
      <w:r w:rsidRPr="00A852AB">
        <w:t>7.1 is attached to the Rural Industries Research and Development Corporation—see section</w:t>
      </w:r>
      <w:r w:rsidR="00763B57" w:rsidRPr="00A852AB">
        <w:t> </w:t>
      </w:r>
      <w:r w:rsidRPr="00A852AB">
        <w:t xml:space="preserve">5 of the </w:t>
      </w:r>
      <w:r w:rsidRPr="00A852AB">
        <w:rPr>
          <w:i/>
          <w:iCs/>
        </w:rPr>
        <w:t>Primary Industries and Energy Research and Development Act 1989</w:t>
      </w:r>
      <w:r w:rsidRPr="00A852AB">
        <w:t xml:space="preserve"> and regulation</w:t>
      </w:r>
      <w:r w:rsidR="00763B57" w:rsidRPr="00A852AB">
        <w:t> </w:t>
      </w:r>
      <w:r w:rsidRPr="00A852AB">
        <w:t xml:space="preserve">38 of the </w:t>
      </w:r>
      <w:r w:rsidRPr="00A852AB">
        <w:rPr>
          <w:i/>
          <w:iCs/>
        </w:rPr>
        <w:t xml:space="preserve">Rural Industries Research and Development Corporation </w:t>
      </w:r>
      <w:r w:rsidR="00B979AF">
        <w:rPr>
          <w:i/>
          <w:iCs/>
        </w:rPr>
        <w:t>Regulations 2</w:t>
      </w:r>
      <w:r w:rsidRPr="00A852AB">
        <w:rPr>
          <w:i/>
          <w:iCs/>
        </w:rPr>
        <w:t>000</w:t>
      </w:r>
      <w:r w:rsidRPr="00A852AB">
        <w:t>.</w:t>
      </w:r>
    </w:p>
    <w:p w:rsidR="00750EC9" w:rsidRPr="00A852AB" w:rsidRDefault="00750EC9" w:rsidP="00750EC9">
      <w:pPr>
        <w:pStyle w:val="notetext"/>
      </w:pPr>
      <w:r w:rsidRPr="00A852AB">
        <w:rPr>
          <w:iCs/>
        </w:rPr>
        <w:t>Note 3:</w:t>
      </w:r>
      <w:r w:rsidRPr="00A852AB">
        <w:rPr>
          <w:iCs/>
        </w:rPr>
        <w:tab/>
      </w:r>
      <w:r w:rsidRPr="00A852AB">
        <w:t>For the operative rate of NRS excise levy on ostriches, see regulation</w:t>
      </w:r>
      <w:r w:rsidR="00763B57" w:rsidRPr="00A852AB">
        <w:t> </w:t>
      </w:r>
      <w:r w:rsidRPr="00A852AB">
        <w:t xml:space="preserve">228 of the </w:t>
      </w:r>
      <w:r w:rsidRPr="00A852AB">
        <w:rPr>
          <w:i/>
          <w:iCs/>
        </w:rPr>
        <w:t xml:space="preserve">Primary Industries Levies and Charges (National Residue Survey Levies) </w:t>
      </w:r>
      <w:r w:rsidR="00B979AF">
        <w:rPr>
          <w:i/>
          <w:iCs/>
        </w:rPr>
        <w:t>Regulations 1</w:t>
      </w:r>
      <w:r w:rsidRPr="00A852AB">
        <w:rPr>
          <w:i/>
          <w:iCs/>
        </w:rPr>
        <w:t>998</w:t>
      </w:r>
      <w:r w:rsidRPr="00A852AB">
        <w:t>.</w:t>
      </w:r>
    </w:p>
    <w:p w:rsidR="00750EC9" w:rsidRPr="00A852AB" w:rsidRDefault="00750EC9" w:rsidP="00750EC9">
      <w:pPr>
        <w:pStyle w:val="ActHead5"/>
      </w:pPr>
      <w:bookmarkStart w:id="432" w:name="_Toc170558542"/>
      <w:r w:rsidRPr="00B246CE">
        <w:rPr>
          <w:rStyle w:val="CharSectno"/>
        </w:rPr>
        <w:t>7.2</w:t>
      </w:r>
      <w:r w:rsidRPr="00A852AB">
        <w:t xml:space="preserve">  Rate of levy</w:t>
      </w:r>
      <w:bookmarkEnd w:id="432"/>
    </w:p>
    <w:p w:rsidR="00750EC9" w:rsidRPr="00A852AB" w:rsidRDefault="00750EC9" w:rsidP="00750EC9">
      <w:pPr>
        <w:pStyle w:val="subsection"/>
      </w:pPr>
      <w:r w:rsidRPr="00A852AB">
        <w:tab/>
      </w:r>
      <w:r w:rsidRPr="00A852AB">
        <w:tab/>
        <w:t>The rate of levy imposed by this Part on the slaughter of ostriches is nil.</w:t>
      </w:r>
    </w:p>
    <w:p w:rsidR="00750EC9" w:rsidRPr="00A852AB" w:rsidRDefault="00750EC9" w:rsidP="00750EC9">
      <w:pPr>
        <w:pStyle w:val="ActHead5"/>
      </w:pPr>
      <w:bookmarkStart w:id="433" w:name="_Toc170558543"/>
      <w:r w:rsidRPr="00B246CE">
        <w:rPr>
          <w:rStyle w:val="CharSectno"/>
        </w:rPr>
        <w:t>7.3</w:t>
      </w:r>
      <w:r w:rsidRPr="00A852AB">
        <w:t xml:space="preserve">  Who pays the levy</w:t>
      </w:r>
      <w:bookmarkEnd w:id="433"/>
    </w:p>
    <w:p w:rsidR="00750EC9" w:rsidRPr="00A852AB" w:rsidRDefault="00750EC9" w:rsidP="00750EC9">
      <w:pPr>
        <w:pStyle w:val="subsection"/>
      </w:pPr>
      <w:r w:rsidRPr="00A852AB">
        <w:tab/>
      </w:r>
      <w:r w:rsidRPr="00A852AB">
        <w:tab/>
        <w:t>Levy imposed by this Part on the slaughter of ostriches is payable by the producer of the ostriches.</w:t>
      </w:r>
    </w:p>
    <w:p w:rsidR="00750EC9" w:rsidRPr="00A852AB" w:rsidRDefault="00750EC9" w:rsidP="00750EC9">
      <w:pPr>
        <w:pStyle w:val="notetext"/>
      </w:pPr>
      <w:r w:rsidRPr="00A852AB">
        <w:t>Note:</w:t>
      </w:r>
      <w:r w:rsidRPr="00A852AB">
        <w:tab/>
        <w:t xml:space="preserve">Under </w:t>
      </w:r>
      <w:r w:rsidR="00763B57" w:rsidRPr="00A852AB">
        <w:t>paragraph (</w:t>
      </w:r>
      <w:r w:rsidRPr="00A852AB">
        <w:t xml:space="preserve">f) of the definition of </w:t>
      </w:r>
      <w:r w:rsidRPr="00A852AB">
        <w:rPr>
          <w:b/>
          <w:i/>
        </w:rPr>
        <w:t>producer</w:t>
      </w:r>
      <w:r w:rsidRPr="00A852AB">
        <w:t xml:space="preserve"> in subsection</w:t>
      </w:r>
      <w:r w:rsidR="00763B57" w:rsidRPr="00A852AB">
        <w:t> </w:t>
      </w:r>
      <w:r w:rsidRPr="00A852AB">
        <w:t xml:space="preserve">4(1) of the Collection Act, the </w:t>
      </w:r>
      <w:r w:rsidRPr="00A852AB">
        <w:rPr>
          <w:b/>
          <w:i/>
        </w:rPr>
        <w:t>producer</w:t>
      </w:r>
      <w:r w:rsidRPr="00A852AB">
        <w:t>, in relation to ostriches on which levy is imposed, means the person who owns the animals at the time the slaughter takes place.</w:t>
      </w:r>
    </w:p>
    <w:p w:rsidR="00750EC9" w:rsidRPr="00A852AB" w:rsidRDefault="00750EC9" w:rsidP="00750EC9">
      <w:pPr>
        <w:pStyle w:val="ActHead2"/>
        <w:pageBreakBefore/>
      </w:pPr>
      <w:bookmarkStart w:id="434" w:name="_Toc170558544"/>
      <w:r w:rsidRPr="00B246CE">
        <w:rPr>
          <w:rStyle w:val="CharPartNo"/>
        </w:rPr>
        <w:lastRenderedPageBreak/>
        <w:t>Part</w:t>
      </w:r>
      <w:r w:rsidR="00763B57" w:rsidRPr="00B246CE">
        <w:rPr>
          <w:rStyle w:val="CharPartNo"/>
        </w:rPr>
        <w:t> </w:t>
      </w:r>
      <w:r w:rsidRPr="00B246CE">
        <w:rPr>
          <w:rStyle w:val="CharPartNo"/>
        </w:rPr>
        <w:t>8</w:t>
      </w:r>
      <w:r w:rsidRPr="00A852AB">
        <w:t>—</w:t>
      </w:r>
      <w:r w:rsidRPr="00B246CE">
        <w:rPr>
          <w:rStyle w:val="CharPartText"/>
        </w:rPr>
        <w:t>Forest growers</w:t>
      </w:r>
      <w:bookmarkEnd w:id="434"/>
    </w:p>
    <w:p w:rsidR="00750EC9" w:rsidRPr="00A852AB" w:rsidRDefault="007641B6" w:rsidP="00750EC9">
      <w:pPr>
        <w:pStyle w:val="ActHead3"/>
      </w:pPr>
      <w:bookmarkStart w:id="435" w:name="_Toc170558545"/>
      <w:r w:rsidRPr="00B246CE">
        <w:rPr>
          <w:rStyle w:val="CharDivNo"/>
        </w:rPr>
        <w:t>Division 8</w:t>
      </w:r>
      <w:r w:rsidR="00750EC9" w:rsidRPr="00B246CE">
        <w:rPr>
          <w:rStyle w:val="CharDivNo"/>
        </w:rPr>
        <w:t>.1</w:t>
      </w:r>
      <w:r w:rsidR="00750EC9" w:rsidRPr="00A852AB">
        <w:t>—</w:t>
      </w:r>
      <w:r w:rsidR="00750EC9" w:rsidRPr="00B246CE">
        <w:rPr>
          <w:rStyle w:val="CharDivText"/>
        </w:rPr>
        <w:t>Product levy</w:t>
      </w:r>
      <w:bookmarkEnd w:id="435"/>
    </w:p>
    <w:p w:rsidR="00750EC9" w:rsidRPr="00A852AB" w:rsidRDefault="00750EC9" w:rsidP="00750EC9">
      <w:pPr>
        <w:pStyle w:val="ActHead5"/>
      </w:pPr>
      <w:bookmarkStart w:id="436" w:name="_Toc170558546"/>
      <w:r w:rsidRPr="00B246CE">
        <w:rPr>
          <w:rStyle w:val="CharSectno"/>
        </w:rPr>
        <w:t>8.1</w:t>
      </w:r>
      <w:r w:rsidRPr="00A852AB">
        <w:t xml:space="preserve">  Definitions</w:t>
      </w:r>
      <w:bookmarkEnd w:id="436"/>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logs </w:t>
      </w:r>
      <w:r w:rsidRPr="00A852AB">
        <w:t>has the same meaning as in Schedule</w:t>
      </w:r>
      <w:r w:rsidR="00763B57" w:rsidRPr="00A852AB">
        <w:t> </w:t>
      </w:r>
      <w:r w:rsidRPr="00A852AB">
        <w:t>10 to the Excise Levies Act.</w:t>
      </w:r>
    </w:p>
    <w:p w:rsidR="00750EC9" w:rsidRPr="00A852AB" w:rsidRDefault="00750EC9" w:rsidP="00750EC9">
      <w:pPr>
        <w:pStyle w:val="Definition"/>
      </w:pPr>
      <w:r w:rsidRPr="00A852AB">
        <w:rPr>
          <w:b/>
          <w:i/>
        </w:rPr>
        <w:t xml:space="preserve">mill </w:t>
      </w:r>
      <w:r w:rsidRPr="00A852AB">
        <w:t>has the same meaning as in Schedule</w:t>
      </w:r>
      <w:r w:rsidR="00763B57" w:rsidRPr="00A852AB">
        <w:t> </w:t>
      </w:r>
      <w:r w:rsidRPr="00A852AB">
        <w:t>10 to the Excise Levies Act.</w:t>
      </w:r>
    </w:p>
    <w:p w:rsidR="00750EC9" w:rsidRPr="00A852AB" w:rsidRDefault="00750EC9" w:rsidP="00750EC9">
      <w:pPr>
        <w:pStyle w:val="Definition"/>
      </w:pPr>
      <w:r w:rsidRPr="00A852AB">
        <w:rPr>
          <w:b/>
          <w:i/>
        </w:rPr>
        <w:t xml:space="preserve">operator </w:t>
      </w:r>
      <w:r w:rsidRPr="00A852AB">
        <w:t>of a mill has the same meaning as in Schedule</w:t>
      </w:r>
      <w:r w:rsidR="00763B57" w:rsidRPr="00A852AB">
        <w:t> </w:t>
      </w:r>
      <w:r w:rsidRPr="00A852AB">
        <w:t>10 to the Excise Levies Act.</w:t>
      </w:r>
    </w:p>
    <w:p w:rsidR="00750EC9" w:rsidRPr="00A852AB" w:rsidRDefault="00750EC9" w:rsidP="00750EC9">
      <w:pPr>
        <w:pStyle w:val="Definition"/>
      </w:pPr>
      <w:r w:rsidRPr="00A852AB">
        <w:rPr>
          <w:b/>
          <w:i/>
        </w:rPr>
        <w:t>plantation</w:t>
      </w:r>
      <w:r w:rsidRPr="00A852AB">
        <w:t xml:space="preserve"> means an intensively managed stand of trees of either native or exotic species that is created by the regular placement of seedlings or seeds.</w:t>
      </w:r>
    </w:p>
    <w:p w:rsidR="00750EC9" w:rsidRPr="00A852AB" w:rsidRDefault="00750EC9" w:rsidP="00750EC9">
      <w:pPr>
        <w:pStyle w:val="ActHead5"/>
      </w:pPr>
      <w:bookmarkStart w:id="437" w:name="_Toc170558547"/>
      <w:r w:rsidRPr="00B246CE">
        <w:rPr>
          <w:rStyle w:val="CharSectno"/>
        </w:rPr>
        <w:t>8.2</w:t>
      </w:r>
      <w:r w:rsidRPr="00A852AB">
        <w:t xml:space="preserve">  Imposition of levy</w:t>
      </w:r>
      <w:bookmarkEnd w:id="437"/>
    </w:p>
    <w:p w:rsidR="00750EC9" w:rsidRPr="00A852AB" w:rsidRDefault="00750EC9" w:rsidP="00750EC9">
      <w:pPr>
        <w:pStyle w:val="subsection"/>
      </w:pPr>
      <w:r w:rsidRPr="00A852AB">
        <w:rPr>
          <w:i/>
        </w:rPr>
        <w:tab/>
      </w:r>
      <w:r w:rsidRPr="00A852AB">
        <w:t>(1)</w:t>
      </w:r>
      <w:r w:rsidRPr="00A852AB">
        <w:tab/>
        <w:t>Levy is imposed on logs that are produced in Australia after the commencement of this Part</w:t>
      </w:r>
      <w:r w:rsidRPr="00A852AB">
        <w:rPr>
          <w:i/>
        </w:rPr>
        <w:t>.</w:t>
      </w:r>
    </w:p>
    <w:p w:rsidR="00750EC9" w:rsidRPr="00A852AB" w:rsidRDefault="00750EC9" w:rsidP="00750EC9">
      <w:pPr>
        <w:pStyle w:val="subsection"/>
      </w:pPr>
      <w:r w:rsidRPr="00A852AB">
        <w:tab/>
        <w:t>(2)</w:t>
      </w:r>
      <w:r w:rsidRPr="00A852AB">
        <w:tab/>
        <w:t>Levy is not imposed by this Division on logs if:</w:t>
      </w:r>
    </w:p>
    <w:p w:rsidR="00750EC9" w:rsidRPr="00A852AB" w:rsidRDefault="00750EC9" w:rsidP="00750EC9">
      <w:pPr>
        <w:pStyle w:val="paragraph"/>
      </w:pPr>
      <w:r w:rsidRPr="00A852AB">
        <w:tab/>
        <w:t>(a)</w:t>
      </w:r>
      <w:r w:rsidRPr="00A852AB">
        <w:tab/>
        <w:t>the logs are for use by the producer of the logs for domestic purposes; or</w:t>
      </w:r>
    </w:p>
    <w:p w:rsidR="00750EC9" w:rsidRPr="00A852AB" w:rsidRDefault="00750EC9" w:rsidP="00750EC9">
      <w:pPr>
        <w:pStyle w:val="paragraph"/>
      </w:pPr>
      <w:r w:rsidRPr="00A852AB">
        <w:tab/>
        <w:t>(b)</w:t>
      </w:r>
      <w:r w:rsidRPr="00A852AB">
        <w:tab/>
        <w:t>the products and by</w:t>
      </w:r>
      <w:r w:rsidR="00B979AF">
        <w:noBreakHyphen/>
      </w:r>
      <w:r w:rsidRPr="00A852AB">
        <w:t>products from processing the logs are for use by the operator of a mill for domestic purposes; or</w:t>
      </w:r>
    </w:p>
    <w:p w:rsidR="00750EC9" w:rsidRPr="00A852AB" w:rsidRDefault="00750EC9" w:rsidP="00750EC9">
      <w:pPr>
        <w:pStyle w:val="paragraph"/>
      </w:pPr>
      <w:r w:rsidRPr="00A852AB">
        <w:tab/>
        <w:t>(c)</w:t>
      </w:r>
      <w:r w:rsidRPr="00A852AB">
        <w:tab/>
        <w:t>the logs were produced from trees that were grown on a farm operated by the operator of a mill and the products and by</w:t>
      </w:r>
      <w:r w:rsidR="00B979AF">
        <w:noBreakHyphen/>
      </w:r>
      <w:r w:rsidRPr="00A852AB">
        <w:t>products from processing the logs are for use on that farm; or</w:t>
      </w:r>
    </w:p>
    <w:p w:rsidR="00750EC9" w:rsidRPr="00A852AB" w:rsidRDefault="00750EC9" w:rsidP="00750EC9">
      <w:pPr>
        <w:pStyle w:val="paragraph"/>
      </w:pPr>
      <w:r w:rsidRPr="00A852AB">
        <w:tab/>
        <w:t>(d)</w:t>
      </w:r>
      <w:r w:rsidRPr="00A852AB">
        <w:tab/>
        <w:t>the logs are processed for the purpose of producing fuel wood; or</w:t>
      </w:r>
    </w:p>
    <w:p w:rsidR="00750EC9" w:rsidRPr="00A852AB" w:rsidRDefault="00750EC9" w:rsidP="00750EC9">
      <w:pPr>
        <w:pStyle w:val="paragraph"/>
      </w:pPr>
      <w:r w:rsidRPr="00A852AB">
        <w:tab/>
        <w:t>(e)</w:t>
      </w:r>
      <w:r w:rsidRPr="00A852AB">
        <w:tab/>
        <w:t>the logs:</w:t>
      </w:r>
    </w:p>
    <w:p w:rsidR="00750EC9" w:rsidRPr="00A852AB" w:rsidRDefault="00750EC9" w:rsidP="00750EC9">
      <w:pPr>
        <w:pStyle w:val="paragraphsub"/>
      </w:pPr>
      <w:r w:rsidRPr="00A852AB">
        <w:tab/>
        <w:t>(i)</w:t>
      </w:r>
      <w:r w:rsidRPr="00A852AB">
        <w:tab/>
        <w:t>were produced either as a result of landscaping or to remove trees that are a safety hazard; and</w:t>
      </w:r>
    </w:p>
    <w:p w:rsidR="00750EC9" w:rsidRPr="00A852AB" w:rsidRDefault="00750EC9" w:rsidP="00750EC9">
      <w:pPr>
        <w:pStyle w:val="paragraphsub"/>
      </w:pPr>
      <w:r w:rsidRPr="00A852AB">
        <w:tab/>
        <w:t>(ii)</w:t>
      </w:r>
      <w:r w:rsidRPr="00A852AB">
        <w:tab/>
        <w:t>are processed at the site at which they were produced; or</w:t>
      </w:r>
    </w:p>
    <w:p w:rsidR="00750EC9" w:rsidRPr="00A852AB" w:rsidRDefault="00750EC9" w:rsidP="00750EC9">
      <w:pPr>
        <w:pStyle w:val="paragraph"/>
      </w:pPr>
      <w:r w:rsidRPr="00A852AB">
        <w:tab/>
        <w:t>(f)</w:t>
      </w:r>
      <w:r w:rsidRPr="00A852AB">
        <w:tab/>
        <w:t>levy under this Division has already been paid on the logs.</w:t>
      </w:r>
    </w:p>
    <w:p w:rsidR="00750EC9" w:rsidRPr="00A852AB" w:rsidRDefault="00750EC9" w:rsidP="00750EC9">
      <w:pPr>
        <w:pStyle w:val="subsection"/>
      </w:pPr>
      <w:r w:rsidRPr="00A852AB">
        <w:tab/>
        <w:t>(3)</w:t>
      </w:r>
      <w:r w:rsidRPr="00A852AB">
        <w:tab/>
        <w:t>Also, levy is not imposed by this Division on logs if:</w:t>
      </w:r>
    </w:p>
    <w:p w:rsidR="00750EC9" w:rsidRPr="00A852AB" w:rsidRDefault="00750EC9" w:rsidP="00750EC9">
      <w:pPr>
        <w:pStyle w:val="paragraph"/>
      </w:pPr>
      <w:r w:rsidRPr="00A852AB">
        <w:tab/>
        <w:t>(a)</w:t>
      </w:r>
      <w:r w:rsidRPr="00A852AB">
        <w:tab/>
        <w:t>the logs:</w:t>
      </w:r>
    </w:p>
    <w:p w:rsidR="00750EC9" w:rsidRPr="00A852AB" w:rsidRDefault="00750EC9" w:rsidP="00750EC9">
      <w:pPr>
        <w:pStyle w:val="paragraphsub"/>
      </w:pPr>
      <w:r w:rsidRPr="00A852AB">
        <w:tab/>
        <w:t>(i)</w:t>
      </w:r>
      <w:r w:rsidRPr="00A852AB">
        <w:tab/>
        <w:t>are processed at a mobile mill that is not permanently sited; and</w:t>
      </w:r>
    </w:p>
    <w:p w:rsidR="00750EC9" w:rsidRPr="00A852AB" w:rsidRDefault="00750EC9" w:rsidP="00750EC9">
      <w:pPr>
        <w:pStyle w:val="paragraphsub"/>
      </w:pPr>
      <w:r w:rsidRPr="00A852AB">
        <w:tab/>
        <w:t>(ii)</w:t>
      </w:r>
      <w:r w:rsidRPr="00A852AB">
        <w:tab/>
        <w:t>are processed for the purposes of producing timber products that are not chip or pulp; and</w:t>
      </w:r>
    </w:p>
    <w:p w:rsidR="00750EC9" w:rsidRPr="00A852AB" w:rsidRDefault="00750EC9" w:rsidP="00750EC9">
      <w:pPr>
        <w:pStyle w:val="paragraph"/>
      </w:pPr>
      <w:r w:rsidRPr="00A852AB">
        <w:tab/>
        <w:t>(b)</w:t>
      </w:r>
      <w:r w:rsidRPr="00A852AB">
        <w:tab/>
        <w:t>the levy imposed under this Division on the logs would result in an annual levy for the processor of the logs of $100 or less.</w:t>
      </w:r>
    </w:p>
    <w:p w:rsidR="003F431A" w:rsidRPr="00A852AB" w:rsidRDefault="003F431A" w:rsidP="003F431A">
      <w:pPr>
        <w:pStyle w:val="ActHead5"/>
      </w:pPr>
      <w:bookmarkStart w:id="438" w:name="_Toc170558548"/>
      <w:r w:rsidRPr="00B246CE">
        <w:rPr>
          <w:rStyle w:val="CharSectno"/>
        </w:rPr>
        <w:lastRenderedPageBreak/>
        <w:t>8.3</w:t>
      </w:r>
      <w:r w:rsidRPr="00A852AB">
        <w:t xml:space="preserve">  Rate of levy</w:t>
      </w:r>
      <w:bookmarkEnd w:id="438"/>
    </w:p>
    <w:p w:rsidR="003F431A" w:rsidRPr="00A852AB" w:rsidRDefault="003F431A" w:rsidP="003F431A">
      <w:pPr>
        <w:pStyle w:val="subsection"/>
      </w:pPr>
      <w:r w:rsidRPr="00A852AB">
        <w:tab/>
        <w:t>(1)</w:t>
      </w:r>
      <w:r w:rsidRPr="00A852AB">
        <w:tab/>
        <w:t>The rate of levy imposed by this Division on a log is the sum of:</w:t>
      </w:r>
    </w:p>
    <w:p w:rsidR="003F431A" w:rsidRPr="00A852AB" w:rsidRDefault="003F431A" w:rsidP="003F431A">
      <w:pPr>
        <w:pStyle w:val="paragraph"/>
      </w:pPr>
      <w:r w:rsidRPr="00A852AB">
        <w:tab/>
        <w:t>(a)</w:t>
      </w:r>
      <w:r w:rsidRPr="00A852AB">
        <w:tab/>
        <w:t>the general component specified in subclause (2); and</w:t>
      </w:r>
    </w:p>
    <w:p w:rsidR="003F431A" w:rsidRPr="00A852AB" w:rsidRDefault="003F431A" w:rsidP="003F431A">
      <w:pPr>
        <w:pStyle w:val="paragraph"/>
      </w:pPr>
      <w:r w:rsidRPr="00A852AB">
        <w:tab/>
        <w:t>(b)</w:t>
      </w:r>
      <w:r w:rsidRPr="00A852AB">
        <w:tab/>
        <w:t>the research and development component specified in subclause (3).</w:t>
      </w:r>
    </w:p>
    <w:p w:rsidR="003F431A" w:rsidRPr="00A852AB" w:rsidRDefault="003F431A" w:rsidP="003F431A">
      <w:pPr>
        <w:pStyle w:val="subsection"/>
      </w:pPr>
      <w:r w:rsidRPr="00A852AB">
        <w:tab/>
        <w:t>(2)</w:t>
      </w:r>
      <w:r w:rsidRPr="00A852AB">
        <w:tab/>
        <w:t>For the purposes of paragraph (1)(a), the general component is 5 cents per cubic metre of the log.</w:t>
      </w:r>
    </w:p>
    <w:p w:rsidR="003F431A" w:rsidRPr="00A852AB" w:rsidRDefault="003F431A" w:rsidP="003F431A">
      <w:pPr>
        <w:pStyle w:val="subsection"/>
      </w:pPr>
      <w:r w:rsidRPr="00A852AB">
        <w:tab/>
        <w:t>(3)</w:t>
      </w:r>
      <w:r w:rsidRPr="00A852AB">
        <w:tab/>
        <w:t>For the purposes of paragraph (1)(b), the research and development component is:</w:t>
      </w:r>
    </w:p>
    <w:p w:rsidR="003F431A" w:rsidRPr="00A852AB" w:rsidRDefault="003F431A" w:rsidP="003F431A">
      <w:pPr>
        <w:pStyle w:val="paragraph"/>
      </w:pPr>
      <w:r w:rsidRPr="00A852AB">
        <w:tab/>
        <w:t>(a)</w:t>
      </w:r>
      <w:r w:rsidRPr="00A852AB">
        <w:tab/>
        <w:t xml:space="preserve">for the levy year starting on </w:t>
      </w:r>
      <w:r w:rsidR="007123D0" w:rsidRPr="00A852AB">
        <w:t>1 July</w:t>
      </w:r>
      <w:r w:rsidRPr="00A852AB">
        <w:t xml:space="preserve"> 2022—3.5 cents per cubic metre of the log; and</w:t>
      </w:r>
    </w:p>
    <w:p w:rsidR="003F431A" w:rsidRPr="00A852AB" w:rsidRDefault="003F431A" w:rsidP="003F431A">
      <w:pPr>
        <w:pStyle w:val="paragraph"/>
      </w:pPr>
      <w:r w:rsidRPr="00A852AB">
        <w:tab/>
        <w:t>(b)</w:t>
      </w:r>
      <w:r w:rsidRPr="00A852AB">
        <w:tab/>
        <w:t xml:space="preserve">for the levy year starting on </w:t>
      </w:r>
      <w:r w:rsidR="007123D0" w:rsidRPr="00A852AB">
        <w:t>1 July</w:t>
      </w:r>
      <w:r w:rsidRPr="00A852AB">
        <w:t xml:space="preserve"> 2023—6 cents per cubic metre of the log; and</w:t>
      </w:r>
    </w:p>
    <w:p w:rsidR="003F431A" w:rsidRPr="00A852AB" w:rsidRDefault="003F431A" w:rsidP="003F431A">
      <w:pPr>
        <w:pStyle w:val="paragraph"/>
      </w:pPr>
      <w:r w:rsidRPr="00A852AB">
        <w:tab/>
        <w:t>(c)</w:t>
      </w:r>
      <w:r w:rsidRPr="00A852AB">
        <w:tab/>
        <w:t xml:space="preserve">for the levy year starting on </w:t>
      </w:r>
      <w:r w:rsidR="007123D0" w:rsidRPr="00A852AB">
        <w:t>1 July</w:t>
      </w:r>
      <w:r w:rsidRPr="00A852AB">
        <w:t xml:space="preserve"> 2024 and later levy years—8.5 cents per cubic metre of the log.</w:t>
      </w:r>
    </w:p>
    <w:p w:rsidR="00750EC9" w:rsidRPr="00A852AB" w:rsidRDefault="00750EC9" w:rsidP="00750EC9">
      <w:pPr>
        <w:pStyle w:val="ActHead5"/>
      </w:pPr>
      <w:bookmarkStart w:id="439" w:name="_Toc170558549"/>
      <w:r w:rsidRPr="00B246CE">
        <w:rPr>
          <w:rStyle w:val="CharSectno"/>
        </w:rPr>
        <w:t>8.4</w:t>
      </w:r>
      <w:r w:rsidRPr="00A852AB">
        <w:t xml:space="preserve">  Who pays the levy</w:t>
      </w:r>
      <w:bookmarkEnd w:id="439"/>
    </w:p>
    <w:p w:rsidR="00750EC9" w:rsidRPr="00A852AB" w:rsidRDefault="00750EC9" w:rsidP="00750EC9">
      <w:pPr>
        <w:pStyle w:val="subsection"/>
      </w:pPr>
      <w:r w:rsidRPr="00A852AB">
        <w:tab/>
      </w:r>
      <w:r w:rsidRPr="00A852AB">
        <w:tab/>
        <w:t>Levy imposed by this Division on logs is payable by the producer of the logs.</w:t>
      </w:r>
    </w:p>
    <w:p w:rsidR="00750EC9" w:rsidRPr="00A852AB" w:rsidRDefault="00750EC9" w:rsidP="00750EC9">
      <w:pPr>
        <w:pStyle w:val="notetext"/>
      </w:pPr>
      <w:r w:rsidRPr="00A852AB">
        <w:t>Note 1:</w:t>
      </w:r>
      <w:r w:rsidRPr="00A852AB">
        <w:tab/>
        <w:t>The producer, for the purposes of levy imposed under this Division, is taken to be the person prescribed in the Collection Regulations: see subsection</w:t>
      </w:r>
      <w:r w:rsidR="00763B57" w:rsidRPr="00A852AB">
        <w:t> </w:t>
      </w:r>
      <w:r w:rsidRPr="00A852AB">
        <w:t>4(2B) of the Collection Act.</w:t>
      </w:r>
    </w:p>
    <w:p w:rsidR="00750EC9" w:rsidRPr="00A852AB" w:rsidRDefault="00750EC9" w:rsidP="00750EC9">
      <w:pPr>
        <w:pStyle w:val="notetext"/>
      </w:pPr>
      <w:r w:rsidRPr="00A852AB">
        <w:t>Note 2:</w:t>
      </w:r>
      <w:r w:rsidRPr="00A852AB">
        <w:tab/>
        <w:t>Under clause</w:t>
      </w:r>
      <w:r w:rsidR="00763B57" w:rsidRPr="00A852AB">
        <w:t> </w:t>
      </w:r>
      <w:r w:rsidRPr="00A852AB">
        <w:t>9.4 of Part</w:t>
      </w:r>
      <w:r w:rsidR="00763B57" w:rsidRPr="00A852AB">
        <w:t> </w:t>
      </w:r>
      <w:r w:rsidRPr="00A852AB">
        <w:t>9 of Schedule</w:t>
      </w:r>
      <w:r w:rsidR="00763B57" w:rsidRPr="00A852AB">
        <w:t> </w:t>
      </w:r>
      <w:r w:rsidRPr="00A852AB">
        <w:t>37 to the Collection Regulations, the producer of logs is the person who owns the logs immediately after the trees from which the logs are produced are felled.</w:t>
      </w:r>
    </w:p>
    <w:p w:rsidR="00750EC9" w:rsidRPr="00A852AB" w:rsidRDefault="007641B6" w:rsidP="00750EC9">
      <w:pPr>
        <w:pStyle w:val="ActHead3"/>
        <w:pageBreakBefore/>
      </w:pPr>
      <w:bookmarkStart w:id="440" w:name="_Toc170558550"/>
      <w:r w:rsidRPr="00B246CE">
        <w:rPr>
          <w:rStyle w:val="CharDivNo"/>
        </w:rPr>
        <w:lastRenderedPageBreak/>
        <w:t>Division 8</w:t>
      </w:r>
      <w:r w:rsidR="00750EC9" w:rsidRPr="00B246CE">
        <w:rPr>
          <w:rStyle w:val="CharDivNo"/>
        </w:rPr>
        <w:t>.2</w:t>
      </w:r>
      <w:r w:rsidR="00750EC9" w:rsidRPr="00A852AB">
        <w:t>—</w:t>
      </w:r>
      <w:r w:rsidR="00750EC9" w:rsidRPr="00B246CE">
        <w:rPr>
          <w:rStyle w:val="CharDivText"/>
        </w:rPr>
        <w:t>Special purpose levies</w:t>
      </w:r>
      <w:bookmarkEnd w:id="440"/>
    </w:p>
    <w:p w:rsidR="00750EC9" w:rsidRPr="00A852AB" w:rsidRDefault="00750EC9" w:rsidP="00750EC9">
      <w:pPr>
        <w:pStyle w:val="ActHead5"/>
      </w:pPr>
      <w:bookmarkStart w:id="441" w:name="_Toc170558551"/>
      <w:r w:rsidRPr="00B246CE">
        <w:rPr>
          <w:rStyle w:val="CharSectno"/>
        </w:rPr>
        <w:t>8.5</w:t>
      </w:r>
      <w:r w:rsidRPr="00A852AB">
        <w:t xml:space="preserve">  PHA levy</w:t>
      </w:r>
      <w:bookmarkEnd w:id="441"/>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 xml:space="preserve">27 to the Excise Levies Act, PHA levy is imposed on logs that are produced from trees felled in a plantation and on which levy is imposed by </w:t>
      </w:r>
      <w:r w:rsidR="007641B6" w:rsidRPr="00A852AB">
        <w:t>Division 8</w:t>
      </w:r>
      <w:r w:rsidRPr="00A852AB">
        <w:t>.1 of this Schedule.</w:t>
      </w:r>
    </w:p>
    <w:p w:rsidR="00750EC9" w:rsidRPr="00A852AB" w:rsidRDefault="00750EC9" w:rsidP="00750EC9">
      <w:pPr>
        <w:pStyle w:val="subsection"/>
      </w:pPr>
      <w:r w:rsidRPr="00A852AB">
        <w:tab/>
        <w:t>(2)</w:t>
      </w:r>
      <w:r w:rsidRPr="00A852AB">
        <w:tab/>
        <w:t>For clause</w:t>
      </w:r>
      <w:r w:rsidR="00763B57" w:rsidRPr="00A852AB">
        <w:t> </w:t>
      </w:r>
      <w:r w:rsidRPr="00A852AB">
        <w:t>6 of Schedule</w:t>
      </w:r>
      <w:r w:rsidR="00763B57" w:rsidRPr="00A852AB">
        <w:t> </w:t>
      </w:r>
      <w:r w:rsidRPr="00A852AB">
        <w:t xml:space="preserve">27 to the Excise Levies Act, the rate of PHA levy on a log is </w:t>
      </w:r>
      <w:r w:rsidR="003F431A" w:rsidRPr="00A852AB">
        <w:t>5 cents</w:t>
      </w:r>
      <w:r w:rsidRPr="00A852AB">
        <w:t xml:space="preserve"> per cubic metre of the log.</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PHA levy on logs is payable by the producer of the logs.</w:t>
      </w:r>
    </w:p>
    <w:p w:rsidR="00750EC9" w:rsidRPr="00A852AB" w:rsidRDefault="00750EC9" w:rsidP="00750EC9">
      <w:pPr>
        <w:pStyle w:val="notetext"/>
      </w:pPr>
      <w:r w:rsidRPr="00A852AB">
        <w:t>Note:</w:t>
      </w:r>
      <w:r w:rsidRPr="00A852AB">
        <w:tab/>
        <w:t xml:space="preserve">In relation to PHA levy, see the </w:t>
      </w:r>
      <w:r w:rsidRPr="00A852AB">
        <w:rPr>
          <w:i/>
        </w:rPr>
        <w:t>Plant Health Australia (Plant Industries) Funding Act 2002</w:t>
      </w:r>
      <w:r w:rsidRPr="00A852AB">
        <w:t>.</w:t>
      </w:r>
    </w:p>
    <w:p w:rsidR="00750EC9" w:rsidRPr="00A852AB" w:rsidRDefault="00750EC9" w:rsidP="00750EC9">
      <w:pPr>
        <w:pStyle w:val="ActHead5"/>
      </w:pPr>
      <w:bookmarkStart w:id="442" w:name="_Toc170558552"/>
      <w:r w:rsidRPr="00B246CE">
        <w:rPr>
          <w:rStyle w:val="CharSectno"/>
        </w:rPr>
        <w:t>8.6</w:t>
      </w:r>
      <w:r w:rsidRPr="00A852AB">
        <w:t xml:space="preserve">  EPPR levy</w:t>
      </w:r>
      <w:bookmarkEnd w:id="442"/>
    </w:p>
    <w:p w:rsidR="00750EC9" w:rsidRPr="00A852AB" w:rsidRDefault="00750EC9" w:rsidP="00750EC9">
      <w:pPr>
        <w:pStyle w:val="subsection"/>
      </w:pPr>
      <w:r w:rsidRPr="00A852AB">
        <w:tab/>
        <w:t>(1)</w:t>
      </w:r>
      <w:r w:rsidRPr="00A852AB">
        <w:tab/>
        <w:t>For clause</w:t>
      </w:r>
      <w:r w:rsidR="00763B57" w:rsidRPr="00A852AB">
        <w:t> </w:t>
      </w:r>
      <w:r w:rsidRPr="00A852AB">
        <w:t>2 of Schedule</w:t>
      </w:r>
      <w:r w:rsidR="00763B57" w:rsidRPr="00A852AB">
        <w:t> </w:t>
      </w:r>
      <w:r w:rsidRPr="00A852AB">
        <w:t xml:space="preserve">27 of the Excise Levies Act, EPPR levy is imposed on logs that are produced from trees felled in a plantation and on which levy is imposed by </w:t>
      </w:r>
      <w:r w:rsidR="007641B6" w:rsidRPr="00A852AB">
        <w:t>Division 8</w:t>
      </w:r>
      <w:r w:rsidRPr="00A852AB">
        <w:t>.1 of this Schedule.</w:t>
      </w:r>
    </w:p>
    <w:p w:rsidR="0052416B" w:rsidRPr="00A852AB" w:rsidRDefault="0052416B" w:rsidP="0052416B">
      <w:pPr>
        <w:pStyle w:val="subsection"/>
      </w:pPr>
      <w:r w:rsidRPr="00A852AB">
        <w:tab/>
        <w:t>(2)</w:t>
      </w:r>
      <w:r w:rsidRPr="00A852AB">
        <w:tab/>
        <w:t>For the purposes of clause 6 of Schedule 27 to the Excise Levies Act, the rate of EPPR levy on a log is nil.</w:t>
      </w:r>
    </w:p>
    <w:p w:rsidR="00750EC9" w:rsidRPr="00A852AB" w:rsidRDefault="00750EC9" w:rsidP="00750EC9">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logs is payable by the producer of the logs.</w:t>
      </w:r>
    </w:p>
    <w:p w:rsidR="00750EC9" w:rsidRPr="00A852AB" w:rsidRDefault="00750EC9" w:rsidP="00750EC9">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3F431A" w:rsidRPr="00A852AB" w:rsidRDefault="007641B6" w:rsidP="00E23B14">
      <w:pPr>
        <w:pStyle w:val="ActHead3"/>
        <w:pageBreakBefore/>
      </w:pPr>
      <w:bookmarkStart w:id="443" w:name="_Toc170558553"/>
      <w:r w:rsidRPr="00B246CE">
        <w:rPr>
          <w:rStyle w:val="CharDivNo"/>
        </w:rPr>
        <w:lastRenderedPageBreak/>
        <w:t>Division 8</w:t>
      </w:r>
      <w:r w:rsidR="003F431A" w:rsidRPr="00B246CE">
        <w:rPr>
          <w:rStyle w:val="CharDivNo"/>
        </w:rPr>
        <w:t>.3</w:t>
      </w:r>
      <w:r w:rsidR="003F431A" w:rsidRPr="00A852AB">
        <w:t>—</w:t>
      </w:r>
      <w:r w:rsidR="003F431A" w:rsidRPr="00B246CE">
        <w:rPr>
          <w:rStyle w:val="CharDivText"/>
        </w:rPr>
        <w:t>Exemption from levy</w:t>
      </w:r>
      <w:bookmarkEnd w:id="443"/>
    </w:p>
    <w:p w:rsidR="003F431A" w:rsidRPr="00A852AB" w:rsidRDefault="003F431A" w:rsidP="003F431A">
      <w:pPr>
        <w:pStyle w:val="ActHead5"/>
      </w:pPr>
      <w:bookmarkStart w:id="444" w:name="_Toc170558554"/>
      <w:r w:rsidRPr="00B246CE">
        <w:rPr>
          <w:rStyle w:val="CharSectno"/>
        </w:rPr>
        <w:t>8.7</w:t>
      </w:r>
      <w:r w:rsidRPr="00A852AB">
        <w:t xml:space="preserve">  Exemption from levy</w:t>
      </w:r>
      <w:bookmarkEnd w:id="444"/>
    </w:p>
    <w:p w:rsidR="003F431A" w:rsidRPr="00A852AB" w:rsidRDefault="003F431A" w:rsidP="003F431A">
      <w:pPr>
        <w:pStyle w:val="subsection"/>
      </w:pPr>
      <w:r w:rsidRPr="00A852AB">
        <w:tab/>
      </w:r>
      <w:r w:rsidRPr="00A852AB">
        <w:tab/>
        <w:t xml:space="preserve">For the purposes of clause 12 of Schedule 27 to the Excise Levies Act, the producer of logs is exempt from liability to pay levy imposed by this Part, in relation to a levy year starting on </w:t>
      </w:r>
      <w:r w:rsidR="007123D0" w:rsidRPr="00A852AB">
        <w:t>1 July</w:t>
      </w:r>
      <w:r w:rsidRPr="00A852AB">
        <w:t xml:space="preserve"> 2022 or later, if the producer produces less than 20,000 cubic metres of leviable logs in the levy year.</w:t>
      </w:r>
    </w:p>
    <w:p w:rsidR="005832CA" w:rsidRPr="00A852AB" w:rsidRDefault="00750EC9" w:rsidP="00D43808">
      <w:pPr>
        <w:pStyle w:val="ActHead2"/>
        <w:pageBreakBefore/>
      </w:pPr>
      <w:bookmarkStart w:id="445" w:name="_Toc170558555"/>
      <w:r w:rsidRPr="00B246CE">
        <w:rPr>
          <w:rStyle w:val="CharPartNo"/>
        </w:rPr>
        <w:lastRenderedPageBreak/>
        <w:t>Part</w:t>
      </w:r>
      <w:r w:rsidR="00763B57" w:rsidRPr="00B246CE">
        <w:rPr>
          <w:rStyle w:val="CharPartNo"/>
        </w:rPr>
        <w:t> </w:t>
      </w:r>
      <w:r w:rsidRPr="00B246CE">
        <w:rPr>
          <w:rStyle w:val="CharPartNo"/>
        </w:rPr>
        <w:t>9</w:t>
      </w:r>
      <w:r w:rsidRPr="00A852AB">
        <w:t>—</w:t>
      </w:r>
      <w:r w:rsidRPr="00B246CE">
        <w:rPr>
          <w:rStyle w:val="CharPartText"/>
        </w:rPr>
        <w:t>Ginger</w:t>
      </w:r>
      <w:bookmarkEnd w:id="445"/>
    </w:p>
    <w:p w:rsidR="005E719D" w:rsidRPr="00A852AB" w:rsidRDefault="005E719D" w:rsidP="005E719D">
      <w:pPr>
        <w:pStyle w:val="ActHead3"/>
      </w:pPr>
      <w:bookmarkStart w:id="446" w:name="_Toc170558556"/>
      <w:r w:rsidRPr="00B246CE">
        <w:rPr>
          <w:rStyle w:val="CharDivNo"/>
        </w:rPr>
        <w:t>Division</w:t>
      </w:r>
      <w:r w:rsidR="00763B57" w:rsidRPr="00B246CE">
        <w:rPr>
          <w:rStyle w:val="CharDivNo"/>
        </w:rPr>
        <w:t> </w:t>
      </w:r>
      <w:r w:rsidRPr="00B246CE">
        <w:rPr>
          <w:rStyle w:val="CharDivNo"/>
        </w:rPr>
        <w:t>9.1</w:t>
      </w:r>
      <w:r w:rsidRPr="00A852AB">
        <w:t>—</w:t>
      </w:r>
      <w:r w:rsidRPr="00B246CE">
        <w:rPr>
          <w:rStyle w:val="CharDivText"/>
        </w:rPr>
        <w:t>Definitions for this Part</w:t>
      </w:r>
      <w:bookmarkEnd w:id="446"/>
    </w:p>
    <w:p w:rsidR="00750EC9" w:rsidRPr="00A852AB" w:rsidRDefault="00750EC9" w:rsidP="00750EC9">
      <w:pPr>
        <w:pStyle w:val="ActHead5"/>
      </w:pPr>
      <w:bookmarkStart w:id="447" w:name="_Toc170558557"/>
      <w:r w:rsidRPr="00B246CE">
        <w:rPr>
          <w:rStyle w:val="CharSectno"/>
        </w:rPr>
        <w:t>9.1</w:t>
      </w:r>
      <w:r w:rsidRPr="00A852AB">
        <w:t xml:space="preserve">  Definition</w:t>
      </w:r>
      <w:bookmarkEnd w:id="447"/>
    </w:p>
    <w:p w:rsidR="00750EC9" w:rsidRPr="00A852AB" w:rsidRDefault="00750EC9" w:rsidP="00750EC9">
      <w:pPr>
        <w:pStyle w:val="subsection"/>
      </w:pPr>
      <w:r w:rsidRPr="00A852AB">
        <w:tab/>
      </w:r>
      <w:r w:rsidRPr="00A852AB">
        <w:tab/>
        <w:t>In this Part:</w:t>
      </w:r>
    </w:p>
    <w:p w:rsidR="00750EC9" w:rsidRPr="00A852AB" w:rsidRDefault="00750EC9" w:rsidP="00750EC9">
      <w:pPr>
        <w:pStyle w:val="Definition"/>
      </w:pPr>
      <w:r w:rsidRPr="00A852AB">
        <w:rPr>
          <w:b/>
          <w:i/>
        </w:rPr>
        <w:t xml:space="preserve">ginger </w:t>
      </w:r>
      <w:r w:rsidRPr="00A852AB">
        <w:t xml:space="preserve">means a rhizome of a plant of a variety of the species </w:t>
      </w:r>
      <w:r w:rsidRPr="00A852AB">
        <w:rPr>
          <w:i/>
        </w:rPr>
        <w:t>Zingiber officinale</w:t>
      </w:r>
      <w:r w:rsidRPr="00A852AB">
        <w:t>.</w:t>
      </w:r>
    </w:p>
    <w:p w:rsidR="00406058" w:rsidRPr="00A852AB" w:rsidRDefault="00406058" w:rsidP="00BB67FA">
      <w:pPr>
        <w:pStyle w:val="ActHead3"/>
        <w:pageBreakBefore/>
      </w:pPr>
      <w:bookmarkStart w:id="448" w:name="_Toc170558558"/>
      <w:r w:rsidRPr="00B246CE">
        <w:rPr>
          <w:rStyle w:val="CharDivNo"/>
        </w:rPr>
        <w:lastRenderedPageBreak/>
        <w:t>Division</w:t>
      </w:r>
      <w:r w:rsidR="00763B57" w:rsidRPr="00B246CE">
        <w:rPr>
          <w:rStyle w:val="CharDivNo"/>
        </w:rPr>
        <w:t> </w:t>
      </w:r>
      <w:r w:rsidRPr="00B246CE">
        <w:rPr>
          <w:rStyle w:val="CharDivNo"/>
        </w:rPr>
        <w:t>9.2</w:t>
      </w:r>
      <w:r w:rsidRPr="00A852AB">
        <w:t>—</w:t>
      </w:r>
      <w:r w:rsidRPr="00B246CE">
        <w:rPr>
          <w:rStyle w:val="CharDivText"/>
        </w:rPr>
        <w:t>Product levy</w:t>
      </w:r>
      <w:bookmarkEnd w:id="448"/>
    </w:p>
    <w:p w:rsidR="00750EC9" w:rsidRPr="00A852AB" w:rsidRDefault="00750EC9" w:rsidP="00750EC9">
      <w:pPr>
        <w:pStyle w:val="ActHead5"/>
      </w:pPr>
      <w:bookmarkStart w:id="449" w:name="_Toc170558559"/>
      <w:r w:rsidRPr="00B246CE">
        <w:rPr>
          <w:rStyle w:val="CharSectno"/>
        </w:rPr>
        <w:t>9.2</w:t>
      </w:r>
      <w:r w:rsidRPr="00A852AB">
        <w:t xml:space="preserve">  Imposition of levy</w:t>
      </w:r>
      <w:bookmarkEnd w:id="449"/>
    </w:p>
    <w:p w:rsidR="00750EC9" w:rsidRPr="00A852AB" w:rsidRDefault="00750EC9" w:rsidP="00750EC9">
      <w:pPr>
        <w:pStyle w:val="subsection"/>
      </w:pPr>
      <w:r w:rsidRPr="00A852AB">
        <w:tab/>
      </w:r>
      <w:r w:rsidRPr="00A852AB">
        <w:tab/>
        <w:t>For subclause</w:t>
      </w:r>
      <w:r w:rsidR="00763B57" w:rsidRPr="00A852AB">
        <w:t> </w:t>
      </w:r>
      <w:r w:rsidRPr="00A852AB">
        <w:t>2(1) of Schedule</w:t>
      </w:r>
      <w:r w:rsidR="00763B57" w:rsidRPr="00A852AB">
        <w:t> </w:t>
      </w:r>
      <w:r w:rsidRPr="00A852AB">
        <w:t>27 to the Excise Levies Act, levy is imposed on ginger that:</w:t>
      </w:r>
    </w:p>
    <w:p w:rsidR="00750EC9" w:rsidRPr="00A852AB" w:rsidRDefault="00750EC9" w:rsidP="00750EC9">
      <w:pPr>
        <w:pStyle w:val="paragraph"/>
      </w:pPr>
      <w:r w:rsidRPr="00A852AB">
        <w:tab/>
        <w:t>(a)</w:t>
      </w:r>
      <w:r w:rsidRPr="00A852AB">
        <w:tab/>
        <w:t>is produced in Australia; and</w:t>
      </w:r>
    </w:p>
    <w:p w:rsidR="00750EC9" w:rsidRPr="00A852AB" w:rsidRDefault="00750EC9" w:rsidP="00750EC9">
      <w:pPr>
        <w:pStyle w:val="paragraph"/>
      </w:pPr>
      <w:r w:rsidRPr="00A852AB">
        <w:tab/>
        <w:t>(b)</w:t>
      </w:r>
      <w:r w:rsidRPr="00A852AB">
        <w:tab/>
        <w:t>is sold by the producer to a first purchaser, buying agent, selling agent, processor or wholesale produce market.</w:t>
      </w:r>
    </w:p>
    <w:p w:rsidR="00750EC9" w:rsidRPr="00A852AB" w:rsidRDefault="00750EC9" w:rsidP="00750EC9">
      <w:pPr>
        <w:pStyle w:val="notetext"/>
      </w:pPr>
      <w:r w:rsidRPr="00A852AB">
        <w:t>Note:</w:t>
      </w:r>
      <w:r w:rsidRPr="00A852AB">
        <w:tab/>
        <w:t>For the meaning of processor in this clause, see clause</w:t>
      </w:r>
      <w:r w:rsidR="00763B57" w:rsidRPr="00A852AB">
        <w:t> </w:t>
      </w:r>
      <w:r w:rsidRPr="00A852AB">
        <w:t>10.5 of Part</w:t>
      </w:r>
      <w:r w:rsidR="00763B57" w:rsidRPr="00A852AB">
        <w:t> </w:t>
      </w:r>
      <w:r w:rsidRPr="00A852AB">
        <w:t>10 of Schedule</w:t>
      </w:r>
      <w:r w:rsidR="00763B57" w:rsidRPr="00A852AB">
        <w:t> </w:t>
      </w:r>
      <w:r w:rsidRPr="00A852AB">
        <w:t>37 to the Collection Regulations.</w:t>
      </w:r>
    </w:p>
    <w:p w:rsidR="00750EC9" w:rsidRPr="00A852AB" w:rsidRDefault="00750EC9" w:rsidP="00750EC9">
      <w:pPr>
        <w:pStyle w:val="ActHead5"/>
      </w:pPr>
      <w:bookmarkStart w:id="450" w:name="_Toc170558560"/>
      <w:r w:rsidRPr="00B246CE">
        <w:rPr>
          <w:rStyle w:val="CharSectno"/>
        </w:rPr>
        <w:t>9.3</w:t>
      </w:r>
      <w:r w:rsidRPr="00A852AB">
        <w:t xml:space="preserve">  Rate of levy—research and development component</w:t>
      </w:r>
      <w:bookmarkEnd w:id="450"/>
    </w:p>
    <w:p w:rsidR="00750EC9" w:rsidRPr="00A852AB" w:rsidRDefault="00750EC9" w:rsidP="00750EC9">
      <w:pPr>
        <w:pStyle w:val="subsection"/>
      </w:pPr>
      <w:r w:rsidRPr="00A852AB">
        <w:tab/>
      </w:r>
      <w:r w:rsidRPr="00A852AB">
        <w:tab/>
        <w:t>For clause</w:t>
      </w:r>
      <w:r w:rsidR="00763B57" w:rsidRPr="00A852AB">
        <w:t> </w:t>
      </w:r>
      <w:r w:rsidRPr="00A852AB">
        <w:t>6 of Schedule</w:t>
      </w:r>
      <w:r w:rsidR="00763B57" w:rsidRPr="00A852AB">
        <w:t> </w:t>
      </w:r>
      <w:r w:rsidRPr="00A852AB">
        <w:t>27 to the Excise Levies Act, the rate of levy</w:t>
      </w:r>
      <w:r w:rsidR="005E719D" w:rsidRPr="00A852AB">
        <w:t xml:space="preserve"> imposed by clause</w:t>
      </w:r>
      <w:r w:rsidR="00763B57" w:rsidRPr="00A852AB">
        <w:t> </w:t>
      </w:r>
      <w:r w:rsidR="005E719D" w:rsidRPr="00A852AB">
        <w:t>9.2</w:t>
      </w:r>
      <w:r w:rsidRPr="00A852AB">
        <w:t xml:space="preserve"> on ginger is 0.5% of the sale price at the first point of sale.</w:t>
      </w:r>
    </w:p>
    <w:p w:rsidR="00750EC9" w:rsidRPr="00A852AB" w:rsidRDefault="00750EC9" w:rsidP="00750EC9">
      <w:pPr>
        <w:pStyle w:val="notetext"/>
      </w:pPr>
      <w:r w:rsidRPr="00A852AB">
        <w:t>Note:</w:t>
      </w:r>
      <w:r w:rsidRPr="00A852AB">
        <w:tab/>
        <w:t>Sale price is taken to exclude net GST—see regulation</w:t>
      </w:r>
      <w:r w:rsidR="00763B57" w:rsidRPr="00A852AB">
        <w:t> </w:t>
      </w:r>
      <w:r w:rsidRPr="00A852AB">
        <w:t>3A.</w:t>
      </w:r>
    </w:p>
    <w:p w:rsidR="00750EC9" w:rsidRPr="00A852AB" w:rsidRDefault="00750EC9" w:rsidP="00750EC9">
      <w:pPr>
        <w:pStyle w:val="ActHead5"/>
      </w:pPr>
      <w:bookmarkStart w:id="451" w:name="_Toc170558561"/>
      <w:r w:rsidRPr="00B246CE">
        <w:rPr>
          <w:rStyle w:val="CharSectno"/>
        </w:rPr>
        <w:t>9.4</w:t>
      </w:r>
      <w:r w:rsidRPr="00A852AB">
        <w:t xml:space="preserve">  Who pays the levy</w:t>
      </w:r>
      <w:bookmarkEnd w:id="451"/>
    </w:p>
    <w:p w:rsidR="00750EC9" w:rsidRPr="00A852AB" w:rsidRDefault="00750EC9" w:rsidP="00750EC9">
      <w:pPr>
        <w:pStyle w:val="subsection"/>
      </w:pPr>
      <w:r w:rsidRPr="00A852AB">
        <w:tab/>
      </w:r>
      <w:r w:rsidRPr="00A852AB">
        <w:tab/>
        <w:t>For clause</w:t>
      </w:r>
      <w:r w:rsidR="00763B57" w:rsidRPr="00A852AB">
        <w:t> </w:t>
      </w:r>
      <w:r w:rsidRPr="00A852AB">
        <w:t>11 of Schedule</w:t>
      </w:r>
      <w:r w:rsidR="00763B57" w:rsidRPr="00A852AB">
        <w:t> </w:t>
      </w:r>
      <w:r w:rsidRPr="00A852AB">
        <w:t>27 to the Excise Levies Act, the levy</w:t>
      </w:r>
      <w:r w:rsidR="005E719D" w:rsidRPr="00A852AB">
        <w:t xml:space="preserve"> imposed by clause</w:t>
      </w:r>
      <w:r w:rsidR="00763B57" w:rsidRPr="00A852AB">
        <w:t> </w:t>
      </w:r>
      <w:r w:rsidR="005E719D" w:rsidRPr="00A852AB">
        <w:t>9.2</w:t>
      </w:r>
      <w:r w:rsidRPr="00A852AB">
        <w:t xml:space="preserve"> on ginger is payable by the producer of the ginger.</w:t>
      </w:r>
    </w:p>
    <w:p w:rsidR="00406058" w:rsidRPr="00A852AB" w:rsidRDefault="00406058" w:rsidP="00B54AEA">
      <w:pPr>
        <w:pStyle w:val="ActHead3"/>
        <w:pageBreakBefore/>
      </w:pPr>
      <w:bookmarkStart w:id="452" w:name="OPCSB_NonAmendNoClausesB5"/>
      <w:bookmarkStart w:id="453" w:name="_Toc170558562"/>
      <w:r w:rsidRPr="00B246CE">
        <w:rPr>
          <w:rStyle w:val="CharDivNo"/>
        </w:rPr>
        <w:lastRenderedPageBreak/>
        <w:t>Division</w:t>
      </w:r>
      <w:r w:rsidR="00763B57" w:rsidRPr="00B246CE">
        <w:rPr>
          <w:rStyle w:val="CharDivNo"/>
        </w:rPr>
        <w:t> </w:t>
      </w:r>
      <w:r w:rsidRPr="00B246CE">
        <w:rPr>
          <w:rStyle w:val="CharDivNo"/>
        </w:rPr>
        <w:t>9.3</w:t>
      </w:r>
      <w:r w:rsidRPr="00A852AB">
        <w:t>—</w:t>
      </w:r>
      <w:r w:rsidRPr="00B246CE">
        <w:rPr>
          <w:rStyle w:val="CharDivText"/>
        </w:rPr>
        <w:t>Special purpose levies</w:t>
      </w:r>
      <w:bookmarkEnd w:id="453"/>
    </w:p>
    <w:p w:rsidR="00406058" w:rsidRPr="00A852AB" w:rsidRDefault="00406058" w:rsidP="00406058">
      <w:pPr>
        <w:pStyle w:val="ActHead5"/>
      </w:pPr>
      <w:bookmarkStart w:id="454" w:name="_Toc170558563"/>
      <w:r w:rsidRPr="00B246CE">
        <w:rPr>
          <w:rStyle w:val="CharSectno"/>
        </w:rPr>
        <w:t>9.5</w:t>
      </w:r>
      <w:r w:rsidRPr="00A852AB">
        <w:t xml:space="preserve">  EPPR levy</w:t>
      </w:r>
      <w:bookmarkEnd w:id="454"/>
    </w:p>
    <w:p w:rsidR="00406058" w:rsidRPr="00A852AB" w:rsidRDefault="00406058" w:rsidP="00406058">
      <w:pPr>
        <w:pStyle w:val="subsection"/>
      </w:pPr>
      <w:r w:rsidRPr="00A852AB">
        <w:tab/>
        <w:t>(1)</w:t>
      </w:r>
      <w:r w:rsidRPr="00A852AB">
        <w:tab/>
        <w:t>For clause</w:t>
      </w:r>
      <w:r w:rsidR="00763B57" w:rsidRPr="00A852AB">
        <w:t> </w:t>
      </w:r>
      <w:r w:rsidRPr="00A852AB">
        <w:t>2 of Schedule</w:t>
      </w:r>
      <w:r w:rsidR="00763B57" w:rsidRPr="00A852AB">
        <w:t> </w:t>
      </w:r>
      <w:r w:rsidRPr="00A852AB">
        <w:t>27 to the Excise Levies Act, EPPR levy is imposed on ginger on which levy is imposed by clause</w:t>
      </w:r>
      <w:r w:rsidR="00763B57" w:rsidRPr="00A852AB">
        <w:t> </w:t>
      </w:r>
      <w:r w:rsidRPr="00A852AB">
        <w:t>9.2 of this Schedule.</w:t>
      </w:r>
    </w:p>
    <w:p w:rsidR="00406058" w:rsidRPr="00A852AB" w:rsidRDefault="00406058" w:rsidP="00406058">
      <w:pPr>
        <w:pStyle w:val="subsection"/>
      </w:pPr>
      <w:r w:rsidRPr="00A852AB">
        <w:tab/>
        <w:t>(2)</w:t>
      </w:r>
      <w:r w:rsidRPr="00A852AB">
        <w:tab/>
        <w:t>For clause</w:t>
      </w:r>
      <w:r w:rsidR="00763B57" w:rsidRPr="00A852AB">
        <w:t> </w:t>
      </w:r>
      <w:r w:rsidRPr="00A852AB">
        <w:t>6 of Schedule</w:t>
      </w:r>
      <w:r w:rsidR="00763B57" w:rsidRPr="00A852AB">
        <w:t> </w:t>
      </w:r>
      <w:r w:rsidRPr="00A852AB">
        <w:t>27 to the Excise Levies Act, the rate of EPPR levy on ginger is nil.</w:t>
      </w:r>
    </w:p>
    <w:p w:rsidR="00406058" w:rsidRPr="00A852AB" w:rsidRDefault="00406058" w:rsidP="00406058">
      <w:pPr>
        <w:pStyle w:val="subsection"/>
      </w:pPr>
      <w:r w:rsidRPr="00A852AB">
        <w:tab/>
        <w:t>(3)</w:t>
      </w:r>
      <w:r w:rsidRPr="00A852AB">
        <w:tab/>
        <w:t>For clause</w:t>
      </w:r>
      <w:r w:rsidR="00763B57" w:rsidRPr="00A852AB">
        <w:t> </w:t>
      </w:r>
      <w:r w:rsidRPr="00A852AB">
        <w:t>11 of Schedule</w:t>
      </w:r>
      <w:r w:rsidR="00763B57" w:rsidRPr="00A852AB">
        <w:t> </w:t>
      </w:r>
      <w:r w:rsidRPr="00A852AB">
        <w:t>27 to the Excise Levies Act, EPPR levy on ginger is payable by the producer of the ginger.</w:t>
      </w:r>
    </w:p>
    <w:p w:rsidR="00406058" w:rsidRPr="00A852AB" w:rsidRDefault="00406058" w:rsidP="00406058">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C40437" w:rsidRPr="00A852AB" w:rsidRDefault="00C40437" w:rsidP="00FE2E25">
      <w:pPr>
        <w:pStyle w:val="ActHead2"/>
        <w:pageBreakBefore/>
      </w:pPr>
      <w:bookmarkStart w:id="455" w:name="_Toc170558564"/>
      <w:r w:rsidRPr="00B246CE">
        <w:rPr>
          <w:rStyle w:val="CharPartNo"/>
        </w:rPr>
        <w:lastRenderedPageBreak/>
        <w:t>Part</w:t>
      </w:r>
      <w:r w:rsidR="00763B57" w:rsidRPr="00B246CE">
        <w:rPr>
          <w:rStyle w:val="CharPartNo"/>
        </w:rPr>
        <w:t> </w:t>
      </w:r>
      <w:r w:rsidRPr="00B246CE">
        <w:rPr>
          <w:rStyle w:val="CharPartNo"/>
        </w:rPr>
        <w:t>10</w:t>
      </w:r>
      <w:r w:rsidRPr="00A852AB">
        <w:t>—</w:t>
      </w:r>
      <w:r w:rsidRPr="00B246CE">
        <w:rPr>
          <w:rStyle w:val="CharPartText"/>
        </w:rPr>
        <w:t>Seed cotton</w:t>
      </w:r>
      <w:bookmarkEnd w:id="455"/>
    </w:p>
    <w:p w:rsidR="00C40437" w:rsidRPr="00A852AB" w:rsidRDefault="00C40437" w:rsidP="00C40437">
      <w:pPr>
        <w:pStyle w:val="Header"/>
      </w:pPr>
      <w:r w:rsidRPr="00B246CE">
        <w:rPr>
          <w:rStyle w:val="CharDivNo"/>
        </w:rPr>
        <w:t xml:space="preserve"> </w:t>
      </w:r>
      <w:r w:rsidRPr="00B246CE">
        <w:rPr>
          <w:rStyle w:val="CharDivText"/>
        </w:rPr>
        <w:t xml:space="preserve"> </w:t>
      </w:r>
    </w:p>
    <w:p w:rsidR="00C40437" w:rsidRPr="00A852AB" w:rsidRDefault="00C40437" w:rsidP="00C40437">
      <w:pPr>
        <w:pStyle w:val="ActHead5"/>
      </w:pPr>
      <w:bookmarkStart w:id="456" w:name="_Toc170558565"/>
      <w:r w:rsidRPr="00B246CE">
        <w:rPr>
          <w:rStyle w:val="CharSectno"/>
        </w:rPr>
        <w:t>10.1</w:t>
      </w:r>
      <w:r w:rsidRPr="00A852AB">
        <w:t xml:space="preserve">  Definitions</w:t>
      </w:r>
      <w:bookmarkEnd w:id="456"/>
    </w:p>
    <w:p w:rsidR="00C40437" w:rsidRPr="00A852AB" w:rsidRDefault="00C40437" w:rsidP="00C40437">
      <w:pPr>
        <w:pStyle w:val="subsection"/>
      </w:pPr>
      <w:r w:rsidRPr="00A852AB">
        <w:tab/>
      </w:r>
      <w:r w:rsidRPr="00A852AB">
        <w:tab/>
        <w:t>In this Part:</w:t>
      </w:r>
    </w:p>
    <w:p w:rsidR="00C40437" w:rsidRPr="00A852AB" w:rsidRDefault="00C40437" w:rsidP="00C40437">
      <w:pPr>
        <w:pStyle w:val="Definition"/>
      </w:pPr>
      <w:r w:rsidRPr="00A852AB">
        <w:rPr>
          <w:b/>
          <w:i/>
        </w:rPr>
        <w:t>leviable cotton</w:t>
      </w:r>
      <w:r w:rsidRPr="00A852AB">
        <w:t xml:space="preserve"> has the same meaning as in clause</w:t>
      </w:r>
      <w:r w:rsidR="00763B57" w:rsidRPr="00A852AB">
        <w:t> </w:t>
      </w:r>
      <w:r w:rsidRPr="00A852AB">
        <w:t>1 of Schedule</w:t>
      </w:r>
      <w:r w:rsidR="00763B57" w:rsidRPr="00A852AB">
        <w:t> </w:t>
      </w:r>
      <w:r w:rsidRPr="00A852AB">
        <w:t xml:space="preserve">5 to the </w:t>
      </w:r>
      <w:r w:rsidRPr="00A852AB">
        <w:rPr>
          <w:i/>
        </w:rPr>
        <w:t>Primary Industries (Excise) Levies Act 1999</w:t>
      </w:r>
      <w:r w:rsidRPr="00A852AB">
        <w:t>.</w:t>
      </w:r>
    </w:p>
    <w:p w:rsidR="00C40437" w:rsidRPr="00A852AB" w:rsidRDefault="00C40437" w:rsidP="00C40437">
      <w:pPr>
        <w:pStyle w:val="Definition"/>
      </w:pPr>
      <w:r w:rsidRPr="00A852AB">
        <w:rPr>
          <w:b/>
          <w:i/>
        </w:rPr>
        <w:t>seed cotton</w:t>
      </w:r>
      <w:r w:rsidRPr="00A852AB">
        <w:t xml:space="preserve"> has the same meaning as in clause</w:t>
      </w:r>
      <w:r w:rsidR="00763B57" w:rsidRPr="00A852AB">
        <w:t> </w:t>
      </w:r>
      <w:r w:rsidRPr="00A852AB">
        <w:t>12.2 of Part</w:t>
      </w:r>
      <w:r w:rsidR="00763B57" w:rsidRPr="00A852AB">
        <w:t> </w:t>
      </w:r>
      <w:r w:rsidRPr="00A852AB">
        <w:t>12 of Schedule</w:t>
      </w:r>
      <w:r w:rsidR="00763B57" w:rsidRPr="00A852AB">
        <w:t> </w:t>
      </w:r>
      <w:r w:rsidRPr="00A852AB">
        <w:t>37 to the Collection Regulations.</w:t>
      </w:r>
    </w:p>
    <w:p w:rsidR="00C40437" w:rsidRPr="00A852AB" w:rsidRDefault="00C40437" w:rsidP="00C40437">
      <w:pPr>
        <w:pStyle w:val="ActHead5"/>
      </w:pPr>
      <w:bookmarkStart w:id="457" w:name="_Toc170558566"/>
      <w:r w:rsidRPr="00B246CE">
        <w:rPr>
          <w:rStyle w:val="CharSectno"/>
        </w:rPr>
        <w:t>10.2</w:t>
      </w:r>
      <w:r w:rsidRPr="00A852AB">
        <w:t xml:space="preserve">  Levy</w:t>
      </w:r>
      <w:bookmarkEnd w:id="457"/>
    </w:p>
    <w:p w:rsidR="00C40437" w:rsidRPr="00A852AB" w:rsidRDefault="00C40437" w:rsidP="00C40437">
      <w:pPr>
        <w:pStyle w:val="subsection"/>
      </w:pPr>
      <w:r w:rsidRPr="00A852AB">
        <w:tab/>
        <w:t>(1)</w:t>
      </w:r>
      <w:r w:rsidRPr="00A852AB">
        <w:tab/>
        <w:t>For the purposes of subclause</w:t>
      </w:r>
      <w:r w:rsidR="00763B57" w:rsidRPr="00A852AB">
        <w:t> </w:t>
      </w:r>
      <w:r w:rsidRPr="00A852AB">
        <w:t>2(1) of Schedule</w:t>
      </w:r>
      <w:r w:rsidR="00763B57" w:rsidRPr="00A852AB">
        <w:t> </w:t>
      </w:r>
      <w:r w:rsidRPr="00A852AB">
        <w:t>27 to the Excise Levies Act, levy is imposed on seed cotton if:</w:t>
      </w:r>
    </w:p>
    <w:p w:rsidR="00C40437" w:rsidRPr="00A852AB" w:rsidRDefault="00C40437" w:rsidP="00C40437">
      <w:pPr>
        <w:pStyle w:val="paragraph"/>
      </w:pPr>
      <w:r w:rsidRPr="00A852AB">
        <w:tab/>
        <w:t>(a)</w:t>
      </w:r>
      <w:r w:rsidRPr="00A852AB">
        <w:tab/>
        <w:t xml:space="preserve">on or after the day mentioned in </w:t>
      </w:r>
      <w:r w:rsidR="00763B57" w:rsidRPr="00A852AB">
        <w:t>subclause (</w:t>
      </w:r>
      <w:r w:rsidRPr="00A852AB">
        <w:t>3), the seed cotton is harvested; and</w:t>
      </w:r>
    </w:p>
    <w:p w:rsidR="00C40437" w:rsidRPr="00A852AB" w:rsidRDefault="00C40437" w:rsidP="00C40437">
      <w:pPr>
        <w:pStyle w:val="paragraph"/>
      </w:pPr>
      <w:r w:rsidRPr="00A852AB">
        <w:tab/>
        <w:t>(b)</w:t>
      </w:r>
      <w:r w:rsidRPr="00A852AB">
        <w:tab/>
        <w:t>at the time the seed cotton is harvested, the seed cotton is intended for export.</w:t>
      </w:r>
    </w:p>
    <w:p w:rsidR="00C40437" w:rsidRPr="00A852AB" w:rsidRDefault="00C40437" w:rsidP="00C40437">
      <w:pPr>
        <w:pStyle w:val="notetext"/>
      </w:pPr>
      <w:r w:rsidRPr="00A852AB">
        <w:t>Note:</w:t>
      </w:r>
      <w:r w:rsidRPr="00A852AB">
        <w:tab/>
        <w:t>The levy is attached to the Cotton Research and Development Corporation—see subsection</w:t>
      </w:r>
      <w:r w:rsidR="00763B57" w:rsidRPr="00A852AB">
        <w:t> </w:t>
      </w:r>
      <w:r w:rsidRPr="00A852AB">
        <w:t xml:space="preserve">5(1) of the </w:t>
      </w:r>
      <w:r w:rsidRPr="00A852AB">
        <w:rPr>
          <w:i/>
        </w:rPr>
        <w:t>Primary Industries Research and Development Act 1989</w:t>
      </w:r>
      <w:r w:rsidRPr="00A852AB">
        <w:t xml:space="preserve"> and subregulation</w:t>
      </w:r>
      <w:r w:rsidR="00763B57" w:rsidRPr="00A852AB">
        <w:t> </w:t>
      </w:r>
      <w:r w:rsidRPr="00A852AB">
        <w:t xml:space="preserve">5(1) of the </w:t>
      </w:r>
      <w:r w:rsidRPr="00A852AB">
        <w:rPr>
          <w:i/>
        </w:rPr>
        <w:t xml:space="preserve">Cotton Research and Development Corporation </w:t>
      </w:r>
      <w:r w:rsidR="00B979AF">
        <w:rPr>
          <w:i/>
        </w:rPr>
        <w:t>Regulations 1</w:t>
      </w:r>
      <w:r w:rsidRPr="00A852AB">
        <w:rPr>
          <w:i/>
        </w:rPr>
        <w:t>990</w:t>
      </w:r>
      <w:r w:rsidRPr="00A852AB">
        <w:t>.</w:t>
      </w:r>
    </w:p>
    <w:p w:rsidR="00C40437" w:rsidRPr="00A852AB" w:rsidRDefault="00C40437" w:rsidP="00C40437">
      <w:pPr>
        <w:pStyle w:val="subsection"/>
      </w:pPr>
      <w:r w:rsidRPr="00A852AB">
        <w:tab/>
        <w:t>(2)</w:t>
      </w:r>
      <w:r w:rsidRPr="00A852AB">
        <w:tab/>
        <w:t>However, levy is not imposed by this Part on seed cotton if:</w:t>
      </w:r>
    </w:p>
    <w:p w:rsidR="00C40437" w:rsidRPr="00A852AB" w:rsidRDefault="00C40437" w:rsidP="00C40437">
      <w:pPr>
        <w:pStyle w:val="paragraph"/>
      </w:pPr>
      <w:r w:rsidRPr="00A852AB">
        <w:tab/>
        <w:t>(a)</w:t>
      </w:r>
      <w:r w:rsidRPr="00A852AB">
        <w:tab/>
        <w:t>leviable cotton is produced from the seed cotton; and</w:t>
      </w:r>
    </w:p>
    <w:p w:rsidR="00C40437" w:rsidRPr="00A852AB" w:rsidRDefault="00C40437" w:rsidP="00C40437">
      <w:pPr>
        <w:pStyle w:val="paragraph"/>
      </w:pPr>
      <w:r w:rsidRPr="00A852AB">
        <w:tab/>
        <w:t>(b)</w:t>
      </w:r>
      <w:r w:rsidRPr="00A852AB">
        <w:tab/>
        <w:t>the production of the leviable cotton occurs in Australia.</w:t>
      </w:r>
    </w:p>
    <w:p w:rsidR="00C40437" w:rsidRPr="00A852AB" w:rsidRDefault="00C40437" w:rsidP="00C40437">
      <w:pPr>
        <w:pStyle w:val="notetext"/>
      </w:pPr>
      <w:r w:rsidRPr="00A852AB">
        <w:t>Note:</w:t>
      </w:r>
      <w:r w:rsidRPr="00A852AB">
        <w:tab/>
        <w:t xml:space="preserve">For the refund of amounts of levy that are overpaid, see </w:t>
      </w:r>
      <w:r w:rsidR="00B979AF">
        <w:t>section 1</w:t>
      </w:r>
      <w:r w:rsidRPr="00A852AB">
        <w:t>8 of the Collection Act.</w:t>
      </w:r>
    </w:p>
    <w:p w:rsidR="00C40437" w:rsidRPr="00A852AB" w:rsidRDefault="00C40437" w:rsidP="00C40437">
      <w:pPr>
        <w:pStyle w:val="subsection"/>
      </w:pPr>
      <w:r w:rsidRPr="00A852AB">
        <w:tab/>
        <w:t>(3)</w:t>
      </w:r>
      <w:r w:rsidRPr="00A852AB">
        <w:tab/>
        <w:t xml:space="preserve">For </w:t>
      </w:r>
      <w:r w:rsidR="00763B57" w:rsidRPr="00A852AB">
        <w:t>subclause (</w:t>
      </w:r>
      <w:r w:rsidRPr="00A852AB">
        <w:t>1), the day is:</w:t>
      </w:r>
    </w:p>
    <w:p w:rsidR="00C40437" w:rsidRPr="00A852AB" w:rsidRDefault="00C40437" w:rsidP="00C40437">
      <w:pPr>
        <w:pStyle w:val="paragraph"/>
      </w:pPr>
      <w:r w:rsidRPr="00A852AB">
        <w:tab/>
        <w:t>(a)</w:t>
      </w:r>
      <w:r w:rsidRPr="00A852AB">
        <w:tab/>
        <w:t xml:space="preserve">if this </w:t>
      </w:r>
      <w:r w:rsidR="001F7041" w:rsidRPr="00A852AB">
        <w:t>Part c</w:t>
      </w:r>
      <w:r w:rsidRPr="00A852AB">
        <w:t xml:space="preserve">ommences on or before </w:t>
      </w:r>
      <w:r w:rsidR="007555EE" w:rsidRPr="00A852AB">
        <w:t>1 April</w:t>
      </w:r>
      <w:r w:rsidRPr="00A852AB">
        <w:t xml:space="preserve"> 2017—</w:t>
      </w:r>
      <w:r w:rsidR="007555EE" w:rsidRPr="00A852AB">
        <w:t>1 April</w:t>
      </w:r>
      <w:r w:rsidRPr="00A852AB">
        <w:t xml:space="preserve"> 2017; and</w:t>
      </w:r>
    </w:p>
    <w:p w:rsidR="00C40437" w:rsidRPr="00A852AB" w:rsidRDefault="00C40437" w:rsidP="00C40437">
      <w:pPr>
        <w:pStyle w:val="paragraph"/>
      </w:pPr>
      <w:r w:rsidRPr="00A852AB">
        <w:tab/>
        <w:t>(b)</w:t>
      </w:r>
      <w:r w:rsidRPr="00A852AB">
        <w:tab/>
        <w:t xml:space="preserve">if this </w:t>
      </w:r>
      <w:r w:rsidR="001F7041" w:rsidRPr="00A852AB">
        <w:t>Part c</w:t>
      </w:r>
      <w:r w:rsidRPr="00A852AB">
        <w:t xml:space="preserve">ommences after </w:t>
      </w:r>
      <w:r w:rsidR="007555EE" w:rsidRPr="00A852AB">
        <w:t>1 April</w:t>
      </w:r>
      <w:r w:rsidRPr="00A852AB">
        <w:t xml:space="preserve"> 2017—the first day of the first month after the commencement of this Part.</w:t>
      </w:r>
    </w:p>
    <w:p w:rsidR="00C40437" w:rsidRPr="00A852AB" w:rsidRDefault="00C40437" w:rsidP="00C40437">
      <w:pPr>
        <w:pStyle w:val="subsection"/>
      </w:pPr>
      <w:r w:rsidRPr="00A852AB">
        <w:tab/>
        <w:t>(4)</w:t>
      </w:r>
      <w:r w:rsidRPr="00A852AB">
        <w:tab/>
        <w:t>For the purposes of clause</w:t>
      </w:r>
      <w:r w:rsidR="00763B57" w:rsidRPr="00A852AB">
        <w:t> </w:t>
      </w:r>
      <w:r w:rsidRPr="00A852AB">
        <w:t>6 of Schedule</w:t>
      </w:r>
      <w:r w:rsidR="00763B57" w:rsidRPr="00A852AB">
        <w:t> </w:t>
      </w:r>
      <w:r w:rsidRPr="00A852AB">
        <w:t>27 to the Excise Levies Act, the rate of levy is $3.99 per tonne of seed cotton.</w:t>
      </w:r>
    </w:p>
    <w:p w:rsidR="00C40437" w:rsidRPr="00A852AB" w:rsidRDefault="00C40437" w:rsidP="00C40437">
      <w:pPr>
        <w:pStyle w:val="notetext"/>
      </w:pPr>
      <w:r w:rsidRPr="00A852AB">
        <w:t>Note:</w:t>
      </w:r>
      <w:r w:rsidRPr="00A852AB">
        <w:tab/>
        <w:t>The whole of the levy is the research component of the levy—see subsection</w:t>
      </w:r>
      <w:r w:rsidR="00763B57" w:rsidRPr="00A852AB">
        <w:t> </w:t>
      </w:r>
      <w:r w:rsidRPr="00A852AB">
        <w:t xml:space="preserve">5(3) of the </w:t>
      </w:r>
      <w:r w:rsidRPr="00A852AB">
        <w:rPr>
          <w:i/>
        </w:rPr>
        <w:t>Primary Industries Research and Development Act 1989</w:t>
      </w:r>
      <w:r w:rsidRPr="00A852AB">
        <w:t xml:space="preserve"> and subregulation</w:t>
      </w:r>
      <w:r w:rsidR="00763B57" w:rsidRPr="00A852AB">
        <w:t> </w:t>
      </w:r>
      <w:r w:rsidRPr="00A852AB">
        <w:t xml:space="preserve">5(2) of the </w:t>
      </w:r>
      <w:r w:rsidRPr="00A852AB">
        <w:rPr>
          <w:i/>
        </w:rPr>
        <w:t xml:space="preserve">Cotton Research and Development Corporation </w:t>
      </w:r>
      <w:r w:rsidR="00B979AF">
        <w:rPr>
          <w:i/>
        </w:rPr>
        <w:t>Regulations 1</w:t>
      </w:r>
      <w:r w:rsidRPr="00A852AB">
        <w:rPr>
          <w:i/>
        </w:rPr>
        <w:t>990</w:t>
      </w:r>
      <w:r w:rsidRPr="00A852AB">
        <w:t>.</w:t>
      </w:r>
    </w:p>
    <w:p w:rsidR="00C40437" w:rsidRPr="00A852AB" w:rsidRDefault="00C40437" w:rsidP="00C40437">
      <w:pPr>
        <w:pStyle w:val="ActHead5"/>
      </w:pPr>
      <w:bookmarkStart w:id="458" w:name="_Toc170558567"/>
      <w:r w:rsidRPr="00B246CE">
        <w:rPr>
          <w:rStyle w:val="CharSectno"/>
        </w:rPr>
        <w:t>10.3</w:t>
      </w:r>
      <w:r w:rsidRPr="00A852AB">
        <w:t xml:space="preserve">  PHA levy</w:t>
      </w:r>
      <w:bookmarkEnd w:id="458"/>
    </w:p>
    <w:p w:rsidR="00C40437" w:rsidRPr="00A852AB" w:rsidRDefault="00C40437" w:rsidP="00C40437">
      <w:pPr>
        <w:pStyle w:val="subsection"/>
      </w:pPr>
      <w:r w:rsidRPr="00A852AB">
        <w:tab/>
        <w:t>(1)</w:t>
      </w:r>
      <w:r w:rsidRPr="00A852AB">
        <w:tab/>
        <w:t>For the purposes of subclause</w:t>
      </w:r>
      <w:r w:rsidR="00763B57" w:rsidRPr="00A852AB">
        <w:t> </w:t>
      </w:r>
      <w:r w:rsidRPr="00A852AB">
        <w:t>2(1) of Schedule</w:t>
      </w:r>
      <w:r w:rsidR="00763B57" w:rsidRPr="00A852AB">
        <w:t> </w:t>
      </w:r>
      <w:r w:rsidRPr="00A852AB">
        <w:t>27 to the Excise Levies Act, PHA levy is imposed on seed cotton on which levy is imposed by clause</w:t>
      </w:r>
      <w:r w:rsidR="00763B57" w:rsidRPr="00A852AB">
        <w:t> </w:t>
      </w:r>
      <w:r w:rsidRPr="00A852AB">
        <w:t>10.2.</w:t>
      </w:r>
    </w:p>
    <w:p w:rsidR="00C40437" w:rsidRPr="00A852AB" w:rsidRDefault="00C40437" w:rsidP="00C40437">
      <w:pPr>
        <w:pStyle w:val="subsection"/>
      </w:pPr>
      <w:r w:rsidRPr="00A852AB">
        <w:lastRenderedPageBreak/>
        <w:tab/>
        <w:t>(2)</w:t>
      </w:r>
      <w:r w:rsidRPr="00A852AB">
        <w:tab/>
        <w:t>For the purposes of clause</w:t>
      </w:r>
      <w:r w:rsidR="00763B57" w:rsidRPr="00A852AB">
        <w:t> </w:t>
      </w:r>
      <w:r w:rsidRPr="00A852AB">
        <w:t>6 of Schedule</w:t>
      </w:r>
      <w:r w:rsidR="00763B57" w:rsidRPr="00A852AB">
        <w:t> </w:t>
      </w:r>
      <w:r w:rsidRPr="00A852AB">
        <w:t>27 to the Excise Levies Act, the rate of PHA levy is $0.07 per tonne of seed cotton.</w:t>
      </w:r>
    </w:p>
    <w:p w:rsidR="00C40437" w:rsidRPr="00A852AB" w:rsidRDefault="00C40437" w:rsidP="00C40437">
      <w:pPr>
        <w:pStyle w:val="notetext"/>
      </w:pPr>
      <w:r w:rsidRPr="00A852AB">
        <w:t>Note:</w:t>
      </w:r>
      <w:r w:rsidRPr="00A852AB">
        <w:tab/>
        <w:t xml:space="preserve">In relation to PHA levy, see the </w:t>
      </w:r>
      <w:r w:rsidRPr="00A852AB">
        <w:rPr>
          <w:i/>
        </w:rPr>
        <w:t>Plant Health Australia (Plant Industries) Funding Act 2002</w:t>
      </w:r>
      <w:r w:rsidRPr="00A852AB">
        <w:t>.</w:t>
      </w:r>
    </w:p>
    <w:p w:rsidR="00C40437" w:rsidRPr="00A852AB" w:rsidRDefault="00C40437" w:rsidP="00C40437">
      <w:pPr>
        <w:pStyle w:val="ActHead5"/>
      </w:pPr>
      <w:bookmarkStart w:id="459" w:name="_Toc170558568"/>
      <w:r w:rsidRPr="00B246CE">
        <w:rPr>
          <w:rStyle w:val="CharSectno"/>
        </w:rPr>
        <w:t>10.4</w:t>
      </w:r>
      <w:r w:rsidRPr="00A852AB">
        <w:t xml:space="preserve">  EPPR levy</w:t>
      </w:r>
      <w:bookmarkEnd w:id="459"/>
    </w:p>
    <w:p w:rsidR="00C40437" w:rsidRPr="00A852AB" w:rsidRDefault="00C40437" w:rsidP="00C40437">
      <w:pPr>
        <w:pStyle w:val="subsection"/>
      </w:pPr>
      <w:r w:rsidRPr="00A852AB">
        <w:tab/>
        <w:t>(1)</w:t>
      </w:r>
      <w:r w:rsidRPr="00A852AB">
        <w:tab/>
        <w:t>For the purposes of subclause</w:t>
      </w:r>
      <w:r w:rsidR="00763B57" w:rsidRPr="00A852AB">
        <w:t> </w:t>
      </w:r>
      <w:r w:rsidRPr="00A852AB">
        <w:t>2(1) of Schedule</w:t>
      </w:r>
      <w:r w:rsidR="00763B57" w:rsidRPr="00A852AB">
        <w:t> </w:t>
      </w:r>
      <w:r w:rsidRPr="00A852AB">
        <w:t>27 to the Excise Levies Act, EPPR levy is imposed on seed cotton on which levy is imposed by clause</w:t>
      </w:r>
      <w:r w:rsidR="00763B57" w:rsidRPr="00A852AB">
        <w:t> </w:t>
      </w:r>
      <w:r w:rsidRPr="00A852AB">
        <w:t>10.2.</w:t>
      </w:r>
    </w:p>
    <w:p w:rsidR="00C40437" w:rsidRPr="00A852AB" w:rsidRDefault="00C40437" w:rsidP="00C40437">
      <w:pPr>
        <w:pStyle w:val="subsection"/>
      </w:pPr>
      <w:r w:rsidRPr="00A852AB">
        <w:tab/>
        <w:t>(2)</w:t>
      </w:r>
      <w:r w:rsidRPr="00A852AB">
        <w:tab/>
        <w:t>For the purposes of clause</w:t>
      </w:r>
      <w:r w:rsidR="00763B57" w:rsidRPr="00A852AB">
        <w:t> </w:t>
      </w:r>
      <w:r w:rsidRPr="00A852AB">
        <w:t>6 of Schedule</w:t>
      </w:r>
      <w:r w:rsidR="00763B57" w:rsidRPr="00A852AB">
        <w:t> </w:t>
      </w:r>
      <w:r w:rsidRPr="00A852AB">
        <w:t>27 to the Excise Levies Act, the rate of EPPR levy on seed cotton is nil.</w:t>
      </w:r>
    </w:p>
    <w:p w:rsidR="00C40437" w:rsidRPr="00A852AB" w:rsidRDefault="00C40437" w:rsidP="00C40437">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C40437" w:rsidRPr="00A852AB" w:rsidRDefault="00C40437" w:rsidP="00C40437">
      <w:pPr>
        <w:pStyle w:val="ActHead5"/>
      </w:pPr>
      <w:bookmarkStart w:id="460" w:name="_Toc170558569"/>
      <w:r w:rsidRPr="00B246CE">
        <w:rPr>
          <w:rStyle w:val="CharSectno"/>
        </w:rPr>
        <w:t>10.5</w:t>
      </w:r>
      <w:r w:rsidRPr="00A852AB">
        <w:t xml:space="preserve">  Who pays the levy</w:t>
      </w:r>
      <w:bookmarkEnd w:id="460"/>
    </w:p>
    <w:p w:rsidR="00C40437" w:rsidRPr="00A852AB" w:rsidRDefault="00C40437" w:rsidP="00C40437">
      <w:pPr>
        <w:pStyle w:val="subsection"/>
      </w:pPr>
      <w:r w:rsidRPr="00A852AB">
        <w:tab/>
      </w:r>
      <w:r w:rsidRPr="00A852AB">
        <w:tab/>
        <w:t>For the purposes of clause</w:t>
      </w:r>
      <w:r w:rsidR="00763B57" w:rsidRPr="00A852AB">
        <w:t> </w:t>
      </w:r>
      <w:r w:rsidRPr="00A852AB">
        <w:t>11 of Schedule</w:t>
      </w:r>
      <w:r w:rsidR="00763B57" w:rsidRPr="00A852AB">
        <w:t> </w:t>
      </w:r>
      <w:r w:rsidRPr="00A852AB">
        <w:t xml:space="preserve">27 to the Excise Levies Act, levy imposed by this </w:t>
      </w:r>
      <w:r w:rsidR="001F7041" w:rsidRPr="00A852AB">
        <w:t>Part i</w:t>
      </w:r>
      <w:r w:rsidRPr="00A852AB">
        <w:t>s payable by the producer of the seed cotton.</w:t>
      </w:r>
    </w:p>
    <w:p w:rsidR="002E3179" w:rsidRPr="00A852AB" w:rsidRDefault="002E3179" w:rsidP="00095C45">
      <w:pPr>
        <w:pStyle w:val="ActHead2"/>
        <w:pageBreakBefore/>
      </w:pPr>
      <w:bookmarkStart w:id="461" w:name="_Toc170558570"/>
      <w:r w:rsidRPr="00B246CE">
        <w:rPr>
          <w:rStyle w:val="CharPartNo"/>
        </w:rPr>
        <w:lastRenderedPageBreak/>
        <w:t>Part</w:t>
      </w:r>
      <w:r w:rsidR="00763B57" w:rsidRPr="00B246CE">
        <w:rPr>
          <w:rStyle w:val="CharPartNo"/>
        </w:rPr>
        <w:t> </w:t>
      </w:r>
      <w:r w:rsidRPr="00B246CE">
        <w:rPr>
          <w:rStyle w:val="CharPartNo"/>
        </w:rPr>
        <w:t>11</w:t>
      </w:r>
      <w:r w:rsidRPr="00A852AB">
        <w:t>—</w:t>
      </w:r>
      <w:r w:rsidRPr="00B246CE">
        <w:rPr>
          <w:rStyle w:val="CharPartText"/>
        </w:rPr>
        <w:t>Tea tree oil</w:t>
      </w:r>
      <w:bookmarkEnd w:id="461"/>
    </w:p>
    <w:p w:rsidR="002E3179" w:rsidRPr="00A852AB" w:rsidRDefault="007641B6" w:rsidP="002E3179">
      <w:pPr>
        <w:pStyle w:val="ActHead3"/>
      </w:pPr>
      <w:bookmarkStart w:id="462" w:name="_Toc170558571"/>
      <w:r w:rsidRPr="00B246CE">
        <w:rPr>
          <w:rStyle w:val="CharDivNo"/>
        </w:rPr>
        <w:t>Division 1</w:t>
      </w:r>
      <w:r w:rsidR="002E3179" w:rsidRPr="00B246CE">
        <w:rPr>
          <w:rStyle w:val="CharDivNo"/>
        </w:rPr>
        <w:t>1.1</w:t>
      </w:r>
      <w:r w:rsidR="002E3179" w:rsidRPr="00A852AB">
        <w:t>—</w:t>
      </w:r>
      <w:r w:rsidR="002E3179" w:rsidRPr="00B246CE">
        <w:rPr>
          <w:rStyle w:val="CharDivText"/>
        </w:rPr>
        <w:t>Product levy</w:t>
      </w:r>
      <w:bookmarkEnd w:id="462"/>
    </w:p>
    <w:p w:rsidR="002E3179" w:rsidRPr="00A852AB" w:rsidRDefault="002E3179" w:rsidP="002E3179">
      <w:pPr>
        <w:pStyle w:val="ActHead5"/>
      </w:pPr>
      <w:bookmarkStart w:id="463" w:name="_Toc170558572"/>
      <w:r w:rsidRPr="00B246CE">
        <w:rPr>
          <w:rStyle w:val="CharSectno"/>
        </w:rPr>
        <w:t>11.1</w:t>
      </w:r>
      <w:r w:rsidRPr="00A852AB">
        <w:t xml:space="preserve">  Definitions</w:t>
      </w:r>
      <w:bookmarkEnd w:id="463"/>
    </w:p>
    <w:p w:rsidR="002E3179" w:rsidRPr="00A852AB" w:rsidRDefault="002E3179" w:rsidP="002E3179">
      <w:pPr>
        <w:pStyle w:val="subsection"/>
      </w:pPr>
      <w:r w:rsidRPr="00A852AB">
        <w:tab/>
      </w:r>
      <w:r w:rsidRPr="00A852AB">
        <w:tab/>
        <w:t>In this Part:</w:t>
      </w:r>
    </w:p>
    <w:p w:rsidR="002E3179" w:rsidRPr="00A852AB" w:rsidRDefault="002E3179" w:rsidP="002E3179">
      <w:pPr>
        <w:pStyle w:val="Definition"/>
      </w:pPr>
      <w:r w:rsidRPr="00A852AB">
        <w:rPr>
          <w:b/>
          <w:i/>
        </w:rPr>
        <w:t>tea tree oil</w:t>
      </w:r>
      <w:r w:rsidRPr="00A852AB">
        <w:t xml:space="preserve"> has the same meaning as in clause</w:t>
      </w:r>
      <w:r w:rsidR="00763B57" w:rsidRPr="00A852AB">
        <w:t> </w:t>
      </w:r>
      <w:r w:rsidRPr="00A852AB">
        <w:t>13.2 of Part</w:t>
      </w:r>
      <w:r w:rsidR="00763B57" w:rsidRPr="00A852AB">
        <w:t> </w:t>
      </w:r>
      <w:r w:rsidRPr="00A852AB">
        <w:t>13 of Schedule</w:t>
      </w:r>
      <w:r w:rsidR="00763B57" w:rsidRPr="00A852AB">
        <w:t> </w:t>
      </w:r>
      <w:r w:rsidRPr="00A852AB">
        <w:t>37 to the Collection Regulations.</w:t>
      </w:r>
    </w:p>
    <w:p w:rsidR="002E3179" w:rsidRPr="00A852AB" w:rsidRDefault="002E3179" w:rsidP="002E3179">
      <w:pPr>
        <w:pStyle w:val="ActHead5"/>
      </w:pPr>
      <w:bookmarkStart w:id="464" w:name="_Toc170558573"/>
      <w:r w:rsidRPr="00B246CE">
        <w:rPr>
          <w:rStyle w:val="CharSectno"/>
        </w:rPr>
        <w:t>11.2</w:t>
      </w:r>
      <w:r w:rsidRPr="00A852AB">
        <w:t xml:space="preserve">  Imposition of levy</w:t>
      </w:r>
      <w:bookmarkEnd w:id="464"/>
    </w:p>
    <w:p w:rsidR="002E3179" w:rsidRPr="00A852AB" w:rsidRDefault="002E3179" w:rsidP="002E3179">
      <w:pPr>
        <w:pStyle w:val="subsection"/>
      </w:pPr>
      <w:r w:rsidRPr="00A852AB">
        <w:tab/>
      </w:r>
      <w:r w:rsidRPr="00A852AB">
        <w:tab/>
        <w:t>For the purposes of subclause</w:t>
      </w:r>
      <w:r w:rsidR="00763B57" w:rsidRPr="00A852AB">
        <w:t> </w:t>
      </w:r>
      <w:r w:rsidRPr="00A852AB">
        <w:t>2(1) of Schedule</w:t>
      </w:r>
      <w:r w:rsidR="00763B57" w:rsidRPr="00A852AB">
        <w:t> </w:t>
      </w:r>
      <w:r w:rsidRPr="00A852AB">
        <w:t>27 to the Excise Levies Act, levy is imposed on tea tree oil that is:</w:t>
      </w:r>
    </w:p>
    <w:p w:rsidR="002E3179" w:rsidRPr="00A852AB" w:rsidRDefault="002E3179" w:rsidP="002E3179">
      <w:pPr>
        <w:pStyle w:val="paragraph"/>
      </w:pPr>
      <w:r w:rsidRPr="00A852AB">
        <w:tab/>
        <w:t>(a)</w:t>
      </w:r>
      <w:r w:rsidRPr="00A852AB">
        <w:tab/>
        <w:t>produced in Australia (whether before or after the commencement of this Part); and</w:t>
      </w:r>
    </w:p>
    <w:p w:rsidR="002E3179" w:rsidRPr="00A852AB" w:rsidRDefault="002E3179" w:rsidP="002E3179">
      <w:pPr>
        <w:pStyle w:val="paragraph"/>
      </w:pPr>
      <w:r w:rsidRPr="00A852AB">
        <w:tab/>
        <w:t>(b)</w:t>
      </w:r>
      <w:r w:rsidRPr="00A852AB">
        <w:tab/>
        <w:t>sold in Australia by the producer after the commencement of this Part.</w:t>
      </w:r>
    </w:p>
    <w:p w:rsidR="002E3179" w:rsidRPr="00A852AB" w:rsidRDefault="002E3179" w:rsidP="002E3179">
      <w:pPr>
        <w:pStyle w:val="notetext"/>
      </w:pPr>
      <w:r w:rsidRPr="00A852AB">
        <w:t>Note:</w:t>
      </w:r>
      <w:r w:rsidRPr="00A852AB">
        <w:tab/>
        <w:t>The levy is attached to the Rural Industries Research and Development Corporation—see section</w:t>
      </w:r>
      <w:r w:rsidR="00763B57" w:rsidRPr="00A852AB">
        <w:t> </w:t>
      </w:r>
      <w:r w:rsidRPr="00A852AB">
        <w:t xml:space="preserve">5 of the </w:t>
      </w:r>
      <w:r w:rsidRPr="00A852AB">
        <w:rPr>
          <w:i/>
        </w:rPr>
        <w:t>Primary Industries Research and Development Act 1989</w:t>
      </w:r>
      <w:r w:rsidRPr="00A852AB">
        <w:t xml:space="preserve"> and subregulation</w:t>
      </w:r>
      <w:r w:rsidR="00763B57" w:rsidRPr="00A852AB">
        <w:t> </w:t>
      </w:r>
      <w:r w:rsidRPr="00A852AB">
        <w:t xml:space="preserve">47(1) of the </w:t>
      </w:r>
      <w:r w:rsidRPr="00A852AB">
        <w:rPr>
          <w:i/>
        </w:rPr>
        <w:t xml:space="preserve">Rural Industries Research and Development Corporation </w:t>
      </w:r>
      <w:r w:rsidR="00B979AF">
        <w:rPr>
          <w:i/>
        </w:rPr>
        <w:t>Regulations 2</w:t>
      </w:r>
      <w:r w:rsidRPr="00A852AB">
        <w:rPr>
          <w:i/>
        </w:rPr>
        <w:t>000</w:t>
      </w:r>
      <w:r w:rsidRPr="00A852AB">
        <w:t>.</w:t>
      </w:r>
    </w:p>
    <w:p w:rsidR="002E3179" w:rsidRPr="00A852AB" w:rsidRDefault="002E3179" w:rsidP="002E3179">
      <w:pPr>
        <w:pStyle w:val="ActHead5"/>
      </w:pPr>
      <w:bookmarkStart w:id="465" w:name="_Toc170558574"/>
      <w:r w:rsidRPr="00B246CE">
        <w:rPr>
          <w:rStyle w:val="CharSectno"/>
        </w:rPr>
        <w:t>11.3</w:t>
      </w:r>
      <w:r w:rsidRPr="00A852AB">
        <w:t xml:space="preserve">  Rate of levy</w:t>
      </w:r>
      <w:bookmarkEnd w:id="465"/>
    </w:p>
    <w:p w:rsidR="002E3179" w:rsidRPr="00A852AB" w:rsidRDefault="002E3179" w:rsidP="002E3179">
      <w:pPr>
        <w:pStyle w:val="subsection"/>
      </w:pPr>
      <w:r w:rsidRPr="00A852AB">
        <w:tab/>
      </w:r>
      <w:r w:rsidRPr="00A852AB">
        <w:tab/>
        <w:t>For the purposes of clause</w:t>
      </w:r>
      <w:r w:rsidR="00763B57" w:rsidRPr="00A852AB">
        <w:t> </w:t>
      </w:r>
      <w:r w:rsidRPr="00A852AB">
        <w:t>6 of Schedule</w:t>
      </w:r>
      <w:r w:rsidR="00763B57" w:rsidRPr="00A852AB">
        <w:t> </w:t>
      </w:r>
      <w:r w:rsidRPr="00A852AB">
        <w:t>27 to the Excise Levies Act, the rate of levy imposed by clause</w:t>
      </w:r>
      <w:r w:rsidR="00763B57" w:rsidRPr="00A852AB">
        <w:t> </w:t>
      </w:r>
      <w:r w:rsidRPr="00A852AB">
        <w:t>11.2 of this Division is 25 cents per kilogram of tea tree oil.</w:t>
      </w:r>
    </w:p>
    <w:p w:rsidR="002E3179" w:rsidRPr="00A852AB" w:rsidRDefault="002E3179" w:rsidP="002E3179">
      <w:pPr>
        <w:pStyle w:val="notetext"/>
      </w:pPr>
      <w:r w:rsidRPr="00A852AB">
        <w:t>Note:</w:t>
      </w:r>
      <w:r w:rsidRPr="00A852AB">
        <w:tab/>
        <w:t>The whole of the levy is the research component of the levy—see subsection</w:t>
      </w:r>
      <w:r w:rsidR="00763B57" w:rsidRPr="00A852AB">
        <w:t> </w:t>
      </w:r>
      <w:r w:rsidRPr="00A852AB">
        <w:t xml:space="preserve">5(3) of the </w:t>
      </w:r>
      <w:r w:rsidRPr="00A852AB">
        <w:rPr>
          <w:i/>
        </w:rPr>
        <w:t>Primary Industries Research and Development Act 1989</w:t>
      </w:r>
      <w:r w:rsidRPr="00A852AB">
        <w:t xml:space="preserve"> and subregulation</w:t>
      </w:r>
      <w:r w:rsidR="00763B57" w:rsidRPr="00A852AB">
        <w:t> </w:t>
      </w:r>
      <w:r w:rsidRPr="00A852AB">
        <w:t xml:space="preserve">47(2) of the </w:t>
      </w:r>
      <w:r w:rsidRPr="00A852AB">
        <w:rPr>
          <w:i/>
        </w:rPr>
        <w:t xml:space="preserve">Rural Industries Research and Development Corporation </w:t>
      </w:r>
      <w:r w:rsidR="00B979AF">
        <w:rPr>
          <w:i/>
        </w:rPr>
        <w:t>Regulations 2</w:t>
      </w:r>
      <w:r w:rsidRPr="00A852AB">
        <w:rPr>
          <w:i/>
        </w:rPr>
        <w:t>000</w:t>
      </w:r>
      <w:r w:rsidRPr="00A852AB">
        <w:t>.</w:t>
      </w:r>
    </w:p>
    <w:p w:rsidR="002E3179" w:rsidRPr="00A852AB" w:rsidRDefault="002E3179" w:rsidP="002E3179">
      <w:pPr>
        <w:pStyle w:val="ActHead5"/>
      </w:pPr>
      <w:bookmarkStart w:id="466" w:name="_Toc170558575"/>
      <w:r w:rsidRPr="00B246CE">
        <w:rPr>
          <w:rStyle w:val="CharSectno"/>
        </w:rPr>
        <w:t>11.4</w:t>
      </w:r>
      <w:r w:rsidRPr="00A852AB">
        <w:t xml:space="preserve">  Who pays the levy</w:t>
      </w:r>
      <w:bookmarkEnd w:id="466"/>
    </w:p>
    <w:p w:rsidR="002E3179" w:rsidRPr="00A852AB" w:rsidRDefault="002E3179" w:rsidP="002E3179">
      <w:pPr>
        <w:pStyle w:val="subsection"/>
      </w:pPr>
      <w:r w:rsidRPr="00A852AB">
        <w:tab/>
      </w:r>
      <w:r w:rsidRPr="00A852AB">
        <w:tab/>
        <w:t>For the purposes of clause</w:t>
      </w:r>
      <w:r w:rsidR="00763B57" w:rsidRPr="00A852AB">
        <w:t> </w:t>
      </w:r>
      <w:r w:rsidRPr="00A852AB">
        <w:t>11 of Schedule</w:t>
      </w:r>
      <w:r w:rsidR="00763B57" w:rsidRPr="00A852AB">
        <w:t> </w:t>
      </w:r>
      <w:r w:rsidRPr="00A852AB">
        <w:t>27 to the Excise Levies Act, levy imposed by clause</w:t>
      </w:r>
      <w:r w:rsidR="00763B57" w:rsidRPr="00A852AB">
        <w:t> </w:t>
      </w:r>
      <w:r w:rsidRPr="00A852AB">
        <w:t>11.2 of this Division is payable by the producer of the tea tree oil.</w:t>
      </w:r>
    </w:p>
    <w:p w:rsidR="002E3179" w:rsidRPr="00A852AB" w:rsidRDefault="007641B6" w:rsidP="00095C45">
      <w:pPr>
        <w:pStyle w:val="ActHead3"/>
        <w:pageBreakBefore/>
      </w:pPr>
      <w:bookmarkStart w:id="467" w:name="_Toc170558576"/>
      <w:r w:rsidRPr="00B246CE">
        <w:rPr>
          <w:rStyle w:val="CharDivNo"/>
        </w:rPr>
        <w:lastRenderedPageBreak/>
        <w:t>Division 1</w:t>
      </w:r>
      <w:r w:rsidR="002E3179" w:rsidRPr="00B246CE">
        <w:rPr>
          <w:rStyle w:val="CharDivNo"/>
        </w:rPr>
        <w:t>1.2</w:t>
      </w:r>
      <w:r w:rsidR="002E3179" w:rsidRPr="00A852AB">
        <w:t>—</w:t>
      </w:r>
      <w:r w:rsidR="002E3179" w:rsidRPr="00B246CE">
        <w:rPr>
          <w:rStyle w:val="CharDivText"/>
        </w:rPr>
        <w:t>EPPR levy</w:t>
      </w:r>
      <w:bookmarkEnd w:id="467"/>
    </w:p>
    <w:p w:rsidR="002E3179" w:rsidRPr="00A852AB" w:rsidRDefault="002E3179" w:rsidP="002E3179">
      <w:pPr>
        <w:pStyle w:val="ActHead5"/>
      </w:pPr>
      <w:bookmarkStart w:id="468" w:name="_Toc170558577"/>
      <w:r w:rsidRPr="00B246CE">
        <w:rPr>
          <w:rStyle w:val="CharSectno"/>
        </w:rPr>
        <w:t>11.5</w:t>
      </w:r>
      <w:r w:rsidRPr="00A852AB">
        <w:t xml:space="preserve">  Imposition and rate of EPPR levy</w:t>
      </w:r>
      <w:bookmarkEnd w:id="468"/>
    </w:p>
    <w:p w:rsidR="002E3179" w:rsidRPr="00A852AB" w:rsidRDefault="002E3179" w:rsidP="002E3179">
      <w:pPr>
        <w:pStyle w:val="subsection"/>
      </w:pPr>
      <w:r w:rsidRPr="00A852AB">
        <w:tab/>
        <w:t>(1)</w:t>
      </w:r>
      <w:r w:rsidRPr="00A852AB">
        <w:tab/>
        <w:t>For the purposes of subclause</w:t>
      </w:r>
      <w:r w:rsidR="00763B57" w:rsidRPr="00A852AB">
        <w:t> </w:t>
      </w:r>
      <w:r w:rsidRPr="00A852AB">
        <w:t>2(1) of Schedule</w:t>
      </w:r>
      <w:r w:rsidR="00763B57" w:rsidRPr="00A852AB">
        <w:t> </w:t>
      </w:r>
      <w:r w:rsidRPr="00A852AB">
        <w:t>27 to the Excise Levies Act, EPPR levy is imposed on tea tree oil on which levy is imposed by clause</w:t>
      </w:r>
      <w:r w:rsidR="00763B57" w:rsidRPr="00A852AB">
        <w:t> </w:t>
      </w:r>
      <w:r w:rsidRPr="00A852AB">
        <w:t xml:space="preserve">11.2 of </w:t>
      </w:r>
      <w:r w:rsidR="007641B6" w:rsidRPr="00A852AB">
        <w:t>Division 1</w:t>
      </w:r>
      <w:r w:rsidRPr="00A852AB">
        <w:t>1.1 of this Part.</w:t>
      </w:r>
    </w:p>
    <w:p w:rsidR="002E3179" w:rsidRPr="00A852AB" w:rsidRDefault="002E3179" w:rsidP="002E3179">
      <w:pPr>
        <w:pStyle w:val="subsection"/>
      </w:pPr>
      <w:r w:rsidRPr="00A852AB">
        <w:tab/>
        <w:t>(2)</w:t>
      </w:r>
      <w:r w:rsidRPr="00A852AB">
        <w:tab/>
        <w:t>For the purposes of clause</w:t>
      </w:r>
      <w:r w:rsidR="00763B57" w:rsidRPr="00A852AB">
        <w:t> </w:t>
      </w:r>
      <w:r w:rsidRPr="00A852AB">
        <w:t>6 of Schedule</w:t>
      </w:r>
      <w:r w:rsidR="00763B57" w:rsidRPr="00A852AB">
        <w:t> </w:t>
      </w:r>
      <w:r w:rsidRPr="00A852AB">
        <w:t xml:space="preserve">27 to the Excise Levies Act, the rate of EPPR levy imposed by </w:t>
      </w:r>
      <w:r w:rsidR="00763B57" w:rsidRPr="00A852AB">
        <w:t>subclause (</w:t>
      </w:r>
      <w:r w:rsidRPr="00A852AB">
        <w:t>1) of this clause is nil.</w:t>
      </w:r>
    </w:p>
    <w:p w:rsidR="002E3179" w:rsidRPr="00A852AB" w:rsidRDefault="002E3179" w:rsidP="002E3179">
      <w:pPr>
        <w:pStyle w:val="notetext"/>
      </w:pPr>
      <w:r w:rsidRPr="00A852AB">
        <w:t>Note:</w:t>
      </w:r>
      <w:r w:rsidRPr="00A852AB">
        <w:tab/>
        <w:t xml:space="preserve">In relation to EPPR levy, see the </w:t>
      </w:r>
      <w:r w:rsidRPr="00A852AB">
        <w:rPr>
          <w:i/>
        </w:rPr>
        <w:t>Plant Health Australia (Plant Industries) Funding Act 2002</w:t>
      </w:r>
      <w:r w:rsidRPr="00A852AB">
        <w:t>.</w:t>
      </w:r>
    </w:p>
    <w:p w:rsidR="002E3179" w:rsidRPr="00A852AB" w:rsidRDefault="002E3179" w:rsidP="002E3179">
      <w:pPr>
        <w:pStyle w:val="ActHead5"/>
      </w:pPr>
      <w:bookmarkStart w:id="469" w:name="_Toc170558578"/>
      <w:r w:rsidRPr="00B246CE">
        <w:rPr>
          <w:rStyle w:val="CharSectno"/>
        </w:rPr>
        <w:t>11.6</w:t>
      </w:r>
      <w:r w:rsidRPr="00A852AB">
        <w:t xml:space="preserve">  Who pays the EPPR levy</w:t>
      </w:r>
      <w:bookmarkEnd w:id="469"/>
    </w:p>
    <w:p w:rsidR="002E3179" w:rsidRPr="00A852AB" w:rsidRDefault="002E3179" w:rsidP="002E3179">
      <w:pPr>
        <w:pStyle w:val="subsection"/>
      </w:pPr>
      <w:r w:rsidRPr="00A852AB">
        <w:tab/>
      </w:r>
      <w:r w:rsidRPr="00A852AB">
        <w:tab/>
        <w:t>For the purposes of clause</w:t>
      </w:r>
      <w:r w:rsidR="00763B57" w:rsidRPr="00A852AB">
        <w:t> </w:t>
      </w:r>
      <w:r w:rsidRPr="00A852AB">
        <w:t>11 of Schedule</w:t>
      </w:r>
      <w:r w:rsidR="00763B57" w:rsidRPr="00A852AB">
        <w:t> </w:t>
      </w:r>
      <w:r w:rsidRPr="00A852AB">
        <w:t>27 to the Excise Levies Act, levy imposed by subclause</w:t>
      </w:r>
      <w:r w:rsidR="00763B57" w:rsidRPr="00A852AB">
        <w:t> </w:t>
      </w:r>
      <w:r w:rsidRPr="00A852AB">
        <w:t>11.5(1) of this Division is payable by the producer of the tea tree oil.</w:t>
      </w:r>
    </w:p>
    <w:p w:rsidR="002E3179" w:rsidRPr="00A852AB" w:rsidRDefault="007641B6" w:rsidP="00095C45">
      <w:pPr>
        <w:pStyle w:val="ActHead3"/>
        <w:pageBreakBefore/>
      </w:pPr>
      <w:bookmarkStart w:id="470" w:name="_Toc170558579"/>
      <w:r w:rsidRPr="00B246CE">
        <w:rPr>
          <w:rStyle w:val="CharDivNo"/>
        </w:rPr>
        <w:lastRenderedPageBreak/>
        <w:t>Division 1</w:t>
      </w:r>
      <w:r w:rsidR="002E3179" w:rsidRPr="00B246CE">
        <w:rPr>
          <w:rStyle w:val="CharDivNo"/>
        </w:rPr>
        <w:t>1.3</w:t>
      </w:r>
      <w:r w:rsidR="002E3179" w:rsidRPr="00A852AB">
        <w:t>—</w:t>
      </w:r>
      <w:r w:rsidR="002E3179" w:rsidRPr="00B246CE">
        <w:rPr>
          <w:rStyle w:val="CharDivText"/>
        </w:rPr>
        <w:t>Exemption from levy</w:t>
      </w:r>
      <w:bookmarkEnd w:id="470"/>
    </w:p>
    <w:p w:rsidR="002E3179" w:rsidRPr="00A852AB" w:rsidRDefault="002E3179" w:rsidP="002E3179">
      <w:pPr>
        <w:pStyle w:val="ActHead5"/>
      </w:pPr>
      <w:bookmarkStart w:id="471" w:name="_Toc170558580"/>
      <w:r w:rsidRPr="00B246CE">
        <w:rPr>
          <w:rStyle w:val="CharSectno"/>
        </w:rPr>
        <w:t>11.7</w:t>
      </w:r>
      <w:r w:rsidRPr="00A852AB">
        <w:t xml:space="preserve">  Exemption from levy</w:t>
      </w:r>
      <w:bookmarkEnd w:id="471"/>
    </w:p>
    <w:p w:rsidR="002E3179" w:rsidRPr="00A852AB" w:rsidRDefault="002E3179" w:rsidP="00C40437">
      <w:pPr>
        <w:pStyle w:val="subsection"/>
      </w:pPr>
      <w:r w:rsidRPr="00A852AB">
        <w:tab/>
      </w:r>
      <w:r w:rsidRPr="00A852AB">
        <w:tab/>
        <w:t>For the purposes of clause</w:t>
      </w:r>
      <w:r w:rsidR="00763B57" w:rsidRPr="00A852AB">
        <w:t> </w:t>
      </w:r>
      <w:r w:rsidRPr="00A852AB">
        <w:t>12 of Schedule</w:t>
      </w:r>
      <w:r w:rsidR="00763B57" w:rsidRPr="00A852AB">
        <w:t> </w:t>
      </w:r>
      <w:r w:rsidRPr="00A852AB">
        <w:t xml:space="preserve">27 to the Excise Levies Act, the producer of tea tree oil is exempt from liability to pay levy imposed by this </w:t>
      </w:r>
      <w:r w:rsidR="001F7041" w:rsidRPr="00A852AB">
        <w:t>Part i</w:t>
      </w:r>
      <w:r w:rsidRPr="00A852AB">
        <w:t>n relation to a levy year if the total amount of levy that the producer would be liable to pay in relation to tea tree oil sold by retail sale by the producer in the levy year is less than $25.</w:t>
      </w:r>
    </w:p>
    <w:p w:rsidR="009A02D6" w:rsidRPr="00A852AB" w:rsidRDefault="009A02D6" w:rsidP="00A05189">
      <w:pPr>
        <w:pStyle w:val="ActHead2"/>
        <w:pageBreakBefore/>
      </w:pPr>
      <w:bookmarkStart w:id="472" w:name="_Toc170558581"/>
      <w:r w:rsidRPr="00B246CE">
        <w:rPr>
          <w:rStyle w:val="CharPartNo"/>
        </w:rPr>
        <w:lastRenderedPageBreak/>
        <w:t>Part</w:t>
      </w:r>
      <w:r w:rsidR="00763B57" w:rsidRPr="00B246CE">
        <w:rPr>
          <w:rStyle w:val="CharPartNo"/>
        </w:rPr>
        <w:t> </w:t>
      </w:r>
      <w:r w:rsidRPr="00B246CE">
        <w:rPr>
          <w:rStyle w:val="CharPartNo"/>
        </w:rPr>
        <w:t>12</w:t>
      </w:r>
      <w:r w:rsidRPr="00A852AB">
        <w:t>—</w:t>
      </w:r>
      <w:r w:rsidRPr="00B246CE">
        <w:rPr>
          <w:rStyle w:val="CharPartText"/>
        </w:rPr>
        <w:t>Thoroughbred horses</w:t>
      </w:r>
      <w:bookmarkEnd w:id="472"/>
    </w:p>
    <w:p w:rsidR="009A02D6" w:rsidRPr="00A852AB" w:rsidRDefault="009A02D6" w:rsidP="009A02D6">
      <w:pPr>
        <w:pStyle w:val="Header"/>
      </w:pPr>
      <w:r w:rsidRPr="00B246CE">
        <w:rPr>
          <w:rStyle w:val="CharDivNo"/>
        </w:rPr>
        <w:t xml:space="preserve"> </w:t>
      </w:r>
      <w:r w:rsidRPr="00B246CE">
        <w:rPr>
          <w:rStyle w:val="CharDivText"/>
        </w:rPr>
        <w:t xml:space="preserve"> </w:t>
      </w:r>
    </w:p>
    <w:p w:rsidR="009A02D6" w:rsidRPr="00A852AB" w:rsidRDefault="009A02D6" w:rsidP="009A02D6">
      <w:pPr>
        <w:pStyle w:val="ActHead5"/>
      </w:pPr>
      <w:bookmarkStart w:id="473" w:name="_Toc170558582"/>
      <w:r w:rsidRPr="00B246CE">
        <w:rPr>
          <w:rStyle w:val="CharSectno"/>
        </w:rPr>
        <w:t>12.1</w:t>
      </w:r>
      <w:r w:rsidRPr="00A852AB">
        <w:t xml:space="preserve">  Imposition of levy</w:t>
      </w:r>
      <w:bookmarkEnd w:id="473"/>
    </w:p>
    <w:p w:rsidR="009A02D6" w:rsidRPr="00A852AB" w:rsidRDefault="009A02D6" w:rsidP="009A02D6">
      <w:pPr>
        <w:pStyle w:val="subsection"/>
      </w:pPr>
      <w:r w:rsidRPr="00A852AB">
        <w:tab/>
        <w:t>(1)</w:t>
      </w:r>
      <w:r w:rsidRPr="00A852AB">
        <w:tab/>
        <w:t>For the purposes of subclause</w:t>
      </w:r>
      <w:r w:rsidR="00763B57" w:rsidRPr="00A852AB">
        <w:t> </w:t>
      </w:r>
      <w:r w:rsidRPr="00A852AB">
        <w:t>2(1) of Schedule</w:t>
      </w:r>
      <w:r w:rsidR="00763B57" w:rsidRPr="00A852AB">
        <w:t> </w:t>
      </w:r>
      <w:r w:rsidRPr="00A852AB">
        <w:t>27 to the Excise Levies Act, levy is imposed on thoroughbred horses.</w:t>
      </w:r>
    </w:p>
    <w:p w:rsidR="009A02D6" w:rsidRPr="00A852AB" w:rsidRDefault="009A02D6" w:rsidP="009A02D6">
      <w:pPr>
        <w:pStyle w:val="subsection"/>
      </w:pPr>
      <w:r w:rsidRPr="00A852AB">
        <w:tab/>
        <w:t>(2)</w:t>
      </w:r>
      <w:r w:rsidRPr="00A852AB">
        <w:tab/>
        <w:t>Levy is not imposed by this Part on a thoroughbred horse that is a mare unless the mare is recorded in a mare return lodged by the producer of the mare with Racing Australia for registration in the Australian Stud Book.</w:t>
      </w:r>
    </w:p>
    <w:p w:rsidR="009A02D6" w:rsidRPr="00A852AB" w:rsidRDefault="009A02D6" w:rsidP="009A02D6">
      <w:pPr>
        <w:pStyle w:val="subsection"/>
      </w:pPr>
      <w:r w:rsidRPr="00A852AB">
        <w:tab/>
        <w:t>(3)</w:t>
      </w:r>
      <w:r w:rsidRPr="00A852AB">
        <w:tab/>
        <w:t>Levy is not imposed by this Part on a thoroughbred horse that is a stallion unless:</w:t>
      </w:r>
    </w:p>
    <w:p w:rsidR="009A02D6" w:rsidRPr="00A852AB" w:rsidRDefault="009A02D6" w:rsidP="009A02D6">
      <w:pPr>
        <w:pStyle w:val="paragraph"/>
      </w:pPr>
      <w:r w:rsidRPr="00A852AB">
        <w:tab/>
        <w:t>(a)</w:t>
      </w:r>
      <w:r w:rsidRPr="00A852AB">
        <w:tab/>
        <w:t>the stallion covers a mare; and</w:t>
      </w:r>
    </w:p>
    <w:p w:rsidR="009A02D6" w:rsidRPr="00A852AB" w:rsidRDefault="009A02D6" w:rsidP="009A02D6">
      <w:pPr>
        <w:pStyle w:val="paragraph"/>
      </w:pPr>
      <w:r w:rsidRPr="00A852AB">
        <w:tab/>
        <w:t>(b)</w:t>
      </w:r>
      <w:r w:rsidRPr="00A852AB">
        <w:tab/>
        <w:t>the covering is recorded in a declaration of service lodged by the producer of the stallion with Racing Australia for registration in the Australian Stud Book.</w:t>
      </w:r>
    </w:p>
    <w:p w:rsidR="009A02D6" w:rsidRPr="00A852AB" w:rsidRDefault="009A02D6" w:rsidP="009A02D6">
      <w:pPr>
        <w:pStyle w:val="notetext"/>
      </w:pPr>
      <w:r w:rsidRPr="00A852AB">
        <w:t>Note 1:</w:t>
      </w:r>
      <w:r w:rsidRPr="00A852AB">
        <w:tab/>
        <w:t>The levy is attached to the Rural Industries Research and Development Corporation—see section</w:t>
      </w:r>
      <w:r w:rsidR="00763B57" w:rsidRPr="00A852AB">
        <w:t> </w:t>
      </w:r>
      <w:r w:rsidRPr="00A852AB">
        <w:t xml:space="preserve">5 of the </w:t>
      </w:r>
      <w:r w:rsidRPr="00A852AB">
        <w:rPr>
          <w:i/>
        </w:rPr>
        <w:t>Primary Industries Research and Development Act 1989</w:t>
      </w:r>
      <w:r w:rsidRPr="00A852AB">
        <w:t xml:space="preserve"> and subregulation</w:t>
      </w:r>
      <w:r w:rsidR="00763B57" w:rsidRPr="00A852AB">
        <w:t> </w:t>
      </w:r>
      <w:r w:rsidRPr="00A852AB">
        <w:t xml:space="preserve">50(1) of the </w:t>
      </w:r>
      <w:r w:rsidRPr="00A852AB">
        <w:rPr>
          <w:i/>
        </w:rPr>
        <w:t xml:space="preserve">Rural Industries Research and Development Corporation </w:t>
      </w:r>
      <w:r w:rsidR="00B979AF">
        <w:rPr>
          <w:i/>
        </w:rPr>
        <w:t>Regulations 2</w:t>
      </w:r>
      <w:r w:rsidRPr="00A852AB">
        <w:rPr>
          <w:i/>
        </w:rPr>
        <w:t>000</w:t>
      </w:r>
      <w:r w:rsidRPr="00A852AB">
        <w:t>.</w:t>
      </w:r>
    </w:p>
    <w:p w:rsidR="009A02D6" w:rsidRPr="00A852AB" w:rsidRDefault="009A02D6" w:rsidP="009A02D6">
      <w:pPr>
        <w:pStyle w:val="notetext"/>
      </w:pPr>
      <w:r w:rsidRPr="00A852AB">
        <w:t>Note 2:</w:t>
      </w:r>
      <w:r w:rsidRPr="00A852AB">
        <w:tab/>
        <w:t>The whole of the levy is the research component of the levy—see subsection</w:t>
      </w:r>
      <w:r w:rsidR="00763B57" w:rsidRPr="00A852AB">
        <w:t> </w:t>
      </w:r>
      <w:r w:rsidRPr="00A852AB">
        <w:t xml:space="preserve">5(3) of the </w:t>
      </w:r>
      <w:r w:rsidRPr="00A852AB">
        <w:rPr>
          <w:i/>
        </w:rPr>
        <w:t>Primary Industries Research and Development Act 1989</w:t>
      </w:r>
      <w:r w:rsidRPr="00A852AB">
        <w:t xml:space="preserve"> and subregulation</w:t>
      </w:r>
      <w:r w:rsidR="00763B57" w:rsidRPr="00A852AB">
        <w:t> </w:t>
      </w:r>
      <w:r w:rsidRPr="00A852AB">
        <w:t xml:space="preserve">50(2) of the </w:t>
      </w:r>
      <w:r w:rsidRPr="00A852AB">
        <w:rPr>
          <w:i/>
        </w:rPr>
        <w:t xml:space="preserve">Rural Industries Research and Development Corporation </w:t>
      </w:r>
      <w:r w:rsidR="00B979AF">
        <w:rPr>
          <w:i/>
        </w:rPr>
        <w:t>Regulations 2</w:t>
      </w:r>
      <w:r w:rsidRPr="00A852AB">
        <w:rPr>
          <w:i/>
        </w:rPr>
        <w:t>000</w:t>
      </w:r>
      <w:r w:rsidRPr="00A852AB">
        <w:t>.</w:t>
      </w:r>
    </w:p>
    <w:p w:rsidR="009A02D6" w:rsidRPr="00A852AB" w:rsidRDefault="009A02D6" w:rsidP="009A02D6">
      <w:pPr>
        <w:pStyle w:val="ActHead5"/>
      </w:pPr>
      <w:bookmarkStart w:id="474" w:name="_Toc170558583"/>
      <w:r w:rsidRPr="00B246CE">
        <w:rPr>
          <w:rStyle w:val="CharSectno"/>
        </w:rPr>
        <w:t>12.2</w:t>
      </w:r>
      <w:r w:rsidRPr="00A852AB">
        <w:t xml:space="preserve">  Rate of levy</w:t>
      </w:r>
      <w:bookmarkEnd w:id="474"/>
    </w:p>
    <w:p w:rsidR="009A02D6" w:rsidRPr="00A852AB" w:rsidRDefault="009A02D6" w:rsidP="009A02D6">
      <w:pPr>
        <w:pStyle w:val="subsection"/>
      </w:pPr>
      <w:r w:rsidRPr="00A852AB">
        <w:tab/>
      </w:r>
      <w:r w:rsidRPr="00A852AB">
        <w:tab/>
        <w:t>The rate of levy imposed by this Part on a thoroughbred horse is as follows:</w:t>
      </w:r>
    </w:p>
    <w:p w:rsidR="009A02D6" w:rsidRPr="00A852AB" w:rsidRDefault="009A02D6" w:rsidP="009A02D6">
      <w:pPr>
        <w:pStyle w:val="paragraph"/>
      </w:pPr>
      <w:r w:rsidRPr="00A852AB">
        <w:tab/>
        <w:t>(a)</w:t>
      </w:r>
      <w:r w:rsidRPr="00A852AB">
        <w:tab/>
        <w:t>for a mare—$10 for each mare included in a mare return in a levy year;</w:t>
      </w:r>
    </w:p>
    <w:p w:rsidR="009A02D6" w:rsidRPr="00A852AB" w:rsidRDefault="009A02D6" w:rsidP="009A02D6">
      <w:pPr>
        <w:pStyle w:val="paragraph"/>
      </w:pPr>
      <w:r w:rsidRPr="00A852AB">
        <w:tab/>
        <w:t>(b)</w:t>
      </w:r>
      <w:r w:rsidRPr="00A852AB">
        <w:tab/>
        <w:t>for a stallion—$10 for each mare covered by the stallion in a levy year, if the covering is recorded in a declaration of service.</w:t>
      </w:r>
    </w:p>
    <w:p w:rsidR="009A02D6" w:rsidRPr="00A852AB" w:rsidRDefault="009A02D6" w:rsidP="009A02D6">
      <w:pPr>
        <w:pStyle w:val="ActHead5"/>
      </w:pPr>
      <w:bookmarkStart w:id="475" w:name="_Toc170558584"/>
      <w:r w:rsidRPr="00B246CE">
        <w:rPr>
          <w:rStyle w:val="CharSectno"/>
        </w:rPr>
        <w:t>12.3</w:t>
      </w:r>
      <w:r w:rsidRPr="00A852AB">
        <w:t xml:space="preserve">  Who pays the levy</w:t>
      </w:r>
      <w:bookmarkEnd w:id="475"/>
    </w:p>
    <w:p w:rsidR="009A02D6" w:rsidRPr="00A852AB" w:rsidRDefault="009A02D6" w:rsidP="009A02D6">
      <w:pPr>
        <w:pStyle w:val="subsection"/>
      </w:pPr>
      <w:r w:rsidRPr="00A852AB">
        <w:tab/>
      </w:r>
      <w:r w:rsidRPr="00A852AB">
        <w:tab/>
        <w:t>Levy imposed by this Part on a thoroughbred horse is payable:</w:t>
      </w:r>
    </w:p>
    <w:p w:rsidR="009A02D6" w:rsidRPr="00A852AB" w:rsidRDefault="009A02D6" w:rsidP="009A02D6">
      <w:pPr>
        <w:pStyle w:val="paragraph"/>
      </w:pPr>
      <w:r w:rsidRPr="00A852AB">
        <w:tab/>
        <w:t>(a)</w:t>
      </w:r>
      <w:r w:rsidRPr="00A852AB">
        <w:tab/>
        <w:t>for a mare—by the producer of the mare; and</w:t>
      </w:r>
    </w:p>
    <w:p w:rsidR="009A02D6" w:rsidRPr="00A852AB" w:rsidRDefault="009A02D6" w:rsidP="00A05189">
      <w:pPr>
        <w:pStyle w:val="paragraph"/>
        <w:rPr>
          <w:i/>
        </w:rPr>
      </w:pPr>
      <w:r w:rsidRPr="00A852AB">
        <w:tab/>
        <w:t>(b)</w:t>
      </w:r>
      <w:r w:rsidRPr="00A852AB">
        <w:tab/>
        <w:t>for a stallion—by the producer of the stallion</w:t>
      </w:r>
      <w:r w:rsidRPr="00A852AB">
        <w:rPr>
          <w:i/>
        </w:rPr>
        <w:t>.</w:t>
      </w:r>
    </w:p>
    <w:p w:rsidR="00681ED6" w:rsidRPr="00A852AB" w:rsidRDefault="00681ED6" w:rsidP="005D167A">
      <w:pPr>
        <w:sectPr w:rsidR="00681ED6" w:rsidRPr="00A852AB" w:rsidSect="004F1139">
          <w:headerReference w:type="even" r:id="rId55"/>
          <w:headerReference w:type="default" r:id="rId56"/>
          <w:pgSz w:w="11907" w:h="16839" w:code="9"/>
          <w:pgMar w:top="2325" w:right="1797" w:bottom="1440" w:left="1797" w:header="720" w:footer="709" w:gutter="0"/>
          <w:cols w:space="720"/>
          <w:docGrid w:linePitch="299"/>
        </w:sectPr>
      </w:pPr>
    </w:p>
    <w:p w:rsidR="00560B03" w:rsidRPr="00A852AB" w:rsidRDefault="00560B03" w:rsidP="00560B03">
      <w:pPr>
        <w:pStyle w:val="ENotesHeading1"/>
        <w:outlineLvl w:val="9"/>
      </w:pPr>
      <w:bookmarkStart w:id="476" w:name="_Toc170558585"/>
      <w:bookmarkEnd w:id="452"/>
      <w:r w:rsidRPr="00A852AB">
        <w:lastRenderedPageBreak/>
        <w:t>Endnotes</w:t>
      </w:r>
      <w:bookmarkEnd w:id="476"/>
    </w:p>
    <w:p w:rsidR="00CC7FE2" w:rsidRPr="00A852AB" w:rsidRDefault="00CC7FE2" w:rsidP="00CC7FE2">
      <w:pPr>
        <w:pStyle w:val="ENotesHeading2"/>
        <w:spacing w:line="240" w:lineRule="auto"/>
        <w:outlineLvl w:val="9"/>
      </w:pPr>
      <w:bookmarkStart w:id="477" w:name="_Toc170558586"/>
      <w:r w:rsidRPr="00A852AB">
        <w:t>Endnote 1—About the endnotes</w:t>
      </w:r>
      <w:bookmarkEnd w:id="477"/>
    </w:p>
    <w:p w:rsidR="00CC7FE2" w:rsidRPr="00A852AB" w:rsidRDefault="00CC7FE2" w:rsidP="00CC7FE2">
      <w:pPr>
        <w:spacing w:after="120"/>
      </w:pPr>
      <w:r w:rsidRPr="00A852AB">
        <w:t>The endnotes provide information about this compilation and the compiled law.</w:t>
      </w:r>
    </w:p>
    <w:p w:rsidR="00CC7FE2" w:rsidRPr="00A852AB" w:rsidRDefault="00CC7FE2" w:rsidP="00CC7FE2">
      <w:pPr>
        <w:spacing w:after="120"/>
      </w:pPr>
      <w:r w:rsidRPr="00A852AB">
        <w:t>The following endnotes are included in every compilation:</w:t>
      </w:r>
    </w:p>
    <w:p w:rsidR="00CC7FE2" w:rsidRPr="00A852AB" w:rsidRDefault="00CC7FE2" w:rsidP="00CC7FE2">
      <w:r w:rsidRPr="00A852AB">
        <w:t>Endnote 1—About the endnotes</w:t>
      </w:r>
    </w:p>
    <w:p w:rsidR="00CC7FE2" w:rsidRPr="00A852AB" w:rsidRDefault="00CC7FE2" w:rsidP="00CC7FE2">
      <w:r w:rsidRPr="00A852AB">
        <w:t>Endnote 2—Abbreviation key</w:t>
      </w:r>
    </w:p>
    <w:p w:rsidR="00CC7FE2" w:rsidRPr="00A852AB" w:rsidRDefault="00CC7FE2" w:rsidP="00CC7FE2">
      <w:r w:rsidRPr="00A852AB">
        <w:t>Endnote 3—Legislation history</w:t>
      </w:r>
    </w:p>
    <w:p w:rsidR="00CC7FE2" w:rsidRPr="00A852AB" w:rsidRDefault="00CC7FE2" w:rsidP="00CC7FE2">
      <w:pPr>
        <w:spacing w:after="120"/>
      </w:pPr>
      <w:r w:rsidRPr="00A852AB">
        <w:t>Endnote 4—Amendment history</w:t>
      </w:r>
    </w:p>
    <w:p w:rsidR="00CC7FE2" w:rsidRPr="00A852AB" w:rsidRDefault="00CC7FE2" w:rsidP="00CC7FE2">
      <w:r w:rsidRPr="00A852AB">
        <w:rPr>
          <w:b/>
        </w:rPr>
        <w:t>Abbreviation key—Endnote 2</w:t>
      </w:r>
    </w:p>
    <w:p w:rsidR="00CC7FE2" w:rsidRPr="00A852AB" w:rsidRDefault="00CC7FE2" w:rsidP="00CC7FE2">
      <w:pPr>
        <w:spacing w:after="120"/>
      </w:pPr>
      <w:r w:rsidRPr="00A852AB">
        <w:t>The abbreviation key sets out abbreviations that may be used in the endnotes.</w:t>
      </w:r>
    </w:p>
    <w:p w:rsidR="00CC7FE2" w:rsidRPr="00A852AB" w:rsidRDefault="00CC7FE2" w:rsidP="00CC7FE2">
      <w:pPr>
        <w:rPr>
          <w:b/>
        </w:rPr>
      </w:pPr>
      <w:r w:rsidRPr="00A852AB">
        <w:rPr>
          <w:b/>
        </w:rPr>
        <w:t>Legislation history and amendment history—Endnotes 3 and 4</w:t>
      </w:r>
    </w:p>
    <w:p w:rsidR="00CC7FE2" w:rsidRPr="00A852AB" w:rsidRDefault="00CC7FE2" w:rsidP="00CC7FE2">
      <w:pPr>
        <w:spacing w:after="120"/>
      </w:pPr>
      <w:r w:rsidRPr="00A852AB">
        <w:t>Amending laws are annotated in the legislation history and amendment history.</w:t>
      </w:r>
    </w:p>
    <w:p w:rsidR="00CC7FE2" w:rsidRPr="00A852AB" w:rsidRDefault="00CC7FE2" w:rsidP="00CC7FE2">
      <w:pPr>
        <w:spacing w:after="120"/>
      </w:pPr>
      <w:r w:rsidRPr="00A852A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7FE2" w:rsidRPr="00A852AB" w:rsidRDefault="00CC7FE2" w:rsidP="00CC7FE2">
      <w:pPr>
        <w:spacing w:after="120"/>
      </w:pPr>
      <w:r w:rsidRPr="00A852A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7FE2" w:rsidRPr="00A852AB" w:rsidRDefault="00CC7FE2" w:rsidP="00CC7FE2">
      <w:pPr>
        <w:rPr>
          <w:b/>
        </w:rPr>
      </w:pPr>
      <w:r w:rsidRPr="00A852AB">
        <w:rPr>
          <w:b/>
        </w:rPr>
        <w:t>Editorial changes</w:t>
      </w:r>
    </w:p>
    <w:p w:rsidR="00CC7FE2" w:rsidRPr="00A852AB" w:rsidRDefault="00CC7FE2" w:rsidP="00CC7FE2">
      <w:pPr>
        <w:spacing w:after="120"/>
      </w:pPr>
      <w:r w:rsidRPr="00A852AB">
        <w:t xml:space="preserve">The </w:t>
      </w:r>
      <w:r w:rsidRPr="00A852AB">
        <w:rPr>
          <w:i/>
        </w:rPr>
        <w:t>Legislation Act 2003</w:t>
      </w:r>
      <w:r w:rsidRPr="00A852A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7FE2" w:rsidRPr="00A852AB" w:rsidRDefault="00CC7FE2" w:rsidP="00CC7FE2">
      <w:pPr>
        <w:spacing w:after="120"/>
      </w:pPr>
      <w:r w:rsidRPr="00A852AB">
        <w:t>If the compilation includes editorial changes, the endnotes include a brief outline of the changes in general terms. Full details of any changes can be obtained from the Office of Parliamentary Counsel.</w:t>
      </w:r>
    </w:p>
    <w:p w:rsidR="00CC7FE2" w:rsidRPr="00A852AB" w:rsidRDefault="00CC7FE2" w:rsidP="00CC7FE2">
      <w:pPr>
        <w:keepNext/>
      </w:pPr>
      <w:r w:rsidRPr="00A852AB">
        <w:rPr>
          <w:b/>
        </w:rPr>
        <w:t>Misdescribed amendments</w:t>
      </w:r>
    </w:p>
    <w:p w:rsidR="00CC7FE2" w:rsidRPr="00A852AB" w:rsidRDefault="00CC7FE2" w:rsidP="00CC7FE2">
      <w:pPr>
        <w:spacing w:after="120"/>
      </w:pPr>
      <w:r w:rsidRPr="00A852A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979AF">
        <w:t>section 1</w:t>
      </w:r>
      <w:r w:rsidRPr="00A852AB">
        <w:t xml:space="preserve">5V of the </w:t>
      </w:r>
      <w:r w:rsidRPr="00A852AB">
        <w:rPr>
          <w:i/>
        </w:rPr>
        <w:t>Legislation Act 2003</w:t>
      </w:r>
      <w:r w:rsidRPr="00A852AB">
        <w:t>.</w:t>
      </w:r>
    </w:p>
    <w:p w:rsidR="00CC7FE2" w:rsidRPr="00A852AB" w:rsidRDefault="00CC7FE2" w:rsidP="00CC7FE2">
      <w:pPr>
        <w:spacing w:before="120" w:after="240"/>
      </w:pPr>
      <w:r w:rsidRPr="00A852AB">
        <w:t>If a misdescribed amendment cannot be given effect as intended, the amendment is not incorporated and “(md not incorp)” is added to the amendment history.</w:t>
      </w:r>
    </w:p>
    <w:p w:rsidR="00560B03" w:rsidRPr="00A852AB" w:rsidRDefault="00560B03" w:rsidP="00560B03"/>
    <w:p w:rsidR="00560B03" w:rsidRPr="00A852AB" w:rsidRDefault="00560B03" w:rsidP="00560B03">
      <w:pPr>
        <w:pStyle w:val="ENotesHeading2"/>
        <w:pageBreakBefore/>
        <w:outlineLvl w:val="9"/>
      </w:pPr>
      <w:bookmarkStart w:id="478" w:name="_Hlk138487160"/>
      <w:bookmarkStart w:id="479" w:name="_Toc170558587"/>
      <w:r w:rsidRPr="00A852AB">
        <w:lastRenderedPageBreak/>
        <w:t>Endnote 2—Abbreviation key</w:t>
      </w:r>
      <w:bookmarkEnd w:id="479"/>
    </w:p>
    <w:p w:rsidR="00560B03" w:rsidRPr="00A852AB" w:rsidRDefault="00560B03" w:rsidP="00560B03">
      <w:pPr>
        <w:pStyle w:val="Tabletext"/>
      </w:pPr>
    </w:p>
    <w:tbl>
      <w:tblPr>
        <w:tblW w:w="5000" w:type="pct"/>
        <w:tblLook w:val="0000" w:firstRow="0" w:lastRow="0" w:firstColumn="0" w:lastColumn="0" w:noHBand="0" w:noVBand="0"/>
      </w:tblPr>
      <w:tblGrid>
        <w:gridCol w:w="4570"/>
        <w:gridCol w:w="3959"/>
      </w:tblGrid>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ad = added or inserted</w:t>
            </w:r>
          </w:p>
        </w:tc>
        <w:tc>
          <w:tcPr>
            <w:tcW w:w="2321" w:type="pct"/>
            <w:shd w:val="clear" w:color="auto" w:fill="auto"/>
          </w:tcPr>
          <w:p w:rsidR="00560B03" w:rsidRPr="00A852AB" w:rsidRDefault="00560B03" w:rsidP="001E20BE">
            <w:pPr>
              <w:spacing w:before="60"/>
              <w:ind w:left="34"/>
              <w:rPr>
                <w:sz w:val="20"/>
              </w:rPr>
            </w:pPr>
            <w:r w:rsidRPr="00A852AB">
              <w:rPr>
                <w:sz w:val="20"/>
              </w:rPr>
              <w:t>o = order(s)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am = amended</w:t>
            </w:r>
          </w:p>
        </w:tc>
        <w:tc>
          <w:tcPr>
            <w:tcW w:w="2321" w:type="pct"/>
            <w:shd w:val="clear" w:color="auto" w:fill="auto"/>
          </w:tcPr>
          <w:p w:rsidR="00560B03" w:rsidRPr="00A852AB" w:rsidRDefault="00560B03" w:rsidP="001E20BE">
            <w:pPr>
              <w:spacing w:before="60"/>
              <w:ind w:left="34"/>
              <w:rPr>
                <w:sz w:val="20"/>
              </w:rPr>
            </w:pPr>
            <w:r w:rsidRPr="00A852AB">
              <w:rPr>
                <w:sz w:val="20"/>
              </w:rPr>
              <w:t>Ord = Ordinance</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amdt = amendment</w:t>
            </w:r>
          </w:p>
        </w:tc>
        <w:tc>
          <w:tcPr>
            <w:tcW w:w="2321" w:type="pct"/>
            <w:shd w:val="clear" w:color="auto" w:fill="auto"/>
          </w:tcPr>
          <w:p w:rsidR="00560B03" w:rsidRPr="00A852AB" w:rsidRDefault="00560B03" w:rsidP="001E20BE">
            <w:pPr>
              <w:spacing w:before="60"/>
              <w:ind w:left="34"/>
              <w:rPr>
                <w:sz w:val="20"/>
              </w:rPr>
            </w:pPr>
            <w:r w:rsidRPr="00A852AB">
              <w:rPr>
                <w:sz w:val="20"/>
              </w:rPr>
              <w:t>orig = original</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c = clause(s)</w:t>
            </w:r>
          </w:p>
        </w:tc>
        <w:tc>
          <w:tcPr>
            <w:tcW w:w="2321" w:type="pct"/>
            <w:shd w:val="clear" w:color="auto" w:fill="auto"/>
          </w:tcPr>
          <w:p w:rsidR="00560B03" w:rsidRPr="00A852AB" w:rsidRDefault="00560B03" w:rsidP="001E20BE">
            <w:pPr>
              <w:spacing w:before="60"/>
              <w:ind w:left="34"/>
              <w:rPr>
                <w:sz w:val="20"/>
              </w:rPr>
            </w:pPr>
            <w:r w:rsidRPr="00A852AB">
              <w:rPr>
                <w:sz w:val="20"/>
              </w:rPr>
              <w:t>par = paragraph(s)/subparagraph(s)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C[x] = Compilation No. x</w:t>
            </w:r>
          </w:p>
        </w:tc>
        <w:tc>
          <w:tcPr>
            <w:tcW w:w="2321" w:type="pct"/>
            <w:shd w:val="clear" w:color="auto" w:fill="auto"/>
          </w:tcPr>
          <w:p w:rsidR="00560B03" w:rsidRPr="00A852AB" w:rsidRDefault="00560B03" w:rsidP="001E20BE">
            <w:pPr>
              <w:ind w:left="34" w:firstLine="249"/>
              <w:rPr>
                <w:sz w:val="20"/>
              </w:rPr>
            </w:pPr>
            <w:r w:rsidRPr="00A852AB">
              <w:rPr>
                <w:sz w:val="20"/>
              </w:rPr>
              <w:t>/sub</w:t>
            </w:r>
            <w:r w:rsidR="00B979AF">
              <w:rPr>
                <w:sz w:val="20"/>
              </w:rPr>
              <w:noBreakHyphen/>
            </w:r>
            <w:r w:rsidRPr="00A852AB">
              <w:rPr>
                <w:sz w:val="20"/>
              </w:rPr>
              <w:t>subparagraph(s)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Ch = Chapter(s)</w:t>
            </w:r>
          </w:p>
        </w:tc>
        <w:tc>
          <w:tcPr>
            <w:tcW w:w="2321" w:type="pct"/>
            <w:shd w:val="clear" w:color="auto" w:fill="auto"/>
          </w:tcPr>
          <w:p w:rsidR="00560B03" w:rsidRPr="00A852AB" w:rsidRDefault="00560B03" w:rsidP="001E20BE">
            <w:pPr>
              <w:spacing w:before="60"/>
              <w:ind w:left="34"/>
              <w:rPr>
                <w:sz w:val="20"/>
              </w:rPr>
            </w:pPr>
            <w:r w:rsidRPr="00A852AB">
              <w:rPr>
                <w:sz w:val="20"/>
              </w:rPr>
              <w:t>pres = present</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def = definition(s)</w:t>
            </w:r>
          </w:p>
        </w:tc>
        <w:tc>
          <w:tcPr>
            <w:tcW w:w="2321" w:type="pct"/>
            <w:shd w:val="clear" w:color="auto" w:fill="auto"/>
          </w:tcPr>
          <w:p w:rsidR="00560B03" w:rsidRPr="00A852AB" w:rsidRDefault="00560B03" w:rsidP="001E20BE">
            <w:pPr>
              <w:spacing w:before="60"/>
              <w:ind w:left="34"/>
              <w:rPr>
                <w:sz w:val="20"/>
              </w:rPr>
            </w:pPr>
            <w:r w:rsidRPr="00A852AB">
              <w:rPr>
                <w:sz w:val="20"/>
              </w:rPr>
              <w:t>prev = previous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Dict = Dictionary</w:t>
            </w:r>
          </w:p>
        </w:tc>
        <w:tc>
          <w:tcPr>
            <w:tcW w:w="2321" w:type="pct"/>
            <w:shd w:val="clear" w:color="auto" w:fill="auto"/>
          </w:tcPr>
          <w:p w:rsidR="00560B03" w:rsidRPr="00A852AB" w:rsidRDefault="00560B03" w:rsidP="001E20BE">
            <w:pPr>
              <w:spacing w:before="60"/>
              <w:ind w:left="34"/>
              <w:rPr>
                <w:sz w:val="20"/>
              </w:rPr>
            </w:pPr>
            <w:r w:rsidRPr="00A852AB">
              <w:rPr>
                <w:sz w:val="20"/>
              </w:rPr>
              <w:t>(prev…) = previously</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disallowed = disallowed by Parliament</w:t>
            </w:r>
          </w:p>
        </w:tc>
        <w:tc>
          <w:tcPr>
            <w:tcW w:w="2321" w:type="pct"/>
            <w:shd w:val="clear" w:color="auto" w:fill="auto"/>
          </w:tcPr>
          <w:p w:rsidR="00560B03" w:rsidRPr="00A852AB" w:rsidRDefault="00560B03" w:rsidP="001E20BE">
            <w:pPr>
              <w:spacing w:before="60"/>
              <w:ind w:left="34"/>
              <w:rPr>
                <w:sz w:val="20"/>
              </w:rPr>
            </w:pPr>
            <w:r w:rsidRPr="00A852AB">
              <w:rPr>
                <w:sz w:val="20"/>
              </w:rPr>
              <w:t>Pt = Part(s)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Div = Division(s)</w:t>
            </w:r>
          </w:p>
        </w:tc>
        <w:tc>
          <w:tcPr>
            <w:tcW w:w="2321" w:type="pct"/>
            <w:shd w:val="clear" w:color="auto" w:fill="auto"/>
          </w:tcPr>
          <w:p w:rsidR="00560B03" w:rsidRPr="00A852AB" w:rsidRDefault="00560B03" w:rsidP="001E20BE">
            <w:pPr>
              <w:spacing w:before="60"/>
              <w:ind w:left="34"/>
              <w:rPr>
                <w:sz w:val="20"/>
              </w:rPr>
            </w:pPr>
            <w:r w:rsidRPr="00A852AB">
              <w:rPr>
                <w:sz w:val="20"/>
              </w:rPr>
              <w:t>r = regulation(s)/rule(s)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ed = editorial change</w:t>
            </w:r>
          </w:p>
        </w:tc>
        <w:tc>
          <w:tcPr>
            <w:tcW w:w="2321" w:type="pct"/>
            <w:shd w:val="clear" w:color="auto" w:fill="auto"/>
          </w:tcPr>
          <w:p w:rsidR="00560B03" w:rsidRPr="00A852AB" w:rsidRDefault="00560B03" w:rsidP="001E20BE">
            <w:pPr>
              <w:spacing w:before="60"/>
              <w:ind w:left="34"/>
              <w:rPr>
                <w:sz w:val="20"/>
              </w:rPr>
            </w:pPr>
            <w:r w:rsidRPr="00A852AB">
              <w:rPr>
                <w:sz w:val="20"/>
              </w:rPr>
              <w:t>reloc = relocated</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exp = expires/expired or ceases/ceased to have</w:t>
            </w:r>
          </w:p>
        </w:tc>
        <w:tc>
          <w:tcPr>
            <w:tcW w:w="2321" w:type="pct"/>
            <w:shd w:val="clear" w:color="auto" w:fill="auto"/>
          </w:tcPr>
          <w:p w:rsidR="00560B03" w:rsidRPr="00A852AB" w:rsidRDefault="00560B03" w:rsidP="001E20BE">
            <w:pPr>
              <w:spacing w:before="60"/>
              <w:ind w:left="34"/>
              <w:rPr>
                <w:sz w:val="20"/>
              </w:rPr>
            </w:pPr>
            <w:r w:rsidRPr="00A852AB">
              <w:rPr>
                <w:sz w:val="20"/>
              </w:rPr>
              <w:t>renum = renumbered</w:t>
            </w:r>
          </w:p>
        </w:tc>
      </w:tr>
      <w:tr w:rsidR="00560B03" w:rsidRPr="00A852AB" w:rsidTr="001E20BE">
        <w:tc>
          <w:tcPr>
            <w:tcW w:w="2679" w:type="pct"/>
            <w:shd w:val="clear" w:color="auto" w:fill="auto"/>
          </w:tcPr>
          <w:p w:rsidR="00560B03" w:rsidRPr="00A852AB" w:rsidRDefault="00560B03" w:rsidP="001E20BE">
            <w:pPr>
              <w:ind w:left="34" w:firstLine="249"/>
              <w:rPr>
                <w:sz w:val="20"/>
              </w:rPr>
            </w:pPr>
            <w:r w:rsidRPr="00A852AB">
              <w:rPr>
                <w:sz w:val="20"/>
              </w:rPr>
              <w:t>effect</w:t>
            </w:r>
          </w:p>
        </w:tc>
        <w:tc>
          <w:tcPr>
            <w:tcW w:w="2321" w:type="pct"/>
            <w:shd w:val="clear" w:color="auto" w:fill="auto"/>
          </w:tcPr>
          <w:p w:rsidR="00560B03" w:rsidRPr="00A852AB" w:rsidRDefault="00560B03" w:rsidP="001E20BE">
            <w:pPr>
              <w:spacing w:before="60"/>
              <w:ind w:left="34"/>
              <w:rPr>
                <w:sz w:val="20"/>
              </w:rPr>
            </w:pPr>
            <w:r w:rsidRPr="00A852AB">
              <w:rPr>
                <w:sz w:val="20"/>
              </w:rPr>
              <w:t>rep = repealed</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F = Federal Register of Legislation</w:t>
            </w:r>
          </w:p>
        </w:tc>
        <w:tc>
          <w:tcPr>
            <w:tcW w:w="2321" w:type="pct"/>
            <w:shd w:val="clear" w:color="auto" w:fill="auto"/>
          </w:tcPr>
          <w:p w:rsidR="00560B03" w:rsidRPr="00A852AB" w:rsidRDefault="00560B03" w:rsidP="001E20BE">
            <w:pPr>
              <w:spacing w:before="60"/>
              <w:ind w:left="34"/>
              <w:rPr>
                <w:sz w:val="20"/>
              </w:rPr>
            </w:pPr>
            <w:r w:rsidRPr="00A852AB">
              <w:rPr>
                <w:sz w:val="20"/>
              </w:rPr>
              <w:t>rs = repealed and substituted</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gaz = gazette</w:t>
            </w:r>
          </w:p>
        </w:tc>
        <w:tc>
          <w:tcPr>
            <w:tcW w:w="2321" w:type="pct"/>
            <w:shd w:val="clear" w:color="auto" w:fill="auto"/>
          </w:tcPr>
          <w:p w:rsidR="00560B03" w:rsidRPr="00A852AB" w:rsidRDefault="00560B03" w:rsidP="001E20BE">
            <w:pPr>
              <w:spacing w:before="60"/>
              <w:ind w:left="34"/>
              <w:rPr>
                <w:sz w:val="20"/>
              </w:rPr>
            </w:pPr>
            <w:r w:rsidRPr="00A852AB">
              <w:rPr>
                <w:sz w:val="20"/>
              </w:rPr>
              <w:t>s = section(s)/subsection(s)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 xml:space="preserve">LA = </w:t>
            </w:r>
            <w:r w:rsidRPr="00A852AB">
              <w:rPr>
                <w:i/>
                <w:sz w:val="20"/>
              </w:rPr>
              <w:t>Legislation Act 2003</w:t>
            </w:r>
          </w:p>
        </w:tc>
        <w:tc>
          <w:tcPr>
            <w:tcW w:w="2321" w:type="pct"/>
            <w:shd w:val="clear" w:color="auto" w:fill="auto"/>
          </w:tcPr>
          <w:p w:rsidR="00560B03" w:rsidRPr="00A852AB" w:rsidRDefault="00560B03" w:rsidP="001E20BE">
            <w:pPr>
              <w:spacing w:before="60"/>
              <w:ind w:left="34"/>
              <w:rPr>
                <w:sz w:val="20"/>
              </w:rPr>
            </w:pPr>
            <w:r w:rsidRPr="00A852AB">
              <w:rPr>
                <w:sz w:val="20"/>
              </w:rPr>
              <w:t>Sch = Schedule(s)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 xml:space="preserve">LIA = </w:t>
            </w:r>
            <w:r w:rsidRPr="00A852AB">
              <w:rPr>
                <w:i/>
                <w:sz w:val="20"/>
              </w:rPr>
              <w:t>Legislative Instruments Act 2003</w:t>
            </w:r>
          </w:p>
        </w:tc>
        <w:tc>
          <w:tcPr>
            <w:tcW w:w="2321" w:type="pct"/>
            <w:shd w:val="clear" w:color="auto" w:fill="auto"/>
          </w:tcPr>
          <w:p w:rsidR="00560B03" w:rsidRPr="00A852AB" w:rsidRDefault="00560B03" w:rsidP="001E20BE">
            <w:pPr>
              <w:spacing w:before="60"/>
              <w:ind w:left="34"/>
              <w:rPr>
                <w:sz w:val="20"/>
              </w:rPr>
            </w:pPr>
            <w:r w:rsidRPr="00A852AB">
              <w:rPr>
                <w:sz w:val="20"/>
              </w:rPr>
              <w:t>Sdiv = Subdivision(s)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(md) = misdescribed amendment can be given</w:t>
            </w:r>
          </w:p>
        </w:tc>
        <w:tc>
          <w:tcPr>
            <w:tcW w:w="2321" w:type="pct"/>
            <w:shd w:val="clear" w:color="auto" w:fill="auto"/>
          </w:tcPr>
          <w:p w:rsidR="00560B03" w:rsidRPr="00A852AB" w:rsidRDefault="00560B03" w:rsidP="001E20BE">
            <w:pPr>
              <w:spacing w:before="60"/>
              <w:ind w:left="34"/>
              <w:rPr>
                <w:sz w:val="20"/>
              </w:rPr>
            </w:pPr>
            <w:r w:rsidRPr="00A852AB">
              <w:rPr>
                <w:sz w:val="20"/>
              </w:rPr>
              <w:t>SLI = Select Legislative Instrument</w:t>
            </w:r>
          </w:p>
        </w:tc>
      </w:tr>
      <w:tr w:rsidR="00560B03" w:rsidRPr="00A852AB" w:rsidTr="001E20BE">
        <w:tc>
          <w:tcPr>
            <w:tcW w:w="2679" w:type="pct"/>
            <w:shd w:val="clear" w:color="auto" w:fill="auto"/>
          </w:tcPr>
          <w:p w:rsidR="00560B03" w:rsidRPr="00A852AB" w:rsidRDefault="00560B03" w:rsidP="001E20BE">
            <w:pPr>
              <w:ind w:left="34" w:firstLine="249"/>
              <w:rPr>
                <w:sz w:val="20"/>
              </w:rPr>
            </w:pPr>
            <w:r w:rsidRPr="00A852AB">
              <w:rPr>
                <w:sz w:val="20"/>
              </w:rPr>
              <w:t>effect</w:t>
            </w:r>
          </w:p>
        </w:tc>
        <w:tc>
          <w:tcPr>
            <w:tcW w:w="2321" w:type="pct"/>
            <w:shd w:val="clear" w:color="auto" w:fill="auto"/>
          </w:tcPr>
          <w:p w:rsidR="00560B03" w:rsidRPr="00A852AB" w:rsidRDefault="00560B03" w:rsidP="001E20BE">
            <w:pPr>
              <w:spacing w:before="60"/>
              <w:ind w:left="34"/>
              <w:rPr>
                <w:sz w:val="20"/>
              </w:rPr>
            </w:pPr>
            <w:r w:rsidRPr="00A852AB">
              <w:rPr>
                <w:sz w:val="20"/>
              </w:rPr>
              <w:t>SR = Statutory Rules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(md not incorp) = misdescribed amendment</w:t>
            </w:r>
          </w:p>
        </w:tc>
        <w:tc>
          <w:tcPr>
            <w:tcW w:w="2321" w:type="pct"/>
            <w:shd w:val="clear" w:color="auto" w:fill="auto"/>
          </w:tcPr>
          <w:p w:rsidR="00560B03" w:rsidRPr="00A852AB" w:rsidRDefault="00560B03" w:rsidP="001E20BE">
            <w:pPr>
              <w:spacing w:before="60"/>
              <w:ind w:left="34"/>
              <w:rPr>
                <w:sz w:val="20"/>
              </w:rPr>
            </w:pPr>
            <w:r w:rsidRPr="00A852AB">
              <w:rPr>
                <w:sz w:val="20"/>
              </w:rPr>
              <w:t>Sub</w:t>
            </w:r>
            <w:r w:rsidR="00B979AF">
              <w:rPr>
                <w:sz w:val="20"/>
              </w:rPr>
              <w:noBreakHyphen/>
            </w:r>
            <w:r w:rsidRPr="00A852AB">
              <w:rPr>
                <w:sz w:val="20"/>
              </w:rPr>
              <w:t>Ch = Sub</w:t>
            </w:r>
            <w:r w:rsidR="00B979AF">
              <w:rPr>
                <w:sz w:val="20"/>
              </w:rPr>
              <w:noBreakHyphen/>
            </w:r>
            <w:r w:rsidRPr="00A852AB">
              <w:rPr>
                <w:sz w:val="20"/>
              </w:rPr>
              <w:t>Chapter(s)</w:t>
            </w:r>
          </w:p>
        </w:tc>
      </w:tr>
      <w:tr w:rsidR="00560B03" w:rsidRPr="00A852AB" w:rsidTr="001E20BE">
        <w:tc>
          <w:tcPr>
            <w:tcW w:w="2679" w:type="pct"/>
            <w:shd w:val="clear" w:color="auto" w:fill="auto"/>
          </w:tcPr>
          <w:p w:rsidR="00560B03" w:rsidRPr="00A852AB" w:rsidRDefault="00560B03" w:rsidP="001E20BE">
            <w:pPr>
              <w:ind w:left="34" w:firstLine="249"/>
              <w:rPr>
                <w:sz w:val="20"/>
              </w:rPr>
            </w:pPr>
            <w:r w:rsidRPr="00A852AB">
              <w:rPr>
                <w:sz w:val="20"/>
              </w:rPr>
              <w:t>cannot be given effect</w:t>
            </w:r>
          </w:p>
        </w:tc>
        <w:tc>
          <w:tcPr>
            <w:tcW w:w="2321" w:type="pct"/>
            <w:shd w:val="clear" w:color="auto" w:fill="auto"/>
          </w:tcPr>
          <w:p w:rsidR="00560B03" w:rsidRPr="00A852AB" w:rsidRDefault="00560B03" w:rsidP="001E20BE">
            <w:pPr>
              <w:spacing w:before="60"/>
              <w:ind w:left="34"/>
              <w:rPr>
                <w:sz w:val="20"/>
              </w:rPr>
            </w:pPr>
            <w:r w:rsidRPr="00A852AB">
              <w:rPr>
                <w:sz w:val="20"/>
              </w:rPr>
              <w:t>SubPt = Subpart(s)</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mod = modified/modification</w:t>
            </w:r>
          </w:p>
        </w:tc>
        <w:tc>
          <w:tcPr>
            <w:tcW w:w="2321" w:type="pct"/>
            <w:shd w:val="clear" w:color="auto" w:fill="auto"/>
          </w:tcPr>
          <w:p w:rsidR="00560B03" w:rsidRPr="00A852AB" w:rsidRDefault="00560B03" w:rsidP="001E20BE">
            <w:pPr>
              <w:spacing w:before="60"/>
              <w:ind w:left="34"/>
              <w:rPr>
                <w:sz w:val="20"/>
              </w:rPr>
            </w:pPr>
            <w:r w:rsidRPr="00A852AB">
              <w:rPr>
                <w:sz w:val="20"/>
                <w:u w:val="single"/>
              </w:rPr>
              <w:t>underlining</w:t>
            </w:r>
            <w:r w:rsidRPr="00A852AB">
              <w:rPr>
                <w:sz w:val="20"/>
              </w:rPr>
              <w:t xml:space="preserve"> = whole or part not</w:t>
            </w:r>
          </w:p>
        </w:tc>
      </w:tr>
      <w:tr w:rsidR="00560B03" w:rsidRPr="00A852AB" w:rsidTr="001E20BE">
        <w:tc>
          <w:tcPr>
            <w:tcW w:w="2679" w:type="pct"/>
            <w:shd w:val="clear" w:color="auto" w:fill="auto"/>
          </w:tcPr>
          <w:p w:rsidR="00560B03" w:rsidRPr="00A852AB" w:rsidRDefault="00560B03" w:rsidP="001E20BE">
            <w:pPr>
              <w:spacing w:before="60"/>
              <w:ind w:left="34"/>
              <w:rPr>
                <w:sz w:val="20"/>
              </w:rPr>
            </w:pPr>
            <w:r w:rsidRPr="00A852AB">
              <w:rPr>
                <w:sz w:val="20"/>
              </w:rPr>
              <w:t>No. = Number(s)</w:t>
            </w:r>
          </w:p>
        </w:tc>
        <w:tc>
          <w:tcPr>
            <w:tcW w:w="2321" w:type="pct"/>
            <w:shd w:val="clear" w:color="auto" w:fill="auto"/>
          </w:tcPr>
          <w:p w:rsidR="00560B03" w:rsidRPr="00A852AB" w:rsidRDefault="00560B03" w:rsidP="001E20BE">
            <w:pPr>
              <w:ind w:left="34" w:firstLine="249"/>
              <w:rPr>
                <w:sz w:val="20"/>
              </w:rPr>
            </w:pPr>
            <w:r w:rsidRPr="00A852AB">
              <w:rPr>
                <w:sz w:val="20"/>
              </w:rPr>
              <w:t>commenced or to be commenced</w:t>
            </w:r>
          </w:p>
        </w:tc>
      </w:tr>
    </w:tbl>
    <w:p w:rsidR="00560B03" w:rsidRPr="00A852AB" w:rsidRDefault="00560B03" w:rsidP="00560B03">
      <w:pPr>
        <w:pStyle w:val="Tabletext"/>
      </w:pPr>
    </w:p>
    <w:p w:rsidR="00862697" w:rsidRPr="00A852AB" w:rsidRDefault="00862697" w:rsidP="00C41AA2">
      <w:pPr>
        <w:pStyle w:val="ENotesHeading2"/>
        <w:pageBreakBefore/>
        <w:outlineLvl w:val="9"/>
      </w:pPr>
      <w:bookmarkStart w:id="480" w:name="_Toc170558588"/>
      <w:bookmarkEnd w:id="478"/>
      <w:r w:rsidRPr="00A852AB">
        <w:lastRenderedPageBreak/>
        <w:t>Endnote 3—Legislation history</w:t>
      </w:r>
      <w:bookmarkEnd w:id="480"/>
    </w:p>
    <w:p w:rsidR="00862697" w:rsidRPr="00A852AB" w:rsidRDefault="00862697" w:rsidP="004D4A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10"/>
        <w:gridCol w:w="2001"/>
        <w:gridCol w:w="15"/>
        <w:gridCol w:w="2456"/>
        <w:gridCol w:w="2047"/>
      </w:tblGrid>
      <w:tr w:rsidR="00C146B3" w:rsidRPr="00A852AB" w:rsidTr="00E944B0">
        <w:trPr>
          <w:tblHeader/>
        </w:trPr>
        <w:tc>
          <w:tcPr>
            <w:tcW w:w="1178" w:type="pct"/>
            <w:tcBorders>
              <w:top w:val="single" w:sz="12" w:space="0" w:color="auto"/>
              <w:bottom w:val="single" w:sz="12" w:space="0" w:color="auto"/>
            </w:tcBorders>
            <w:shd w:val="clear" w:color="auto" w:fill="auto"/>
          </w:tcPr>
          <w:p w:rsidR="00C146B3" w:rsidRPr="00A852AB" w:rsidRDefault="00C146B3" w:rsidP="00C146B3">
            <w:pPr>
              <w:pStyle w:val="ENoteTableHeading"/>
            </w:pPr>
            <w:r w:rsidRPr="00A852AB">
              <w:t>Number and year</w:t>
            </w:r>
          </w:p>
        </w:tc>
        <w:tc>
          <w:tcPr>
            <w:tcW w:w="1182" w:type="pct"/>
            <w:gridSpan w:val="2"/>
            <w:tcBorders>
              <w:top w:val="single" w:sz="12" w:space="0" w:color="auto"/>
              <w:bottom w:val="single" w:sz="12" w:space="0" w:color="auto"/>
            </w:tcBorders>
            <w:shd w:val="clear" w:color="auto" w:fill="auto"/>
          </w:tcPr>
          <w:p w:rsidR="00C146B3" w:rsidRPr="00A852AB" w:rsidRDefault="008566DC" w:rsidP="008566DC">
            <w:pPr>
              <w:pStyle w:val="ENoteTableHeading"/>
            </w:pPr>
            <w:r w:rsidRPr="00A852AB">
              <w:t>FRLI r</w:t>
            </w:r>
            <w:r w:rsidR="004A0E4A" w:rsidRPr="00A852AB">
              <w:t>egistration</w:t>
            </w:r>
            <w:r w:rsidRPr="00A852AB">
              <w:t xml:space="preserve"> or gazettal</w:t>
            </w:r>
          </w:p>
        </w:tc>
        <w:tc>
          <w:tcPr>
            <w:tcW w:w="1440" w:type="pct"/>
            <w:tcBorders>
              <w:top w:val="single" w:sz="12" w:space="0" w:color="auto"/>
              <w:bottom w:val="single" w:sz="12" w:space="0" w:color="auto"/>
            </w:tcBorders>
            <w:shd w:val="clear" w:color="auto" w:fill="auto"/>
          </w:tcPr>
          <w:p w:rsidR="00C146B3" w:rsidRPr="00A852AB" w:rsidRDefault="00C146B3" w:rsidP="00C146B3">
            <w:pPr>
              <w:pStyle w:val="ENoteTableHeading"/>
            </w:pPr>
            <w:r w:rsidRPr="00A852AB">
              <w:t>Commencement</w:t>
            </w:r>
          </w:p>
        </w:tc>
        <w:tc>
          <w:tcPr>
            <w:tcW w:w="1200" w:type="pct"/>
            <w:tcBorders>
              <w:top w:val="single" w:sz="12" w:space="0" w:color="auto"/>
              <w:bottom w:val="single" w:sz="12" w:space="0" w:color="auto"/>
            </w:tcBorders>
            <w:shd w:val="clear" w:color="auto" w:fill="auto"/>
          </w:tcPr>
          <w:p w:rsidR="00C146B3" w:rsidRPr="00A852AB" w:rsidRDefault="00C146B3" w:rsidP="00C146B3">
            <w:pPr>
              <w:pStyle w:val="ENoteTableHeading"/>
            </w:pPr>
            <w:r w:rsidRPr="00A852AB">
              <w:t>Application, saving and transitional provisions</w:t>
            </w:r>
          </w:p>
        </w:tc>
      </w:tr>
      <w:tr w:rsidR="00E81E5C" w:rsidRPr="00A852AB" w:rsidTr="00B53FFE">
        <w:tc>
          <w:tcPr>
            <w:tcW w:w="1178" w:type="pct"/>
            <w:tcBorders>
              <w:top w:val="single" w:sz="12" w:space="0" w:color="auto"/>
              <w:bottom w:val="single" w:sz="4" w:space="0" w:color="auto"/>
            </w:tcBorders>
            <w:shd w:val="clear" w:color="auto" w:fill="auto"/>
          </w:tcPr>
          <w:p w:rsidR="00E81E5C" w:rsidRPr="00A852AB" w:rsidRDefault="00E81E5C" w:rsidP="00F64AEE">
            <w:pPr>
              <w:pStyle w:val="ENoteTableText"/>
            </w:pPr>
            <w:r w:rsidRPr="00A852AB">
              <w:t>1999 No.</w:t>
            </w:r>
            <w:r w:rsidR="00763B57" w:rsidRPr="00A852AB">
              <w:t> </w:t>
            </w:r>
            <w:r w:rsidRPr="00A852AB">
              <w:t>302</w:t>
            </w:r>
          </w:p>
        </w:tc>
        <w:tc>
          <w:tcPr>
            <w:tcW w:w="1173" w:type="pct"/>
            <w:tcBorders>
              <w:top w:val="single" w:sz="12" w:space="0" w:color="auto"/>
              <w:bottom w:val="single" w:sz="4" w:space="0" w:color="auto"/>
            </w:tcBorders>
            <w:shd w:val="clear" w:color="auto" w:fill="auto"/>
          </w:tcPr>
          <w:p w:rsidR="00E81E5C" w:rsidRPr="00A852AB" w:rsidRDefault="00E81E5C" w:rsidP="00F64AEE">
            <w:pPr>
              <w:pStyle w:val="ENoteTableText"/>
            </w:pPr>
            <w:r w:rsidRPr="00A852AB">
              <w:t>15 Dec 1999</w:t>
            </w:r>
          </w:p>
        </w:tc>
        <w:tc>
          <w:tcPr>
            <w:tcW w:w="1449" w:type="pct"/>
            <w:gridSpan w:val="2"/>
            <w:tcBorders>
              <w:top w:val="single" w:sz="12" w:space="0" w:color="auto"/>
              <w:bottom w:val="single" w:sz="4" w:space="0" w:color="auto"/>
            </w:tcBorders>
            <w:shd w:val="clear" w:color="auto" w:fill="auto"/>
          </w:tcPr>
          <w:p w:rsidR="00E81E5C" w:rsidRPr="00A852AB" w:rsidRDefault="00E81E5C" w:rsidP="00F64AEE">
            <w:pPr>
              <w:pStyle w:val="ENoteTableText"/>
            </w:pPr>
            <w:r w:rsidRPr="00A852AB">
              <w:t>1 Jan 2000</w:t>
            </w:r>
            <w:r w:rsidR="00694585" w:rsidRPr="00A852AB">
              <w:t xml:space="preserve"> (r 2)</w:t>
            </w:r>
          </w:p>
        </w:tc>
        <w:tc>
          <w:tcPr>
            <w:tcW w:w="1200" w:type="pct"/>
            <w:tcBorders>
              <w:top w:val="single" w:sz="12" w:space="0" w:color="auto"/>
              <w:bottom w:val="single" w:sz="4" w:space="0" w:color="auto"/>
            </w:tcBorders>
            <w:shd w:val="clear" w:color="auto" w:fill="auto"/>
          </w:tcPr>
          <w:p w:rsidR="00E81E5C" w:rsidRPr="00A852AB" w:rsidRDefault="00E81E5C" w:rsidP="00F64AEE">
            <w:pPr>
              <w:pStyle w:val="ENoteTableText"/>
            </w:pP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2000 No.</w:t>
            </w:r>
            <w:r w:rsidR="00763B57" w:rsidRPr="00A852AB">
              <w:t> </w:t>
            </w:r>
            <w:r w:rsidRPr="00A852AB">
              <w:t>132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w:t>
            </w:r>
            <w:r w:rsidR="00763B57" w:rsidRPr="00A852AB">
              <w:t> </w:t>
            </w:r>
            <w:r w:rsidRPr="00A852AB">
              <w:t>June 2000</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2000 No.</w:t>
            </w:r>
            <w:r w:rsidR="00763B57" w:rsidRPr="00A852AB">
              <w:t> </w:t>
            </w:r>
            <w:r w:rsidRPr="00A852AB">
              <w:t>176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12</w:t>
            </w:r>
            <w:r w:rsidR="00763B57" w:rsidRPr="00A852AB">
              <w:t> </w:t>
            </w:r>
            <w:r w:rsidRPr="00A852AB">
              <w:t>July 2000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12</w:t>
            </w:r>
            <w:r w:rsidR="00763B57" w:rsidRPr="00A852AB">
              <w:t> </w:t>
            </w:r>
            <w:r w:rsidRPr="00A852AB">
              <w:t>July 2000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nil"/>
            </w:tcBorders>
            <w:shd w:val="clear" w:color="auto" w:fill="auto"/>
          </w:tcPr>
          <w:p w:rsidR="00E81E5C" w:rsidRPr="00A852AB" w:rsidRDefault="00E81E5C" w:rsidP="00F64AEE">
            <w:pPr>
              <w:pStyle w:val="ENoteTableText"/>
            </w:pPr>
            <w:r w:rsidRPr="00A852AB">
              <w:t>2000 No.</w:t>
            </w:r>
            <w:r w:rsidR="00763B57" w:rsidRPr="00A852AB">
              <w:t> </w:t>
            </w:r>
            <w:r w:rsidRPr="00A852AB">
              <w:t>237</w:t>
            </w:r>
          </w:p>
        </w:tc>
        <w:tc>
          <w:tcPr>
            <w:tcW w:w="1173" w:type="pct"/>
            <w:tcBorders>
              <w:top w:val="single" w:sz="4" w:space="0" w:color="auto"/>
              <w:bottom w:val="nil"/>
            </w:tcBorders>
            <w:shd w:val="clear" w:color="auto" w:fill="auto"/>
          </w:tcPr>
          <w:p w:rsidR="00E81E5C" w:rsidRPr="00A852AB" w:rsidRDefault="00E81E5C" w:rsidP="00F64AEE">
            <w:pPr>
              <w:pStyle w:val="ENoteTableText"/>
            </w:pPr>
            <w:r w:rsidRPr="00A852AB">
              <w:t>30 Aug 2000</w:t>
            </w:r>
          </w:p>
        </w:tc>
        <w:tc>
          <w:tcPr>
            <w:tcW w:w="1449" w:type="pct"/>
            <w:gridSpan w:val="2"/>
            <w:tcBorders>
              <w:top w:val="single" w:sz="4" w:space="0" w:color="auto"/>
              <w:bottom w:val="nil"/>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1: 1 Jan 2000</w:t>
            </w:r>
            <w:r w:rsidRPr="00A852AB">
              <w:br/>
              <w:t>Schedule</w:t>
            </w:r>
            <w:r w:rsidR="00763B57" w:rsidRPr="00A852AB">
              <w:t> </w:t>
            </w:r>
            <w:r w:rsidRPr="00A852AB">
              <w:t>2: 1 Oct 2000</w:t>
            </w:r>
            <w:r w:rsidRPr="00A852AB">
              <w:br/>
              <w:t>Remainder: 1 Jan 2001</w:t>
            </w:r>
          </w:p>
        </w:tc>
        <w:tc>
          <w:tcPr>
            <w:tcW w:w="1200" w:type="pct"/>
            <w:tcBorders>
              <w:top w:val="single" w:sz="4" w:space="0" w:color="auto"/>
              <w:bottom w:val="nil"/>
            </w:tcBorders>
            <w:shd w:val="clear" w:color="auto" w:fill="auto"/>
          </w:tcPr>
          <w:p w:rsidR="00E81E5C" w:rsidRPr="00A852AB" w:rsidRDefault="00E81E5C" w:rsidP="00F64AEE">
            <w:pPr>
              <w:pStyle w:val="ENoteTableText"/>
            </w:pPr>
            <w:r w:rsidRPr="00A852AB">
              <w:t>—</w:t>
            </w:r>
          </w:p>
        </w:tc>
      </w:tr>
      <w:tr w:rsidR="00E81E5C" w:rsidRPr="00A852AB" w:rsidTr="00E944B0">
        <w:tc>
          <w:tcPr>
            <w:tcW w:w="1178" w:type="pct"/>
            <w:tcBorders>
              <w:top w:val="nil"/>
              <w:bottom w:val="nil"/>
            </w:tcBorders>
            <w:shd w:val="clear" w:color="auto" w:fill="auto"/>
          </w:tcPr>
          <w:p w:rsidR="00E81E5C" w:rsidRPr="00A852AB" w:rsidRDefault="00E81E5C" w:rsidP="00F64AEE">
            <w:pPr>
              <w:pStyle w:val="ENoteTTIndentHeading"/>
            </w:pPr>
            <w:r w:rsidRPr="00A852AB">
              <w:t>as amended by</w:t>
            </w:r>
          </w:p>
        </w:tc>
        <w:tc>
          <w:tcPr>
            <w:tcW w:w="1173" w:type="pct"/>
            <w:tcBorders>
              <w:top w:val="nil"/>
              <w:bottom w:val="nil"/>
            </w:tcBorders>
            <w:shd w:val="clear" w:color="auto" w:fill="auto"/>
          </w:tcPr>
          <w:p w:rsidR="00E81E5C" w:rsidRPr="00A852AB" w:rsidRDefault="00E81E5C" w:rsidP="00F64AEE">
            <w:pPr>
              <w:pStyle w:val="ENoteTTIndentHeading"/>
            </w:pPr>
          </w:p>
        </w:tc>
        <w:tc>
          <w:tcPr>
            <w:tcW w:w="1449" w:type="pct"/>
            <w:gridSpan w:val="2"/>
            <w:tcBorders>
              <w:top w:val="nil"/>
              <w:bottom w:val="nil"/>
            </w:tcBorders>
            <w:shd w:val="clear" w:color="auto" w:fill="auto"/>
          </w:tcPr>
          <w:p w:rsidR="00E81E5C" w:rsidRPr="00A852AB" w:rsidRDefault="00E81E5C" w:rsidP="00F64AEE">
            <w:pPr>
              <w:pStyle w:val="ENoteTTIndentHeading"/>
            </w:pPr>
          </w:p>
        </w:tc>
        <w:tc>
          <w:tcPr>
            <w:tcW w:w="1200" w:type="pct"/>
            <w:tcBorders>
              <w:top w:val="nil"/>
              <w:bottom w:val="nil"/>
            </w:tcBorders>
            <w:shd w:val="clear" w:color="auto" w:fill="auto"/>
          </w:tcPr>
          <w:p w:rsidR="00E81E5C" w:rsidRPr="00A852AB" w:rsidRDefault="00E81E5C" w:rsidP="00F64AEE">
            <w:pPr>
              <w:pStyle w:val="ENoteTTIndentHeading"/>
            </w:pPr>
          </w:p>
        </w:tc>
      </w:tr>
      <w:tr w:rsidR="00E81E5C" w:rsidRPr="00A852AB" w:rsidTr="00B53FFE">
        <w:tc>
          <w:tcPr>
            <w:tcW w:w="1178" w:type="pct"/>
            <w:tcBorders>
              <w:top w:val="nil"/>
              <w:bottom w:val="single" w:sz="4" w:space="0" w:color="auto"/>
            </w:tcBorders>
            <w:shd w:val="clear" w:color="auto" w:fill="auto"/>
          </w:tcPr>
          <w:p w:rsidR="00E81E5C" w:rsidRPr="00A852AB" w:rsidRDefault="00E81E5C" w:rsidP="00F64AEE">
            <w:pPr>
              <w:pStyle w:val="ENoteTTi"/>
            </w:pPr>
            <w:r w:rsidRPr="00A852AB">
              <w:t>2000 No.</w:t>
            </w:r>
            <w:r w:rsidR="00763B57" w:rsidRPr="00A852AB">
              <w:t> </w:t>
            </w:r>
            <w:r w:rsidRPr="00A852AB">
              <w:t>265</w:t>
            </w:r>
          </w:p>
        </w:tc>
        <w:tc>
          <w:tcPr>
            <w:tcW w:w="1173" w:type="pct"/>
            <w:tcBorders>
              <w:top w:val="nil"/>
              <w:bottom w:val="single" w:sz="4" w:space="0" w:color="auto"/>
            </w:tcBorders>
            <w:shd w:val="clear" w:color="auto" w:fill="auto"/>
          </w:tcPr>
          <w:p w:rsidR="00E81E5C" w:rsidRPr="00A852AB" w:rsidRDefault="00E81E5C" w:rsidP="00F64AEE">
            <w:pPr>
              <w:pStyle w:val="ENoteTableText"/>
            </w:pPr>
            <w:r w:rsidRPr="00A852AB">
              <w:t>28 Sept 2000</w:t>
            </w:r>
          </w:p>
        </w:tc>
        <w:tc>
          <w:tcPr>
            <w:tcW w:w="1449" w:type="pct"/>
            <w:gridSpan w:val="2"/>
            <w:tcBorders>
              <w:top w:val="nil"/>
              <w:bottom w:val="single" w:sz="4" w:space="0" w:color="auto"/>
            </w:tcBorders>
            <w:shd w:val="clear" w:color="auto" w:fill="auto"/>
          </w:tcPr>
          <w:p w:rsidR="00E81E5C" w:rsidRPr="00A852AB" w:rsidRDefault="00E81E5C" w:rsidP="00F64AEE">
            <w:pPr>
              <w:pStyle w:val="ENoteTableText"/>
            </w:pPr>
            <w:r w:rsidRPr="00A852AB">
              <w:t>Schedule</w:t>
            </w:r>
            <w:r w:rsidR="00763B57" w:rsidRPr="00A852AB">
              <w:t> </w:t>
            </w:r>
            <w:r w:rsidRPr="00A852AB">
              <w:t>1: (2000 No.</w:t>
            </w:r>
            <w:r w:rsidR="00763B57" w:rsidRPr="00A852AB">
              <w:t> </w:t>
            </w:r>
            <w:r w:rsidRPr="00A852AB">
              <w:t>265 below)</w:t>
            </w:r>
          </w:p>
        </w:tc>
        <w:tc>
          <w:tcPr>
            <w:tcW w:w="1200" w:type="pct"/>
            <w:tcBorders>
              <w:top w:val="nil"/>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2000 No.</w:t>
            </w:r>
            <w:r w:rsidR="00763B57" w:rsidRPr="00A852AB">
              <w:t> </w:t>
            </w:r>
            <w:r w:rsidRPr="00A852AB">
              <w:t>265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Sept 2000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1: 28 Sept 2000</w:t>
            </w:r>
            <w:r w:rsidRPr="00A852AB">
              <w:br/>
              <w:t>Remainder: 2 Oct 2000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2000 No.</w:t>
            </w:r>
            <w:r w:rsidR="00763B57" w:rsidRPr="00A852AB">
              <w:t> </w:t>
            </w:r>
            <w:r w:rsidRPr="00A852AB">
              <w:t>320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8 Dec 2000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2000 No.</w:t>
            </w:r>
            <w:r w:rsidR="00763B57" w:rsidRPr="00A852AB">
              <w:t> </w:t>
            </w:r>
            <w:r w:rsidRPr="00A852AB">
              <w:t>345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18 Dec 2000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 xml:space="preserve">1 Jan 2001 (r. 2 and </w:t>
            </w:r>
            <w:r w:rsidRPr="00A852AB">
              <w:rPr>
                <w:i/>
              </w:rPr>
              <w:t>Gazette</w:t>
            </w:r>
            <w:r w:rsidRPr="00A852AB">
              <w:t xml:space="preserve"> 2000, No. S638)</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13 Feb 2001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1: 1 Mar 2001</w:t>
            </w:r>
            <w:r w:rsidRPr="00A852AB">
              <w:br/>
              <w:t>Remainder: 1 Mar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61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12 Apr 2001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w:t>
            </w:r>
            <w:r w:rsidR="00763B57" w:rsidRPr="00A852AB">
              <w:t> </w:t>
            </w:r>
            <w:r w:rsidRPr="00A852AB">
              <w:t>May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95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w:t>
            </w:r>
            <w:r w:rsidR="00763B57" w:rsidRPr="00A852AB">
              <w:t> </w:t>
            </w:r>
            <w:r w:rsidRPr="00A852AB">
              <w:t>May 2001</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109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6</w:t>
            </w:r>
            <w:r w:rsidR="00763B57" w:rsidRPr="00A852AB">
              <w:t> </w:t>
            </w:r>
            <w:r w:rsidRPr="00A852AB">
              <w:t>June 2001</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113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6</w:t>
            </w:r>
            <w:r w:rsidR="00763B57" w:rsidRPr="00A852AB">
              <w:t> </w:t>
            </w:r>
            <w:r w:rsidRPr="00A852AB">
              <w:t>June 2001</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152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29</w:t>
            </w:r>
            <w:r w:rsidR="00763B57" w:rsidRPr="00A852AB">
              <w:t> </w:t>
            </w:r>
            <w:r w:rsidRPr="00A852AB">
              <w:t>June 2001</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217</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Aug 2001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234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5 Sept 2001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258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5 Oct 2001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31 Aug 2001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2001 No.</w:t>
            </w:r>
            <w:r w:rsidR="00763B57" w:rsidRPr="00A852AB">
              <w:t> </w:t>
            </w:r>
            <w:r w:rsidRPr="00A852AB">
              <w:t>260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5 Oct 2001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bookmarkStart w:id="481" w:name="CU_21179912"/>
            <w:bookmarkStart w:id="482" w:name="CU_21179318"/>
            <w:bookmarkEnd w:id="481"/>
            <w:bookmarkEnd w:id="482"/>
            <w:r w:rsidRPr="00A852AB">
              <w:t>2002 No.</w:t>
            </w:r>
            <w:r w:rsidR="00763B57" w:rsidRPr="00A852AB">
              <w:t> </w:t>
            </w:r>
            <w:r w:rsidRPr="00A852AB">
              <w:t xml:space="preserve">3 </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21 Feb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Mar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55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Mar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68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18 Apr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w:t>
            </w:r>
            <w:r w:rsidR="00763B57" w:rsidRPr="00A852AB">
              <w:t> </w:t>
            </w:r>
            <w:r w:rsidRPr="00A852AB">
              <w:t>May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107</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5</w:t>
            </w:r>
            <w:r w:rsidR="00763B57" w:rsidRPr="00A852AB">
              <w:t> </w:t>
            </w:r>
            <w:r w:rsidRPr="00A852AB">
              <w:t>June 2002</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155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w:t>
            </w:r>
            <w:r w:rsidR="00763B57" w:rsidRPr="00A852AB">
              <w:t> </w:t>
            </w:r>
            <w:r w:rsidRPr="00A852AB">
              <w:t>July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Aug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192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29 Aug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274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21 Nov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287</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4 Dec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290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4 Dec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294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Nov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2002 No.</w:t>
            </w:r>
            <w:r w:rsidR="00763B57" w:rsidRPr="00A852AB">
              <w:t> </w:t>
            </w:r>
            <w:r w:rsidRPr="00A852AB">
              <w:t>307</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19 Dec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Feb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lastRenderedPageBreak/>
              <w:t>2002 No.</w:t>
            </w:r>
            <w:r w:rsidR="00763B57" w:rsidRPr="00A852AB">
              <w:t> </w:t>
            </w:r>
            <w:r w:rsidRPr="00A852AB">
              <w:t>324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 Dec 2002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13 Feb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13 Feb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27 Feb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Mar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nil"/>
            </w:tcBorders>
            <w:shd w:val="clear" w:color="auto" w:fill="auto"/>
          </w:tcPr>
          <w:p w:rsidR="00E81E5C" w:rsidRPr="00A852AB" w:rsidRDefault="00E81E5C" w:rsidP="00F64AEE">
            <w:pPr>
              <w:pStyle w:val="ENoteTableText"/>
            </w:pPr>
            <w:r w:rsidRPr="00A852AB">
              <w:t>2003 No.</w:t>
            </w:r>
            <w:r w:rsidR="00763B57" w:rsidRPr="00A852AB">
              <w:t> </w:t>
            </w:r>
            <w:r w:rsidRPr="00A852AB">
              <w:t>14</w:t>
            </w:r>
          </w:p>
        </w:tc>
        <w:tc>
          <w:tcPr>
            <w:tcW w:w="1173" w:type="pct"/>
            <w:tcBorders>
              <w:top w:val="single" w:sz="4" w:space="0" w:color="auto"/>
              <w:bottom w:val="nil"/>
            </w:tcBorders>
            <w:shd w:val="clear" w:color="auto" w:fill="auto"/>
          </w:tcPr>
          <w:p w:rsidR="00E81E5C" w:rsidRPr="00A852AB" w:rsidRDefault="00E81E5C" w:rsidP="00F64AEE">
            <w:pPr>
              <w:pStyle w:val="ENoteTableText"/>
            </w:pPr>
            <w:r w:rsidRPr="00A852AB">
              <w:t>27 Feb 2003</w:t>
            </w:r>
          </w:p>
        </w:tc>
        <w:tc>
          <w:tcPr>
            <w:tcW w:w="1449" w:type="pct"/>
            <w:gridSpan w:val="2"/>
            <w:tcBorders>
              <w:top w:val="single" w:sz="4" w:space="0" w:color="auto"/>
              <w:bottom w:val="nil"/>
            </w:tcBorders>
            <w:shd w:val="clear" w:color="auto" w:fill="auto"/>
          </w:tcPr>
          <w:p w:rsidR="00E81E5C" w:rsidRPr="00A852AB" w:rsidRDefault="00E81E5C" w:rsidP="00F64AEE">
            <w:pPr>
              <w:pStyle w:val="ENoteTableText"/>
            </w:pPr>
            <w:r w:rsidRPr="00A852AB">
              <w:t>1 Mar 2003</w:t>
            </w:r>
          </w:p>
        </w:tc>
        <w:tc>
          <w:tcPr>
            <w:tcW w:w="1200" w:type="pct"/>
            <w:tcBorders>
              <w:top w:val="single" w:sz="4" w:space="0" w:color="auto"/>
              <w:bottom w:val="nil"/>
            </w:tcBorders>
            <w:shd w:val="clear" w:color="auto" w:fill="auto"/>
          </w:tcPr>
          <w:p w:rsidR="00E81E5C" w:rsidRPr="00A852AB" w:rsidRDefault="00E81E5C" w:rsidP="00F64AEE">
            <w:pPr>
              <w:pStyle w:val="ENoteTableText"/>
            </w:pPr>
            <w:r w:rsidRPr="00A852AB">
              <w:t>—</w:t>
            </w:r>
          </w:p>
        </w:tc>
      </w:tr>
      <w:tr w:rsidR="00E81E5C" w:rsidRPr="00A852AB" w:rsidTr="00E944B0">
        <w:tc>
          <w:tcPr>
            <w:tcW w:w="1178" w:type="pct"/>
            <w:tcBorders>
              <w:top w:val="nil"/>
              <w:bottom w:val="nil"/>
            </w:tcBorders>
            <w:shd w:val="clear" w:color="auto" w:fill="auto"/>
          </w:tcPr>
          <w:p w:rsidR="00E81E5C" w:rsidRPr="00A852AB" w:rsidRDefault="00E81E5C" w:rsidP="00F64AEE">
            <w:pPr>
              <w:pStyle w:val="ENoteTTIndentHeading"/>
            </w:pPr>
            <w:r w:rsidRPr="00A852AB">
              <w:t>as amended by</w:t>
            </w:r>
          </w:p>
        </w:tc>
        <w:tc>
          <w:tcPr>
            <w:tcW w:w="1173" w:type="pct"/>
            <w:tcBorders>
              <w:top w:val="nil"/>
              <w:bottom w:val="nil"/>
            </w:tcBorders>
            <w:shd w:val="clear" w:color="auto" w:fill="auto"/>
          </w:tcPr>
          <w:p w:rsidR="00E81E5C" w:rsidRPr="00A852AB" w:rsidRDefault="00E81E5C" w:rsidP="00F64AEE">
            <w:pPr>
              <w:pStyle w:val="ENoteTTIndentHeading"/>
            </w:pPr>
          </w:p>
        </w:tc>
        <w:tc>
          <w:tcPr>
            <w:tcW w:w="1449" w:type="pct"/>
            <w:gridSpan w:val="2"/>
            <w:tcBorders>
              <w:top w:val="nil"/>
              <w:bottom w:val="nil"/>
            </w:tcBorders>
            <w:shd w:val="clear" w:color="auto" w:fill="auto"/>
          </w:tcPr>
          <w:p w:rsidR="00E81E5C" w:rsidRPr="00A852AB" w:rsidRDefault="00E81E5C" w:rsidP="00F64AEE">
            <w:pPr>
              <w:pStyle w:val="ENoteTTIndentHeading"/>
            </w:pPr>
          </w:p>
        </w:tc>
        <w:tc>
          <w:tcPr>
            <w:tcW w:w="1200" w:type="pct"/>
            <w:tcBorders>
              <w:top w:val="nil"/>
              <w:bottom w:val="nil"/>
            </w:tcBorders>
            <w:shd w:val="clear" w:color="auto" w:fill="auto"/>
          </w:tcPr>
          <w:p w:rsidR="00E81E5C" w:rsidRPr="00A852AB" w:rsidRDefault="00E81E5C" w:rsidP="00F64AEE">
            <w:pPr>
              <w:pStyle w:val="ENoteTTIndentHeading"/>
            </w:pPr>
          </w:p>
        </w:tc>
      </w:tr>
      <w:tr w:rsidR="00E81E5C" w:rsidRPr="00A852AB" w:rsidTr="00B53FFE">
        <w:tc>
          <w:tcPr>
            <w:tcW w:w="1178" w:type="pct"/>
            <w:tcBorders>
              <w:top w:val="nil"/>
              <w:bottom w:val="single" w:sz="4" w:space="0" w:color="auto"/>
            </w:tcBorders>
            <w:shd w:val="clear" w:color="auto" w:fill="auto"/>
          </w:tcPr>
          <w:p w:rsidR="00E81E5C" w:rsidRPr="00A852AB" w:rsidRDefault="00E81E5C" w:rsidP="00F64AEE">
            <w:pPr>
              <w:pStyle w:val="ENoteTTi"/>
            </w:pPr>
            <w:r w:rsidRPr="00A852AB">
              <w:t>2005 No.</w:t>
            </w:r>
            <w:r w:rsidR="00763B57" w:rsidRPr="00A852AB">
              <w:t> </w:t>
            </w:r>
            <w:r w:rsidRPr="00A852AB">
              <w:t>284</w:t>
            </w:r>
          </w:p>
        </w:tc>
        <w:tc>
          <w:tcPr>
            <w:tcW w:w="1173" w:type="pct"/>
            <w:tcBorders>
              <w:top w:val="nil"/>
              <w:bottom w:val="single" w:sz="4" w:space="0" w:color="auto"/>
            </w:tcBorders>
            <w:shd w:val="clear" w:color="auto" w:fill="auto"/>
          </w:tcPr>
          <w:p w:rsidR="00E81E5C" w:rsidRPr="00A852AB" w:rsidRDefault="00E81E5C" w:rsidP="00F64AEE">
            <w:pPr>
              <w:pStyle w:val="ENoteTableText"/>
            </w:pPr>
            <w:r w:rsidRPr="00A852AB">
              <w:t>5 Dec 2005 (F2005L03764)</w:t>
            </w:r>
          </w:p>
        </w:tc>
        <w:tc>
          <w:tcPr>
            <w:tcW w:w="1449" w:type="pct"/>
            <w:gridSpan w:val="2"/>
            <w:tcBorders>
              <w:top w:val="nil"/>
              <w:bottom w:val="single" w:sz="4" w:space="0" w:color="auto"/>
            </w:tcBorders>
            <w:shd w:val="clear" w:color="auto" w:fill="auto"/>
          </w:tcPr>
          <w:p w:rsidR="00E81E5C" w:rsidRPr="00A852AB" w:rsidRDefault="00E81E5C" w:rsidP="00F64AEE">
            <w:pPr>
              <w:pStyle w:val="ENoteTableText"/>
              <w:ind w:right="-80"/>
            </w:pPr>
            <w:r w:rsidRPr="00A852AB">
              <w:t>(2005 No.</w:t>
            </w:r>
            <w:r w:rsidR="00763B57" w:rsidRPr="00A852AB">
              <w:t> </w:t>
            </w:r>
            <w:r w:rsidRPr="00A852AB">
              <w:t>284 below)</w:t>
            </w:r>
          </w:p>
        </w:tc>
        <w:tc>
          <w:tcPr>
            <w:tcW w:w="1200" w:type="pct"/>
            <w:tcBorders>
              <w:top w:val="nil"/>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28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7 Mar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80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8</w:t>
            </w:r>
            <w:r w:rsidR="00763B57" w:rsidRPr="00A852AB">
              <w:t> </w:t>
            </w:r>
            <w:r w:rsidRPr="00A852AB">
              <w:t>May 2003</w:t>
            </w:r>
          </w:p>
        </w:tc>
        <w:tc>
          <w:tcPr>
            <w:tcW w:w="1449" w:type="pct"/>
            <w:gridSpan w:val="2"/>
            <w:tcBorders>
              <w:top w:val="single" w:sz="4" w:space="0" w:color="auto"/>
              <w:bottom w:val="single" w:sz="4" w:space="0" w:color="auto"/>
            </w:tcBorders>
            <w:shd w:val="clear" w:color="auto" w:fill="auto"/>
          </w:tcPr>
          <w:p w:rsidR="00E81E5C" w:rsidRPr="00A852AB" w:rsidRDefault="00206988" w:rsidP="00F64AEE">
            <w:pPr>
              <w:pStyle w:val="ENoteTableText"/>
            </w:pPr>
            <w:r w:rsidRPr="00A852AB">
              <w:t>1 June</w:t>
            </w:r>
            <w:r w:rsidR="00E81E5C" w:rsidRPr="00A852AB">
              <w:t xml:space="preserve">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113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19</w:t>
            </w:r>
            <w:r w:rsidR="00763B57" w:rsidRPr="00A852AB">
              <w:t> </w:t>
            </w:r>
            <w:r w:rsidRPr="00A852AB">
              <w:t>June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 xml:space="preserve">1: </w:t>
            </w:r>
            <w:r w:rsidR="007123D0" w:rsidRPr="00A852AB">
              <w:t>1 July</w:t>
            </w:r>
            <w:r w:rsidRPr="00A852AB">
              <w:t xml:space="preserve"> 2003</w:t>
            </w:r>
            <w:r w:rsidRPr="00A852AB">
              <w:br/>
              <w:t xml:space="preserve">Remainder: </w:t>
            </w:r>
            <w:r w:rsidR="007123D0" w:rsidRPr="00A852AB">
              <w:t>1 July</w:t>
            </w:r>
            <w:r w:rsidRPr="00A852AB">
              <w:t xml:space="preserve">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136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w:t>
            </w:r>
            <w:r w:rsidR="00763B57" w:rsidRPr="00A852AB">
              <w:t> </w:t>
            </w:r>
            <w:r w:rsidRPr="00A852AB">
              <w:t>June 2003</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2003 (r. 2 and </w:t>
            </w:r>
            <w:r w:rsidR="00E81E5C" w:rsidRPr="00A852AB">
              <w:rPr>
                <w:i/>
              </w:rPr>
              <w:t>Gazette</w:t>
            </w:r>
            <w:r w:rsidR="00E81E5C" w:rsidRPr="00A852AB">
              <w:t xml:space="preserve"> 2003, No. S228)</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139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w:t>
            </w:r>
            <w:r w:rsidR="00763B57" w:rsidRPr="00A852AB">
              <w:t> </w:t>
            </w:r>
            <w:r w:rsidRPr="00A852AB">
              <w:t>June 2003</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142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w:t>
            </w:r>
            <w:r w:rsidR="00763B57" w:rsidRPr="00A852AB">
              <w:t> </w:t>
            </w:r>
            <w:r w:rsidRPr="00A852AB">
              <w:t>June 2003</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145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w:t>
            </w:r>
            <w:r w:rsidR="00763B57" w:rsidRPr="00A852AB">
              <w:t> </w:t>
            </w:r>
            <w:r w:rsidRPr="00A852AB">
              <w:t>June 2003</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216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Aug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1: 1 Sept 2003</w:t>
            </w:r>
            <w:r w:rsidRPr="00A852AB">
              <w:br/>
              <w:t>Remainder: 1 Sept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bookmarkStart w:id="483" w:name="CU_46181031"/>
            <w:bookmarkStart w:id="484" w:name="CU_46180425"/>
            <w:bookmarkEnd w:id="483"/>
            <w:bookmarkEnd w:id="484"/>
            <w:r w:rsidRPr="00A852AB">
              <w:t>2003 No.</w:t>
            </w:r>
            <w:r w:rsidR="00763B57" w:rsidRPr="00A852AB">
              <w:t> </w:t>
            </w:r>
            <w:r w:rsidRPr="00A852AB">
              <w:t>221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Aug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225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 Sept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288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27 Nov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304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11 Dec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326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Dec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328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Dec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2003 No.</w:t>
            </w:r>
            <w:r w:rsidR="00763B57" w:rsidRPr="00A852AB">
              <w:t> </w:t>
            </w:r>
            <w:r w:rsidRPr="00A852AB">
              <w:t>333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Dec 2003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Feb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42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30 Mar 2004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104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w:t>
            </w:r>
            <w:r w:rsidR="00763B57" w:rsidRPr="00A852AB">
              <w:t> </w:t>
            </w:r>
            <w:r w:rsidRPr="00A852AB">
              <w:t>June 2004</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106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w:t>
            </w:r>
            <w:r w:rsidR="00763B57" w:rsidRPr="00A852AB">
              <w:t> </w:t>
            </w:r>
            <w:r w:rsidRPr="00A852AB">
              <w:t>June 2004</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119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18</w:t>
            </w:r>
            <w:r w:rsidR="00763B57" w:rsidRPr="00A852AB">
              <w:t> </w:t>
            </w:r>
            <w:r w:rsidRPr="00A852AB">
              <w:t>June 2004</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162</w:t>
            </w:r>
          </w:p>
        </w:tc>
        <w:tc>
          <w:tcPr>
            <w:tcW w:w="1173" w:type="pct"/>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2004</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nil"/>
            </w:tcBorders>
            <w:shd w:val="clear" w:color="auto" w:fill="auto"/>
          </w:tcPr>
          <w:p w:rsidR="00E81E5C" w:rsidRPr="00A852AB" w:rsidRDefault="00E81E5C" w:rsidP="00F64AEE">
            <w:pPr>
              <w:pStyle w:val="ENoteTableText"/>
            </w:pPr>
            <w:r w:rsidRPr="00A852AB">
              <w:t>2004 No.</w:t>
            </w:r>
            <w:r w:rsidR="00763B57" w:rsidRPr="00A852AB">
              <w:t> </w:t>
            </w:r>
            <w:r w:rsidRPr="00A852AB">
              <w:t>255</w:t>
            </w:r>
          </w:p>
        </w:tc>
        <w:tc>
          <w:tcPr>
            <w:tcW w:w="1173" w:type="pct"/>
            <w:tcBorders>
              <w:top w:val="single" w:sz="4" w:space="0" w:color="auto"/>
              <w:bottom w:val="nil"/>
            </w:tcBorders>
            <w:shd w:val="clear" w:color="auto" w:fill="auto"/>
          </w:tcPr>
          <w:p w:rsidR="00E81E5C" w:rsidRPr="00A852AB" w:rsidRDefault="00E81E5C" w:rsidP="00F64AEE">
            <w:pPr>
              <w:pStyle w:val="ENoteTableText"/>
            </w:pPr>
            <w:r w:rsidRPr="00A852AB">
              <w:t>26 Aug 2004</w:t>
            </w:r>
          </w:p>
        </w:tc>
        <w:tc>
          <w:tcPr>
            <w:tcW w:w="1449" w:type="pct"/>
            <w:gridSpan w:val="2"/>
            <w:tcBorders>
              <w:top w:val="single" w:sz="4" w:space="0" w:color="auto"/>
              <w:bottom w:val="nil"/>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1: 1 Sept 2004</w:t>
            </w:r>
            <w:r w:rsidRPr="00A852AB">
              <w:br/>
              <w:t>Remainder: 1 Sept 2005</w:t>
            </w:r>
          </w:p>
        </w:tc>
        <w:tc>
          <w:tcPr>
            <w:tcW w:w="1200" w:type="pct"/>
            <w:tcBorders>
              <w:top w:val="single" w:sz="4" w:space="0" w:color="auto"/>
              <w:bottom w:val="nil"/>
            </w:tcBorders>
            <w:shd w:val="clear" w:color="auto" w:fill="auto"/>
          </w:tcPr>
          <w:p w:rsidR="00E81E5C" w:rsidRPr="00A852AB" w:rsidRDefault="00E81E5C" w:rsidP="00F64AEE">
            <w:pPr>
              <w:pStyle w:val="ENoteTableText"/>
            </w:pPr>
            <w:r w:rsidRPr="00A852AB">
              <w:t>—</w:t>
            </w:r>
          </w:p>
        </w:tc>
      </w:tr>
      <w:tr w:rsidR="00E81E5C" w:rsidRPr="00A852AB" w:rsidTr="00E944B0">
        <w:tc>
          <w:tcPr>
            <w:tcW w:w="1178" w:type="pct"/>
            <w:tcBorders>
              <w:top w:val="nil"/>
              <w:bottom w:val="nil"/>
            </w:tcBorders>
            <w:shd w:val="clear" w:color="auto" w:fill="auto"/>
          </w:tcPr>
          <w:p w:rsidR="00E81E5C" w:rsidRPr="00A852AB" w:rsidRDefault="00E81E5C" w:rsidP="00F64AEE">
            <w:pPr>
              <w:pStyle w:val="ENoteTTIndentHeading"/>
            </w:pPr>
            <w:r w:rsidRPr="00A852AB">
              <w:t>as amended by</w:t>
            </w:r>
          </w:p>
        </w:tc>
        <w:tc>
          <w:tcPr>
            <w:tcW w:w="1173" w:type="pct"/>
            <w:tcBorders>
              <w:top w:val="nil"/>
              <w:bottom w:val="nil"/>
            </w:tcBorders>
            <w:shd w:val="clear" w:color="auto" w:fill="auto"/>
          </w:tcPr>
          <w:p w:rsidR="00E81E5C" w:rsidRPr="00A852AB" w:rsidRDefault="00E81E5C" w:rsidP="00F64AEE">
            <w:pPr>
              <w:pStyle w:val="ENoteTTIndentHeading"/>
            </w:pPr>
          </w:p>
        </w:tc>
        <w:tc>
          <w:tcPr>
            <w:tcW w:w="1449" w:type="pct"/>
            <w:gridSpan w:val="2"/>
            <w:tcBorders>
              <w:top w:val="nil"/>
              <w:bottom w:val="nil"/>
            </w:tcBorders>
            <w:shd w:val="clear" w:color="auto" w:fill="auto"/>
          </w:tcPr>
          <w:p w:rsidR="00E81E5C" w:rsidRPr="00A852AB" w:rsidRDefault="00E81E5C" w:rsidP="00F64AEE">
            <w:pPr>
              <w:pStyle w:val="ENoteTTIndentHeading"/>
            </w:pPr>
          </w:p>
        </w:tc>
        <w:tc>
          <w:tcPr>
            <w:tcW w:w="1200" w:type="pct"/>
            <w:tcBorders>
              <w:top w:val="nil"/>
              <w:bottom w:val="nil"/>
            </w:tcBorders>
            <w:shd w:val="clear" w:color="auto" w:fill="auto"/>
          </w:tcPr>
          <w:p w:rsidR="00E81E5C" w:rsidRPr="00A852AB" w:rsidRDefault="00E81E5C" w:rsidP="00F64AEE">
            <w:pPr>
              <w:pStyle w:val="ENoteTTIndentHeading"/>
            </w:pPr>
          </w:p>
        </w:tc>
      </w:tr>
      <w:tr w:rsidR="00E81E5C" w:rsidRPr="00A852AB" w:rsidTr="00B53FFE">
        <w:tc>
          <w:tcPr>
            <w:tcW w:w="1178" w:type="pct"/>
            <w:tcBorders>
              <w:top w:val="nil"/>
              <w:bottom w:val="single" w:sz="4" w:space="0" w:color="auto"/>
            </w:tcBorders>
            <w:shd w:val="clear" w:color="auto" w:fill="auto"/>
          </w:tcPr>
          <w:p w:rsidR="00E81E5C" w:rsidRPr="00A852AB" w:rsidRDefault="00E81E5C" w:rsidP="00F64AEE">
            <w:pPr>
              <w:pStyle w:val="ENoteTTi"/>
            </w:pPr>
            <w:r w:rsidRPr="00A852AB">
              <w:t>2005 No.</w:t>
            </w:r>
            <w:r w:rsidR="00763B57" w:rsidRPr="00A852AB">
              <w:t> </w:t>
            </w:r>
            <w:r w:rsidRPr="00A852AB">
              <w:t>189</w:t>
            </w:r>
          </w:p>
        </w:tc>
        <w:tc>
          <w:tcPr>
            <w:tcW w:w="1173" w:type="pct"/>
            <w:tcBorders>
              <w:top w:val="nil"/>
              <w:bottom w:val="single" w:sz="4" w:space="0" w:color="auto"/>
            </w:tcBorders>
            <w:shd w:val="clear" w:color="auto" w:fill="auto"/>
          </w:tcPr>
          <w:p w:rsidR="00E81E5C" w:rsidRPr="00A852AB" w:rsidRDefault="00E81E5C" w:rsidP="00F64AEE">
            <w:pPr>
              <w:pStyle w:val="ENoteTableText"/>
            </w:pPr>
            <w:r w:rsidRPr="00A852AB">
              <w:t>22 Aug 2005 (F2005L02338)</w:t>
            </w:r>
          </w:p>
        </w:tc>
        <w:tc>
          <w:tcPr>
            <w:tcW w:w="1449" w:type="pct"/>
            <w:gridSpan w:val="2"/>
            <w:tcBorders>
              <w:top w:val="nil"/>
              <w:bottom w:val="single" w:sz="4" w:space="0" w:color="auto"/>
            </w:tcBorders>
            <w:shd w:val="clear" w:color="auto" w:fill="auto"/>
          </w:tcPr>
          <w:p w:rsidR="00E81E5C" w:rsidRPr="00A852AB" w:rsidRDefault="00E81E5C" w:rsidP="00F64AEE">
            <w:pPr>
              <w:pStyle w:val="ENoteTableText"/>
            </w:pPr>
            <w:r w:rsidRPr="00A852AB">
              <w:t xml:space="preserve">23 Aug 2005 </w:t>
            </w:r>
          </w:p>
        </w:tc>
        <w:tc>
          <w:tcPr>
            <w:tcW w:w="1200" w:type="pct"/>
            <w:tcBorders>
              <w:top w:val="nil"/>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357</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Dec 2004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Dec 2004</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2004 No.</w:t>
            </w:r>
            <w:r w:rsidR="00763B57" w:rsidRPr="00A852AB">
              <w:t> </w:t>
            </w:r>
            <w:r w:rsidRPr="00A852AB">
              <w:t>359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Dec 2004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2005</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lastRenderedPageBreak/>
              <w:t>2005 No.</w:t>
            </w:r>
            <w:r w:rsidR="00763B57" w:rsidRPr="00A852AB">
              <w:t> </w:t>
            </w:r>
            <w:r w:rsidRPr="00A852AB">
              <w:t>49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24 Mar 2005 (F2005L00371)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2005</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2005 No.</w:t>
            </w:r>
            <w:r w:rsidR="00763B57" w:rsidRPr="00A852AB">
              <w:t> </w:t>
            </w:r>
            <w:r w:rsidRPr="00A852AB">
              <w:t>93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w:t>
            </w:r>
            <w:r w:rsidR="00763B57" w:rsidRPr="00A852AB">
              <w:t> </w:t>
            </w:r>
            <w:r w:rsidRPr="00A852AB">
              <w:t>June 2005 (F2005L01218)</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2005</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2005 No.</w:t>
            </w:r>
            <w:r w:rsidR="00763B57" w:rsidRPr="00A852AB">
              <w:t> </w:t>
            </w:r>
            <w:r w:rsidRPr="00A852AB">
              <w:t>218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7 Oct 2005 (F2005L02918)</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ind w:right="-66"/>
            </w:pPr>
            <w:r w:rsidRPr="00A852AB">
              <w:t>rr.</w:t>
            </w:r>
            <w:r w:rsidR="00763B57" w:rsidRPr="00A852AB">
              <w:t> </w:t>
            </w:r>
            <w:r w:rsidRPr="00A852AB">
              <w:t>1–3 and Schedule</w:t>
            </w:r>
            <w:r w:rsidR="00763B57" w:rsidRPr="00A852AB">
              <w:t> </w:t>
            </w:r>
            <w:r w:rsidRPr="00A852AB">
              <w:t>1 [</w:t>
            </w:r>
            <w:r w:rsidR="001F7041" w:rsidRPr="00A852AB">
              <w:t>items 1</w:t>
            </w:r>
            <w:r w:rsidRPr="00A852AB">
              <w:t>0–12]: 8 Oct 2005</w:t>
            </w:r>
            <w:r w:rsidRPr="00A852AB">
              <w:br/>
              <w:t>Remainder: 1 Jan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2005 No.</w:t>
            </w:r>
            <w:r w:rsidR="00763B57" w:rsidRPr="00A852AB">
              <w:t> </w:t>
            </w:r>
            <w:r w:rsidRPr="00A852AB">
              <w:t>246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14 Nov 2005 (F2005L03465)</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2006 (r. 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bookmarkStart w:id="485" w:name="CU_67182044"/>
            <w:bookmarkStart w:id="486" w:name="CU_67181414"/>
            <w:bookmarkEnd w:id="485"/>
            <w:bookmarkEnd w:id="486"/>
            <w:r w:rsidRPr="00A852AB">
              <w:t>2005 No.</w:t>
            </w:r>
            <w:r w:rsidR="00763B57" w:rsidRPr="00A852AB">
              <w:t> </w:t>
            </w:r>
            <w:r w:rsidRPr="00A852AB">
              <w:t>284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5 Dec 2005 (F2005L03764)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1–4 and Schedule</w:t>
            </w:r>
            <w:r w:rsidR="00763B57" w:rsidRPr="00A852AB">
              <w:t> </w:t>
            </w:r>
            <w:r w:rsidRPr="00A852AB">
              <w:t>1: 1 Jan 2006</w:t>
            </w:r>
            <w:r w:rsidRPr="00A852AB">
              <w:br/>
              <w:t>Remainder: 1 Mar 2003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109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w:t>
            </w:r>
            <w:r w:rsidR="00763B57" w:rsidRPr="00A852AB">
              <w:t> </w:t>
            </w:r>
            <w:r w:rsidRPr="00A852AB">
              <w:t>June 2006 (F2006L01567)</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110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w:t>
            </w:r>
            <w:r w:rsidR="00763B57" w:rsidRPr="00A852AB">
              <w:t> </w:t>
            </w:r>
            <w:r w:rsidRPr="00A852AB">
              <w:t>June 2006 (F2006L01574)</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136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w:t>
            </w:r>
            <w:r w:rsidR="00763B57" w:rsidRPr="00A852AB">
              <w:t> </w:t>
            </w:r>
            <w:r w:rsidRPr="00A852AB">
              <w:t>June 2006 (F2006L01872)</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192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w:t>
            </w:r>
            <w:r w:rsidR="00763B57" w:rsidRPr="00A852AB">
              <w:t> </w:t>
            </w:r>
            <w:r w:rsidRPr="00A852AB">
              <w:t>July 2006 (F2006L02430)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240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22 Sept 2006 (F2006L03157)</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262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31 Oct 2006 (F2006L03461)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Nov 2006</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2006 No.</w:t>
            </w:r>
            <w:r w:rsidR="00763B57" w:rsidRPr="00A852AB">
              <w:t> </w:t>
            </w:r>
            <w:r w:rsidRPr="00A852AB">
              <w:t>318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30 Nov 2006 (F2006L03884)</w:t>
            </w:r>
          </w:p>
        </w:tc>
        <w:tc>
          <w:tcPr>
            <w:tcW w:w="1449" w:type="pct"/>
            <w:gridSpan w:val="2"/>
            <w:tcBorders>
              <w:top w:val="single" w:sz="4" w:space="0" w:color="auto"/>
              <w:bottom w:val="single" w:sz="4" w:space="0" w:color="auto"/>
            </w:tcBorders>
            <w:shd w:val="clear" w:color="auto" w:fill="auto"/>
          </w:tcPr>
          <w:p w:rsidR="00E81E5C" w:rsidRPr="00A852AB" w:rsidRDefault="00E92A70" w:rsidP="00E92A70">
            <w:pPr>
              <w:pStyle w:val="ENoteTableText"/>
            </w:pPr>
            <w:r w:rsidRPr="00A852AB">
              <w:t>30 Nov 2006 (r 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26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 Mar 2007 (F2007L00508)</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36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23 Mar 2007 (F2007L00740)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121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25</w:t>
            </w:r>
            <w:r w:rsidR="00763B57" w:rsidRPr="00A852AB">
              <w:t> </w:t>
            </w:r>
            <w:r w:rsidRPr="00A852AB">
              <w:t>May 2007 (F2007L01457)</w:t>
            </w:r>
          </w:p>
        </w:tc>
        <w:tc>
          <w:tcPr>
            <w:tcW w:w="1449" w:type="pct"/>
            <w:gridSpan w:val="2"/>
            <w:tcBorders>
              <w:top w:val="single" w:sz="4" w:space="0" w:color="auto"/>
              <w:bottom w:val="single" w:sz="4" w:space="0" w:color="auto"/>
            </w:tcBorders>
            <w:shd w:val="clear" w:color="auto" w:fill="auto"/>
          </w:tcPr>
          <w:p w:rsidR="00E81E5C" w:rsidRPr="00A852AB" w:rsidRDefault="00206988" w:rsidP="00F64AEE">
            <w:pPr>
              <w:pStyle w:val="ENoteTableText"/>
            </w:pPr>
            <w:r w:rsidRPr="00A852AB">
              <w:t>1 June</w:t>
            </w:r>
            <w:r w:rsidR="00E81E5C" w:rsidRPr="00A852AB">
              <w:t xml:space="preserve">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122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25</w:t>
            </w:r>
            <w:r w:rsidR="00763B57" w:rsidRPr="00A852AB">
              <w:t> </w:t>
            </w:r>
            <w:r w:rsidRPr="00A852AB">
              <w:t>May 2007 (F2007L01501)</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133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30</w:t>
            </w:r>
            <w:r w:rsidR="00763B57" w:rsidRPr="00A852AB">
              <w:t> </w:t>
            </w:r>
            <w:r w:rsidRPr="00A852AB">
              <w:t>June 2007 (F2007L01673)</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134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12</w:t>
            </w:r>
            <w:r w:rsidR="00763B57" w:rsidRPr="00A852AB">
              <w:t> </w:t>
            </w:r>
            <w:r w:rsidRPr="00A852AB">
              <w:t>June 2007 (F2007L01666)</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208</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24 Jul 2007 (F2007L02286)</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Sept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232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13 Aug 2007 (F2007L02465)</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Sept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262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11 Sept 2007 (F2007L03524)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12 Sept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C738E7">
            <w:pPr>
              <w:pStyle w:val="ENoteTableText"/>
              <w:keepNext/>
            </w:pPr>
            <w:bookmarkStart w:id="487" w:name="CU_84183066"/>
            <w:bookmarkStart w:id="488" w:name="CU_84182382"/>
            <w:bookmarkEnd w:id="487"/>
            <w:bookmarkEnd w:id="488"/>
            <w:r w:rsidRPr="00A852AB">
              <w:lastRenderedPageBreak/>
              <w:t>2007 No.</w:t>
            </w:r>
            <w:r w:rsidR="00763B57" w:rsidRPr="00A852AB">
              <w:t> </w:t>
            </w:r>
            <w:r w:rsidRPr="00A852AB">
              <w:t>284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Sept 2007 (F2007L03753)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Nov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2007 No.</w:t>
            </w:r>
            <w:r w:rsidR="00763B57" w:rsidRPr="00A852AB">
              <w:t> </w:t>
            </w:r>
            <w:r w:rsidRPr="00A852AB">
              <w:t>285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 Sept 2007 (F2007L03848)</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Nov 2007</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2008 No.</w:t>
            </w:r>
            <w:r w:rsidR="00763B57" w:rsidRPr="00A852AB">
              <w:t> </w:t>
            </w:r>
            <w:r w:rsidRPr="00A852AB">
              <w:t>84</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30</w:t>
            </w:r>
            <w:r w:rsidR="00763B57" w:rsidRPr="00A852AB">
              <w:t> </w:t>
            </w:r>
            <w:r w:rsidRPr="00A852AB">
              <w:t>May 2008 (F2008L01666)</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31</w:t>
            </w:r>
            <w:r w:rsidR="00763B57" w:rsidRPr="00A852AB">
              <w:t> </w:t>
            </w:r>
            <w:r w:rsidRPr="00A852AB">
              <w:t>May 2008</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2008 No.</w:t>
            </w:r>
            <w:r w:rsidR="00763B57" w:rsidRPr="00A852AB">
              <w:t> </w:t>
            </w:r>
            <w:r w:rsidRPr="00A852AB">
              <w:t>85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w:t>
            </w:r>
            <w:r w:rsidR="00763B57" w:rsidRPr="00A852AB">
              <w:t> </w:t>
            </w:r>
            <w:r w:rsidRPr="00A852AB">
              <w:t>June 2008 (F2008L01662)</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2008</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2008 No.</w:t>
            </w:r>
            <w:r w:rsidR="00763B57" w:rsidRPr="00A852AB">
              <w:t> </w:t>
            </w:r>
            <w:r w:rsidRPr="00A852AB">
              <w:t>216</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31 Oct 2008 (F2008L04271)</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Nov 2008</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2008 No.</w:t>
            </w:r>
            <w:r w:rsidR="00763B57" w:rsidRPr="00A852AB">
              <w:t> </w:t>
            </w:r>
            <w:r w:rsidRPr="00A852AB">
              <w:t>223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 Dec 2008 (F2008L04034)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2009</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2008 No.</w:t>
            </w:r>
            <w:r w:rsidR="00763B57" w:rsidRPr="00A852AB">
              <w:t> </w:t>
            </w:r>
            <w:r w:rsidRPr="00A852AB">
              <w:t>249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17 Dec 2008 (F2008L04626)</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2009</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2009 No.</w:t>
            </w:r>
            <w:r w:rsidR="00763B57" w:rsidRPr="00A852AB">
              <w:t> </w:t>
            </w:r>
            <w:r w:rsidRPr="00A852AB">
              <w:t>49</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31 Mar 2009 (F2009L01170)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2009</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2009 No.</w:t>
            </w:r>
            <w:r w:rsidR="00763B57" w:rsidRPr="00A852AB">
              <w:t> </w:t>
            </w:r>
            <w:r w:rsidRPr="00A852AB">
              <w:t>75</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15</w:t>
            </w:r>
            <w:r w:rsidR="00763B57" w:rsidRPr="00A852AB">
              <w:t> </w:t>
            </w:r>
            <w:r w:rsidRPr="00A852AB">
              <w:t>May 2009 (F2009L01732)</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2009</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2009 No.</w:t>
            </w:r>
            <w:r w:rsidR="00763B57" w:rsidRPr="00A852AB">
              <w:t> </w:t>
            </w:r>
            <w:r w:rsidRPr="00A852AB">
              <w:t>210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9 Sept 2009 (F2009L03243)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10 Sept 2009</w:t>
            </w:r>
          </w:p>
        </w:tc>
        <w:tc>
          <w:tcPr>
            <w:tcW w:w="1200" w:type="pct"/>
            <w:tcBorders>
              <w:top w:val="single" w:sz="4" w:space="0" w:color="auto"/>
              <w:bottom w:val="single" w:sz="4" w:space="0" w:color="auto"/>
            </w:tcBorders>
            <w:shd w:val="clear" w:color="auto" w:fill="auto"/>
          </w:tcPr>
          <w:p w:rsidR="00E81E5C" w:rsidRPr="00A852AB" w:rsidRDefault="00E81E5C" w:rsidP="00C04EC7">
            <w:pPr>
              <w:pStyle w:val="ENoteTableText"/>
            </w:pPr>
            <w:r w:rsidRPr="00A852AB">
              <w:t>r 4</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2009 No.</w:t>
            </w:r>
            <w:r w:rsidR="00763B57" w:rsidRPr="00A852AB">
              <w:t> </w:t>
            </w:r>
            <w:r w:rsidRPr="00A852AB">
              <w:t>280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4 Nov 2009 (F2009L04024)</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5 Nov 2009</w:t>
            </w:r>
            <w:r w:rsidRPr="00A852AB">
              <w:br/>
              <w:t>Schedule</w:t>
            </w:r>
            <w:r w:rsidR="00763B57" w:rsidRPr="00A852AB">
              <w:t> </w:t>
            </w:r>
            <w:r w:rsidRPr="00A852AB">
              <w:t>1: 1 Dec 2009</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2009 No.</w:t>
            </w:r>
            <w:r w:rsidR="00763B57" w:rsidRPr="00A852AB">
              <w:t> </w:t>
            </w:r>
            <w:r w:rsidRPr="00A852AB">
              <w:t>351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15 Dec 2009 (F2009L04357)</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16 Dec 2009</w:t>
            </w:r>
            <w:r w:rsidRPr="00A852AB">
              <w:br/>
              <w:t>Schedule</w:t>
            </w:r>
            <w:r w:rsidR="00763B57" w:rsidRPr="00A852AB">
              <w:t> </w:t>
            </w:r>
            <w:r w:rsidRPr="00A852AB">
              <w:t>1: 1 Jan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2009 No.</w:t>
            </w:r>
            <w:r w:rsidR="00763B57" w:rsidRPr="00A852AB">
              <w:t> </w:t>
            </w:r>
            <w:r w:rsidRPr="00A852AB">
              <w:t>352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15 Dec 2009 (F2009L04553)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16 Dec 2009</w:t>
            </w:r>
            <w:r w:rsidRPr="00A852AB">
              <w:br/>
              <w:t>Schedule</w:t>
            </w:r>
            <w:r w:rsidR="00763B57" w:rsidRPr="00A852AB">
              <w:t> </w:t>
            </w:r>
            <w:r w:rsidRPr="00A852AB">
              <w:t>1: 1 Jan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2010 No.</w:t>
            </w:r>
            <w:r w:rsidR="00763B57" w:rsidRPr="00A852AB">
              <w:t> </w:t>
            </w:r>
            <w:r w:rsidRPr="00A852AB">
              <w:t>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11 Feb 2010 (F2010L00330)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12 Feb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2010 No.</w:t>
            </w:r>
            <w:r w:rsidR="00763B57" w:rsidRPr="00A852AB">
              <w:t> </w:t>
            </w:r>
            <w:r w:rsidRPr="00A852AB">
              <w:t>93</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24</w:t>
            </w:r>
            <w:r w:rsidR="00763B57" w:rsidRPr="00A852AB">
              <w:t> </w:t>
            </w:r>
            <w:r w:rsidRPr="00A852AB">
              <w:t>May 2010 (F2010L01080)</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2010 No.</w:t>
            </w:r>
            <w:r w:rsidR="00763B57" w:rsidRPr="00A852AB">
              <w:t> </w:t>
            </w:r>
            <w:r w:rsidRPr="00A852AB">
              <w:t>111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7</w:t>
            </w:r>
            <w:r w:rsidR="00763B57" w:rsidRPr="00A852AB">
              <w:t> </w:t>
            </w:r>
            <w:r w:rsidRPr="00A852AB">
              <w:t>June 2010 (F2010L01508)</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rr.</w:t>
            </w:r>
            <w:r w:rsidR="00763B57" w:rsidRPr="00A852AB">
              <w:t> </w:t>
            </w:r>
            <w:r w:rsidRPr="00A852AB">
              <w:t>1–3 and Schedule</w:t>
            </w:r>
            <w:r w:rsidR="00763B57" w:rsidRPr="00A852AB">
              <w:t> </w:t>
            </w:r>
            <w:r w:rsidRPr="00A852AB">
              <w:t>1:</w:t>
            </w:r>
            <w:r w:rsidR="003E0A73" w:rsidRPr="00A852AB">
              <w:t xml:space="preserve"> </w:t>
            </w:r>
            <w:r w:rsidRPr="00A852AB">
              <w:t>8</w:t>
            </w:r>
            <w:r w:rsidR="00763B57" w:rsidRPr="00A852AB">
              <w:t> </w:t>
            </w:r>
            <w:r w:rsidRPr="00A852AB">
              <w:t>June 2010</w:t>
            </w:r>
            <w:r w:rsidRPr="00A852AB">
              <w:br/>
              <w:t>Schedule</w:t>
            </w:r>
            <w:r w:rsidR="00763B57" w:rsidRPr="00A852AB">
              <w:t> </w:t>
            </w:r>
            <w:r w:rsidRPr="00A852AB">
              <w:t xml:space="preserve">2: </w:t>
            </w:r>
            <w:r w:rsidR="007123D0" w:rsidRPr="00A852AB">
              <w:t>1 July</w:t>
            </w:r>
            <w:r w:rsidRPr="00A852AB">
              <w:t xml:space="preserve">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bookmarkStart w:id="489" w:name="CU_100184128"/>
            <w:bookmarkStart w:id="490" w:name="CU_100183379"/>
            <w:bookmarkEnd w:id="489"/>
            <w:bookmarkEnd w:id="490"/>
            <w:r w:rsidRPr="00A852AB">
              <w:t>148</w:t>
            </w:r>
            <w:r w:rsidR="0020069F" w:rsidRPr="00A852AB">
              <w:t>, 2010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w:t>
            </w:r>
            <w:r w:rsidR="00763B57" w:rsidRPr="00A852AB">
              <w:t> </w:t>
            </w:r>
            <w:r w:rsidRPr="00A852AB">
              <w:t>July 2010 (F2010L01800)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w:t>
            </w:r>
            <w:r w:rsidR="00763B57" w:rsidRPr="00A852AB">
              <w:t> </w:t>
            </w:r>
            <w:r w:rsidRPr="00A852AB">
              <w:t>July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283</w:t>
            </w:r>
            <w:r w:rsidR="0020069F" w:rsidRPr="00A852AB">
              <w:t>, 2010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30 Nov 2010 (F2010L03045)</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Dec 2010</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284</w:t>
            </w:r>
            <w:r w:rsidR="0020069F" w:rsidRPr="00A852AB">
              <w:t>, 2010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Dec 2010 (F2010L03017)</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 Dec 2010</w:t>
            </w:r>
          </w:p>
        </w:tc>
        <w:tc>
          <w:tcPr>
            <w:tcW w:w="1200" w:type="pct"/>
            <w:tcBorders>
              <w:top w:val="single" w:sz="4" w:space="0" w:color="auto"/>
              <w:bottom w:val="single" w:sz="4" w:space="0" w:color="auto"/>
            </w:tcBorders>
            <w:shd w:val="clear" w:color="auto" w:fill="auto"/>
          </w:tcPr>
          <w:p w:rsidR="00E81E5C" w:rsidRPr="00A852AB" w:rsidRDefault="00E81E5C" w:rsidP="00C04EC7">
            <w:pPr>
              <w:pStyle w:val="ENoteTableText"/>
            </w:pPr>
            <w:r w:rsidRPr="00A852AB">
              <w:t>r 4</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285</w:t>
            </w:r>
            <w:r w:rsidR="0020069F" w:rsidRPr="00A852AB">
              <w:t>, 2010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 Nov 2010 (F2010L03049)</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2011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309</w:t>
            </w:r>
            <w:r w:rsidR="0020069F" w:rsidRPr="00A852AB">
              <w:t>, 2010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14 Dec 2010 (F2010L03130)</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15 Dec 2010</w:t>
            </w:r>
          </w:p>
        </w:tc>
        <w:tc>
          <w:tcPr>
            <w:tcW w:w="1200" w:type="pct"/>
            <w:tcBorders>
              <w:top w:val="single" w:sz="4" w:space="0" w:color="auto"/>
              <w:bottom w:val="single" w:sz="4" w:space="0" w:color="auto"/>
            </w:tcBorders>
            <w:shd w:val="clear" w:color="auto" w:fill="auto"/>
          </w:tcPr>
          <w:p w:rsidR="00E81E5C" w:rsidRPr="00A852AB" w:rsidRDefault="00E81E5C" w:rsidP="00C04EC7">
            <w:pPr>
              <w:pStyle w:val="ENoteTableText"/>
            </w:pPr>
            <w:r w:rsidRPr="00A852AB">
              <w:t>r 3</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lastRenderedPageBreak/>
              <w:t>310</w:t>
            </w:r>
            <w:r w:rsidR="0020069F" w:rsidRPr="00A852AB">
              <w:t>, 2010</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10 Dec 2010 (F2010L03152)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Feb 2011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8</w:t>
            </w:r>
            <w:r w:rsidR="00DC4FDB" w:rsidRPr="00A852AB">
              <w:t>, 2011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Mar 2011 (F2011L00333)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Apr 2011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41</w:t>
            </w:r>
            <w:r w:rsidR="00DC4FDB" w:rsidRPr="00A852AB">
              <w:t>, 2011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8 Apr 2011 (F2011L00593)</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2011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159</w:t>
            </w:r>
            <w:r w:rsidR="00DC4FDB" w:rsidRPr="00A852AB">
              <w:t>, 2011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5 Sept 2011 (F2011L01807)</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Oct 2011</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206</w:t>
            </w:r>
            <w:r w:rsidR="00DC4FDB" w:rsidRPr="00A852AB">
              <w:t>, 2011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25 Nov 2011 (F2011L02438)</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2012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207</w:t>
            </w:r>
            <w:r w:rsidR="00DC4FDB" w:rsidRPr="00A852AB">
              <w:t>, 2011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25 Nov 2011 (F2011L02439)</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2012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261</w:t>
            </w:r>
            <w:r w:rsidR="00DC4FDB" w:rsidRPr="00A852AB">
              <w:t>, 2011</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14 Dec 2011 (F2011L02682)</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2012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pPr>
              <w:pStyle w:val="ENoteTableText"/>
              <w:rPr>
                <w:rFonts w:eastAsiaTheme="minorHAnsi" w:cstheme="minorBidi"/>
                <w:lang w:eastAsia="en-US"/>
              </w:rPr>
            </w:pPr>
            <w:r w:rsidRPr="00A852AB">
              <w:t>73</w:t>
            </w:r>
            <w:r w:rsidR="00DC4FDB" w:rsidRPr="00A852AB">
              <w:t>, 2012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w:t>
            </w:r>
            <w:r w:rsidR="00763B57" w:rsidRPr="00A852AB">
              <w:t> </w:t>
            </w:r>
            <w:r w:rsidRPr="00A852AB">
              <w:t>May 2012 (F2012L01088)</w:t>
            </w:r>
          </w:p>
        </w:tc>
        <w:tc>
          <w:tcPr>
            <w:tcW w:w="1449" w:type="pct"/>
            <w:gridSpan w:val="2"/>
            <w:tcBorders>
              <w:top w:val="single" w:sz="4" w:space="0" w:color="auto"/>
              <w:bottom w:val="single" w:sz="4" w:space="0" w:color="auto"/>
            </w:tcBorders>
            <w:shd w:val="clear" w:color="auto" w:fill="auto"/>
          </w:tcPr>
          <w:p w:rsidR="00E81E5C" w:rsidRPr="00A852AB" w:rsidRDefault="00E81E5C" w:rsidP="00E652E2">
            <w:pPr>
              <w:pStyle w:val="ENoteTableText"/>
            </w:pPr>
            <w:r w:rsidRPr="00A852AB">
              <w:t>s</w:t>
            </w:r>
            <w:r w:rsidR="00C146B3" w:rsidRPr="00A852AB">
              <w:t xml:space="preserve"> </w:t>
            </w:r>
            <w:r w:rsidRPr="00A852AB">
              <w:t xml:space="preserve">1–3 and </w:t>
            </w:r>
            <w:r w:rsidR="00C146B3" w:rsidRPr="00A852AB">
              <w:t xml:space="preserve">Sch </w:t>
            </w:r>
            <w:r w:rsidRPr="00A852AB">
              <w:t xml:space="preserve">1: </w:t>
            </w:r>
            <w:r w:rsidR="007123D0" w:rsidRPr="00A852AB">
              <w:t>1 July</w:t>
            </w:r>
            <w:r w:rsidRPr="00A852AB">
              <w:t xml:space="preserve"> 2012</w:t>
            </w:r>
            <w:r w:rsidR="006B394B" w:rsidRPr="00A852AB">
              <w:t xml:space="preserve"> (s</w:t>
            </w:r>
            <w:r w:rsidR="00E652E2" w:rsidRPr="00A852AB">
              <w:t> </w:t>
            </w:r>
            <w:r w:rsidR="006B394B" w:rsidRPr="00A852AB">
              <w:t>2</w:t>
            </w:r>
            <w:r w:rsidR="00A14F39" w:rsidRPr="00A852AB">
              <w:t>(a)</w:t>
            </w:r>
            <w:r w:rsidR="006B394B" w:rsidRPr="00A852AB">
              <w:t>)</w:t>
            </w:r>
            <w:r w:rsidRPr="00A852AB">
              <w:br/>
            </w:r>
            <w:r w:rsidR="00C146B3" w:rsidRPr="00A852AB">
              <w:t xml:space="preserve">Sch </w:t>
            </w:r>
            <w:r w:rsidRPr="00A852AB">
              <w:t xml:space="preserve">2: </w:t>
            </w:r>
            <w:r w:rsidR="007123D0" w:rsidRPr="00A852AB">
              <w:t>1 July</w:t>
            </w:r>
            <w:r w:rsidR="00A21200" w:rsidRPr="00A852AB">
              <w:t xml:space="preserve"> 2014</w:t>
            </w:r>
            <w:r w:rsidR="006B394B" w:rsidRPr="00A852AB">
              <w:t xml:space="preserve"> (s 2</w:t>
            </w:r>
            <w:r w:rsidR="00A14F39" w:rsidRPr="00A852AB">
              <w:t>(b)</w:t>
            </w:r>
            <w:r w:rsidR="006B394B" w:rsidRPr="00A852AB">
              <w:t>)</w:t>
            </w:r>
            <w:r w:rsidRPr="00A852AB">
              <w:br/>
            </w:r>
            <w:r w:rsidR="00C146B3" w:rsidRPr="00A852AB">
              <w:t xml:space="preserve">Sch </w:t>
            </w:r>
            <w:r w:rsidRPr="00A852AB">
              <w:t xml:space="preserve">3: </w:t>
            </w:r>
            <w:r w:rsidR="007123D0" w:rsidRPr="00A852AB">
              <w:t>1 July</w:t>
            </w:r>
            <w:r w:rsidR="00C146B3" w:rsidRPr="00A852AB">
              <w:t xml:space="preserve"> 2016 (s 2</w:t>
            </w:r>
            <w:r w:rsidR="00A14F39" w:rsidRPr="00A852AB">
              <w:t>(c)</w:t>
            </w:r>
            <w:r w:rsidR="00C146B3" w:rsidRPr="00A852AB">
              <w:t>)</w:t>
            </w:r>
          </w:p>
        </w:tc>
        <w:tc>
          <w:tcPr>
            <w:tcW w:w="1200" w:type="pct"/>
            <w:tcBorders>
              <w:top w:val="single" w:sz="4" w:space="0" w:color="auto"/>
              <w:bottom w:val="single" w:sz="4" w:space="0" w:color="auto"/>
            </w:tcBorders>
            <w:shd w:val="clear" w:color="auto" w:fill="auto"/>
          </w:tcPr>
          <w:p w:rsidR="00E81E5C" w:rsidRPr="00A852AB" w:rsidRDefault="00E81E5C">
            <w:pPr>
              <w:pStyle w:val="ENoteTableText"/>
              <w:rPr>
                <w:rFonts w:eastAsiaTheme="minorHAnsi" w:cstheme="minorBidi"/>
                <w:lang w:eastAsia="en-US"/>
              </w:rPr>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74</w:t>
            </w:r>
            <w:r w:rsidR="00DC4FDB" w:rsidRPr="00A852AB">
              <w:t>, 2012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28</w:t>
            </w:r>
            <w:r w:rsidR="00763B57" w:rsidRPr="00A852AB">
              <w:t> </w:t>
            </w:r>
            <w:r w:rsidRPr="00A852AB">
              <w:t>May 2012 (F2012L01091)</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2012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75</w:t>
            </w:r>
            <w:r w:rsidR="00DC4FDB" w:rsidRPr="00A852AB">
              <w:t>, 2012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29</w:t>
            </w:r>
            <w:r w:rsidR="00763B57" w:rsidRPr="00A852AB">
              <w:t> </w:t>
            </w:r>
            <w:r w:rsidRPr="00A852AB">
              <w:t>May 2012 (F2012L01097)</w:t>
            </w:r>
          </w:p>
        </w:tc>
        <w:tc>
          <w:tcPr>
            <w:tcW w:w="1449" w:type="pct"/>
            <w:gridSpan w:val="2"/>
            <w:tcBorders>
              <w:top w:val="single" w:sz="4" w:space="0" w:color="auto"/>
              <w:bottom w:val="single" w:sz="4" w:space="0" w:color="auto"/>
            </w:tcBorders>
            <w:shd w:val="clear" w:color="auto" w:fill="auto"/>
          </w:tcPr>
          <w:p w:rsidR="00E81E5C" w:rsidRPr="00A852AB" w:rsidRDefault="007123D0" w:rsidP="00F64AEE">
            <w:pPr>
              <w:pStyle w:val="ENoteTableText"/>
            </w:pPr>
            <w:r w:rsidRPr="00A852AB">
              <w:t>1 July</w:t>
            </w:r>
            <w:r w:rsidR="00E81E5C" w:rsidRPr="00A852AB">
              <w:t xml:space="preserve"> 2012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pPr>
              <w:pStyle w:val="ENoteTableText"/>
            </w:pPr>
            <w:r w:rsidRPr="00A852AB">
              <w:t>240</w:t>
            </w:r>
            <w:r w:rsidR="00DC4FDB" w:rsidRPr="00A852AB">
              <w:t>, 2012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 Oct 2012 (F2012L02088)</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Nov 2012</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pPr>
              <w:pStyle w:val="ENoteTableText"/>
            </w:pPr>
            <w:bookmarkStart w:id="491" w:name="CU_116185119"/>
            <w:bookmarkStart w:id="492" w:name="CU_116184300"/>
            <w:bookmarkEnd w:id="491"/>
            <w:bookmarkEnd w:id="492"/>
            <w:r w:rsidRPr="00A852AB">
              <w:t>241</w:t>
            </w:r>
            <w:r w:rsidR="00DC4FDB" w:rsidRPr="00A852AB">
              <w:t>, 2012</w:t>
            </w:r>
          </w:p>
        </w:tc>
        <w:tc>
          <w:tcPr>
            <w:tcW w:w="1173"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26 Oct 2012 (F2012L02089)</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 Jan 2013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E81E5C" w:rsidRPr="00A852AB" w:rsidTr="00B53FFE">
        <w:tc>
          <w:tcPr>
            <w:tcW w:w="1178"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38, 2013</w:t>
            </w:r>
          </w:p>
        </w:tc>
        <w:tc>
          <w:tcPr>
            <w:tcW w:w="1173" w:type="pct"/>
            <w:tcBorders>
              <w:top w:val="single" w:sz="4" w:space="0" w:color="auto"/>
              <w:bottom w:val="single" w:sz="4" w:space="0" w:color="auto"/>
            </w:tcBorders>
            <w:shd w:val="clear" w:color="auto" w:fill="auto"/>
          </w:tcPr>
          <w:p w:rsidR="00E81E5C" w:rsidRPr="00A852AB" w:rsidRDefault="00E81E5C" w:rsidP="00F035D7">
            <w:pPr>
              <w:pStyle w:val="ENoteTableText"/>
            </w:pPr>
            <w:r w:rsidRPr="00A852AB">
              <w:t>3 Apr 2013 (F2013L00603)</w:t>
            </w:r>
          </w:p>
        </w:tc>
        <w:tc>
          <w:tcPr>
            <w:tcW w:w="1449" w:type="pct"/>
            <w:gridSpan w:val="2"/>
            <w:tcBorders>
              <w:top w:val="single" w:sz="4" w:space="0" w:color="auto"/>
              <w:bottom w:val="single" w:sz="4" w:space="0" w:color="auto"/>
            </w:tcBorders>
            <w:shd w:val="clear" w:color="auto" w:fill="auto"/>
          </w:tcPr>
          <w:p w:rsidR="00E81E5C" w:rsidRPr="00A852AB" w:rsidRDefault="00E81E5C" w:rsidP="00F64AEE">
            <w:pPr>
              <w:pStyle w:val="ENoteTableText"/>
            </w:pPr>
            <w:r w:rsidRPr="00A852AB">
              <w:t>1</w:t>
            </w:r>
            <w:r w:rsidR="00763B57" w:rsidRPr="00A852AB">
              <w:t> </w:t>
            </w:r>
            <w:r w:rsidRPr="00A852AB">
              <w:t>May 2013</w:t>
            </w:r>
          </w:p>
        </w:tc>
        <w:tc>
          <w:tcPr>
            <w:tcW w:w="1200" w:type="pct"/>
            <w:tcBorders>
              <w:top w:val="single" w:sz="4" w:space="0" w:color="auto"/>
              <w:bottom w:val="single" w:sz="4" w:space="0" w:color="auto"/>
            </w:tcBorders>
            <w:shd w:val="clear" w:color="auto" w:fill="auto"/>
          </w:tcPr>
          <w:p w:rsidR="00E81E5C" w:rsidRPr="00A852AB" w:rsidRDefault="00E81E5C" w:rsidP="00F64AEE">
            <w:pPr>
              <w:pStyle w:val="ENoteTableText"/>
            </w:pPr>
            <w:r w:rsidRPr="00A852AB">
              <w:t>—</w:t>
            </w:r>
          </w:p>
        </w:tc>
      </w:tr>
      <w:tr w:rsidR="00F64AEE" w:rsidRPr="00A852AB" w:rsidTr="00B53FFE">
        <w:tc>
          <w:tcPr>
            <w:tcW w:w="1178" w:type="pct"/>
            <w:tcBorders>
              <w:top w:val="single" w:sz="4" w:space="0" w:color="auto"/>
              <w:bottom w:val="single" w:sz="4" w:space="0" w:color="auto"/>
            </w:tcBorders>
            <w:shd w:val="clear" w:color="auto" w:fill="auto"/>
          </w:tcPr>
          <w:p w:rsidR="00F64AEE" w:rsidRPr="00A852AB" w:rsidRDefault="00F64AEE" w:rsidP="00F64AEE">
            <w:pPr>
              <w:pStyle w:val="ENoteTableText"/>
            </w:pPr>
            <w:r w:rsidRPr="00A852AB">
              <w:t>133, 2013</w:t>
            </w:r>
          </w:p>
        </w:tc>
        <w:tc>
          <w:tcPr>
            <w:tcW w:w="1173" w:type="pct"/>
            <w:tcBorders>
              <w:top w:val="single" w:sz="4" w:space="0" w:color="auto"/>
              <w:bottom w:val="single" w:sz="4" w:space="0" w:color="auto"/>
            </w:tcBorders>
            <w:shd w:val="clear" w:color="auto" w:fill="auto"/>
          </w:tcPr>
          <w:p w:rsidR="00F64AEE" w:rsidRPr="00A852AB" w:rsidRDefault="00F64AEE" w:rsidP="00D847CC">
            <w:pPr>
              <w:pStyle w:val="ENoteTableText"/>
            </w:pPr>
            <w:r w:rsidRPr="00A852AB">
              <w:t>28</w:t>
            </w:r>
            <w:r w:rsidR="00763B57" w:rsidRPr="00A852AB">
              <w:t> </w:t>
            </w:r>
            <w:r w:rsidRPr="00A852AB">
              <w:t>June 2013 (2013L01255)</w:t>
            </w:r>
          </w:p>
        </w:tc>
        <w:tc>
          <w:tcPr>
            <w:tcW w:w="1449" w:type="pct"/>
            <w:gridSpan w:val="2"/>
            <w:tcBorders>
              <w:top w:val="single" w:sz="4" w:space="0" w:color="auto"/>
              <w:bottom w:val="single" w:sz="4" w:space="0" w:color="auto"/>
            </w:tcBorders>
            <w:shd w:val="clear" w:color="auto" w:fill="auto"/>
          </w:tcPr>
          <w:p w:rsidR="00F64AEE" w:rsidRPr="00A852AB" w:rsidRDefault="00E41FC3" w:rsidP="00E41FC3">
            <w:pPr>
              <w:pStyle w:val="ENoteTableText"/>
            </w:pPr>
            <w:r w:rsidRPr="00A852AB">
              <w:t>Sch 1 (items</w:t>
            </w:r>
            <w:r w:rsidR="00763B57" w:rsidRPr="00A852AB">
              <w:t> </w:t>
            </w:r>
            <w:r w:rsidRPr="00A852AB">
              <w:t xml:space="preserve">3–6): </w:t>
            </w:r>
            <w:r w:rsidR="007123D0" w:rsidRPr="00A852AB">
              <w:t>1 July</w:t>
            </w:r>
            <w:r w:rsidR="00F64AEE" w:rsidRPr="00A852AB">
              <w:t xml:space="preserve"> 2013</w:t>
            </w:r>
            <w:r w:rsidRPr="00A852AB">
              <w:t xml:space="preserve"> </w:t>
            </w:r>
          </w:p>
        </w:tc>
        <w:tc>
          <w:tcPr>
            <w:tcW w:w="1200" w:type="pct"/>
            <w:tcBorders>
              <w:top w:val="single" w:sz="4" w:space="0" w:color="auto"/>
              <w:bottom w:val="single" w:sz="4" w:space="0" w:color="auto"/>
            </w:tcBorders>
            <w:shd w:val="clear" w:color="auto" w:fill="auto"/>
          </w:tcPr>
          <w:p w:rsidR="00F64AEE" w:rsidRPr="00A852AB" w:rsidRDefault="00F64AEE" w:rsidP="00F64AEE">
            <w:pPr>
              <w:pStyle w:val="ENoteTableText"/>
            </w:pPr>
            <w:r w:rsidRPr="00A852AB">
              <w:t>—</w:t>
            </w:r>
          </w:p>
        </w:tc>
      </w:tr>
      <w:tr w:rsidR="00AF77A7" w:rsidRPr="00A852AB" w:rsidTr="00B53FFE">
        <w:tc>
          <w:tcPr>
            <w:tcW w:w="1178" w:type="pct"/>
            <w:tcBorders>
              <w:top w:val="single" w:sz="4" w:space="0" w:color="auto"/>
              <w:bottom w:val="single" w:sz="4" w:space="0" w:color="auto"/>
            </w:tcBorders>
            <w:shd w:val="clear" w:color="auto" w:fill="auto"/>
          </w:tcPr>
          <w:p w:rsidR="00AF77A7" w:rsidRPr="00A852AB" w:rsidRDefault="00AF77A7" w:rsidP="00F64AEE">
            <w:pPr>
              <w:pStyle w:val="ENoteTableText"/>
            </w:pPr>
            <w:r w:rsidRPr="00A852AB">
              <w:t>158, 2013</w:t>
            </w:r>
          </w:p>
        </w:tc>
        <w:tc>
          <w:tcPr>
            <w:tcW w:w="1173" w:type="pct"/>
            <w:tcBorders>
              <w:top w:val="single" w:sz="4" w:space="0" w:color="auto"/>
              <w:bottom w:val="single" w:sz="4" w:space="0" w:color="auto"/>
            </w:tcBorders>
            <w:shd w:val="clear" w:color="auto" w:fill="auto"/>
          </w:tcPr>
          <w:p w:rsidR="00AF77A7" w:rsidRPr="00A852AB" w:rsidRDefault="000D7AC0" w:rsidP="00F035D7">
            <w:pPr>
              <w:pStyle w:val="ENoteTableText"/>
            </w:pPr>
            <w:r w:rsidRPr="00A852AB">
              <w:t>15</w:t>
            </w:r>
            <w:r w:rsidR="00763B57" w:rsidRPr="00A852AB">
              <w:t> </w:t>
            </w:r>
            <w:r w:rsidRPr="00A852AB">
              <w:t>July 2013 (F2013L01390)</w:t>
            </w:r>
          </w:p>
        </w:tc>
        <w:tc>
          <w:tcPr>
            <w:tcW w:w="1449" w:type="pct"/>
            <w:gridSpan w:val="2"/>
            <w:tcBorders>
              <w:top w:val="single" w:sz="4" w:space="0" w:color="auto"/>
              <w:bottom w:val="single" w:sz="4" w:space="0" w:color="auto"/>
            </w:tcBorders>
            <w:shd w:val="clear" w:color="auto" w:fill="auto"/>
          </w:tcPr>
          <w:p w:rsidR="00AF77A7" w:rsidRPr="00A852AB" w:rsidRDefault="00AF77A7" w:rsidP="000D7AC0">
            <w:pPr>
              <w:pStyle w:val="ENoteTableText"/>
            </w:pPr>
            <w:r w:rsidRPr="00A852AB">
              <w:t>1 Oct 2013</w:t>
            </w:r>
          </w:p>
        </w:tc>
        <w:tc>
          <w:tcPr>
            <w:tcW w:w="1200" w:type="pct"/>
            <w:tcBorders>
              <w:top w:val="single" w:sz="4" w:space="0" w:color="auto"/>
              <w:bottom w:val="single" w:sz="4" w:space="0" w:color="auto"/>
            </w:tcBorders>
            <w:shd w:val="clear" w:color="auto" w:fill="auto"/>
          </w:tcPr>
          <w:p w:rsidR="00AF77A7" w:rsidRPr="00A852AB" w:rsidRDefault="00AF77A7" w:rsidP="00F64AEE">
            <w:pPr>
              <w:pStyle w:val="ENoteTableText"/>
            </w:pPr>
            <w:r w:rsidRPr="00A852AB">
              <w:t>—</w:t>
            </w:r>
          </w:p>
        </w:tc>
      </w:tr>
      <w:tr w:rsidR="000959ED" w:rsidRPr="00A852AB" w:rsidTr="00B53FFE">
        <w:tc>
          <w:tcPr>
            <w:tcW w:w="1178" w:type="pct"/>
            <w:tcBorders>
              <w:top w:val="single" w:sz="4" w:space="0" w:color="auto"/>
              <w:bottom w:val="single" w:sz="4" w:space="0" w:color="auto"/>
            </w:tcBorders>
            <w:shd w:val="clear" w:color="auto" w:fill="auto"/>
          </w:tcPr>
          <w:p w:rsidR="000959ED" w:rsidRPr="00A852AB" w:rsidRDefault="000959ED" w:rsidP="00F64AEE">
            <w:pPr>
              <w:pStyle w:val="ENoteTableText"/>
            </w:pPr>
            <w:r w:rsidRPr="00A852AB">
              <w:t>55, 2014</w:t>
            </w:r>
          </w:p>
        </w:tc>
        <w:tc>
          <w:tcPr>
            <w:tcW w:w="1173" w:type="pct"/>
            <w:tcBorders>
              <w:top w:val="single" w:sz="4" w:space="0" w:color="auto"/>
              <w:bottom w:val="single" w:sz="4" w:space="0" w:color="auto"/>
            </w:tcBorders>
            <w:shd w:val="clear" w:color="auto" w:fill="auto"/>
          </w:tcPr>
          <w:p w:rsidR="000959ED" w:rsidRPr="00A852AB" w:rsidRDefault="00EF1EC2" w:rsidP="00F035D7">
            <w:pPr>
              <w:pStyle w:val="ENoteTableText"/>
            </w:pPr>
            <w:r w:rsidRPr="00A852AB">
              <w:t>30</w:t>
            </w:r>
            <w:r w:rsidR="00763B57" w:rsidRPr="00A852AB">
              <w:t> </w:t>
            </w:r>
            <w:r w:rsidRPr="00A852AB">
              <w:t>May</w:t>
            </w:r>
            <w:r w:rsidR="000959ED" w:rsidRPr="00A852AB">
              <w:t xml:space="preserve"> 2014 (</w:t>
            </w:r>
            <w:r w:rsidR="000D573E" w:rsidRPr="00A852AB">
              <w:t>F2014L00628</w:t>
            </w:r>
            <w:r w:rsidR="000959ED" w:rsidRPr="00A852AB">
              <w:t>)</w:t>
            </w:r>
          </w:p>
        </w:tc>
        <w:tc>
          <w:tcPr>
            <w:tcW w:w="1449" w:type="pct"/>
            <w:gridSpan w:val="2"/>
            <w:tcBorders>
              <w:top w:val="single" w:sz="4" w:space="0" w:color="auto"/>
              <w:bottom w:val="single" w:sz="4" w:space="0" w:color="auto"/>
            </w:tcBorders>
            <w:shd w:val="clear" w:color="auto" w:fill="auto"/>
          </w:tcPr>
          <w:p w:rsidR="000959ED" w:rsidRPr="00A852AB" w:rsidRDefault="007123D0" w:rsidP="000D7AC0">
            <w:pPr>
              <w:pStyle w:val="ENoteTableText"/>
            </w:pPr>
            <w:r w:rsidRPr="00A852AB">
              <w:t>1 July</w:t>
            </w:r>
            <w:r w:rsidR="000959ED" w:rsidRPr="00A852AB">
              <w:t xml:space="preserve"> 2014</w:t>
            </w:r>
          </w:p>
        </w:tc>
        <w:tc>
          <w:tcPr>
            <w:tcW w:w="1200" w:type="pct"/>
            <w:tcBorders>
              <w:top w:val="single" w:sz="4" w:space="0" w:color="auto"/>
              <w:bottom w:val="single" w:sz="4" w:space="0" w:color="auto"/>
            </w:tcBorders>
            <w:shd w:val="clear" w:color="auto" w:fill="auto"/>
          </w:tcPr>
          <w:p w:rsidR="000959ED" w:rsidRPr="00A852AB" w:rsidRDefault="000959ED" w:rsidP="00F64AEE">
            <w:pPr>
              <w:pStyle w:val="ENoteTableText"/>
            </w:pPr>
            <w:r w:rsidRPr="00A852AB">
              <w:t>—</w:t>
            </w:r>
          </w:p>
        </w:tc>
      </w:tr>
      <w:tr w:rsidR="00F85AE3" w:rsidRPr="00A852AB" w:rsidTr="00B53FFE">
        <w:tc>
          <w:tcPr>
            <w:tcW w:w="1178" w:type="pct"/>
            <w:tcBorders>
              <w:top w:val="single" w:sz="4" w:space="0" w:color="auto"/>
              <w:bottom w:val="single" w:sz="4" w:space="0" w:color="auto"/>
            </w:tcBorders>
            <w:shd w:val="clear" w:color="auto" w:fill="auto"/>
          </w:tcPr>
          <w:p w:rsidR="00F85AE3" w:rsidRPr="00A852AB" w:rsidRDefault="00F85AE3" w:rsidP="00F64AEE">
            <w:pPr>
              <w:pStyle w:val="ENoteTableText"/>
            </w:pPr>
            <w:r w:rsidRPr="00A852AB">
              <w:t>105, 2014</w:t>
            </w:r>
          </w:p>
        </w:tc>
        <w:tc>
          <w:tcPr>
            <w:tcW w:w="1173" w:type="pct"/>
            <w:tcBorders>
              <w:top w:val="single" w:sz="4" w:space="0" w:color="auto"/>
              <w:bottom w:val="single" w:sz="4" w:space="0" w:color="auto"/>
            </w:tcBorders>
            <w:shd w:val="clear" w:color="auto" w:fill="auto"/>
          </w:tcPr>
          <w:p w:rsidR="00F85AE3" w:rsidRPr="00A852AB" w:rsidRDefault="00F85AE3" w:rsidP="00F035D7">
            <w:pPr>
              <w:pStyle w:val="ENoteTableText"/>
            </w:pPr>
            <w:r w:rsidRPr="00A852AB">
              <w:t>27 Jun 2014 (F2014L00844</w:t>
            </w:r>
            <w:r w:rsidRPr="00A852AB">
              <w:rPr>
                <w:bCs/>
              </w:rPr>
              <w:t>)</w:t>
            </w:r>
          </w:p>
        </w:tc>
        <w:tc>
          <w:tcPr>
            <w:tcW w:w="1449" w:type="pct"/>
            <w:gridSpan w:val="2"/>
            <w:tcBorders>
              <w:top w:val="single" w:sz="4" w:space="0" w:color="auto"/>
              <w:bottom w:val="single" w:sz="4" w:space="0" w:color="auto"/>
            </w:tcBorders>
            <w:shd w:val="clear" w:color="auto" w:fill="auto"/>
          </w:tcPr>
          <w:p w:rsidR="00F85AE3" w:rsidRPr="00A852AB" w:rsidRDefault="00F85AE3" w:rsidP="00F035D7">
            <w:pPr>
              <w:pStyle w:val="ENoteTableText"/>
            </w:pPr>
            <w:r w:rsidRPr="00A852AB">
              <w:t>Sch 1</w:t>
            </w:r>
            <w:r w:rsidR="003E0A73" w:rsidRPr="00A852AB">
              <w:t xml:space="preserve"> </w:t>
            </w:r>
            <w:r w:rsidRPr="00A852AB">
              <w:t>(</w:t>
            </w:r>
            <w:r w:rsidR="00B979AF">
              <w:t>item 1</w:t>
            </w:r>
            <w:r w:rsidRPr="00A852AB">
              <w:t xml:space="preserve">): </w:t>
            </w:r>
            <w:r w:rsidR="007624DA" w:rsidRPr="00A852AB">
              <w:t>1 Aug 2014</w:t>
            </w:r>
            <w:r w:rsidR="00CD7C1D" w:rsidRPr="00A852AB">
              <w:t xml:space="preserve"> (s</w:t>
            </w:r>
            <w:r w:rsidR="00F035D7" w:rsidRPr="00A852AB">
              <w:t> </w:t>
            </w:r>
            <w:r w:rsidR="00CD7C1D" w:rsidRPr="00A852AB">
              <w:t xml:space="preserve">2 </w:t>
            </w:r>
            <w:r w:rsidR="00B979AF">
              <w:t>item 2</w:t>
            </w:r>
            <w:r w:rsidR="00CD7C1D" w:rsidRPr="00A852AB">
              <w:t>)</w:t>
            </w:r>
            <w:r w:rsidRPr="00A852AB">
              <w:br/>
              <w:t>Sch 1 (items</w:t>
            </w:r>
            <w:r w:rsidR="00763B57" w:rsidRPr="00A852AB">
              <w:t> </w:t>
            </w:r>
            <w:r w:rsidRPr="00A852AB">
              <w:t xml:space="preserve">2–6): </w:t>
            </w:r>
            <w:r w:rsidR="007123D0" w:rsidRPr="00A852AB">
              <w:t>1 July</w:t>
            </w:r>
            <w:r w:rsidRPr="00A852AB">
              <w:t xml:space="preserve"> 2014</w:t>
            </w:r>
            <w:r w:rsidR="00CD7C1D" w:rsidRPr="00A852AB">
              <w:t xml:space="preserve"> (</w:t>
            </w:r>
            <w:r w:rsidR="00F035D7" w:rsidRPr="00A852AB">
              <w:t xml:space="preserve">s 2 </w:t>
            </w:r>
            <w:r w:rsidR="001F7041" w:rsidRPr="00A852AB">
              <w:t>item 3</w:t>
            </w:r>
            <w:r w:rsidR="00F035D7" w:rsidRPr="00A852AB">
              <w:t>)</w:t>
            </w:r>
            <w:r w:rsidR="00F035D7" w:rsidRPr="00A852AB">
              <w:br/>
              <w:t>Remainder: 28</w:t>
            </w:r>
            <w:r w:rsidR="00763B57" w:rsidRPr="00A852AB">
              <w:t> </w:t>
            </w:r>
            <w:r w:rsidR="00F035D7" w:rsidRPr="00A852AB">
              <w:t xml:space="preserve">July 2014 (s 2 </w:t>
            </w:r>
            <w:r w:rsidR="00B979AF">
              <w:t>item 1</w:t>
            </w:r>
            <w:r w:rsidR="00F035D7" w:rsidRPr="00A852AB">
              <w:t>)</w:t>
            </w:r>
          </w:p>
        </w:tc>
        <w:tc>
          <w:tcPr>
            <w:tcW w:w="1200" w:type="pct"/>
            <w:tcBorders>
              <w:top w:val="single" w:sz="4" w:space="0" w:color="auto"/>
              <w:bottom w:val="single" w:sz="4" w:space="0" w:color="auto"/>
            </w:tcBorders>
            <w:shd w:val="clear" w:color="auto" w:fill="auto"/>
          </w:tcPr>
          <w:p w:rsidR="00F85AE3" w:rsidRPr="00A852AB" w:rsidRDefault="00F85AE3" w:rsidP="00F64AEE">
            <w:pPr>
              <w:pStyle w:val="ENoteTableText"/>
            </w:pPr>
            <w:r w:rsidRPr="00A852AB">
              <w:t>—</w:t>
            </w:r>
          </w:p>
        </w:tc>
      </w:tr>
      <w:tr w:rsidR="00296F2D" w:rsidRPr="00A852AB" w:rsidTr="00B53FFE">
        <w:tc>
          <w:tcPr>
            <w:tcW w:w="1178" w:type="pct"/>
            <w:tcBorders>
              <w:top w:val="single" w:sz="4" w:space="0" w:color="auto"/>
              <w:bottom w:val="single" w:sz="4" w:space="0" w:color="auto"/>
            </w:tcBorders>
            <w:shd w:val="clear" w:color="auto" w:fill="auto"/>
          </w:tcPr>
          <w:p w:rsidR="00296F2D" w:rsidRPr="00A852AB" w:rsidRDefault="00296F2D" w:rsidP="00F64AEE">
            <w:pPr>
              <w:pStyle w:val="ENoteTableText"/>
            </w:pPr>
            <w:r w:rsidRPr="00A852AB">
              <w:t>2, 2015</w:t>
            </w:r>
          </w:p>
        </w:tc>
        <w:tc>
          <w:tcPr>
            <w:tcW w:w="1173" w:type="pct"/>
            <w:tcBorders>
              <w:top w:val="single" w:sz="4" w:space="0" w:color="auto"/>
              <w:bottom w:val="single" w:sz="4" w:space="0" w:color="auto"/>
            </w:tcBorders>
            <w:shd w:val="clear" w:color="auto" w:fill="auto"/>
          </w:tcPr>
          <w:p w:rsidR="00296F2D" w:rsidRPr="00A852AB" w:rsidRDefault="00296F2D" w:rsidP="00F035D7">
            <w:pPr>
              <w:pStyle w:val="ENoteTableText"/>
            </w:pPr>
            <w:r w:rsidRPr="00A852AB">
              <w:t>13 Feb 2015</w:t>
            </w:r>
            <w:r w:rsidR="00914390" w:rsidRPr="00A852AB">
              <w:t xml:space="preserve"> (F2015L00147)</w:t>
            </w:r>
          </w:p>
        </w:tc>
        <w:tc>
          <w:tcPr>
            <w:tcW w:w="1449" w:type="pct"/>
            <w:gridSpan w:val="2"/>
            <w:tcBorders>
              <w:top w:val="single" w:sz="4" w:space="0" w:color="auto"/>
              <w:bottom w:val="single" w:sz="4" w:space="0" w:color="auto"/>
            </w:tcBorders>
            <w:shd w:val="clear" w:color="auto" w:fill="auto"/>
          </w:tcPr>
          <w:p w:rsidR="00296F2D" w:rsidRPr="00A852AB" w:rsidRDefault="00914390" w:rsidP="00F035D7">
            <w:pPr>
              <w:pStyle w:val="ENoteTableText"/>
            </w:pPr>
            <w:r w:rsidRPr="00A852AB">
              <w:t>1 Apr 2015 (s 2)</w:t>
            </w:r>
          </w:p>
        </w:tc>
        <w:tc>
          <w:tcPr>
            <w:tcW w:w="1200" w:type="pct"/>
            <w:tcBorders>
              <w:top w:val="single" w:sz="4" w:space="0" w:color="auto"/>
              <w:bottom w:val="single" w:sz="4" w:space="0" w:color="auto"/>
            </w:tcBorders>
            <w:shd w:val="clear" w:color="auto" w:fill="auto"/>
          </w:tcPr>
          <w:p w:rsidR="00296F2D" w:rsidRPr="00A852AB" w:rsidRDefault="00914390" w:rsidP="00F64AEE">
            <w:pPr>
              <w:pStyle w:val="ENoteTableText"/>
            </w:pPr>
            <w:r w:rsidRPr="00A852AB">
              <w:t>—</w:t>
            </w:r>
          </w:p>
        </w:tc>
      </w:tr>
      <w:tr w:rsidR="00B97E18" w:rsidRPr="00A852AB" w:rsidTr="00B53FFE">
        <w:tc>
          <w:tcPr>
            <w:tcW w:w="1178" w:type="pct"/>
            <w:tcBorders>
              <w:top w:val="single" w:sz="4" w:space="0" w:color="auto"/>
              <w:bottom w:val="single" w:sz="4" w:space="0" w:color="auto"/>
            </w:tcBorders>
            <w:shd w:val="clear" w:color="auto" w:fill="auto"/>
          </w:tcPr>
          <w:p w:rsidR="00B97E18" w:rsidRPr="00A852AB" w:rsidRDefault="00B97E18" w:rsidP="00021F8E">
            <w:pPr>
              <w:pStyle w:val="ENoteTableText"/>
            </w:pPr>
            <w:r w:rsidRPr="00A852AB">
              <w:t>55, 2015</w:t>
            </w:r>
          </w:p>
        </w:tc>
        <w:tc>
          <w:tcPr>
            <w:tcW w:w="1173" w:type="pct"/>
            <w:tcBorders>
              <w:top w:val="single" w:sz="4" w:space="0" w:color="auto"/>
              <w:bottom w:val="single" w:sz="4" w:space="0" w:color="auto"/>
            </w:tcBorders>
            <w:shd w:val="clear" w:color="auto" w:fill="auto"/>
          </w:tcPr>
          <w:p w:rsidR="00B97E18" w:rsidRPr="00A852AB" w:rsidRDefault="00B97E18" w:rsidP="00F035D7">
            <w:pPr>
              <w:pStyle w:val="ENoteTableText"/>
            </w:pPr>
            <w:r w:rsidRPr="00A852AB">
              <w:t>1</w:t>
            </w:r>
            <w:r w:rsidR="00763B57" w:rsidRPr="00A852AB">
              <w:t> </w:t>
            </w:r>
            <w:r w:rsidRPr="00A852AB">
              <w:t>May 2015 (F2015L00615)</w:t>
            </w:r>
          </w:p>
        </w:tc>
        <w:tc>
          <w:tcPr>
            <w:tcW w:w="1449" w:type="pct"/>
            <w:gridSpan w:val="2"/>
            <w:tcBorders>
              <w:top w:val="single" w:sz="4" w:space="0" w:color="auto"/>
              <w:bottom w:val="single" w:sz="4" w:space="0" w:color="auto"/>
            </w:tcBorders>
            <w:shd w:val="clear" w:color="auto" w:fill="auto"/>
          </w:tcPr>
          <w:p w:rsidR="00B97E18" w:rsidRPr="00A852AB" w:rsidRDefault="007123D0" w:rsidP="00F035D7">
            <w:pPr>
              <w:pStyle w:val="ENoteTableText"/>
            </w:pPr>
            <w:r w:rsidRPr="00A852AB">
              <w:t>1 July</w:t>
            </w:r>
            <w:r w:rsidR="00B97E18" w:rsidRPr="00A852AB">
              <w:t xml:space="preserve"> 2015 (s 2)</w:t>
            </w:r>
          </w:p>
        </w:tc>
        <w:tc>
          <w:tcPr>
            <w:tcW w:w="1200" w:type="pct"/>
            <w:tcBorders>
              <w:top w:val="single" w:sz="4" w:space="0" w:color="auto"/>
              <w:bottom w:val="single" w:sz="4" w:space="0" w:color="auto"/>
            </w:tcBorders>
            <w:shd w:val="clear" w:color="auto" w:fill="auto"/>
          </w:tcPr>
          <w:p w:rsidR="00B97E18" w:rsidRPr="00A852AB" w:rsidRDefault="00B97E18" w:rsidP="00F64AEE">
            <w:pPr>
              <w:pStyle w:val="ENoteTableText"/>
            </w:pPr>
            <w:r w:rsidRPr="00A852AB">
              <w:t>—</w:t>
            </w:r>
          </w:p>
        </w:tc>
      </w:tr>
      <w:tr w:rsidR="00B97E18" w:rsidRPr="00A852AB" w:rsidTr="00021F8E">
        <w:trPr>
          <w:cantSplit/>
        </w:trPr>
        <w:tc>
          <w:tcPr>
            <w:tcW w:w="1178" w:type="pct"/>
            <w:tcBorders>
              <w:top w:val="single" w:sz="4" w:space="0" w:color="auto"/>
              <w:bottom w:val="single" w:sz="4" w:space="0" w:color="auto"/>
            </w:tcBorders>
            <w:shd w:val="clear" w:color="auto" w:fill="auto"/>
          </w:tcPr>
          <w:p w:rsidR="00B97E18" w:rsidRPr="00A852AB" w:rsidRDefault="00B97E18" w:rsidP="00F64AEE">
            <w:pPr>
              <w:pStyle w:val="ENoteTableText"/>
            </w:pPr>
            <w:r w:rsidRPr="00A852AB">
              <w:lastRenderedPageBreak/>
              <w:t>66, 2015</w:t>
            </w:r>
          </w:p>
        </w:tc>
        <w:tc>
          <w:tcPr>
            <w:tcW w:w="1173" w:type="pct"/>
            <w:tcBorders>
              <w:top w:val="single" w:sz="4" w:space="0" w:color="auto"/>
              <w:bottom w:val="single" w:sz="4" w:space="0" w:color="auto"/>
            </w:tcBorders>
            <w:shd w:val="clear" w:color="auto" w:fill="auto"/>
          </w:tcPr>
          <w:p w:rsidR="00B97E18" w:rsidRPr="00A852AB" w:rsidRDefault="00B97E18" w:rsidP="00F035D7">
            <w:pPr>
              <w:pStyle w:val="ENoteTableText"/>
            </w:pPr>
            <w:r w:rsidRPr="00A852AB">
              <w:t>15</w:t>
            </w:r>
            <w:r w:rsidR="00763B57" w:rsidRPr="00A852AB">
              <w:t> </w:t>
            </w:r>
            <w:r w:rsidRPr="00A852AB">
              <w:t>May 2015 (F2015L00692)</w:t>
            </w:r>
          </w:p>
        </w:tc>
        <w:tc>
          <w:tcPr>
            <w:tcW w:w="1449" w:type="pct"/>
            <w:gridSpan w:val="2"/>
            <w:tcBorders>
              <w:top w:val="single" w:sz="4" w:space="0" w:color="auto"/>
              <w:bottom w:val="single" w:sz="4" w:space="0" w:color="auto"/>
            </w:tcBorders>
            <w:shd w:val="clear" w:color="auto" w:fill="auto"/>
          </w:tcPr>
          <w:p w:rsidR="00B97E18" w:rsidRPr="00A852AB" w:rsidRDefault="007123D0" w:rsidP="00F035D7">
            <w:pPr>
              <w:pStyle w:val="ENoteTableText"/>
            </w:pPr>
            <w:r w:rsidRPr="00A852AB">
              <w:t>1 July</w:t>
            </w:r>
            <w:r w:rsidR="00B97E18" w:rsidRPr="00A852AB">
              <w:t xml:space="preserve"> 2015 (s 2)</w:t>
            </w:r>
          </w:p>
        </w:tc>
        <w:tc>
          <w:tcPr>
            <w:tcW w:w="1200" w:type="pct"/>
            <w:tcBorders>
              <w:top w:val="single" w:sz="4" w:space="0" w:color="auto"/>
              <w:bottom w:val="single" w:sz="4" w:space="0" w:color="auto"/>
            </w:tcBorders>
            <w:shd w:val="clear" w:color="auto" w:fill="auto"/>
          </w:tcPr>
          <w:p w:rsidR="00B97E18" w:rsidRPr="00A852AB" w:rsidRDefault="00B97E18" w:rsidP="00F64AEE">
            <w:pPr>
              <w:pStyle w:val="ENoteTableText"/>
            </w:pPr>
            <w:r w:rsidRPr="00A852AB">
              <w:t>—</w:t>
            </w:r>
          </w:p>
        </w:tc>
      </w:tr>
      <w:tr w:rsidR="00670DB5" w:rsidRPr="00A852AB" w:rsidTr="00B53FFE">
        <w:tc>
          <w:tcPr>
            <w:tcW w:w="1178" w:type="pct"/>
            <w:tcBorders>
              <w:top w:val="single" w:sz="4" w:space="0" w:color="auto"/>
              <w:bottom w:val="single" w:sz="12" w:space="0" w:color="auto"/>
            </w:tcBorders>
            <w:shd w:val="clear" w:color="auto" w:fill="auto"/>
          </w:tcPr>
          <w:p w:rsidR="00670DB5" w:rsidRPr="00A852AB" w:rsidRDefault="00670DB5" w:rsidP="00021F8E">
            <w:pPr>
              <w:pStyle w:val="ENoteTableText"/>
            </w:pPr>
            <w:r w:rsidRPr="00A852AB">
              <w:t>222, 2015</w:t>
            </w:r>
          </w:p>
        </w:tc>
        <w:tc>
          <w:tcPr>
            <w:tcW w:w="1173" w:type="pct"/>
            <w:tcBorders>
              <w:top w:val="single" w:sz="4" w:space="0" w:color="auto"/>
              <w:bottom w:val="single" w:sz="12" w:space="0" w:color="auto"/>
            </w:tcBorders>
            <w:shd w:val="clear" w:color="auto" w:fill="auto"/>
          </w:tcPr>
          <w:p w:rsidR="00670DB5" w:rsidRPr="00A852AB" w:rsidRDefault="00670DB5" w:rsidP="00F035D7">
            <w:pPr>
              <w:pStyle w:val="ENoteTableText"/>
            </w:pPr>
            <w:r w:rsidRPr="00A852AB">
              <w:t>16 Dec 2015 (F2015L02039)</w:t>
            </w:r>
          </w:p>
        </w:tc>
        <w:tc>
          <w:tcPr>
            <w:tcW w:w="1449" w:type="pct"/>
            <w:gridSpan w:val="2"/>
            <w:tcBorders>
              <w:top w:val="single" w:sz="4" w:space="0" w:color="auto"/>
              <w:bottom w:val="single" w:sz="12" w:space="0" w:color="auto"/>
            </w:tcBorders>
            <w:shd w:val="clear" w:color="auto" w:fill="auto"/>
          </w:tcPr>
          <w:p w:rsidR="00670DB5" w:rsidRPr="00A852AB" w:rsidRDefault="00DC4FDB" w:rsidP="00F035D7">
            <w:pPr>
              <w:pStyle w:val="ENoteTableText"/>
            </w:pPr>
            <w:r w:rsidRPr="00A852AB">
              <w:t xml:space="preserve">1 Jan 2016 (s 2(1) </w:t>
            </w:r>
            <w:r w:rsidR="00B979AF">
              <w:t>item 1</w:t>
            </w:r>
            <w:r w:rsidRPr="00A852AB">
              <w:t>)</w:t>
            </w:r>
          </w:p>
        </w:tc>
        <w:tc>
          <w:tcPr>
            <w:tcW w:w="1200" w:type="pct"/>
            <w:tcBorders>
              <w:top w:val="single" w:sz="4" w:space="0" w:color="auto"/>
              <w:bottom w:val="single" w:sz="12" w:space="0" w:color="auto"/>
            </w:tcBorders>
            <w:shd w:val="clear" w:color="auto" w:fill="auto"/>
          </w:tcPr>
          <w:p w:rsidR="00670DB5" w:rsidRPr="00A852AB" w:rsidRDefault="00DC4FDB" w:rsidP="00F64AEE">
            <w:pPr>
              <w:pStyle w:val="ENoteTableText"/>
            </w:pPr>
            <w:r w:rsidRPr="00A852AB">
              <w:t>—</w:t>
            </w:r>
          </w:p>
        </w:tc>
      </w:tr>
    </w:tbl>
    <w:p w:rsidR="0010780C" w:rsidRPr="00A852AB" w:rsidRDefault="0010780C" w:rsidP="0010780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09"/>
        <w:gridCol w:w="1880"/>
        <w:gridCol w:w="2025"/>
        <w:gridCol w:w="2315"/>
      </w:tblGrid>
      <w:tr w:rsidR="0010780C" w:rsidRPr="00A852AB" w:rsidTr="00E944B0">
        <w:trPr>
          <w:cantSplit/>
          <w:tblHeader/>
        </w:trPr>
        <w:tc>
          <w:tcPr>
            <w:tcW w:w="1354" w:type="pct"/>
            <w:tcBorders>
              <w:top w:val="single" w:sz="12" w:space="0" w:color="auto"/>
              <w:bottom w:val="single" w:sz="12" w:space="0" w:color="auto"/>
            </w:tcBorders>
            <w:shd w:val="clear" w:color="auto" w:fill="auto"/>
          </w:tcPr>
          <w:p w:rsidR="0010780C" w:rsidRPr="00A852AB" w:rsidRDefault="0010780C" w:rsidP="0010780C">
            <w:pPr>
              <w:pStyle w:val="ENoteTableHeading"/>
            </w:pPr>
            <w:r w:rsidRPr="00A852AB">
              <w:t>Name</w:t>
            </w:r>
          </w:p>
        </w:tc>
        <w:tc>
          <w:tcPr>
            <w:tcW w:w="1102" w:type="pct"/>
            <w:tcBorders>
              <w:top w:val="single" w:sz="12" w:space="0" w:color="auto"/>
              <w:bottom w:val="single" w:sz="12" w:space="0" w:color="auto"/>
            </w:tcBorders>
            <w:shd w:val="clear" w:color="auto" w:fill="auto"/>
          </w:tcPr>
          <w:p w:rsidR="0010780C" w:rsidRPr="00A852AB" w:rsidRDefault="0010780C" w:rsidP="0010780C">
            <w:pPr>
              <w:pStyle w:val="ENoteTableHeading"/>
            </w:pPr>
            <w:r w:rsidRPr="00A852AB">
              <w:t>Registration</w:t>
            </w:r>
          </w:p>
        </w:tc>
        <w:tc>
          <w:tcPr>
            <w:tcW w:w="1187" w:type="pct"/>
            <w:tcBorders>
              <w:top w:val="single" w:sz="12" w:space="0" w:color="auto"/>
              <w:bottom w:val="single" w:sz="12" w:space="0" w:color="auto"/>
            </w:tcBorders>
            <w:shd w:val="clear" w:color="auto" w:fill="auto"/>
          </w:tcPr>
          <w:p w:rsidR="0010780C" w:rsidRPr="00A852AB" w:rsidRDefault="0010780C" w:rsidP="0010780C">
            <w:pPr>
              <w:pStyle w:val="ENoteTableHeading"/>
            </w:pPr>
            <w:r w:rsidRPr="00A852AB">
              <w:t>Commencement</w:t>
            </w:r>
          </w:p>
        </w:tc>
        <w:tc>
          <w:tcPr>
            <w:tcW w:w="1357" w:type="pct"/>
            <w:tcBorders>
              <w:top w:val="single" w:sz="12" w:space="0" w:color="auto"/>
              <w:bottom w:val="single" w:sz="12" w:space="0" w:color="auto"/>
            </w:tcBorders>
            <w:shd w:val="clear" w:color="auto" w:fill="auto"/>
          </w:tcPr>
          <w:p w:rsidR="0010780C" w:rsidRPr="00A852AB" w:rsidRDefault="0010780C" w:rsidP="0010780C">
            <w:pPr>
              <w:pStyle w:val="ENoteTableHeading"/>
            </w:pPr>
            <w:r w:rsidRPr="00A852AB">
              <w:t>Application, saving and transitional provisions</w:t>
            </w:r>
          </w:p>
        </w:tc>
      </w:tr>
      <w:tr w:rsidR="0010780C" w:rsidRPr="00A852AB" w:rsidTr="00E944B0">
        <w:trPr>
          <w:cantSplit/>
        </w:trPr>
        <w:tc>
          <w:tcPr>
            <w:tcW w:w="1354" w:type="pct"/>
            <w:shd w:val="clear" w:color="auto" w:fill="auto"/>
          </w:tcPr>
          <w:p w:rsidR="0010780C" w:rsidRPr="00A852AB" w:rsidRDefault="0010780C" w:rsidP="0010780C">
            <w:pPr>
              <w:pStyle w:val="ENoteTableText"/>
            </w:pPr>
            <w:r w:rsidRPr="00A852AB">
              <w:t>Primary Industries (Excise) Levies Amendment (Forest Growers) Regulation</w:t>
            </w:r>
            <w:r w:rsidR="00763B57" w:rsidRPr="00A852AB">
              <w:t> </w:t>
            </w:r>
            <w:r w:rsidRPr="00A852AB">
              <w:t>2016</w:t>
            </w:r>
          </w:p>
        </w:tc>
        <w:tc>
          <w:tcPr>
            <w:tcW w:w="1102" w:type="pct"/>
            <w:shd w:val="clear" w:color="auto" w:fill="auto"/>
          </w:tcPr>
          <w:p w:rsidR="0010780C" w:rsidRPr="00A852AB" w:rsidRDefault="0010780C" w:rsidP="00321D8B">
            <w:pPr>
              <w:pStyle w:val="ENoteTableText"/>
            </w:pPr>
            <w:r w:rsidRPr="00A852AB">
              <w:t>9</w:t>
            </w:r>
            <w:r w:rsidR="00763B57" w:rsidRPr="00A852AB">
              <w:t> </w:t>
            </w:r>
            <w:r w:rsidRPr="00A852AB">
              <w:t>May 2016</w:t>
            </w:r>
            <w:r w:rsidR="00321D8B" w:rsidRPr="00A852AB">
              <w:t xml:space="preserve"> (</w:t>
            </w:r>
            <w:r w:rsidR="00321D8B" w:rsidRPr="00A852AB">
              <w:rPr>
                <w:bCs/>
              </w:rPr>
              <w:t>F2016L00715</w:t>
            </w:r>
            <w:r w:rsidR="00321D8B" w:rsidRPr="00A852AB">
              <w:t>)</w:t>
            </w:r>
          </w:p>
        </w:tc>
        <w:tc>
          <w:tcPr>
            <w:tcW w:w="1187" w:type="pct"/>
            <w:shd w:val="clear" w:color="auto" w:fill="auto"/>
          </w:tcPr>
          <w:p w:rsidR="0010780C" w:rsidRPr="00A852AB" w:rsidRDefault="007123D0" w:rsidP="00C738E7">
            <w:pPr>
              <w:pStyle w:val="ENoteTableText"/>
            </w:pPr>
            <w:r w:rsidRPr="00A852AB">
              <w:t>1 July</w:t>
            </w:r>
            <w:r w:rsidR="0010780C" w:rsidRPr="00A852AB">
              <w:t xml:space="preserve"> 2016 (s</w:t>
            </w:r>
            <w:r w:rsidR="00C738E7" w:rsidRPr="00A852AB">
              <w:t> </w:t>
            </w:r>
            <w:r w:rsidR="0010780C" w:rsidRPr="00A852AB">
              <w:t xml:space="preserve">2(1) </w:t>
            </w:r>
            <w:r w:rsidR="00B979AF">
              <w:t>item 1</w:t>
            </w:r>
            <w:r w:rsidR="0010780C" w:rsidRPr="00A852AB">
              <w:t>)</w:t>
            </w:r>
          </w:p>
        </w:tc>
        <w:tc>
          <w:tcPr>
            <w:tcW w:w="1357" w:type="pct"/>
            <w:shd w:val="clear" w:color="auto" w:fill="auto"/>
          </w:tcPr>
          <w:p w:rsidR="0010780C" w:rsidRPr="00A852AB" w:rsidRDefault="0010780C" w:rsidP="0010780C">
            <w:pPr>
              <w:pStyle w:val="ENoteTableText"/>
            </w:pPr>
            <w:r w:rsidRPr="00A852AB">
              <w:t>—</w:t>
            </w:r>
          </w:p>
        </w:tc>
      </w:tr>
      <w:tr w:rsidR="00041684" w:rsidRPr="00A852AB" w:rsidTr="00E944B0">
        <w:trPr>
          <w:cantSplit/>
        </w:trPr>
        <w:tc>
          <w:tcPr>
            <w:tcW w:w="1354" w:type="pct"/>
            <w:shd w:val="clear" w:color="auto" w:fill="auto"/>
          </w:tcPr>
          <w:p w:rsidR="00041684" w:rsidRPr="00A852AB" w:rsidRDefault="00041684" w:rsidP="00E652E2">
            <w:pPr>
              <w:pStyle w:val="ENoteTableText"/>
            </w:pPr>
            <w:r w:rsidRPr="00A852AB">
              <w:t>Primary Industries (Excise) Levies Amendment (Citrus) Regulation</w:t>
            </w:r>
            <w:r w:rsidR="00763B57" w:rsidRPr="00A852AB">
              <w:t> </w:t>
            </w:r>
            <w:r w:rsidRPr="00A852AB">
              <w:t>2016</w:t>
            </w:r>
          </w:p>
        </w:tc>
        <w:tc>
          <w:tcPr>
            <w:tcW w:w="1102" w:type="pct"/>
            <w:shd w:val="clear" w:color="auto" w:fill="auto"/>
          </w:tcPr>
          <w:p w:rsidR="00041684" w:rsidRPr="00A852AB" w:rsidRDefault="00041684" w:rsidP="00E652E2">
            <w:pPr>
              <w:pStyle w:val="ENoteTableText"/>
            </w:pPr>
            <w:r w:rsidRPr="00A852AB">
              <w:t>9</w:t>
            </w:r>
            <w:r w:rsidR="00763B57" w:rsidRPr="00A852AB">
              <w:t> </w:t>
            </w:r>
            <w:r w:rsidRPr="00A852AB">
              <w:t>May 2016 (</w:t>
            </w:r>
            <w:r w:rsidRPr="00A852AB">
              <w:rPr>
                <w:bCs/>
              </w:rPr>
              <w:t>F2016L00716</w:t>
            </w:r>
            <w:r w:rsidRPr="00A852AB">
              <w:t>)</w:t>
            </w:r>
          </w:p>
        </w:tc>
        <w:tc>
          <w:tcPr>
            <w:tcW w:w="1187" w:type="pct"/>
            <w:shd w:val="clear" w:color="auto" w:fill="auto"/>
          </w:tcPr>
          <w:p w:rsidR="00041684" w:rsidRPr="00A852AB" w:rsidRDefault="007123D0" w:rsidP="00E652E2">
            <w:pPr>
              <w:pStyle w:val="ENoteTableText"/>
            </w:pPr>
            <w:r w:rsidRPr="00A852AB">
              <w:t>1 July</w:t>
            </w:r>
            <w:r w:rsidR="00041684" w:rsidRPr="00A852AB">
              <w:t xml:space="preserve"> 2016 (s 2(1) </w:t>
            </w:r>
            <w:r w:rsidR="00B979AF">
              <w:t>item 1</w:t>
            </w:r>
            <w:r w:rsidR="00041684" w:rsidRPr="00A852AB">
              <w:t>)</w:t>
            </w:r>
          </w:p>
        </w:tc>
        <w:tc>
          <w:tcPr>
            <w:tcW w:w="1357" w:type="pct"/>
            <w:shd w:val="clear" w:color="auto" w:fill="auto"/>
          </w:tcPr>
          <w:p w:rsidR="00041684" w:rsidRPr="00A852AB" w:rsidRDefault="00041684" w:rsidP="00E652E2">
            <w:pPr>
              <w:pStyle w:val="ENoteTableText"/>
            </w:pPr>
            <w:r w:rsidRPr="00A852AB">
              <w:t>—</w:t>
            </w:r>
          </w:p>
        </w:tc>
      </w:tr>
      <w:tr w:rsidR="00041684" w:rsidRPr="00A852AB" w:rsidTr="00D34832">
        <w:trPr>
          <w:cantSplit/>
        </w:trPr>
        <w:tc>
          <w:tcPr>
            <w:tcW w:w="1354" w:type="pct"/>
            <w:shd w:val="clear" w:color="auto" w:fill="auto"/>
          </w:tcPr>
          <w:p w:rsidR="00041684" w:rsidRPr="00A852AB" w:rsidRDefault="00041684" w:rsidP="00E652E2">
            <w:pPr>
              <w:pStyle w:val="ENoteTableText"/>
            </w:pPr>
            <w:r w:rsidRPr="00A852AB">
              <w:t>Primary Industries (Excise) Levies Amendment (Deer Velvet) Regulation</w:t>
            </w:r>
            <w:r w:rsidR="00763B57" w:rsidRPr="00A852AB">
              <w:t> </w:t>
            </w:r>
            <w:r w:rsidRPr="00A852AB">
              <w:t>2016</w:t>
            </w:r>
          </w:p>
        </w:tc>
        <w:tc>
          <w:tcPr>
            <w:tcW w:w="1102" w:type="pct"/>
            <w:shd w:val="clear" w:color="auto" w:fill="auto"/>
          </w:tcPr>
          <w:p w:rsidR="00041684" w:rsidRPr="00A852AB" w:rsidRDefault="00041684" w:rsidP="00E652E2">
            <w:pPr>
              <w:pStyle w:val="ENoteTableText"/>
            </w:pPr>
            <w:r w:rsidRPr="00A852AB">
              <w:t>9</w:t>
            </w:r>
            <w:r w:rsidR="00763B57" w:rsidRPr="00A852AB">
              <w:t> </w:t>
            </w:r>
            <w:r w:rsidRPr="00A852AB">
              <w:t>May 2016 (</w:t>
            </w:r>
            <w:r w:rsidRPr="00A852AB">
              <w:rPr>
                <w:bCs/>
              </w:rPr>
              <w:t>F2016L00742</w:t>
            </w:r>
            <w:r w:rsidRPr="00A852AB">
              <w:t>)</w:t>
            </w:r>
          </w:p>
        </w:tc>
        <w:tc>
          <w:tcPr>
            <w:tcW w:w="1187" w:type="pct"/>
            <w:shd w:val="clear" w:color="auto" w:fill="auto"/>
          </w:tcPr>
          <w:p w:rsidR="00041684" w:rsidRPr="00A852AB" w:rsidRDefault="007123D0" w:rsidP="00E652E2">
            <w:pPr>
              <w:pStyle w:val="ENoteTableText"/>
            </w:pPr>
            <w:r w:rsidRPr="00A852AB">
              <w:t>1 July</w:t>
            </w:r>
            <w:r w:rsidR="00041684" w:rsidRPr="00A852AB">
              <w:t xml:space="preserve"> 2016 (s 2(1) </w:t>
            </w:r>
            <w:r w:rsidR="00B979AF">
              <w:t>item 1</w:t>
            </w:r>
            <w:r w:rsidR="00041684" w:rsidRPr="00A852AB">
              <w:t>)</w:t>
            </w:r>
          </w:p>
        </w:tc>
        <w:tc>
          <w:tcPr>
            <w:tcW w:w="1357" w:type="pct"/>
            <w:shd w:val="clear" w:color="auto" w:fill="auto"/>
          </w:tcPr>
          <w:p w:rsidR="00041684" w:rsidRPr="00A852AB" w:rsidRDefault="00041684" w:rsidP="00E652E2">
            <w:pPr>
              <w:pStyle w:val="ENoteTableText"/>
            </w:pPr>
            <w:r w:rsidRPr="00A852AB">
              <w:t>—</w:t>
            </w:r>
          </w:p>
        </w:tc>
      </w:tr>
      <w:tr w:rsidR="00572CE8" w:rsidRPr="00A852AB" w:rsidTr="00D34832">
        <w:trPr>
          <w:cantSplit/>
        </w:trPr>
        <w:tc>
          <w:tcPr>
            <w:tcW w:w="1354" w:type="pct"/>
            <w:shd w:val="clear" w:color="auto" w:fill="auto"/>
          </w:tcPr>
          <w:p w:rsidR="00572CE8" w:rsidRPr="00A852AB" w:rsidRDefault="00572CE8" w:rsidP="00E652E2">
            <w:pPr>
              <w:pStyle w:val="ENoteTableText"/>
            </w:pPr>
            <w:r w:rsidRPr="00A852AB">
              <w:t>Primary Industries (Excise) Levies Amendment (Melons) Regulation</w:t>
            </w:r>
            <w:r w:rsidR="00763B57" w:rsidRPr="00A852AB">
              <w:t> </w:t>
            </w:r>
            <w:r w:rsidRPr="00A852AB">
              <w:t>2016</w:t>
            </w:r>
          </w:p>
        </w:tc>
        <w:tc>
          <w:tcPr>
            <w:tcW w:w="1102" w:type="pct"/>
            <w:shd w:val="clear" w:color="auto" w:fill="auto"/>
          </w:tcPr>
          <w:p w:rsidR="00572CE8" w:rsidRPr="00A852AB" w:rsidRDefault="00572CE8" w:rsidP="00E652E2">
            <w:pPr>
              <w:pStyle w:val="ENoteTableText"/>
            </w:pPr>
            <w:r w:rsidRPr="00A852AB">
              <w:t>28 Nov 2016 (F2016L01819)</w:t>
            </w:r>
          </w:p>
        </w:tc>
        <w:tc>
          <w:tcPr>
            <w:tcW w:w="1187" w:type="pct"/>
            <w:shd w:val="clear" w:color="auto" w:fill="auto"/>
          </w:tcPr>
          <w:p w:rsidR="00572CE8" w:rsidRPr="00A852AB" w:rsidRDefault="00DC765B" w:rsidP="00E652E2">
            <w:pPr>
              <w:pStyle w:val="ENoteTableText"/>
            </w:pPr>
            <w:r w:rsidRPr="00A852AB">
              <w:t xml:space="preserve">1 Jan 2017 (s 2(1) </w:t>
            </w:r>
            <w:r w:rsidR="00B979AF">
              <w:t>item 1</w:t>
            </w:r>
            <w:r w:rsidRPr="00A852AB">
              <w:t>)</w:t>
            </w:r>
          </w:p>
        </w:tc>
        <w:tc>
          <w:tcPr>
            <w:tcW w:w="1357" w:type="pct"/>
            <w:shd w:val="clear" w:color="auto" w:fill="auto"/>
          </w:tcPr>
          <w:p w:rsidR="00572CE8" w:rsidRPr="00A852AB" w:rsidRDefault="00DC765B" w:rsidP="00E652E2">
            <w:pPr>
              <w:pStyle w:val="ENoteTableText"/>
            </w:pPr>
            <w:r w:rsidRPr="00A852AB">
              <w:t>—</w:t>
            </w:r>
          </w:p>
        </w:tc>
      </w:tr>
      <w:tr w:rsidR="00572CE8" w:rsidRPr="00A852AB" w:rsidTr="00FE2E25">
        <w:trPr>
          <w:cantSplit/>
        </w:trPr>
        <w:tc>
          <w:tcPr>
            <w:tcW w:w="1354" w:type="pct"/>
            <w:shd w:val="clear" w:color="auto" w:fill="auto"/>
          </w:tcPr>
          <w:p w:rsidR="00572CE8" w:rsidRPr="00A852AB" w:rsidRDefault="00DC765B" w:rsidP="00E652E2">
            <w:pPr>
              <w:pStyle w:val="ENoteTableText"/>
            </w:pPr>
            <w:r w:rsidRPr="00A852AB">
              <w:t>Primary Industries (Excise) Levies Amendment (Red Meat Slaughter) Regulation</w:t>
            </w:r>
            <w:r w:rsidR="00763B57" w:rsidRPr="00A852AB">
              <w:t> </w:t>
            </w:r>
            <w:r w:rsidRPr="00A852AB">
              <w:t>2016</w:t>
            </w:r>
          </w:p>
        </w:tc>
        <w:tc>
          <w:tcPr>
            <w:tcW w:w="1102" w:type="pct"/>
            <w:shd w:val="clear" w:color="auto" w:fill="auto"/>
          </w:tcPr>
          <w:p w:rsidR="00572CE8" w:rsidRPr="00A852AB" w:rsidRDefault="00DC765B" w:rsidP="00E652E2">
            <w:pPr>
              <w:pStyle w:val="ENoteTableText"/>
            </w:pPr>
            <w:r w:rsidRPr="00A852AB">
              <w:t>28 Nov 2016 (F2016L01820)</w:t>
            </w:r>
          </w:p>
        </w:tc>
        <w:tc>
          <w:tcPr>
            <w:tcW w:w="1187" w:type="pct"/>
            <w:shd w:val="clear" w:color="auto" w:fill="auto"/>
          </w:tcPr>
          <w:p w:rsidR="00572CE8" w:rsidRPr="00A852AB" w:rsidRDefault="00DC765B" w:rsidP="00E652E2">
            <w:pPr>
              <w:pStyle w:val="ENoteTableText"/>
              <w:rPr>
                <w:u w:val="single"/>
              </w:rPr>
            </w:pPr>
            <w:r w:rsidRPr="00A852AB">
              <w:t xml:space="preserve">Sch 1: 1 Jan 2017 (s 2(1) </w:t>
            </w:r>
            <w:r w:rsidR="00B979AF">
              <w:t>item 2</w:t>
            </w:r>
            <w:r w:rsidRPr="00A852AB">
              <w:t>)</w:t>
            </w:r>
            <w:r w:rsidRPr="00A852AB">
              <w:br/>
              <w:t xml:space="preserve">Sch 2: </w:t>
            </w:r>
            <w:r w:rsidR="007123D0" w:rsidRPr="00A852AB">
              <w:t>1 July</w:t>
            </w:r>
            <w:r w:rsidRPr="00A852AB">
              <w:t xml:space="preserve"> 2018 (s 2(1) </w:t>
            </w:r>
            <w:r w:rsidR="001F7041" w:rsidRPr="00A852AB">
              <w:t>item 3</w:t>
            </w:r>
            <w:r w:rsidRPr="00A852AB">
              <w:t>)</w:t>
            </w:r>
          </w:p>
        </w:tc>
        <w:tc>
          <w:tcPr>
            <w:tcW w:w="1357" w:type="pct"/>
            <w:shd w:val="clear" w:color="auto" w:fill="auto"/>
          </w:tcPr>
          <w:p w:rsidR="00572CE8" w:rsidRPr="00A852AB" w:rsidRDefault="00DC765B" w:rsidP="00E652E2">
            <w:pPr>
              <w:pStyle w:val="ENoteTableText"/>
            </w:pPr>
            <w:r w:rsidRPr="00A852AB">
              <w:t>—</w:t>
            </w:r>
          </w:p>
        </w:tc>
      </w:tr>
      <w:tr w:rsidR="00842BF0" w:rsidRPr="00A852AB" w:rsidTr="00C40437">
        <w:trPr>
          <w:cantSplit/>
        </w:trPr>
        <w:tc>
          <w:tcPr>
            <w:tcW w:w="1354" w:type="pct"/>
            <w:shd w:val="clear" w:color="auto" w:fill="auto"/>
          </w:tcPr>
          <w:p w:rsidR="00842BF0" w:rsidRPr="00A852AB" w:rsidRDefault="008A0736" w:rsidP="00E652E2">
            <w:pPr>
              <w:pStyle w:val="ENoteTableText"/>
            </w:pPr>
            <w:r w:rsidRPr="00A852AB">
              <w:rPr>
                <w:rFonts w:ascii="Helvetica Neue" w:hAnsi="Helvetica Neue"/>
              </w:rPr>
              <w:t xml:space="preserve">Primary Industries (Excise) Levies Amendment (Avocados) </w:t>
            </w:r>
            <w:r w:rsidR="00B979AF">
              <w:rPr>
                <w:rFonts w:ascii="Helvetica Neue" w:hAnsi="Helvetica Neue"/>
              </w:rPr>
              <w:t>Regulations 2</w:t>
            </w:r>
            <w:r w:rsidRPr="00A852AB">
              <w:rPr>
                <w:rFonts w:ascii="Helvetica Neue" w:hAnsi="Helvetica Neue"/>
              </w:rPr>
              <w:t>017</w:t>
            </w:r>
          </w:p>
        </w:tc>
        <w:tc>
          <w:tcPr>
            <w:tcW w:w="1102" w:type="pct"/>
            <w:shd w:val="clear" w:color="auto" w:fill="auto"/>
          </w:tcPr>
          <w:p w:rsidR="00842BF0" w:rsidRPr="00A852AB" w:rsidRDefault="008A0736" w:rsidP="00E652E2">
            <w:pPr>
              <w:pStyle w:val="ENoteTableText"/>
            </w:pPr>
            <w:r w:rsidRPr="00A852AB">
              <w:t>24 Feb 2017 (F2017L00155)</w:t>
            </w:r>
          </w:p>
        </w:tc>
        <w:tc>
          <w:tcPr>
            <w:tcW w:w="1187" w:type="pct"/>
            <w:shd w:val="clear" w:color="auto" w:fill="auto"/>
          </w:tcPr>
          <w:p w:rsidR="00842BF0" w:rsidRPr="00A852AB" w:rsidRDefault="008A0736" w:rsidP="00E652E2">
            <w:pPr>
              <w:pStyle w:val="ENoteTableText"/>
            </w:pPr>
            <w:r w:rsidRPr="00A852AB">
              <w:t xml:space="preserve">1 Apr 2017 (s 2(1) </w:t>
            </w:r>
            <w:r w:rsidR="00B979AF">
              <w:t>item 1</w:t>
            </w:r>
            <w:r w:rsidRPr="00A852AB">
              <w:t>)</w:t>
            </w:r>
          </w:p>
        </w:tc>
        <w:tc>
          <w:tcPr>
            <w:tcW w:w="1357" w:type="pct"/>
            <w:shd w:val="clear" w:color="auto" w:fill="auto"/>
          </w:tcPr>
          <w:p w:rsidR="00842BF0" w:rsidRPr="00A852AB" w:rsidRDefault="008A0736" w:rsidP="00E652E2">
            <w:pPr>
              <w:pStyle w:val="ENoteTableText"/>
            </w:pPr>
            <w:r w:rsidRPr="00A852AB">
              <w:t>—</w:t>
            </w:r>
          </w:p>
        </w:tc>
      </w:tr>
      <w:tr w:rsidR="00842BF0" w:rsidRPr="00A852AB" w:rsidTr="00C40437">
        <w:trPr>
          <w:cantSplit/>
        </w:trPr>
        <w:tc>
          <w:tcPr>
            <w:tcW w:w="1354" w:type="pct"/>
            <w:shd w:val="clear" w:color="auto" w:fill="auto"/>
          </w:tcPr>
          <w:p w:rsidR="00842BF0" w:rsidRPr="00A852AB" w:rsidRDefault="008A0736" w:rsidP="00E652E2">
            <w:pPr>
              <w:pStyle w:val="ENoteTableText"/>
            </w:pPr>
            <w:r w:rsidRPr="00A852AB">
              <w:t xml:space="preserve">Primary Industries (Excise) Levies Amendment (Bananas) </w:t>
            </w:r>
            <w:r w:rsidR="00B979AF">
              <w:t>Regulations 2</w:t>
            </w:r>
            <w:r w:rsidRPr="00A852AB">
              <w:t>017</w:t>
            </w:r>
          </w:p>
        </w:tc>
        <w:tc>
          <w:tcPr>
            <w:tcW w:w="1102" w:type="pct"/>
            <w:shd w:val="clear" w:color="auto" w:fill="auto"/>
          </w:tcPr>
          <w:p w:rsidR="00842BF0" w:rsidRPr="00A852AB" w:rsidRDefault="008A0736" w:rsidP="0057578B">
            <w:pPr>
              <w:pStyle w:val="ENoteTableText"/>
            </w:pPr>
            <w:r w:rsidRPr="00A852AB">
              <w:t>24 Feb 2017 (F2017L00156)</w:t>
            </w:r>
          </w:p>
        </w:tc>
        <w:tc>
          <w:tcPr>
            <w:tcW w:w="1187" w:type="pct"/>
            <w:shd w:val="clear" w:color="auto" w:fill="auto"/>
          </w:tcPr>
          <w:p w:rsidR="00842BF0" w:rsidRPr="00A852AB" w:rsidRDefault="008A0736" w:rsidP="00E652E2">
            <w:pPr>
              <w:pStyle w:val="ENoteTableText"/>
            </w:pPr>
            <w:r w:rsidRPr="00A852AB">
              <w:t xml:space="preserve">1 Apr 2017 (s 2(1) </w:t>
            </w:r>
            <w:r w:rsidR="00B979AF">
              <w:t>item 1</w:t>
            </w:r>
            <w:r w:rsidRPr="00A852AB">
              <w:t>)</w:t>
            </w:r>
          </w:p>
        </w:tc>
        <w:tc>
          <w:tcPr>
            <w:tcW w:w="1357" w:type="pct"/>
            <w:shd w:val="clear" w:color="auto" w:fill="auto"/>
          </w:tcPr>
          <w:p w:rsidR="00842BF0" w:rsidRPr="00A852AB" w:rsidRDefault="008A0736" w:rsidP="00E652E2">
            <w:pPr>
              <w:pStyle w:val="ENoteTableText"/>
            </w:pPr>
            <w:r w:rsidRPr="00A852AB">
              <w:t>—</w:t>
            </w:r>
          </w:p>
        </w:tc>
      </w:tr>
      <w:tr w:rsidR="00C40437" w:rsidRPr="00A852AB" w:rsidTr="00095C45">
        <w:trPr>
          <w:cantSplit/>
        </w:trPr>
        <w:tc>
          <w:tcPr>
            <w:tcW w:w="1354" w:type="pct"/>
            <w:shd w:val="clear" w:color="auto" w:fill="auto"/>
          </w:tcPr>
          <w:p w:rsidR="00C40437" w:rsidRPr="00A852AB" w:rsidRDefault="00C40437" w:rsidP="00E652E2">
            <w:pPr>
              <w:pStyle w:val="ENoteTableText"/>
            </w:pPr>
            <w:r w:rsidRPr="00A852AB">
              <w:t xml:space="preserve">Primary Industries (Excise) Levies Amendment (Seed Cotton) </w:t>
            </w:r>
            <w:r w:rsidR="00B979AF">
              <w:t>Regulations 2</w:t>
            </w:r>
            <w:r w:rsidRPr="00A852AB">
              <w:t>017</w:t>
            </w:r>
          </w:p>
        </w:tc>
        <w:tc>
          <w:tcPr>
            <w:tcW w:w="1102" w:type="pct"/>
            <w:shd w:val="clear" w:color="auto" w:fill="auto"/>
          </w:tcPr>
          <w:p w:rsidR="00C40437" w:rsidRPr="00A852AB" w:rsidRDefault="00C40437" w:rsidP="00E652E2">
            <w:pPr>
              <w:pStyle w:val="ENoteTableText"/>
            </w:pPr>
            <w:r w:rsidRPr="00A852AB">
              <w:t>24 Mar 2017 (F2017L00299)</w:t>
            </w:r>
          </w:p>
        </w:tc>
        <w:tc>
          <w:tcPr>
            <w:tcW w:w="1187" w:type="pct"/>
            <w:shd w:val="clear" w:color="auto" w:fill="auto"/>
          </w:tcPr>
          <w:p w:rsidR="00C40437" w:rsidRPr="00A852AB" w:rsidRDefault="00C40437" w:rsidP="00E652E2">
            <w:pPr>
              <w:pStyle w:val="ENoteTableText"/>
            </w:pPr>
            <w:r w:rsidRPr="00A852AB">
              <w:t xml:space="preserve">25 Mar 2017 (s 2(1) </w:t>
            </w:r>
            <w:r w:rsidR="00B979AF">
              <w:t>item 1</w:t>
            </w:r>
            <w:r w:rsidRPr="00A852AB">
              <w:t>)</w:t>
            </w:r>
          </w:p>
        </w:tc>
        <w:tc>
          <w:tcPr>
            <w:tcW w:w="1357" w:type="pct"/>
            <w:shd w:val="clear" w:color="auto" w:fill="auto"/>
          </w:tcPr>
          <w:p w:rsidR="00C40437" w:rsidRPr="00A852AB" w:rsidRDefault="00C40437" w:rsidP="00E652E2">
            <w:pPr>
              <w:pStyle w:val="ENoteTableText"/>
            </w:pPr>
            <w:r w:rsidRPr="00A852AB">
              <w:t>—</w:t>
            </w:r>
          </w:p>
        </w:tc>
      </w:tr>
      <w:tr w:rsidR="002E3179" w:rsidRPr="00A852AB" w:rsidTr="00095C45">
        <w:trPr>
          <w:cantSplit/>
        </w:trPr>
        <w:tc>
          <w:tcPr>
            <w:tcW w:w="1354" w:type="pct"/>
            <w:shd w:val="clear" w:color="auto" w:fill="auto"/>
          </w:tcPr>
          <w:p w:rsidR="002E3179" w:rsidRPr="00A852AB" w:rsidRDefault="002E3179" w:rsidP="00E652E2">
            <w:pPr>
              <w:pStyle w:val="ENoteTableText"/>
            </w:pPr>
            <w:r w:rsidRPr="00A852AB">
              <w:t xml:space="preserve">Primary Industries (Excise) Levies Amendment (Tea Tree Oil) </w:t>
            </w:r>
            <w:r w:rsidR="00B979AF">
              <w:t>Regulations 2</w:t>
            </w:r>
            <w:r w:rsidRPr="00A852AB">
              <w:t>017</w:t>
            </w:r>
          </w:p>
        </w:tc>
        <w:tc>
          <w:tcPr>
            <w:tcW w:w="1102" w:type="pct"/>
            <w:shd w:val="clear" w:color="auto" w:fill="auto"/>
          </w:tcPr>
          <w:p w:rsidR="002E3179" w:rsidRPr="00A852AB" w:rsidRDefault="002E3179" w:rsidP="00E652E2">
            <w:pPr>
              <w:pStyle w:val="ENoteTableText"/>
            </w:pPr>
            <w:r w:rsidRPr="00A852AB">
              <w:t>22</w:t>
            </w:r>
            <w:r w:rsidR="00763B57" w:rsidRPr="00A852AB">
              <w:t> </w:t>
            </w:r>
            <w:r w:rsidRPr="00A852AB">
              <w:t>May 2017 (F2017L00573)</w:t>
            </w:r>
          </w:p>
        </w:tc>
        <w:tc>
          <w:tcPr>
            <w:tcW w:w="1187" w:type="pct"/>
            <w:shd w:val="clear" w:color="auto" w:fill="auto"/>
          </w:tcPr>
          <w:p w:rsidR="002E3179" w:rsidRPr="00A852AB" w:rsidRDefault="007123D0" w:rsidP="00E652E2">
            <w:pPr>
              <w:pStyle w:val="ENoteTableText"/>
            </w:pPr>
            <w:r w:rsidRPr="00A852AB">
              <w:t>1 July</w:t>
            </w:r>
            <w:r w:rsidR="002E3179" w:rsidRPr="00A852AB">
              <w:t xml:space="preserve"> 2017 (s 2(1) </w:t>
            </w:r>
            <w:r w:rsidR="00B979AF">
              <w:t>item 1</w:t>
            </w:r>
            <w:r w:rsidR="002E3179" w:rsidRPr="00A852AB">
              <w:t>)</w:t>
            </w:r>
          </w:p>
        </w:tc>
        <w:tc>
          <w:tcPr>
            <w:tcW w:w="1357" w:type="pct"/>
            <w:shd w:val="clear" w:color="auto" w:fill="auto"/>
          </w:tcPr>
          <w:p w:rsidR="002E3179" w:rsidRPr="00A852AB" w:rsidRDefault="002E3179" w:rsidP="00E652E2">
            <w:pPr>
              <w:pStyle w:val="ENoteTableText"/>
            </w:pPr>
            <w:r w:rsidRPr="00A852AB">
              <w:t>—</w:t>
            </w:r>
          </w:p>
        </w:tc>
      </w:tr>
      <w:tr w:rsidR="004248D7" w:rsidRPr="00A852AB" w:rsidTr="00A05189">
        <w:trPr>
          <w:cantSplit/>
        </w:trPr>
        <w:tc>
          <w:tcPr>
            <w:tcW w:w="1354" w:type="pct"/>
            <w:shd w:val="clear" w:color="auto" w:fill="auto"/>
          </w:tcPr>
          <w:p w:rsidR="004248D7" w:rsidRPr="00A852AB" w:rsidRDefault="004248D7" w:rsidP="00E652E2">
            <w:pPr>
              <w:pStyle w:val="ENoteTableText"/>
            </w:pPr>
            <w:r w:rsidRPr="00A852AB">
              <w:t xml:space="preserve">Primary Industries (Excise) Levies Amendment (Laying Chickens) </w:t>
            </w:r>
            <w:r w:rsidR="00B979AF">
              <w:t>Regulations 2</w:t>
            </w:r>
            <w:r w:rsidRPr="00A852AB">
              <w:t>017</w:t>
            </w:r>
          </w:p>
        </w:tc>
        <w:tc>
          <w:tcPr>
            <w:tcW w:w="1102" w:type="pct"/>
            <w:shd w:val="clear" w:color="auto" w:fill="auto"/>
          </w:tcPr>
          <w:p w:rsidR="004248D7" w:rsidRPr="00A852AB" w:rsidRDefault="004248D7" w:rsidP="00E652E2">
            <w:pPr>
              <w:pStyle w:val="ENoteTableText"/>
            </w:pPr>
            <w:r w:rsidRPr="00A852AB">
              <w:t>30</w:t>
            </w:r>
            <w:r w:rsidR="00763B57" w:rsidRPr="00A852AB">
              <w:t> </w:t>
            </w:r>
            <w:r w:rsidRPr="00A852AB">
              <w:t>June 2017 (F2017L00854)</w:t>
            </w:r>
          </w:p>
        </w:tc>
        <w:tc>
          <w:tcPr>
            <w:tcW w:w="1187" w:type="pct"/>
            <w:shd w:val="clear" w:color="auto" w:fill="auto"/>
          </w:tcPr>
          <w:p w:rsidR="004248D7" w:rsidRPr="00A852AB" w:rsidRDefault="007123D0" w:rsidP="00E652E2">
            <w:pPr>
              <w:pStyle w:val="ENoteTableText"/>
            </w:pPr>
            <w:r w:rsidRPr="00A852AB">
              <w:t>1 July</w:t>
            </w:r>
            <w:r w:rsidR="004248D7" w:rsidRPr="00A852AB">
              <w:t xml:space="preserve"> 2017 (s 2(1) </w:t>
            </w:r>
            <w:r w:rsidR="00B979AF">
              <w:t>item 1</w:t>
            </w:r>
            <w:r w:rsidR="004248D7" w:rsidRPr="00A852AB">
              <w:t>)</w:t>
            </w:r>
          </w:p>
        </w:tc>
        <w:tc>
          <w:tcPr>
            <w:tcW w:w="1357" w:type="pct"/>
            <w:shd w:val="clear" w:color="auto" w:fill="auto"/>
          </w:tcPr>
          <w:p w:rsidR="004248D7" w:rsidRPr="00A852AB" w:rsidRDefault="004248D7" w:rsidP="00E652E2">
            <w:pPr>
              <w:pStyle w:val="ENoteTableText"/>
            </w:pPr>
            <w:r w:rsidRPr="00A852AB">
              <w:t>—</w:t>
            </w:r>
          </w:p>
        </w:tc>
      </w:tr>
      <w:tr w:rsidR="009A02D6" w:rsidRPr="00A852AB" w:rsidTr="00E62E99">
        <w:trPr>
          <w:cantSplit/>
        </w:trPr>
        <w:tc>
          <w:tcPr>
            <w:tcW w:w="1354" w:type="pct"/>
            <w:shd w:val="clear" w:color="auto" w:fill="auto"/>
          </w:tcPr>
          <w:p w:rsidR="009A02D6" w:rsidRPr="00A852AB" w:rsidRDefault="009A02D6" w:rsidP="00E652E2">
            <w:pPr>
              <w:pStyle w:val="ENoteTableText"/>
            </w:pPr>
            <w:r w:rsidRPr="00A852AB">
              <w:t xml:space="preserve">Primary Industries (Excise) Levies Amendment (Thoroughbred Horses) </w:t>
            </w:r>
            <w:r w:rsidR="00B979AF">
              <w:t>Regulations 2</w:t>
            </w:r>
            <w:r w:rsidRPr="00A852AB">
              <w:t>017</w:t>
            </w:r>
          </w:p>
        </w:tc>
        <w:tc>
          <w:tcPr>
            <w:tcW w:w="1102" w:type="pct"/>
            <w:shd w:val="clear" w:color="auto" w:fill="auto"/>
          </w:tcPr>
          <w:p w:rsidR="009A02D6" w:rsidRPr="00A852AB" w:rsidRDefault="009A02D6" w:rsidP="00E652E2">
            <w:pPr>
              <w:pStyle w:val="ENoteTableText"/>
            </w:pPr>
            <w:r w:rsidRPr="00A852AB">
              <w:t>11 Aug 2017 (F2017L01010)</w:t>
            </w:r>
          </w:p>
        </w:tc>
        <w:tc>
          <w:tcPr>
            <w:tcW w:w="1187" w:type="pct"/>
            <w:shd w:val="clear" w:color="auto" w:fill="auto"/>
          </w:tcPr>
          <w:p w:rsidR="009A02D6" w:rsidRPr="00A852AB" w:rsidRDefault="009A02D6" w:rsidP="00E652E2">
            <w:pPr>
              <w:pStyle w:val="ENoteTableText"/>
            </w:pPr>
            <w:r w:rsidRPr="00A852AB">
              <w:t xml:space="preserve">1 Sept 2017 (s 2(1) </w:t>
            </w:r>
            <w:r w:rsidR="00B979AF">
              <w:t>item 1</w:t>
            </w:r>
            <w:r w:rsidRPr="00A852AB">
              <w:t>)</w:t>
            </w:r>
          </w:p>
        </w:tc>
        <w:tc>
          <w:tcPr>
            <w:tcW w:w="1357" w:type="pct"/>
            <w:shd w:val="clear" w:color="auto" w:fill="auto"/>
          </w:tcPr>
          <w:p w:rsidR="009A02D6" w:rsidRPr="00A852AB" w:rsidRDefault="009A02D6" w:rsidP="00E652E2">
            <w:pPr>
              <w:pStyle w:val="ENoteTableText"/>
            </w:pPr>
            <w:r w:rsidRPr="00A852AB">
              <w:t>—</w:t>
            </w:r>
          </w:p>
        </w:tc>
      </w:tr>
      <w:tr w:rsidR="003D400D" w:rsidRPr="00A852AB" w:rsidTr="00B53FFE">
        <w:trPr>
          <w:cantSplit/>
        </w:trPr>
        <w:tc>
          <w:tcPr>
            <w:tcW w:w="1354" w:type="pct"/>
            <w:shd w:val="clear" w:color="auto" w:fill="auto"/>
          </w:tcPr>
          <w:p w:rsidR="003D400D" w:rsidRPr="00A852AB" w:rsidRDefault="003D400D" w:rsidP="00E652E2">
            <w:pPr>
              <w:pStyle w:val="ENoteTableText"/>
            </w:pPr>
            <w:r w:rsidRPr="00A852AB">
              <w:lastRenderedPageBreak/>
              <w:t xml:space="preserve">Primary Industries (Excise) Levies Amendment (Almonds, Apples and Pears) </w:t>
            </w:r>
            <w:r w:rsidR="00B979AF">
              <w:t>Regulations 2</w:t>
            </w:r>
            <w:r w:rsidRPr="00A852AB">
              <w:t>017</w:t>
            </w:r>
          </w:p>
        </w:tc>
        <w:tc>
          <w:tcPr>
            <w:tcW w:w="1102" w:type="pct"/>
            <w:shd w:val="clear" w:color="auto" w:fill="auto"/>
          </w:tcPr>
          <w:p w:rsidR="003D400D" w:rsidRPr="00A852AB" w:rsidRDefault="003D400D" w:rsidP="00E652E2">
            <w:pPr>
              <w:pStyle w:val="ENoteTableText"/>
            </w:pPr>
            <w:r w:rsidRPr="00A852AB">
              <w:t>12 Sept 2017 (F2017L01165)</w:t>
            </w:r>
          </w:p>
        </w:tc>
        <w:tc>
          <w:tcPr>
            <w:tcW w:w="1187" w:type="pct"/>
            <w:shd w:val="clear" w:color="auto" w:fill="auto"/>
          </w:tcPr>
          <w:p w:rsidR="003D400D" w:rsidRPr="00A852AB" w:rsidRDefault="003D400D" w:rsidP="00E652E2">
            <w:pPr>
              <w:pStyle w:val="ENoteTableText"/>
            </w:pPr>
            <w:r w:rsidRPr="00A852AB">
              <w:t xml:space="preserve">1 Oct 2017 (s 2(1) </w:t>
            </w:r>
            <w:r w:rsidR="00B979AF">
              <w:t>item 1</w:t>
            </w:r>
            <w:r w:rsidRPr="00A852AB">
              <w:t>)</w:t>
            </w:r>
          </w:p>
        </w:tc>
        <w:tc>
          <w:tcPr>
            <w:tcW w:w="1357" w:type="pct"/>
            <w:shd w:val="clear" w:color="auto" w:fill="auto"/>
          </w:tcPr>
          <w:p w:rsidR="003D400D" w:rsidRPr="00A852AB" w:rsidRDefault="003D400D" w:rsidP="00E652E2">
            <w:pPr>
              <w:pStyle w:val="ENoteTableText"/>
            </w:pPr>
            <w:r w:rsidRPr="00A852AB">
              <w:t>—</w:t>
            </w:r>
          </w:p>
        </w:tc>
      </w:tr>
      <w:tr w:rsidR="003151D4" w:rsidRPr="00A852AB" w:rsidTr="007D0850">
        <w:trPr>
          <w:cantSplit/>
        </w:trPr>
        <w:tc>
          <w:tcPr>
            <w:tcW w:w="1354" w:type="pct"/>
            <w:shd w:val="clear" w:color="auto" w:fill="auto"/>
          </w:tcPr>
          <w:p w:rsidR="003151D4" w:rsidRPr="00A852AB" w:rsidRDefault="003151D4" w:rsidP="00E652E2">
            <w:pPr>
              <w:pStyle w:val="ENoteTableText"/>
            </w:pPr>
            <w:r w:rsidRPr="00A852AB">
              <w:t xml:space="preserve">Primary Industries (Excise) Levies Amendment (Macadamia Nuts) </w:t>
            </w:r>
            <w:r w:rsidR="00B979AF">
              <w:t>Regulations 2</w:t>
            </w:r>
            <w:r w:rsidRPr="00A852AB">
              <w:t>018</w:t>
            </w:r>
          </w:p>
        </w:tc>
        <w:tc>
          <w:tcPr>
            <w:tcW w:w="1102" w:type="pct"/>
            <w:shd w:val="clear" w:color="auto" w:fill="auto"/>
          </w:tcPr>
          <w:p w:rsidR="003151D4" w:rsidRPr="00A852AB" w:rsidRDefault="003151D4" w:rsidP="00E652E2">
            <w:pPr>
              <w:pStyle w:val="ENoteTableText"/>
            </w:pPr>
            <w:r w:rsidRPr="00A852AB">
              <w:t>16 Mar 2018 (F2018L00270)</w:t>
            </w:r>
          </w:p>
        </w:tc>
        <w:tc>
          <w:tcPr>
            <w:tcW w:w="1187" w:type="pct"/>
            <w:shd w:val="clear" w:color="auto" w:fill="auto"/>
          </w:tcPr>
          <w:p w:rsidR="003151D4" w:rsidRPr="00A852AB" w:rsidRDefault="003151D4" w:rsidP="00E652E2">
            <w:pPr>
              <w:pStyle w:val="ENoteTableText"/>
            </w:pPr>
            <w:r w:rsidRPr="00A852AB">
              <w:t xml:space="preserve">1 Apr 2018 (s 2(1) </w:t>
            </w:r>
            <w:r w:rsidR="00B979AF">
              <w:t>item 1</w:t>
            </w:r>
            <w:r w:rsidRPr="00A852AB">
              <w:t>)</w:t>
            </w:r>
          </w:p>
        </w:tc>
        <w:tc>
          <w:tcPr>
            <w:tcW w:w="1357" w:type="pct"/>
            <w:shd w:val="clear" w:color="auto" w:fill="auto"/>
          </w:tcPr>
          <w:p w:rsidR="003151D4" w:rsidRPr="00A852AB" w:rsidRDefault="003151D4" w:rsidP="00E652E2">
            <w:pPr>
              <w:pStyle w:val="ENoteTableText"/>
            </w:pPr>
            <w:r w:rsidRPr="00A852AB">
              <w:t>—</w:t>
            </w:r>
          </w:p>
        </w:tc>
      </w:tr>
      <w:tr w:rsidR="00E75193" w:rsidRPr="00A852AB" w:rsidTr="00BF7975">
        <w:trPr>
          <w:cantSplit/>
        </w:trPr>
        <w:tc>
          <w:tcPr>
            <w:tcW w:w="1354" w:type="pct"/>
            <w:shd w:val="clear" w:color="auto" w:fill="auto"/>
          </w:tcPr>
          <w:p w:rsidR="00E75193" w:rsidRPr="00A852AB" w:rsidRDefault="001915FE" w:rsidP="00E652E2">
            <w:pPr>
              <w:pStyle w:val="ENoteTableText"/>
            </w:pPr>
            <w:r w:rsidRPr="00A852AB">
              <w:t xml:space="preserve">Primary Industries (Excise) Levies Amendment (Agaricus Mushrooms) </w:t>
            </w:r>
            <w:r w:rsidR="00B979AF">
              <w:t>Regulations 2</w:t>
            </w:r>
            <w:r w:rsidRPr="00A852AB">
              <w:t>018</w:t>
            </w:r>
          </w:p>
        </w:tc>
        <w:tc>
          <w:tcPr>
            <w:tcW w:w="1102" w:type="pct"/>
            <w:shd w:val="clear" w:color="auto" w:fill="auto"/>
          </w:tcPr>
          <w:p w:rsidR="00E75193" w:rsidRPr="00A852AB" w:rsidRDefault="001915FE" w:rsidP="00E652E2">
            <w:pPr>
              <w:pStyle w:val="ENoteTableText"/>
            </w:pPr>
            <w:r w:rsidRPr="00A852AB">
              <w:t>15</w:t>
            </w:r>
            <w:r w:rsidR="00763B57" w:rsidRPr="00A852AB">
              <w:t> </w:t>
            </w:r>
            <w:r w:rsidRPr="00A852AB">
              <w:t>May 2018 (F2018L00614)</w:t>
            </w:r>
          </w:p>
        </w:tc>
        <w:tc>
          <w:tcPr>
            <w:tcW w:w="1187" w:type="pct"/>
            <w:shd w:val="clear" w:color="auto" w:fill="auto"/>
          </w:tcPr>
          <w:p w:rsidR="00E75193" w:rsidRPr="00A852AB" w:rsidRDefault="007123D0" w:rsidP="00E652E2">
            <w:pPr>
              <w:pStyle w:val="ENoteTableText"/>
            </w:pPr>
            <w:r w:rsidRPr="00A852AB">
              <w:t>1 July</w:t>
            </w:r>
            <w:r w:rsidR="001915FE" w:rsidRPr="00A852AB">
              <w:t xml:space="preserve"> 2018 (s 2(1) </w:t>
            </w:r>
            <w:r w:rsidR="00B979AF">
              <w:t>item 1</w:t>
            </w:r>
            <w:r w:rsidR="001915FE" w:rsidRPr="00A852AB">
              <w:t>)</w:t>
            </w:r>
          </w:p>
        </w:tc>
        <w:tc>
          <w:tcPr>
            <w:tcW w:w="1357" w:type="pct"/>
            <w:shd w:val="clear" w:color="auto" w:fill="auto"/>
          </w:tcPr>
          <w:p w:rsidR="00E75193" w:rsidRPr="00A852AB" w:rsidRDefault="001915FE" w:rsidP="00E652E2">
            <w:pPr>
              <w:pStyle w:val="ENoteTableText"/>
            </w:pPr>
            <w:r w:rsidRPr="00A852AB">
              <w:t>—</w:t>
            </w:r>
          </w:p>
        </w:tc>
      </w:tr>
      <w:tr w:rsidR="00BF7975" w:rsidRPr="00A852AB" w:rsidTr="003E3937">
        <w:trPr>
          <w:cantSplit/>
        </w:trPr>
        <w:tc>
          <w:tcPr>
            <w:tcW w:w="1354" w:type="pct"/>
            <w:shd w:val="clear" w:color="auto" w:fill="auto"/>
          </w:tcPr>
          <w:p w:rsidR="00BF7975" w:rsidRPr="00A852AB" w:rsidRDefault="00E75193" w:rsidP="00E652E2">
            <w:pPr>
              <w:pStyle w:val="ENoteTableText"/>
            </w:pPr>
            <w:r w:rsidRPr="00A852AB">
              <w:t xml:space="preserve">Primary Industries (Excise) Levies Amendment (Honey) </w:t>
            </w:r>
            <w:r w:rsidR="00B979AF">
              <w:t>Regulations 2</w:t>
            </w:r>
            <w:r w:rsidRPr="00A852AB">
              <w:t>018</w:t>
            </w:r>
          </w:p>
        </w:tc>
        <w:tc>
          <w:tcPr>
            <w:tcW w:w="1102" w:type="pct"/>
            <w:shd w:val="clear" w:color="auto" w:fill="auto"/>
          </w:tcPr>
          <w:p w:rsidR="00BF7975" w:rsidRPr="00A852AB" w:rsidRDefault="00E75193" w:rsidP="00EB2BC1">
            <w:pPr>
              <w:pStyle w:val="ENoteTableText"/>
            </w:pPr>
            <w:r w:rsidRPr="00A852AB">
              <w:t>31</w:t>
            </w:r>
            <w:r w:rsidR="00763B57" w:rsidRPr="00A852AB">
              <w:t> </w:t>
            </w:r>
            <w:r w:rsidRPr="00A852AB">
              <w:t>May 2018 (F2018L00689)</w:t>
            </w:r>
          </w:p>
        </w:tc>
        <w:tc>
          <w:tcPr>
            <w:tcW w:w="1187" w:type="pct"/>
            <w:shd w:val="clear" w:color="auto" w:fill="auto"/>
          </w:tcPr>
          <w:p w:rsidR="00BF7975" w:rsidRPr="00A852AB" w:rsidRDefault="007123D0" w:rsidP="00E652E2">
            <w:pPr>
              <w:pStyle w:val="ENoteTableText"/>
            </w:pPr>
            <w:r w:rsidRPr="00A852AB">
              <w:t>1 July</w:t>
            </w:r>
            <w:r w:rsidR="00E75193" w:rsidRPr="00A852AB">
              <w:t xml:space="preserve"> 2018 (s 2(1) </w:t>
            </w:r>
            <w:r w:rsidR="00B979AF">
              <w:t>item 1</w:t>
            </w:r>
            <w:r w:rsidR="00E75193" w:rsidRPr="00A852AB">
              <w:t>)</w:t>
            </w:r>
          </w:p>
        </w:tc>
        <w:tc>
          <w:tcPr>
            <w:tcW w:w="1357" w:type="pct"/>
            <w:shd w:val="clear" w:color="auto" w:fill="auto"/>
          </w:tcPr>
          <w:p w:rsidR="00BF7975" w:rsidRPr="00A852AB" w:rsidRDefault="00BF7975" w:rsidP="00E652E2">
            <w:pPr>
              <w:pStyle w:val="ENoteTableText"/>
            </w:pPr>
            <w:r w:rsidRPr="00A852AB">
              <w:t>—</w:t>
            </w:r>
          </w:p>
        </w:tc>
      </w:tr>
      <w:tr w:rsidR="007F5705" w:rsidRPr="00A852AB" w:rsidTr="005D2163">
        <w:trPr>
          <w:cantSplit/>
        </w:trPr>
        <w:tc>
          <w:tcPr>
            <w:tcW w:w="1354" w:type="pct"/>
            <w:shd w:val="clear" w:color="auto" w:fill="auto"/>
          </w:tcPr>
          <w:p w:rsidR="007F5705" w:rsidRPr="00A852AB" w:rsidRDefault="007F5705" w:rsidP="00E652E2">
            <w:pPr>
              <w:pStyle w:val="ENoteTableText"/>
            </w:pPr>
            <w:r w:rsidRPr="00A852AB">
              <w:t xml:space="preserve">Primary Industries (Excise) Levies Amendment (Potatoes, Vegetables and Ginger) </w:t>
            </w:r>
            <w:r w:rsidR="00B979AF">
              <w:t>Regulations 2</w:t>
            </w:r>
            <w:r w:rsidRPr="00A852AB">
              <w:t>018</w:t>
            </w:r>
          </w:p>
        </w:tc>
        <w:tc>
          <w:tcPr>
            <w:tcW w:w="1102" w:type="pct"/>
            <w:shd w:val="clear" w:color="auto" w:fill="auto"/>
          </w:tcPr>
          <w:p w:rsidR="007F5705" w:rsidRPr="00A852AB" w:rsidRDefault="007F5705" w:rsidP="00EB2BC1">
            <w:pPr>
              <w:pStyle w:val="ENoteTableText"/>
            </w:pPr>
            <w:r w:rsidRPr="00A852AB">
              <w:t>31 Aug 2018 (F2018L01237)</w:t>
            </w:r>
          </w:p>
        </w:tc>
        <w:tc>
          <w:tcPr>
            <w:tcW w:w="1187" w:type="pct"/>
            <w:shd w:val="clear" w:color="auto" w:fill="auto"/>
          </w:tcPr>
          <w:p w:rsidR="007F5705" w:rsidRPr="00A852AB" w:rsidRDefault="007F5705" w:rsidP="00E652E2">
            <w:pPr>
              <w:pStyle w:val="ENoteTableText"/>
            </w:pPr>
            <w:r w:rsidRPr="00A852AB">
              <w:t xml:space="preserve">1 Oct 2018 (s 2(1) </w:t>
            </w:r>
            <w:r w:rsidR="00B979AF">
              <w:t>item 1</w:t>
            </w:r>
            <w:r w:rsidRPr="00A852AB">
              <w:t>)</w:t>
            </w:r>
          </w:p>
        </w:tc>
        <w:tc>
          <w:tcPr>
            <w:tcW w:w="1357" w:type="pct"/>
            <w:shd w:val="clear" w:color="auto" w:fill="auto"/>
          </w:tcPr>
          <w:p w:rsidR="007F5705" w:rsidRPr="00A852AB" w:rsidRDefault="007F5705" w:rsidP="00E652E2">
            <w:pPr>
              <w:pStyle w:val="ENoteTableText"/>
            </w:pPr>
            <w:r w:rsidRPr="00A852AB">
              <w:t>—</w:t>
            </w:r>
          </w:p>
        </w:tc>
      </w:tr>
      <w:tr w:rsidR="00C70240" w:rsidRPr="00A852AB" w:rsidTr="005D2163">
        <w:trPr>
          <w:cantSplit/>
        </w:trPr>
        <w:tc>
          <w:tcPr>
            <w:tcW w:w="1354" w:type="pct"/>
            <w:shd w:val="clear" w:color="auto" w:fill="auto"/>
          </w:tcPr>
          <w:p w:rsidR="00C70240" w:rsidRPr="00A852AB" w:rsidRDefault="00C70240" w:rsidP="00E652E2">
            <w:pPr>
              <w:pStyle w:val="ENoteTableText"/>
            </w:pPr>
            <w:r w:rsidRPr="00A852AB">
              <w:t xml:space="preserve">Primary Industries (Excise) Levies Amendment (Bananas) </w:t>
            </w:r>
            <w:r w:rsidR="00B979AF">
              <w:t>Regulations 2</w:t>
            </w:r>
            <w:r w:rsidRPr="00A852AB">
              <w:t>019</w:t>
            </w:r>
          </w:p>
        </w:tc>
        <w:tc>
          <w:tcPr>
            <w:tcW w:w="1102" w:type="pct"/>
            <w:shd w:val="clear" w:color="auto" w:fill="auto"/>
          </w:tcPr>
          <w:p w:rsidR="00C70240" w:rsidRPr="00A852AB" w:rsidRDefault="00C70240" w:rsidP="00EB2BC1">
            <w:pPr>
              <w:pStyle w:val="ENoteTableText"/>
            </w:pPr>
            <w:r w:rsidRPr="00A852AB">
              <w:t>25 Mar 2019 (F2019L00381)</w:t>
            </w:r>
          </w:p>
        </w:tc>
        <w:tc>
          <w:tcPr>
            <w:tcW w:w="1187" w:type="pct"/>
            <w:shd w:val="clear" w:color="auto" w:fill="auto"/>
          </w:tcPr>
          <w:p w:rsidR="00C70240" w:rsidRPr="00A852AB" w:rsidRDefault="007123D0" w:rsidP="00E652E2">
            <w:pPr>
              <w:pStyle w:val="ENoteTableText"/>
            </w:pPr>
            <w:r w:rsidRPr="00A852AB">
              <w:t>1 July</w:t>
            </w:r>
            <w:r w:rsidR="00C70240" w:rsidRPr="00A852AB">
              <w:t xml:space="preserve"> 2019 (s 2(1) </w:t>
            </w:r>
            <w:r w:rsidR="00B979AF">
              <w:t>item 1</w:t>
            </w:r>
            <w:r w:rsidR="00C70240" w:rsidRPr="00A852AB">
              <w:t>)</w:t>
            </w:r>
          </w:p>
        </w:tc>
        <w:tc>
          <w:tcPr>
            <w:tcW w:w="1357" w:type="pct"/>
            <w:shd w:val="clear" w:color="auto" w:fill="auto"/>
          </w:tcPr>
          <w:p w:rsidR="00C70240" w:rsidRPr="00A852AB" w:rsidRDefault="00C70240" w:rsidP="00E652E2">
            <w:pPr>
              <w:pStyle w:val="ENoteTableText"/>
            </w:pPr>
            <w:r w:rsidRPr="00A852AB">
              <w:t>—</w:t>
            </w:r>
          </w:p>
        </w:tc>
      </w:tr>
      <w:tr w:rsidR="00C70240" w:rsidRPr="00A852AB" w:rsidTr="008E361F">
        <w:trPr>
          <w:cantSplit/>
        </w:trPr>
        <w:tc>
          <w:tcPr>
            <w:tcW w:w="1354" w:type="pct"/>
            <w:shd w:val="clear" w:color="auto" w:fill="auto"/>
          </w:tcPr>
          <w:p w:rsidR="00C70240" w:rsidRPr="00A852AB" w:rsidRDefault="00C70240" w:rsidP="00E652E2">
            <w:pPr>
              <w:pStyle w:val="ENoteTableText"/>
            </w:pPr>
            <w:r w:rsidRPr="00A852AB">
              <w:t xml:space="preserve">Primary Industries (Excise) Levies Amendment (Wool) </w:t>
            </w:r>
            <w:r w:rsidR="00B979AF">
              <w:t>Regulations 2</w:t>
            </w:r>
            <w:r w:rsidRPr="00A852AB">
              <w:t>019</w:t>
            </w:r>
          </w:p>
        </w:tc>
        <w:tc>
          <w:tcPr>
            <w:tcW w:w="1102" w:type="pct"/>
            <w:shd w:val="clear" w:color="auto" w:fill="auto"/>
          </w:tcPr>
          <w:p w:rsidR="00C70240" w:rsidRPr="00A852AB" w:rsidRDefault="00C70240" w:rsidP="00EB2BC1">
            <w:pPr>
              <w:pStyle w:val="ENoteTableText"/>
            </w:pPr>
            <w:r w:rsidRPr="00A852AB">
              <w:t>25 Mar 2019 (F2019L00400)</w:t>
            </w:r>
          </w:p>
        </w:tc>
        <w:tc>
          <w:tcPr>
            <w:tcW w:w="1187" w:type="pct"/>
            <w:shd w:val="clear" w:color="auto" w:fill="auto"/>
          </w:tcPr>
          <w:p w:rsidR="00C70240" w:rsidRPr="00A852AB" w:rsidRDefault="007123D0" w:rsidP="00E652E2">
            <w:pPr>
              <w:pStyle w:val="ENoteTableText"/>
            </w:pPr>
            <w:r w:rsidRPr="00A852AB">
              <w:t>1 July</w:t>
            </w:r>
            <w:r w:rsidR="00C70240" w:rsidRPr="00A852AB">
              <w:t xml:space="preserve"> 2019 (s 2(1))</w:t>
            </w:r>
          </w:p>
        </w:tc>
        <w:tc>
          <w:tcPr>
            <w:tcW w:w="1357" w:type="pct"/>
            <w:shd w:val="clear" w:color="auto" w:fill="auto"/>
          </w:tcPr>
          <w:p w:rsidR="00C70240" w:rsidRPr="00A852AB" w:rsidRDefault="00317D4C" w:rsidP="00E652E2">
            <w:pPr>
              <w:pStyle w:val="ENoteTableText"/>
            </w:pPr>
            <w:r w:rsidRPr="00A852AB">
              <w:t>—</w:t>
            </w:r>
          </w:p>
        </w:tc>
      </w:tr>
      <w:tr w:rsidR="00614CAE" w:rsidRPr="00A852AB" w:rsidTr="00CA6517">
        <w:trPr>
          <w:cantSplit/>
        </w:trPr>
        <w:tc>
          <w:tcPr>
            <w:tcW w:w="1354" w:type="pct"/>
            <w:shd w:val="clear" w:color="auto" w:fill="auto"/>
          </w:tcPr>
          <w:p w:rsidR="00614CAE" w:rsidRPr="00A852AB" w:rsidRDefault="00614CAE" w:rsidP="00E652E2">
            <w:pPr>
              <w:pStyle w:val="ENoteTableText"/>
            </w:pPr>
            <w:r w:rsidRPr="00A852AB">
              <w:t xml:space="preserve">Primary Industries (Excise) Levies Amendment (Citrus and Farmed Prawns) </w:t>
            </w:r>
            <w:r w:rsidR="00B979AF">
              <w:t>Regulations 2</w:t>
            </w:r>
            <w:r w:rsidRPr="00A852AB">
              <w:t>019</w:t>
            </w:r>
          </w:p>
        </w:tc>
        <w:tc>
          <w:tcPr>
            <w:tcW w:w="1102" w:type="pct"/>
            <w:shd w:val="clear" w:color="auto" w:fill="auto"/>
          </w:tcPr>
          <w:p w:rsidR="00614CAE" w:rsidRPr="00A852AB" w:rsidRDefault="00614CAE" w:rsidP="00EB2BC1">
            <w:pPr>
              <w:pStyle w:val="ENoteTableText"/>
            </w:pPr>
            <w:r w:rsidRPr="00A852AB">
              <w:t>4 Dec 2019 (F2019L01567)</w:t>
            </w:r>
          </w:p>
        </w:tc>
        <w:tc>
          <w:tcPr>
            <w:tcW w:w="1187" w:type="pct"/>
            <w:shd w:val="clear" w:color="auto" w:fill="auto"/>
          </w:tcPr>
          <w:p w:rsidR="00614CAE" w:rsidRPr="00A852AB" w:rsidRDefault="00614CAE" w:rsidP="00E652E2">
            <w:pPr>
              <w:pStyle w:val="ENoteTableText"/>
            </w:pPr>
            <w:r w:rsidRPr="00A852AB">
              <w:t xml:space="preserve">1 Jan 2020 (s 2(1) </w:t>
            </w:r>
            <w:r w:rsidR="00B979AF">
              <w:t>item 1</w:t>
            </w:r>
            <w:r w:rsidRPr="00A852AB">
              <w:t>)</w:t>
            </w:r>
          </w:p>
        </w:tc>
        <w:tc>
          <w:tcPr>
            <w:tcW w:w="1357" w:type="pct"/>
            <w:shd w:val="clear" w:color="auto" w:fill="auto"/>
          </w:tcPr>
          <w:p w:rsidR="00614CAE" w:rsidRPr="00A852AB" w:rsidRDefault="00614CAE" w:rsidP="00E652E2">
            <w:pPr>
              <w:pStyle w:val="ENoteTableText"/>
            </w:pPr>
            <w:r w:rsidRPr="00A852AB">
              <w:t>—</w:t>
            </w:r>
          </w:p>
        </w:tc>
      </w:tr>
      <w:tr w:rsidR="0034738C" w:rsidRPr="00A852AB" w:rsidTr="00A82295">
        <w:trPr>
          <w:cantSplit/>
        </w:trPr>
        <w:tc>
          <w:tcPr>
            <w:tcW w:w="1354" w:type="pct"/>
            <w:shd w:val="clear" w:color="auto" w:fill="auto"/>
          </w:tcPr>
          <w:p w:rsidR="0034738C" w:rsidRPr="00A852AB" w:rsidRDefault="0034738C" w:rsidP="00E652E2">
            <w:pPr>
              <w:pStyle w:val="ENoteTableText"/>
            </w:pPr>
            <w:r w:rsidRPr="00A852AB">
              <w:t xml:space="preserve">Primary Industries (Excise) Levies Amendment (Rice) </w:t>
            </w:r>
            <w:r w:rsidR="00B979AF">
              <w:t>Regulations 2</w:t>
            </w:r>
            <w:r w:rsidRPr="00A852AB">
              <w:t>020</w:t>
            </w:r>
          </w:p>
        </w:tc>
        <w:tc>
          <w:tcPr>
            <w:tcW w:w="1102" w:type="pct"/>
            <w:shd w:val="clear" w:color="auto" w:fill="auto"/>
          </w:tcPr>
          <w:p w:rsidR="0034738C" w:rsidRPr="00A852AB" w:rsidRDefault="0034738C" w:rsidP="00EB2BC1">
            <w:pPr>
              <w:pStyle w:val="ENoteTableText"/>
            </w:pPr>
            <w:r w:rsidRPr="00A852AB">
              <w:t>3</w:t>
            </w:r>
            <w:r w:rsidR="00763B57" w:rsidRPr="00A852AB">
              <w:t> </w:t>
            </w:r>
            <w:r w:rsidRPr="00A852AB">
              <w:t>June 2020 (F2020L00664)</w:t>
            </w:r>
          </w:p>
        </w:tc>
        <w:tc>
          <w:tcPr>
            <w:tcW w:w="1187" w:type="pct"/>
            <w:shd w:val="clear" w:color="auto" w:fill="auto"/>
          </w:tcPr>
          <w:p w:rsidR="0034738C" w:rsidRPr="00A852AB" w:rsidRDefault="0034738C" w:rsidP="00E652E2">
            <w:pPr>
              <w:pStyle w:val="ENoteTableText"/>
            </w:pPr>
            <w:r w:rsidRPr="00A852AB">
              <w:t>4</w:t>
            </w:r>
            <w:r w:rsidR="00763B57" w:rsidRPr="00A852AB">
              <w:t> </w:t>
            </w:r>
            <w:r w:rsidRPr="00A852AB">
              <w:t xml:space="preserve">June 2020 (s 2(1) </w:t>
            </w:r>
            <w:r w:rsidR="00B979AF">
              <w:t>item 1</w:t>
            </w:r>
            <w:r w:rsidRPr="00A852AB">
              <w:t>)</w:t>
            </w:r>
          </w:p>
        </w:tc>
        <w:tc>
          <w:tcPr>
            <w:tcW w:w="1357" w:type="pct"/>
            <w:shd w:val="clear" w:color="auto" w:fill="auto"/>
          </w:tcPr>
          <w:p w:rsidR="0034738C" w:rsidRPr="00A852AB" w:rsidRDefault="0034738C" w:rsidP="00E652E2">
            <w:pPr>
              <w:pStyle w:val="ENoteTableText"/>
            </w:pPr>
            <w:r w:rsidRPr="00A852AB">
              <w:t>—</w:t>
            </w:r>
          </w:p>
        </w:tc>
      </w:tr>
      <w:tr w:rsidR="00F5314A" w:rsidRPr="00A852AB" w:rsidTr="00F369BF">
        <w:trPr>
          <w:cantSplit/>
        </w:trPr>
        <w:tc>
          <w:tcPr>
            <w:tcW w:w="1354" w:type="pct"/>
            <w:shd w:val="clear" w:color="auto" w:fill="auto"/>
          </w:tcPr>
          <w:p w:rsidR="00F5314A" w:rsidRPr="00A852AB" w:rsidRDefault="00F5314A" w:rsidP="00E652E2">
            <w:pPr>
              <w:pStyle w:val="ENoteTableText"/>
            </w:pPr>
            <w:r w:rsidRPr="00A852AB">
              <w:t xml:space="preserve">Primary Industries (Excise) Levies Amendment (Dried Fruits, Farmed Prawns, Forest Growers and Macadamias) </w:t>
            </w:r>
            <w:r w:rsidR="00B979AF">
              <w:t>Regulations 2</w:t>
            </w:r>
            <w:r w:rsidRPr="00A852AB">
              <w:t>020</w:t>
            </w:r>
          </w:p>
        </w:tc>
        <w:tc>
          <w:tcPr>
            <w:tcW w:w="1102" w:type="pct"/>
            <w:shd w:val="clear" w:color="auto" w:fill="auto"/>
          </w:tcPr>
          <w:p w:rsidR="00F5314A" w:rsidRPr="00A852AB" w:rsidRDefault="00F5314A" w:rsidP="00EB2BC1">
            <w:pPr>
              <w:pStyle w:val="ENoteTableText"/>
            </w:pPr>
            <w:r w:rsidRPr="00A852AB">
              <w:t>7 Dec 2020 (F2020L01540)</w:t>
            </w:r>
          </w:p>
        </w:tc>
        <w:tc>
          <w:tcPr>
            <w:tcW w:w="1187" w:type="pct"/>
            <w:shd w:val="clear" w:color="auto" w:fill="auto"/>
          </w:tcPr>
          <w:p w:rsidR="00F5314A" w:rsidRPr="00A852AB" w:rsidRDefault="00F5314A" w:rsidP="00416E97">
            <w:pPr>
              <w:pStyle w:val="ENoteTableText"/>
              <w:rPr>
                <w:u w:val="single"/>
              </w:rPr>
            </w:pPr>
            <w:r w:rsidRPr="00A852AB">
              <w:t>Sch 1 (</w:t>
            </w:r>
            <w:r w:rsidR="001F7041" w:rsidRPr="00A852AB">
              <w:t>items 1</w:t>
            </w:r>
            <w:r w:rsidRPr="00A852AB">
              <w:t>–4): 1 Ja</w:t>
            </w:r>
            <w:r w:rsidR="00416E97" w:rsidRPr="00A852AB">
              <w:t>n</w:t>
            </w:r>
            <w:r w:rsidRPr="00A852AB">
              <w:t xml:space="preserve"> 2021 (s 2(1) </w:t>
            </w:r>
            <w:r w:rsidR="00B979AF">
              <w:t>item 2</w:t>
            </w:r>
            <w:r w:rsidRPr="00A852AB">
              <w:t>)</w:t>
            </w:r>
            <w:r w:rsidRPr="00A852AB">
              <w:br/>
              <w:t>Sch 1 (</w:t>
            </w:r>
            <w:r w:rsidR="001F7041" w:rsidRPr="00A852AB">
              <w:t>item 5</w:t>
            </w:r>
            <w:r w:rsidRPr="00A852AB">
              <w:t xml:space="preserve">): 1 Jan 2022 (s 2(1) </w:t>
            </w:r>
            <w:r w:rsidR="001F7041" w:rsidRPr="00A852AB">
              <w:t>item 3</w:t>
            </w:r>
            <w:r w:rsidRPr="00A852AB">
              <w:t>)</w:t>
            </w:r>
          </w:p>
        </w:tc>
        <w:tc>
          <w:tcPr>
            <w:tcW w:w="1357" w:type="pct"/>
            <w:shd w:val="clear" w:color="auto" w:fill="auto"/>
          </w:tcPr>
          <w:p w:rsidR="00F5314A" w:rsidRPr="00A852AB" w:rsidRDefault="00F5314A" w:rsidP="00E652E2">
            <w:pPr>
              <w:pStyle w:val="ENoteTableText"/>
            </w:pPr>
            <w:r w:rsidRPr="00A852AB">
              <w:t>—</w:t>
            </w:r>
          </w:p>
        </w:tc>
      </w:tr>
      <w:tr w:rsidR="00281317" w:rsidRPr="00A852AB" w:rsidTr="00F369BF">
        <w:trPr>
          <w:cantSplit/>
        </w:trPr>
        <w:tc>
          <w:tcPr>
            <w:tcW w:w="1354" w:type="pct"/>
            <w:shd w:val="clear" w:color="auto" w:fill="auto"/>
          </w:tcPr>
          <w:p w:rsidR="00281317" w:rsidRPr="00A852AB" w:rsidRDefault="00281317" w:rsidP="00E652E2">
            <w:pPr>
              <w:pStyle w:val="ENoteTableText"/>
            </w:pPr>
            <w:r w:rsidRPr="00A852AB">
              <w:t xml:space="preserve">Primary Industries (Excise) Levies Amendment (Cherries) </w:t>
            </w:r>
            <w:r w:rsidR="00B979AF">
              <w:t>Regulations 2</w:t>
            </w:r>
            <w:r w:rsidRPr="00A852AB">
              <w:t>021</w:t>
            </w:r>
          </w:p>
        </w:tc>
        <w:tc>
          <w:tcPr>
            <w:tcW w:w="1102" w:type="pct"/>
            <w:shd w:val="clear" w:color="auto" w:fill="auto"/>
          </w:tcPr>
          <w:p w:rsidR="00281317" w:rsidRPr="00A852AB" w:rsidRDefault="00281317" w:rsidP="00EB2BC1">
            <w:pPr>
              <w:pStyle w:val="ENoteTableText"/>
            </w:pPr>
            <w:r w:rsidRPr="00A852AB">
              <w:t>3 Mar 2021 (F2021L00191)</w:t>
            </w:r>
          </w:p>
        </w:tc>
        <w:tc>
          <w:tcPr>
            <w:tcW w:w="1187" w:type="pct"/>
            <w:shd w:val="clear" w:color="auto" w:fill="auto"/>
          </w:tcPr>
          <w:p w:rsidR="00281317" w:rsidRPr="00A852AB" w:rsidRDefault="00281317" w:rsidP="00416E97">
            <w:pPr>
              <w:pStyle w:val="ENoteTableText"/>
            </w:pPr>
            <w:r w:rsidRPr="00A852AB">
              <w:t xml:space="preserve">1 Apr 2021 (s 2(1) </w:t>
            </w:r>
            <w:r w:rsidR="00B979AF">
              <w:t>item 1</w:t>
            </w:r>
            <w:r w:rsidRPr="00A852AB">
              <w:t>)</w:t>
            </w:r>
          </w:p>
        </w:tc>
        <w:tc>
          <w:tcPr>
            <w:tcW w:w="1357" w:type="pct"/>
            <w:shd w:val="clear" w:color="auto" w:fill="auto"/>
          </w:tcPr>
          <w:p w:rsidR="00281317" w:rsidRPr="00A852AB" w:rsidRDefault="00454592" w:rsidP="00E652E2">
            <w:pPr>
              <w:pStyle w:val="ENoteTableText"/>
            </w:pPr>
            <w:r w:rsidRPr="00A852AB">
              <w:t>—</w:t>
            </w:r>
          </w:p>
        </w:tc>
      </w:tr>
      <w:tr w:rsidR="00454592" w:rsidRPr="00A852AB" w:rsidTr="00B0730E">
        <w:trPr>
          <w:cantSplit/>
        </w:trPr>
        <w:tc>
          <w:tcPr>
            <w:tcW w:w="1354" w:type="pct"/>
            <w:shd w:val="clear" w:color="auto" w:fill="auto"/>
          </w:tcPr>
          <w:p w:rsidR="00454592" w:rsidRPr="00A852AB" w:rsidRDefault="00454592" w:rsidP="00E652E2">
            <w:pPr>
              <w:pStyle w:val="ENoteTableText"/>
            </w:pPr>
            <w:r w:rsidRPr="00A852AB">
              <w:t xml:space="preserve">Export Control Legislation (Repeals and Consequential Amendments) </w:t>
            </w:r>
            <w:r w:rsidR="00B979AF">
              <w:t>Regulations 2</w:t>
            </w:r>
            <w:r w:rsidRPr="00A852AB">
              <w:t>021</w:t>
            </w:r>
          </w:p>
        </w:tc>
        <w:tc>
          <w:tcPr>
            <w:tcW w:w="1102" w:type="pct"/>
            <w:shd w:val="clear" w:color="auto" w:fill="auto"/>
          </w:tcPr>
          <w:p w:rsidR="00454592" w:rsidRPr="00A852AB" w:rsidRDefault="00454592" w:rsidP="00EB2BC1">
            <w:pPr>
              <w:pStyle w:val="ENoteTableText"/>
            </w:pPr>
            <w:r w:rsidRPr="00A852AB">
              <w:t>25 Mar 2021 (F2021L00336)</w:t>
            </w:r>
          </w:p>
        </w:tc>
        <w:tc>
          <w:tcPr>
            <w:tcW w:w="1187" w:type="pct"/>
            <w:shd w:val="clear" w:color="auto" w:fill="auto"/>
          </w:tcPr>
          <w:p w:rsidR="00454592" w:rsidRPr="00A852AB" w:rsidRDefault="00454592" w:rsidP="00416E97">
            <w:pPr>
              <w:pStyle w:val="ENoteTableText"/>
            </w:pPr>
            <w:r w:rsidRPr="00A852AB">
              <w:t>Sch 2 (</w:t>
            </w:r>
            <w:r w:rsidR="00D71CC6" w:rsidRPr="00A852AB">
              <w:t>items 7</w:t>
            </w:r>
            <w:r w:rsidRPr="00A852AB">
              <w:t xml:space="preserve">, 8): </w:t>
            </w:r>
            <w:r w:rsidR="00B5108C" w:rsidRPr="00A852AB">
              <w:t>3</w:t>
            </w:r>
            <w:r w:rsidR="004A2AC5" w:rsidRPr="00A852AB">
              <w:t> </w:t>
            </w:r>
            <w:r w:rsidR="00B5108C" w:rsidRPr="00A852AB">
              <w:t xml:space="preserve">am (A.C.T.) </w:t>
            </w:r>
            <w:r w:rsidRPr="00A852AB">
              <w:t xml:space="preserve">28 Mar 2021 (s 2(1) </w:t>
            </w:r>
            <w:r w:rsidR="00B979AF">
              <w:t>item 1</w:t>
            </w:r>
            <w:r w:rsidRPr="00A852AB">
              <w:t>)</w:t>
            </w:r>
          </w:p>
        </w:tc>
        <w:tc>
          <w:tcPr>
            <w:tcW w:w="1357" w:type="pct"/>
            <w:shd w:val="clear" w:color="auto" w:fill="auto"/>
          </w:tcPr>
          <w:p w:rsidR="00454592" w:rsidRPr="00A852AB" w:rsidRDefault="00454592" w:rsidP="00E652E2">
            <w:pPr>
              <w:pStyle w:val="ENoteTableText"/>
            </w:pPr>
            <w:r w:rsidRPr="00A852AB">
              <w:t>—</w:t>
            </w:r>
          </w:p>
        </w:tc>
      </w:tr>
      <w:tr w:rsidR="004767CB" w:rsidRPr="00A852AB" w:rsidTr="00E23B14">
        <w:trPr>
          <w:cantSplit/>
        </w:trPr>
        <w:tc>
          <w:tcPr>
            <w:tcW w:w="1354" w:type="pct"/>
            <w:shd w:val="clear" w:color="auto" w:fill="auto"/>
          </w:tcPr>
          <w:p w:rsidR="004767CB" w:rsidRPr="00A852AB" w:rsidRDefault="004767CB" w:rsidP="00E652E2">
            <w:pPr>
              <w:pStyle w:val="ENoteTableText"/>
            </w:pPr>
            <w:r w:rsidRPr="00A852AB">
              <w:t xml:space="preserve">Primary Industries (Excise) Levies Amendment (Laying Chickens) </w:t>
            </w:r>
            <w:r w:rsidR="00B979AF">
              <w:t>Regulations 2</w:t>
            </w:r>
            <w:r w:rsidRPr="00A852AB">
              <w:t>021</w:t>
            </w:r>
          </w:p>
        </w:tc>
        <w:tc>
          <w:tcPr>
            <w:tcW w:w="1102" w:type="pct"/>
            <w:shd w:val="clear" w:color="auto" w:fill="auto"/>
          </w:tcPr>
          <w:p w:rsidR="004767CB" w:rsidRPr="00A852AB" w:rsidRDefault="00206988" w:rsidP="00EB2BC1">
            <w:pPr>
              <w:pStyle w:val="ENoteTableText"/>
            </w:pPr>
            <w:r w:rsidRPr="00A852AB">
              <w:t>1 June</w:t>
            </w:r>
            <w:r w:rsidR="004767CB" w:rsidRPr="00A852AB">
              <w:t xml:space="preserve"> 2021 (F2021L00674)</w:t>
            </w:r>
          </w:p>
        </w:tc>
        <w:tc>
          <w:tcPr>
            <w:tcW w:w="1187" w:type="pct"/>
            <w:shd w:val="clear" w:color="auto" w:fill="auto"/>
          </w:tcPr>
          <w:p w:rsidR="004767CB" w:rsidRPr="00A852AB" w:rsidRDefault="007123D0" w:rsidP="00416E97">
            <w:pPr>
              <w:pStyle w:val="ENoteTableText"/>
            </w:pPr>
            <w:r w:rsidRPr="00A852AB">
              <w:t>1 July</w:t>
            </w:r>
            <w:r w:rsidR="004767CB" w:rsidRPr="00A852AB">
              <w:t xml:space="preserve"> 2021 (s 2(1) </w:t>
            </w:r>
            <w:r w:rsidR="00B979AF">
              <w:t>item 1</w:t>
            </w:r>
            <w:r w:rsidR="004767CB" w:rsidRPr="00A852AB">
              <w:t>)</w:t>
            </w:r>
          </w:p>
        </w:tc>
        <w:tc>
          <w:tcPr>
            <w:tcW w:w="1357" w:type="pct"/>
            <w:shd w:val="clear" w:color="auto" w:fill="auto"/>
          </w:tcPr>
          <w:p w:rsidR="004767CB" w:rsidRPr="00A852AB" w:rsidRDefault="004767CB" w:rsidP="00E652E2">
            <w:pPr>
              <w:pStyle w:val="ENoteTableText"/>
            </w:pPr>
            <w:r w:rsidRPr="00A852AB">
              <w:t>—</w:t>
            </w:r>
          </w:p>
        </w:tc>
      </w:tr>
      <w:tr w:rsidR="003F431A" w:rsidRPr="00A852AB" w:rsidTr="00184766">
        <w:trPr>
          <w:cantSplit/>
        </w:trPr>
        <w:tc>
          <w:tcPr>
            <w:tcW w:w="1354" w:type="pct"/>
            <w:shd w:val="clear" w:color="auto" w:fill="auto"/>
          </w:tcPr>
          <w:p w:rsidR="003F431A" w:rsidRPr="00A852AB" w:rsidRDefault="003F431A" w:rsidP="00E652E2">
            <w:pPr>
              <w:pStyle w:val="ENoteTableText"/>
            </w:pPr>
            <w:r w:rsidRPr="00A852AB">
              <w:lastRenderedPageBreak/>
              <w:t xml:space="preserve">Primary Industries (Excise) Levies Amendment (Forest Growers Levies) </w:t>
            </w:r>
            <w:r w:rsidR="00B979AF">
              <w:t>Regulations 2</w:t>
            </w:r>
            <w:r w:rsidRPr="00A852AB">
              <w:t>022</w:t>
            </w:r>
          </w:p>
        </w:tc>
        <w:tc>
          <w:tcPr>
            <w:tcW w:w="1102" w:type="pct"/>
            <w:shd w:val="clear" w:color="auto" w:fill="auto"/>
          </w:tcPr>
          <w:p w:rsidR="003F431A" w:rsidRPr="00A852AB" w:rsidRDefault="003F431A" w:rsidP="00EB2BC1">
            <w:pPr>
              <w:pStyle w:val="ENoteTableText"/>
            </w:pPr>
            <w:r w:rsidRPr="00A852AB">
              <w:t>8 Apr 2022 (F2022L00579)</w:t>
            </w:r>
          </w:p>
        </w:tc>
        <w:tc>
          <w:tcPr>
            <w:tcW w:w="1187" w:type="pct"/>
            <w:shd w:val="clear" w:color="auto" w:fill="auto"/>
          </w:tcPr>
          <w:p w:rsidR="003F431A" w:rsidRPr="00A852AB" w:rsidRDefault="007123D0" w:rsidP="00416E97">
            <w:pPr>
              <w:pStyle w:val="ENoteTableText"/>
            </w:pPr>
            <w:r w:rsidRPr="00A852AB">
              <w:t>1 July</w:t>
            </w:r>
            <w:r w:rsidR="003F431A" w:rsidRPr="00A852AB">
              <w:t xml:space="preserve"> 2022 (s 2(1) </w:t>
            </w:r>
            <w:r w:rsidR="00B979AF">
              <w:t>item 1</w:t>
            </w:r>
            <w:r w:rsidR="003F431A" w:rsidRPr="00A852AB">
              <w:t>)</w:t>
            </w:r>
          </w:p>
        </w:tc>
        <w:tc>
          <w:tcPr>
            <w:tcW w:w="1357" w:type="pct"/>
            <w:shd w:val="clear" w:color="auto" w:fill="auto"/>
          </w:tcPr>
          <w:p w:rsidR="003F431A" w:rsidRPr="00A852AB" w:rsidRDefault="003F431A" w:rsidP="00E652E2">
            <w:pPr>
              <w:pStyle w:val="ENoteTableText"/>
            </w:pPr>
            <w:r w:rsidRPr="00A852AB">
              <w:t>—</w:t>
            </w:r>
          </w:p>
        </w:tc>
      </w:tr>
      <w:tr w:rsidR="009A2B81" w:rsidRPr="00A852AB" w:rsidTr="000062DB">
        <w:trPr>
          <w:cantSplit/>
        </w:trPr>
        <w:tc>
          <w:tcPr>
            <w:tcW w:w="1354" w:type="pct"/>
            <w:shd w:val="clear" w:color="auto" w:fill="auto"/>
          </w:tcPr>
          <w:p w:rsidR="009A2B81" w:rsidRPr="00A852AB" w:rsidRDefault="009A2B81" w:rsidP="00E652E2">
            <w:pPr>
              <w:pStyle w:val="ENoteTableText"/>
            </w:pPr>
            <w:r w:rsidRPr="00A852AB">
              <w:t xml:space="preserve">Primary Industries (Excise) Levies Amendment (Stone Fruit) </w:t>
            </w:r>
            <w:r w:rsidR="00B979AF">
              <w:t>Regulations 2</w:t>
            </w:r>
            <w:r w:rsidRPr="00A852AB">
              <w:t>023</w:t>
            </w:r>
          </w:p>
        </w:tc>
        <w:tc>
          <w:tcPr>
            <w:tcW w:w="1102" w:type="pct"/>
            <w:shd w:val="clear" w:color="auto" w:fill="auto"/>
          </w:tcPr>
          <w:p w:rsidR="009A2B81" w:rsidRPr="00A852AB" w:rsidRDefault="007123D0" w:rsidP="00EB2BC1">
            <w:pPr>
              <w:pStyle w:val="ENoteTableText"/>
            </w:pPr>
            <w:r w:rsidRPr="00A852AB">
              <w:t>23 June</w:t>
            </w:r>
            <w:r w:rsidR="009A2B81" w:rsidRPr="00A852AB">
              <w:t xml:space="preserve"> 2023 (F2023L00838)</w:t>
            </w:r>
          </w:p>
        </w:tc>
        <w:tc>
          <w:tcPr>
            <w:tcW w:w="1187" w:type="pct"/>
            <w:shd w:val="clear" w:color="auto" w:fill="auto"/>
          </w:tcPr>
          <w:p w:rsidR="009A2B81" w:rsidRPr="00A852AB" w:rsidRDefault="007123D0" w:rsidP="00416E97">
            <w:pPr>
              <w:pStyle w:val="ENoteTableText"/>
            </w:pPr>
            <w:r w:rsidRPr="00A852AB">
              <w:t>1 July</w:t>
            </w:r>
            <w:r w:rsidR="009A2B81" w:rsidRPr="00A852AB">
              <w:t xml:space="preserve"> 2023 (s 2(1) </w:t>
            </w:r>
            <w:r w:rsidR="00B979AF">
              <w:t>item 1</w:t>
            </w:r>
            <w:r w:rsidR="009A2B81" w:rsidRPr="00A852AB">
              <w:t>)</w:t>
            </w:r>
          </w:p>
        </w:tc>
        <w:tc>
          <w:tcPr>
            <w:tcW w:w="1357" w:type="pct"/>
            <w:shd w:val="clear" w:color="auto" w:fill="auto"/>
          </w:tcPr>
          <w:p w:rsidR="009A2B81" w:rsidRPr="00A852AB" w:rsidRDefault="009A2B81" w:rsidP="00E652E2">
            <w:pPr>
              <w:pStyle w:val="ENoteTableText"/>
            </w:pPr>
            <w:r w:rsidRPr="00A852AB">
              <w:t>—</w:t>
            </w:r>
          </w:p>
        </w:tc>
      </w:tr>
      <w:tr w:rsidR="00A71CAF" w:rsidRPr="00A852AB" w:rsidTr="002E6934">
        <w:trPr>
          <w:cantSplit/>
        </w:trPr>
        <w:tc>
          <w:tcPr>
            <w:tcW w:w="1354" w:type="pct"/>
            <w:shd w:val="clear" w:color="auto" w:fill="auto"/>
          </w:tcPr>
          <w:p w:rsidR="00A71CAF" w:rsidRPr="00A852AB" w:rsidRDefault="00BB14D9" w:rsidP="00E652E2">
            <w:pPr>
              <w:pStyle w:val="ENoteTableText"/>
            </w:pPr>
            <w:r w:rsidRPr="00A852AB">
              <w:t xml:space="preserve">Primary Industries (Excise) Levies Amendment (Rubus) </w:t>
            </w:r>
            <w:r w:rsidR="00B979AF">
              <w:t>Regulations 2</w:t>
            </w:r>
            <w:r w:rsidRPr="00A852AB">
              <w:t>023</w:t>
            </w:r>
          </w:p>
        </w:tc>
        <w:tc>
          <w:tcPr>
            <w:tcW w:w="1102" w:type="pct"/>
            <w:shd w:val="clear" w:color="auto" w:fill="auto"/>
          </w:tcPr>
          <w:p w:rsidR="00A71CAF" w:rsidRPr="00A852AB" w:rsidRDefault="00BB14D9" w:rsidP="00EB2BC1">
            <w:pPr>
              <w:pStyle w:val="ENoteTableText"/>
            </w:pPr>
            <w:r w:rsidRPr="00A852AB">
              <w:t>18 Sept 2023 (F2023L01258)</w:t>
            </w:r>
          </w:p>
        </w:tc>
        <w:tc>
          <w:tcPr>
            <w:tcW w:w="1187" w:type="pct"/>
            <w:shd w:val="clear" w:color="auto" w:fill="auto"/>
          </w:tcPr>
          <w:p w:rsidR="00A71CAF" w:rsidRPr="00A852AB" w:rsidRDefault="00BB14D9" w:rsidP="00416E97">
            <w:pPr>
              <w:pStyle w:val="ENoteTableText"/>
            </w:pPr>
            <w:r w:rsidRPr="00A852AB">
              <w:t xml:space="preserve">1 Oct 2023 (s 2(1) </w:t>
            </w:r>
            <w:r w:rsidR="00B979AF">
              <w:t>item 1</w:t>
            </w:r>
            <w:r w:rsidRPr="00A852AB">
              <w:t>)</w:t>
            </w:r>
          </w:p>
        </w:tc>
        <w:tc>
          <w:tcPr>
            <w:tcW w:w="1357" w:type="pct"/>
            <w:shd w:val="clear" w:color="auto" w:fill="auto"/>
          </w:tcPr>
          <w:p w:rsidR="00A71CAF" w:rsidRPr="00A852AB" w:rsidRDefault="00A71CAF" w:rsidP="00E652E2">
            <w:pPr>
              <w:pStyle w:val="ENoteTableText"/>
            </w:pPr>
            <w:r w:rsidRPr="00A852AB">
              <w:t>—</w:t>
            </w:r>
          </w:p>
        </w:tc>
      </w:tr>
      <w:tr w:rsidR="00CC7FE2" w:rsidRPr="00A852AB" w:rsidTr="00605A1C">
        <w:trPr>
          <w:cantSplit/>
        </w:trPr>
        <w:tc>
          <w:tcPr>
            <w:tcW w:w="1354" w:type="pct"/>
            <w:shd w:val="clear" w:color="auto" w:fill="auto"/>
          </w:tcPr>
          <w:p w:rsidR="00CC7FE2" w:rsidRPr="00A852AB" w:rsidRDefault="00CC7FE2" w:rsidP="00E652E2">
            <w:pPr>
              <w:pStyle w:val="ENoteTableText"/>
            </w:pPr>
            <w:r w:rsidRPr="00A852AB">
              <w:t xml:space="preserve">Instruments Update (Autumn 2024) </w:t>
            </w:r>
            <w:r w:rsidR="00B979AF">
              <w:t>Regulations 2</w:t>
            </w:r>
            <w:r w:rsidRPr="00A852AB">
              <w:t>024</w:t>
            </w:r>
          </w:p>
        </w:tc>
        <w:tc>
          <w:tcPr>
            <w:tcW w:w="1102" w:type="pct"/>
            <w:shd w:val="clear" w:color="auto" w:fill="auto"/>
          </w:tcPr>
          <w:p w:rsidR="00CC7FE2" w:rsidRPr="00A852AB" w:rsidRDefault="00CC7FE2" w:rsidP="00EB2BC1">
            <w:pPr>
              <w:pStyle w:val="ENoteTableText"/>
            </w:pPr>
            <w:r w:rsidRPr="00A852AB">
              <w:t>14 Mar 2024 (F2024L00297)</w:t>
            </w:r>
          </w:p>
        </w:tc>
        <w:tc>
          <w:tcPr>
            <w:tcW w:w="1187" w:type="pct"/>
            <w:shd w:val="clear" w:color="auto" w:fill="auto"/>
          </w:tcPr>
          <w:p w:rsidR="00CC7FE2" w:rsidRPr="00A852AB" w:rsidRDefault="00CC7FE2" w:rsidP="00416E97">
            <w:pPr>
              <w:pStyle w:val="ENoteTableText"/>
            </w:pPr>
            <w:r w:rsidRPr="00A852AB">
              <w:t>Sch 2 (</w:t>
            </w:r>
            <w:r w:rsidR="00B979AF">
              <w:t>item 2</w:t>
            </w:r>
            <w:r w:rsidRPr="00A852AB">
              <w:t xml:space="preserve">9): 11 Apr 2024 (s 2(1) </w:t>
            </w:r>
            <w:r w:rsidR="00B979AF">
              <w:t>item 1</w:t>
            </w:r>
            <w:r w:rsidRPr="00A852AB">
              <w:t>)</w:t>
            </w:r>
          </w:p>
        </w:tc>
        <w:tc>
          <w:tcPr>
            <w:tcW w:w="1357" w:type="pct"/>
            <w:shd w:val="clear" w:color="auto" w:fill="auto"/>
          </w:tcPr>
          <w:p w:rsidR="00CC7FE2" w:rsidRPr="00A852AB" w:rsidRDefault="00CC7FE2" w:rsidP="00E652E2">
            <w:pPr>
              <w:pStyle w:val="ENoteTableText"/>
            </w:pPr>
            <w:r w:rsidRPr="00A852AB">
              <w:t>—</w:t>
            </w:r>
          </w:p>
        </w:tc>
      </w:tr>
      <w:tr w:rsidR="005F2219" w:rsidRPr="00A852AB" w:rsidTr="00E944B0">
        <w:trPr>
          <w:cantSplit/>
        </w:trPr>
        <w:tc>
          <w:tcPr>
            <w:tcW w:w="1354" w:type="pct"/>
            <w:tcBorders>
              <w:bottom w:val="single" w:sz="12" w:space="0" w:color="auto"/>
            </w:tcBorders>
            <w:shd w:val="clear" w:color="auto" w:fill="auto"/>
          </w:tcPr>
          <w:p w:rsidR="005F2219" w:rsidRPr="00A852AB" w:rsidRDefault="005F2219" w:rsidP="00E652E2">
            <w:pPr>
              <w:pStyle w:val="ENoteTableText"/>
            </w:pPr>
            <w:r w:rsidRPr="005F2219">
              <w:t>Primary Industries (Excise) Levies Amendment (Sweet Potatoes) Regulations 2024</w:t>
            </w:r>
          </w:p>
        </w:tc>
        <w:tc>
          <w:tcPr>
            <w:tcW w:w="1102" w:type="pct"/>
            <w:tcBorders>
              <w:bottom w:val="single" w:sz="12" w:space="0" w:color="auto"/>
            </w:tcBorders>
            <w:shd w:val="clear" w:color="auto" w:fill="auto"/>
          </w:tcPr>
          <w:p w:rsidR="005F2219" w:rsidRPr="00A852AB" w:rsidRDefault="008F59E5" w:rsidP="00EB2BC1">
            <w:pPr>
              <w:pStyle w:val="ENoteTableText"/>
            </w:pPr>
            <w:r w:rsidRPr="008F59E5">
              <w:t>14 June 2024</w:t>
            </w:r>
            <w:r>
              <w:t xml:space="preserve"> (</w:t>
            </w:r>
            <w:r w:rsidRPr="008F59E5">
              <w:t>F2024L00679</w:t>
            </w:r>
            <w:r>
              <w:t>)</w:t>
            </w:r>
          </w:p>
        </w:tc>
        <w:tc>
          <w:tcPr>
            <w:tcW w:w="1187" w:type="pct"/>
            <w:tcBorders>
              <w:bottom w:val="single" w:sz="12" w:space="0" w:color="auto"/>
            </w:tcBorders>
            <w:shd w:val="clear" w:color="auto" w:fill="auto"/>
          </w:tcPr>
          <w:p w:rsidR="005F2219" w:rsidRPr="00A852AB" w:rsidRDefault="008F59E5" w:rsidP="00416E97">
            <w:pPr>
              <w:pStyle w:val="ENoteTableText"/>
            </w:pPr>
            <w:r>
              <w:t>1 July 2024 (s 2(1) item 1)</w:t>
            </w:r>
          </w:p>
        </w:tc>
        <w:tc>
          <w:tcPr>
            <w:tcW w:w="1357" w:type="pct"/>
            <w:tcBorders>
              <w:bottom w:val="single" w:sz="12" w:space="0" w:color="auto"/>
            </w:tcBorders>
            <w:shd w:val="clear" w:color="auto" w:fill="auto"/>
          </w:tcPr>
          <w:p w:rsidR="005F2219" w:rsidRPr="00A852AB" w:rsidRDefault="008F59E5" w:rsidP="00E652E2">
            <w:pPr>
              <w:pStyle w:val="ENoteTableText"/>
            </w:pPr>
            <w:r w:rsidRPr="00A852AB">
              <w:t>—</w:t>
            </w:r>
          </w:p>
        </w:tc>
      </w:tr>
    </w:tbl>
    <w:p w:rsidR="00670DB5" w:rsidRPr="00A852AB" w:rsidRDefault="00670DB5" w:rsidP="004D4A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12"/>
        <w:gridCol w:w="1194"/>
        <w:gridCol w:w="1196"/>
        <w:gridCol w:w="2219"/>
        <w:gridCol w:w="1708"/>
      </w:tblGrid>
      <w:tr w:rsidR="00C146B3" w:rsidRPr="00A852AB" w:rsidTr="00E944B0">
        <w:trPr>
          <w:cantSplit/>
          <w:tblHeader/>
        </w:trPr>
        <w:tc>
          <w:tcPr>
            <w:tcW w:w="1297" w:type="pct"/>
            <w:tcBorders>
              <w:top w:val="single" w:sz="12" w:space="0" w:color="auto"/>
              <w:bottom w:val="single" w:sz="12" w:space="0" w:color="auto"/>
            </w:tcBorders>
            <w:shd w:val="clear" w:color="auto" w:fill="auto"/>
          </w:tcPr>
          <w:p w:rsidR="00C146B3" w:rsidRPr="00A852AB" w:rsidRDefault="00C146B3" w:rsidP="00B0730E">
            <w:pPr>
              <w:pStyle w:val="ENoteTableHeading"/>
            </w:pPr>
            <w:r w:rsidRPr="00A852AB">
              <w:t>Act</w:t>
            </w:r>
          </w:p>
        </w:tc>
        <w:tc>
          <w:tcPr>
            <w:tcW w:w="700" w:type="pct"/>
            <w:tcBorders>
              <w:top w:val="single" w:sz="12" w:space="0" w:color="auto"/>
              <w:bottom w:val="single" w:sz="12" w:space="0" w:color="auto"/>
            </w:tcBorders>
            <w:shd w:val="clear" w:color="auto" w:fill="auto"/>
          </w:tcPr>
          <w:p w:rsidR="00C146B3" w:rsidRPr="00A852AB" w:rsidRDefault="00C146B3">
            <w:pPr>
              <w:pStyle w:val="ENoteTableHeading"/>
            </w:pPr>
            <w:r w:rsidRPr="00A852AB">
              <w:t>Number and year</w:t>
            </w:r>
          </w:p>
        </w:tc>
        <w:tc>
          <w:tcPr>
            <w:tcW w:w="701" w:type="pct"/>
            <w:tcBorders>
              <w:top w:val="single" w:sz="12" w:space="0" w:color="auto"/>
              <w:bottom w:val="single" w:sz="12" w:space="0" w:color="auto"/>
            </w:tcBorders>
            <w:shd w:val="clear" w:color="auto" w:fill="auto"/>
          </w:tcPr>
          <w:p w:rsidR="00C146B3" w:rsidRPr="00A852AB" w:rsidRDefault="00C146B3">
            <w:pPr>
              <w:pStyle w:val="ENoteTableHeading"/>
            </w:pPr>
            <w:r w:rsidRPr="00A852AB">
              <w:t>Assent</w:t>
            </w:r>
          </w:p>
        </w:tc>
        <w:tc>
          <w:tcPr>
            <w:tcW w:w="1301" w:type="pct"/>
            <w:tcBorders>
              <w:top w:val="single" w:sz="12" w:space="0" w:color="auto"/>
              <w:bottom w:val="single" w:sz="12" w:space="0" w:color="auto"/>
            </w:tcBorders>
            <w:shd w:val="clear" w:color="auto" w:fill="auto"/>
          </w:tcPr>
          <w:p w:rsidR="00C146B3" w:rsidRPr="00A852AB" w:rsidRDefault="00C146B3">
            <w:pPr>
              <w:pStyle w:val="ENoteTableHeading"/>
            </w:pPr>
            <w:r w:rsidRPr="00A852AB">
              <w:t>Commencement</w:t>
            </w:r>
          </w:p>
        </w:tc>
        <w:tc>
          <w:tcPr>
            <w:tcW w:w="1001" w:type="pct"/>
            <w:tcBorders>
              <w:top w:val="single" w:sz="12" w:space="0" w:color="auto"/>
              <w:bottom w:val="single" w:sz="12" w:space="0" w:color="auto"/>
            </w:tcBorders>
            <w:shd w:val="clear" w:color="auto" w:fill="auto"/>
          </w:tcPr>
          <w:p w:rsidR="00C146B3" w:rsidRPr="00A852AB" w:rsidRDefault="00C146B3">
            <w:pPr>
              <w:pStyle w:val="ENoteTableHeading"/>
            </w:pPr>
            <w:r w:rsidRPr="00A852AB">
              <w:t>Application, saving and transitional provisions</w:t>
            </w:r>
          </w:p>
        </w:tc>
      </w:tr>
      <w:tr w:rsidR="00E0166D" w:rsidRPr="00A852AB" w:rsidTr="00E944B0">
        <w:tc>
          <w:tcPr>
            <w:tcW w:w="1297" w:type="pct"/>
            <w:tcBorders>
              <w:top w:val="single" w:sz="12" w:space="0" w:color="auto"/>
              <w:bottom w:val="single" w:sz="12" w:space="0" w:color="auto"/>
            </w:tcBorders>
            <w:shd w:val="clear" w:color="auto" w:fill="auto"/>
          </w:tcPr>
          <w:p w:rsidR="00E0166D" w:rsidRPr="00A852AB" w:rsidRDefault="00E0166D" w:rsidP="00E0166D">
            <w:pPr>
              <w:pStyle w:val="ENoteTableText"/>
            </w:pPr>
            <w:r w:rsidRPr="00A852AB">
              <w:t>Sugar Research and Development Services (Consequential Amendments—Excise) Act 2013</w:t>
            </w:r>
          </w:p>
        </w:tc>
        <w:tc>
          <w:tcPr>
            <w:tcW w:w="700" w:type="pct"/>
            <w:tcBorders>
              <w:top w:val="single" w:sz="12" w:space="0" w:color="auto"/>
              <w:bottom w:val="single" w:sz="12" w:space="0" w:color="auto"/>
            </w:tcBorders>
            <w:shd w:val="clear" w:color="auto" w:fill="auto"/>
          </w:tcPr>
          <w:p w:rsidR="00E0166D" w:rsidRPr="00A852AB" w:rsidRDefault="00E0166D" w:rsidP="00E0166D">
            <w:pPr>
              <w:pStyle w:val="ENoteTableText"/>
            </w:pPr>
            <w:r w:rsidRPr="00A852AB">
              <w:t>114, 2013</w:t>
            </w:r>
          </w:p>
        </w:tc>
        <w:tc>
          <w:tcPr>
            <w:tcW w:w="701" w:type="pct"/>
            <w:tcBorders>
              <w:top w:val="single" w:sz="12" w:space="0" w:color="auto"/>
              <w:bottom w:val="single" w:sz="12" w:space="0" w:color="auto"/>
            </w:tcBorders>
            <w:shd w:val="clear" w:color="auto" w:fill="auto"/>
          </w:tcPr>
          <w:p w:rsidR="00E0166D" w:rsidRPr="00A852AB" w:rsidRDefault="00E0166D" w:rsidP="00E0166D">
            <w:pPr>
              <w:pStyle w:val="ENoteTableText"/>
            </w:pPr>
            <w:r w:rsidRPr="00A852AB">
              <w:t>29</w:t>
            </w:r>
            <w:r w:rsidR="00763B57" w:rsidRPr="00A852AB">
              <w:t> </w:t>
            </w:r>
            <w:r w:rsidRPr="00A852AB">
              <w:t>June 2013</w:t>
            </w:r>
          </w:p>
        </w:tc>
        <w:tc>
          <w:tcPr>
            <w:tcW w:w="1301" w:type="pct"/>
            <w:tcBorders>
              <w:top w:val="single" w:sz="12" w:space="0" w:color="auto"/>
              <w:bottom w:val="single" w:sz="12" w:space="0" w:color="auto"/>
            </w:tcBorders>
            <w:shd w:val="clear" w:color="auto" w:fill="auto"/>
          </w:tcPr>
          <w:p w:rsidR="00E0166D" w:rsidRPr="00A852AB" w:rsidRDefault="00E0166D" w:rsidP="00E0166D">
            <w:pPr>
              <w:pStyle w:val="ENoteTableText"/>
            </w:pPr>
            <w:r w:rsidRPr="00A852AB">
              <w:t xml:space="preserve">Sch </w:t>
            </w:r>
            <w:r w:rsidR="004A2AC5" w:rsidRPr="00A852AB">
              <w:t>1</w:t>
            </w:r>
            <w:r w:rsidRPr="00A852AB">
              <w:t xml:space="preserve"> (</w:t>
            </w:r>
            <w:r w:rsidR="001F7041" w:rsidRPr="00A852AB">
              <w:t>items 1</w:t>
            </w:r>
            <w:r w:rsidRPr="00A852AB">
              <w:t xml:space="preserve">3, 14): </w:t>
            </w:r>
            <w:r w:rsidR="007123D0" w:rsidRPr="00A852AB">
              <w:t>1 July</w:t>
            </w:r>
            <w:r w:rsidRPr="00A852AB">
              <w:t xml:space="preserve"> 2013</w:t>
            </w:r>
            <w:r w:rsidR="004A2AC5" w:rsidRPr="00A852AB">
              <w:t xml:space="preserve"> (s 2(1) </w:t>
            </w:r>
            <w:r w:rsidR="00B979AF">
              <w:t>item 2</w:t>
            </w:r>
            <w:r w:rsidR="004A2AC5" w:rsidRPr="00A852AB">
              <w:t>)</w:t>
            </w:r>
          </w:p>
        </w:tc>
        <w:tc>
          <w:tcPr>
            <w:tcW w:w="1001" w:type="pct"/>
            <w:tcBorders>
              <w:top w:val="single" w:sz="12" w:space="0" w:color="auto"/>
              <w:bottom w:val="single" w:sz="12" w:space="0" w:color="auto"/>
            </w:tcBorders>
            <w:shd w:val="clear" w:color="auto" w:fill="auto"/>
          </w:tcPr>
          <w:p w:rsidR="00E0166D" w:rsidRPr="00A852AB" w:rsidRDefault="00E0166D" w:rsidP="00E0166D">
            <w:pPr>
              <w:pStyle w:val="ENoteTableText"/>
            </w:pPr>
            <w:r w:rsidRPr="00A852AB">
              <w:t>—</w:t>
            </w:r>
          </w:p>
        </w:tc>
      </w:tr>
    </w:tbl>
    <w:p w:rsidR="00E0166D" w:rsidRPr="00A852AB" w:rsidRDefault="00E0166D" w:rsidP="00E0166D">
      <w:pPr>
        <w:pStyle w:val="Tabletext"/>
      </w:pPr>
    </w:p>
    <w:p w:rsidR="00862697" w:rsidRPr="00A852AB" w:rsidRDefault="00862697" w:rsidP="00C41AA2">
      <w:pPr>
        <w:pStyle w:val="ENotesHeading2"/>
        <w:pageBreakBefore/>
        <w:outlineLvl w:val="9"/>
      </w:pPr>
      <w:bookmarkStart w:id="493" w:name="_Toc170558589"/>
      <w:r w:rsidRPr="00A852AB">
        <w:lastRenderedPageBreak/>
        <w:t>Endnote 4—Amendment history</w:t>
      </w:r>
      <w:bookmarkEnd w:id="493"/>
    </w:p>
    <w:p w:rsidR="00862697" w:rsidRPr="00A852AB" w:rsidRDefault="00862697" w:rsidP="004D4AB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50"/>
        <w:gridCol w:w="5979"/>
      </w:tblGrid>
      <w:tr w:rsidR="00862697" w:rsidRPr="00A852AB" w:rsidTr="00CC7FE2">
        <w:trPr>
          <w:tblHeader/>
        </w:trPr>
        <w:tc>
          <w:tcPr>
            <w:tcW w:w="1495" w:type="pct"/>
            <w:tcBorders>
              <w:top w:val="single" w:sz="12" w:space="0" w:color="auto"/>
              <w:left w:val="nil"/>
              <w:bottom w:val="single" w:sz="12" w:space="0" w:color="auto"/>
            </w:tcBorders>
            <w:shd w:val="clear" w:color="auto" w:fill="auto"/>
          </w:tcPr>
          <w:p w:rsidR="00862697" w:rsidRPr="00A852AB" w:rsidRDefault="00862697" w:rsidP="008E361F">
            <w:pPr>
              <w:pStyle w:val="ENoteTableHeading"/>
            </w:pPr>
            <w:r w:rsidRPr="00A852AB">
              <w:t>Provision affected</w:t>
            </w:r>
          </w:p>
        </w:tc>
        <w:tc>
          <w:tcPr>
            <w:tcW w:w="3505" w:type="pct"/>
            <w:tcBorders>
              <w:top w:val="single" w:sz="12" w:space="0" w:color="auto"/>
              <w:bottom w:val="single" w:sz="12" w:space="0" w:color="auto"/>
            </w:tcBorders>
            <w:shd w:val="clear" w:color="auto" w:fill="auto"/>
          </w:tcPr>
          <w:p w:rsidR="00862697" w:rsidRPr="00A852AB" w:rsidRDefault="00862697" w:rsidP="008E361F">
            <w:pPr>
              <w:pStyle w:val="ENoteTableHeading"/>
            </w:pPr>
            <w:r w:rsidRPr="00A852AB">
              <w:t>How affected</w:t>
            </w:r>
          </w:p>
        </w:tc>
      </w:tr>
      <w:tr w:rsidR="00F64AEE" w:rsidRPr="00A852AB" w:rsidTr="00CC7FE2">
        <w:tc>
          <w:tcPr>
            <w:tcW w:w="1495" w:type="pct"/>
            <w:tcBorders>
              <w:top w:val="single" w:sz="12" w:space="0" w:color="auto"/>
              <w:bottom w:val="nil"/>
            </w:tcBorders>
            <w:shd w:val="clear" w:color="auto" w:fill="auto"/>
          </w:tcPr>
          <w:p w:rsidR="00F64AEE" w:rsidRPr="00A852AB" w:rsidRDefault="00F64AEE" w:rsidP="00F64AEE">
            <w:pPr>
              <w:pStyle w:val="ENoteTableText"/>
              <w:tabs>
                <w:tab w:val="center" w:leader="dot" w:pos="2268"/>
              </w:tabs>
            </w:pPr>
            <w:r w:rsidRPr="00A852AB">
              <w:t>Reader’s Guide</w:t>
            </w:r>
            <w:r w:rsidRPr="00A852AB">
              <w:tab/>
            </w:r>
          </w:p>
        </w:tc>
        <w:tc>
          <w:tcPr>
            <w:tcW w:w="3505" w:type="pct"/>
            <w:tcBorders>
              <w:top w:val="single" w:sz="12" w:space="0" w:color="auto"/>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132; 2001 Nos. 109 and 234; 2003 Nos. 11 and 28; 2005 No.</w:t>
            </w:r>
            <w:r w:rsidR="00763B57" w:rsidRPr="00A852AB">
              <w:t> </w:t>
            </w:r>
            <w:r w:rsidRPr="00A852AB">
              <w:t>218; 2009 No.</w:t>
            </w:r>
            <w:r w:rsidR="00763B57" w:rsidRPr="00A852AB">
              <w:t> </w:t>
            </w:r>
            <w:r w:rsidRPr="00A852AB">
              <w:t>352; 2010 No.</w:t>
            </w:r>
            <w:r w:rsidR="00763B57" w:rsidRPr="00A852AB">
              <w:t> </w:t>
            </w:r>
            <w:r w:rsidRPr="00A852AB">
              <w:t>111</w:t>
            </w:r>
          </w:p>
        </w:tc>
      </w:tr>
      <w:tr w:rsidR="00572CE8" w:rsidRPr="00A852AB" w:rsidTr="00CC7FE2">
        <w:tc>
          <w:tcPr>
            <w:tcW w:w="1495" w:type="pct"/>
            <w:tcBorders>
              <w:top w:val="nil"/>
              <w:bottom w:val="nil"/>
            </w:tcBorders>
            <w:shd w:val="clear" w:color="auto" w:fill="auto"/>
          </w:tcPr>
          <w:p w:rsidR="00572CE8" w:rsidRPr="00A852AB" w:rsidRDefault="00572CE8" w:rsidP="00F64AEE">
            <w:pPr>
              <w:pStyle w:val="ENoteTableText"/>
              <w:tabs>
                <w:tab w:val="center" w:leader="dot" w:pos="2268"/>
              </w:tabs>
            </w:pPr>
            <w:r w:rsidRPr="00A852AB">
              <w:t>r 2</w:t>
            </w:r>
            <w:r w:rsidRPr="00A852AB">
              <w:tab/>
            </w:r>
          </w:p>
        </w:tc>
        <w:tc>
          <w:tcPr>
            <w:tcW w:w="3505" w:type="pct"/>
            <w:tcBorders>
              <w:top w:val="nil"/>
              <w:bottom w:val="nil"/>
            </w:tcBorders>
            <w:shd w:val="clear" w:color="auto" w:fill="auto"/>
          </w:tcPr>
          <w:p w:rsidR="00572CE8" w:rsidRPr="00A852AB" w:rsidRDefault="00572CE8" w:rsidP="00F64AEE">
            <w:pPr>
              <w:pStyle w:val="ENoteTableText"/>
            </w:pPr>
            <w:r w:rsidRPr="00A852AB">
              <w:t>rep LA s 48D</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r.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132; 2003 Nos. 11 and 28;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r. 3A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following r. 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208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208</w:t>
            </w:r>
          </w:p>
        </w:tc>
      </w:tr>
      <w:tr w:rsidR="00DC765B" w:rsidRPr="00A852AB" w:rsidTr="00CC7FE2">
        <w:tc>
          <w:tcPr>
            <w:tcW w:w="1495" w:type="pct"/>
            <w:tcBorders>
              <w:top w:val="nil"/>
              <w:bottom w:val="nil"/>
            </w:tcBorders>
            <w:shd w:val="clear" w:color="auto" w:fill="auto"/>
          </w:tcPr>
          <w:p w:rsidR="00DC765B" w:rsidRPr="00A852AB" w:rsidRDefault="00DC765B" w:rsidP="001E20BE">
            <w:pPr>
              <w:pStyle w:val="ENoteTableText"/>
              <w:tabs>
                <w:tab w:val="center" w:leader="dot" w:pos="2268"/>
              </w:tabs>
            </w:pPr>
          </w:p>
        </w:tc>
        <w:tc>
          <w:tcPr>
            <w:tcW w:w="3505" w:type="pct"/>
            <w:tcBorders>
              <w:top w:val="nil"/>
              <w:bottom w:val="nil"/>
            </w:tcBorders>
            <w:shd w:val="clear" w:color="auto" w:fill="auto"/>
          </w:tcPr>
          <w:p w:rsidR="00DC765B" w:rsidRPr="00A852AB" w:rsidRDefault="00DC765B" w:rsidP="00EB2BC1">
            <w:pPr>
              <w:pStyle w:val="ENoteTableText"/>
            </w:pPr>
            <w:r w:rsidRPr="00A852AB">
              <w:t>am F2016L01820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133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133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1 to 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2 to 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3 to 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4 to 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2002 No.</w:t>
            </w:r>
            <w:r w:rsidR="00763B57" w:rsidRPr="00A852AB">
              <w:t> </w:t>
            </w:r>
            <w:r w:rsidRPr="00A852AB">
              <w:t>68</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6</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6; 2003 No.</w:t>
            </w:r>
            <w:r w:rsidR="00763B57" w:rsidRPr="00A852AB">
              <w:t> </w:t>
            </w:r>
            <w:r w:rsidRPr="00A852AB">
              <w:t>14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2004 No.</w:t>
            </w:r>
            <w:r w:rsidR="00763B57" w:rsidRPr="00A852AB">
              <w:t> </w:t>
            </w:r>
            <w:r w:rsidRPr="00A852AB">
              <w:t>255</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1A(1A</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1 to c. 1A(1A</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2 to c. 1A(1A</w:t>
            </w:r>
            <w:r w:rsidR="004D4ABF" w:rsidRPr="00A852AB">
              <w:t>)</w:t>
            </w:r>
            <w:r w:rsidR="000E414F" w:rsidRPr="00A852AB">
              <w:tab/>
            </w:r>
            <w:r w:rsidR="004D4ABF" w:rsidRPr="00A852AB">
              <w:t xml:space="preserve"> </w:t>
            </w:r>
          </w:p>
        </w:tc>
        <w:tc>
          <w:tcPr>
            <w:tcW w:w="3505" w:type="pct"/>
            <w:tcBorders>
              <w:top w:val="nil"/>
              <w:bottom w:val="nil"/>
            </w:tcBorders>
            <w:shd w:val="clear" w:color="auto" w:fill="auto"/>
          </w:tcPr>
          <w:p w:rsidR="00F64AEE" w:rsidRPr="00A852AB" w:rsidRDefault="00F64AEE" w:rsidP="00F64AEE">
            <w:pPr>
              <w:pStyle w:val="ENoteTableText"/>
            </w:pPr>
            <w:r w:rsidRPr="00A852AB">
              <w:t>rep.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1A(2</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2005 No.</w:t>
            </w:r>
            <w:r w:rsidR="00763B57" w:rsidRPr="00A852AB">
              <w:t> </w:t>
            </w:r>
            <w:r w:rsidRPr="00A852AB">
              <w:t>218</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2 to c. 1A(3</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3 to c. 1A(3</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2004 No.</w:t>
            </w:r>
            <w:r w:rsidR="00763B57" w:rsidRPr="00A852AB">
              <w:t> </w:t>
            </w:r>
            <w:r w:rsidRPr="00A852AB">
              <w:t>255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320; 2001 No.</w:t>
            </w:r>
            <w:r w:rsidR="00763B57" w:rsidRPr="00A852AB">
              <w:t> </w:t>
            </w:r>
            <w:r w:rsidRPr="00A852AB">
              <w:t>6; 2002 No.</w:t>
            </w:r>
            <w:r w:rsidR="00763B57" w:rsidRPr="00A852AB">
              <w:t> </w:t>
            </w:r>
            <w:r w:rsidRPr="00A852AB">
              <w:t>324; 2003 Nos. 14 and 326;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 xml:space="preserve">Note to c. 2(1) </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2001 No.</w:t>
            </w:r>
            <w:r w:rsidR="00763B57" w:rsidRPr="00A852AB">
              <w:t> </w:t>
            </w:r>
            <w:r w:rsidRPr="00A852AB">
              <w:t>6</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 xml:space="preserve">Note to c. 2(2) </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6</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 xml:space="preserve">Note to c. 2(3) </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2005 No.</w:t>
            </w:r>
            <w:r w:rsidR="00763B57" w:rsidRPr="00A852AB">
              <w:t> </w:t>
            </w:r>
            <w:r w:rsidRPr="00A852AB">
              <w:t>218</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2 to c. 2(4</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2004 No.</w:t>
            </w:r>
            <w:r w:rsidR="00763B57" w:rsidRPr="00A852AB">
              <w:t> </w:t>
            </w:r>
            <w:r w:rsidRPr="00A852AB">
              <w:t>255 (as am. by 2005 No.</w:t>
            </w:r>
            <w:r w:rsidR="00763B57" w:rsidRPr="00A852AB">
              <w:t> </w:t>
            </w:r>
            <w:r w:rsidRPr="00A852AB">
              <w:t>189)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28</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2006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134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3</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3A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Renamed Schedule</w:t>
            </w:r>
            <w:r w:rsidR="00763B57" w:rsidRPr="00A852AB">
              <w:t> </w:t>
            </w:r>
            <w:r w:rsidRPr="00A852AB">
              <w:t>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49</w:t>
            </w:r>
            <w:r w:rsidR="00454592" w:rsidRPr="00A852AB">
              <w:t>; F2021L00336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2006 No.</w:t>
            </w:r>
            <w:r w:rsidR="00763B57" w:rsidRPr="00A852AB">
              <w:t> </w:t>
            </w:r>
            <w:r w:rsidRPr="00A852AB">
              <w:t>262; 2008 Nos. 84 and 223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3B</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2005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148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4</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Part</w:t>
            </w:r>
            <w:r w:rsidR="00763B57" w:rsidRPr="00A852AB">
              <w:t> </w:t>
            </w:r>
            <w:r w:rsidRPr="00A852AB">
              <w:t>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 xml:space="preserve">Note to c. 2(2) </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D72B8">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F64AEE" w:rsidRPr="00A852AB" w:rsidRDefault="00F64AEE" w:rsidP="001D72B8">
            <w:pPr>
              <w:pStyle w:val="ENoteTableText"/>
            </w:pPr>
            <w:r w:rsidRPr="00A852AB">
              <w:t>rs 2003 No</w:t>
            </w:r>
            <w:r w:rsidR="00290DE0"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1D72B8">
            <w:pPr>
              <w:pStyle w:val="ENoteTableText"/>
            </w:pPr>
            <w:r w:rsidRPr="00A852AB">
              <w:t>am 2000 No</w:t>
            </w:r>
            <w:r w:rsidR="00290DE0"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Part</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5(4</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5</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2002 No.</w:t>
            </w:r>
            <w:r w:rsidR="00763B57" w:rsidRPr="00A852AB">
              <w:t> </w:t>
            </w:r>
            <w:r w:rsidRPr="00A852AB">
              <w:t>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Part</w:t>
            </w:r>
            <w:r w:rsidR="00763B57" w:rsidRPr="00A852AB">
              <w:t> </w:t>
            </w:r>
            <w:r w:rsidRPr="00A852AB">
              <w:t>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Part</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 xml:space="preserve">Note to c. 2(3) </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6</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following</w:t>
            </w:r>
            <w:r w:rsidRPr="00A852AB">
              <w:tab/>
            </w:r>
            <w:r w:rsidRPr="00A852AB">
              <w:br/>
              <w:t>Schedule</w:t>
            </w:r>
            <w:r w:rsidR="00763B57" w:rsidRPr="00A852AB">
              <w:t> </w:t>
            </w:r>
            <w:r w:rsidRPr="00A852AB">
              <w:t>6</w:t>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176; 2003 No.</w:t>
            </w:r>
            <w:r w:rsidR="00763B57" w:rsidRPr="00A852AB">
              <w:t> </w:t>
            </w:r>
            <w:r w:rsidRPr="00A852AB">
              <w:t>136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cc. 2,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176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176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w:t>
            </w:r>
            <w:r w:rsidRPr="00A852AB">
              <w:br/>
              <w:t>Renumbered 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br/>
              <w:t>2000 No.</w:t>
            </w:r>
            <w:r w:rsidR="00763B57" w:rsidRPr="00A852AB">
              <w:t> </w:t>
            </w:r>
            <w:r w:rsidRPr="00A852AB">
              <w:t>176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2003 No.</w:t>
            </w:r>
            <w:r w:rsidR="00763B57" w:rsidRPr="00A852AB">
              <w:t> </w:t>
            </w:r>
            <w:r w:rsidRPr="00A852AB">
              <w:t>136</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2011 No.</w:t>
            </w:r>
            <w:r w:rsidR="00763B57" w:rsidRPr="00A852AB">
              <w:t> </w:t>
            </w:r>
            <w:r w:rsidRPr="00A852AB">
              <w:t>206; 2012 No.</w:t>
            </w:r>
            <w:r w:rsidR="00763B57" w:rsidRPr="00A852AB">
              <w:t> </w:t>
            </w:r>
            <w:r w:rsidRPr="00A852AB">
              <w:t>74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28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7</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2001 No.</w:t>
            </w:r>
            <w:r w:rsidR="00763B57" w:rsidRPr="00A852AB">
              <w:t> </w:t>
            </w:r>
            <w:r w:rsidRPr="00A852AB">
              <w:t>217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121; 2011 No.</w:t>
            </w:r>
            <w:r w:rsidR="00763B57" w:rsidRPr="00A852AB">
              <w:t> </w:t>
            </w:r>
            <w:r w:rsidRPr="00A852AB">
              <w:t>159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2012 No.</w:t>
            </w:r>
            <w:r w:rsidR="00763B57" w:rsidRPr="00A852AB">
              <w:t> </w:t>
            </w:r>
            <w:r w:rsidRPr="00A852AB">
              <w:t>75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217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2011 No.</w:t>
            </w:r>
            <w:r w:rsidR="00763B57" w:rsidRPr="00A852AB">
              <w:t> </w:t>
            </w:r>
            <w:r w:rsidRPr="00A852AB">
              <w:t>159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8</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109; 2011 No.</w:t>
            </w:r>
            <w:r w:rsidR="00763B57" w:rsidRPr="00A852AB">
              <w:t> </w:t>
            </w:r>
            <w:r w:rsidRPr="00A852AB">
              <w:t>159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121; 2011 No.</w:t>
            </w:r>
            <w:r w:rsidR="00763B57" w:rsidRPr="00A852AB">
              <w:t> </w:t>
            </w:r>
            <w:r w:rsidRPr="00A852AB">
              <w:t>159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2001 No.</w:t>
            </w:r>
            <w:r w:rsidR="00763B57" w:rsidRPr="00A852AB">
              <w:t> </w:t>
            </w:r>
            <w:r w:rsidRPr="00A852AB">
              <w:t>217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217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121; 2011 No.</w:t>
            </w:r>
            <w:r w:rsidR="00763B57" w:rsidRPr="00A852AB">
              <w:t> </w:t>
            </w:r>
            <w:r w:rsidRPr="00A852AB">
              <w:t>159</w:t>
            </w:r>
          </w:p>
        </w:tc>
      </w:tr>
      <w:tr w:rsidR="00DD3327" w:rsidRPr="00A852AB" w:rsidTr="00CC7FE2">
        <w:tc>
          <w:tcPr>
            <w:tcW w:w="1495" w:type="pct"/>
            <w:tcBorders>
              <w:top w:val="nil"/>
              <w:bottom w:val="nil"/>
            </w:tcBorders>
            <w:shd w:val="clear" w:color="auto" w:fill="auto"/>
          </w:tcPr>
          <w:p w:rsidR="00DD3327" w:rsidRPr="00A852AB" w:rsidRDefault="00DD3327" w:rsidP="001E20BE">
            <w:pPr>
              <w:pStyle w:val="ENoteTableText"/>
              <w:tabs>
                <w:tab w:val="center" w:leader="dot" w:pos="2268"/>
              </w:tabs>
            </w:pPr>
          </w:p>
        </w:tc>
        <w:tc>
          <w:tcPr>
            <w:tcW w:w="3505" w:type="pct"/>
            <w:tcBorders>
              <w:top w:val="nil"/>
              <w:bottom w:val="nil"/>
            </w:tcBorders>
            <w:shd w:val="clear" w:color="auto" w:fill="auto"/>
          </w:tcPr>
          <w:p w:rsidR="00DD3327" w:rsidRPr="00A852AB" w:rsidRDefault="00DD3327" w:rsidP="00F64AEE">
            <w:pPr>
              <w:pStyle w:val="ENoteTableText"/>
            </w:pPr>
            <w:r w:rsidRPr="00A852AB">
              <w:t>am F2016L00742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217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121; 2011 No.</w:t>
            </w:r>
            <w:r w:rsidR="00763B57" w:rsidRPr="00A852AB">
              <w:t> </w:t>
            </w:r>
            <w:r w:rsidRPr="00A852AB">
              <w:t>159</w:t>
            </w:r>
          </w:p>
        </w:tc>
      </w:tr>
      <w:tr w:rsidR="00DD3327" w:rsidRPr="00A852AB" w:rsidTr="00CC7FE2">
        <w:tc>
          <w:tcPr>
            <w:tcW w:w="1495" w:type="pct"/>
            <w:tcBorders>
              <w:top w:val="nil"/>
              <w:bottom w:val="nil"/>
            </w:tcBorders>
            <w:shd w:val="clear" w:color="auto" w:fill="auto"/>
          </w:tcPr>
          <w:p w:rsidR="00DD3327" w:rsidRPr="00A852AB" w:rsidRDefault="00DD3327" w:rsidP="001E20BE">
            <w:pPr>
              <w:pStyle w:val="ENoteTableText"/>
              <w:tabs>
                <w:tab w:val="center" w:leader="dot" w:pos="2268"/>
              </w:tabs>
            </w:pPr>
          </w:p>
        </w:tc>
        <w:tc>
          <w:tcPr>
            <w:tcW w:w="3505" w:type="pct"/>
            <w:tcBorders>
              <w:top w:val="nil"/>
              <w:bottom w:val="nil"/>
            </w:tcBorders>
            <w:shd w:val="clear" w:color="auto" w:fill="auto"/>
          </w:tcPr>
          <w:p w:rsidR="00DD3327" w:rsidRPr="00A852AB" w:rsidRDefault="00DD3327" w:rsidP="00F64AEE">
            <w:pPr>
              <w:pStyle w:val="ENoteTableText"/>
            </w:pPr>
            <w:r w:rsidRPr="00A852AB">
              <w:t>am F2016L00742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9</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9</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9</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10</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10</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10</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2001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2007 No.</w:t>
            </w:r>
            <w:r w:rsidR="00763B57" w:rsidRPr="00A852AB">
              <w:t> </w:t>
            </w:r>
            <w:r w:rsidRPr="00A852AB">
              <w:t>122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2007 No.</w:t>
            </w:r>
            <w:r w:rsidR="00763B57" w:rsidRPr="00A852AB">
              <w:t> </w:t>
            </w:r>
            <w:r w:rsidRPr="00A852AB">
              <w:t>122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285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11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11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11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2001 No.</w:t>
            </w:r>
            <w:r w:rsidR="00763B57" w:rsidRPr="00A852AB">
              <w:t> </w:t>
            </w:r>
            <w:r w:rsidRPr="00A852AB">
              <w:t>109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12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Part</w:t>
            </w:r>
            <w:r w:rsidR="00763B57" w:rsidRPr="00A852AB">
              <w:t> </w:t>
            </w:r>
            <w:r w:rsidRPr="00A852AB">
              <w:t>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564E3" w:rsidP="00F64AEE">
            <w:pPr>
              <w:pStyle w:val="ENoteTableText"/>
              <w:tabs>
                <w:tab w:val="center" w:leader="dot" w:pos="2268"/>
              </w:tabs>
            </w:pPr>
            <w:r w:rsidRPr="00A852AB">
              <w:t>c</w:t>
            </w:r>
            <w:r w:rsidR="00F64AEE" w:rsidRPr="00A852AB">
              <w:t>.1</w:t>
            </w:r>
            <w:r w:rsidR="00F64AEE"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2(1</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2(2</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Notes 3–5 to 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Notes 1 and 2 to 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Part</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5(3</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13</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13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Schedule</w:t>
            </w:r>
            <w:r w:rsidR="00763B57" w:rsidRPr="00A852AB">
              <w:t> </w:t>
            </w:r>
            <w:r w:rsidRPr="00A852AB">
              <w:t>13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2003 No.</w:t>
            </w:r>
            <w:r w:rsidR="00763B57" w:rsidRPr="00A852AB">
              <w:t> </w:t>
            </w:r>
            <w:r w:rsidRPr="00A852AB">
              <w:t>225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225</w:t>
            </w:r>
          </w:p>
        </w:tc>
      </w:tr>
      <w:tr w:rsidR="00F64AEE" w:rsidRPr="00A852AB" w:rsidTr="00CC7FE2">
        <w:tc>
          <w:tcPr>
            <w:tcW w:w="1495" w:type="pct"/>
            <w:tcBorders>
              <w:top w:val="nil"/>
              <w:bottom w:val="nil"/>
            </w:tcBorders>
            <w:shd w:val="clear" w:color="auto" w:fill="auto"/>
          </w:tcPr>
          <w:p w:rsidR="00F64AEE" w:rsidRPr="00A852AB" w:rsidRDefault="00D454A0" w:rsidP="00F64AEE">
            <w:pPr>
              <w:pStyle w:val="ENoteTableText"/>
              <w:tabs>
                <w:tab w:val="center" w:leader="dot" w:pos="2268"/>
              </w:tabs>
            </w:pPr>
            <w:r w:rsidRPr="00A852AB">
              <w:t>Note to c. 2(3</w:t>
            </w:r>
            <w:r w:rsidR="004D4ABF" w:rsidRPr="00A852AB">
              <w:t>)</w:t>
            </w:r>
            <w:r w:rsidR="000E414F"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Schedule</w:t>
            </w:r>
            <w:r w:rsidR="00763B57" w:rsidRPr="00A852AB">
              <w:rPr>
                <w:b/>
              </w:rPr>
              <w:t> </w:t>
            </w:r>
            <w:r w:rsidRPr="00A852AB">
              <w:rPr>
                <w:b/>
              </w:rPr>
              <w:t>14</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Schedule</w:t>
            </w:r>
            <w:r w:rsidR="00763B57" w:rsidRPr="00A852AB">
              <w:t> </w:t>
            </w:r>
            <w:r w:rsidRPr="00A852AB">
              <w:t>14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237; 2002 No.</w:t>
            </w:r>
            <w:r w:rsidR="00763B57" w:rsidRPr="00A852AB">
              <w:t> </w:t>
            </w:r>
            <w:r w:rsidRPr="00A852AB">
              <w:t>287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Notes to Schedule</w:t>
            </w:r>
            <w:r w:rsidR="00763B57" w:rsidRPr="00A852AB">
              <w:t> </w:t>
            </w:r>
            <w:r w:rsidRPr="00A852AB">
              <w:t>14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2002 No.</w:t>
            </w:r>
            <w:r w:rsidR="00763B57" w:rsidRPr="00A852AB">
              <w:t> </w:t>
            </w:r>
            <w:r w:rsidRPr="00A852AB">
              <w:t>287</w:t>
            </w:r>
          </w:p>
        </w:tc>
      </w:tr>
      <w:tr w:rsidR="00105E1D" w:rsidRPr="00A852AB" w:rsidTr="00CC7FE2">
        <w:tc>
          <w:tcPr>
            <w:tcW w:w="1495" w:type="pct"/>
            <w:tcBorders>
              <w:top w:val="nil"/>
              <w:bottom w:val="nil"/>
            </w:tcBorders>
            <w:shd w:val="clear" w:color="auto" w:fill="auto"/>
          </w:tcPr>
          <w:p w:rsidR="00105E1D" w:rsidRPr="00A852AB" w:rsidRDefault="00105E1D" w:rsidP="001647C5">
            <w:pPr>
              <w:pStyle w:val="ENoteTableText"/>
              <w:rPr>
                <w:b/>
              </w:rPr>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105E1D" w:rsidRPr="00A852AB" w:rsidRDefault="00105E1D" w:rsidP="00F64AEE">
            <w:pPr>
              <w:pStyle w:val="ENoteTableText"/>
              <w:rPr>
                <w:b/>
              </w:rPr>
            </w:pPr>
          </w:p>
        </w:tc>
      </w:tr>
      <w:tr w:rsidR="00105E1D" w:rsidRPr="00A852AB" w:rsidTr="00CC7FE2">
        <w:tc>
          <w:tcPr>
            <w:tcW w:w="1495" w:type="pct"/>
            <w:tcBorders>
              <w:top w:val="nil"/>
              <w:bottom w:val="nil"/>
            </w:tcBorders>
            <w:shd w:val="clear" w:color="auto" w:fill="auto"/>
          </w:tcPr>
          <w:p w:rsidR="00105E1D" w:rsidRPr="00A852AB" w:rsidRDefault="00105E1D" w:rsidP="001647C5">
            <w:pPr>
              <w:pStyle w:val="ENoteTableText"/>
              <w:tabs>
                <w:tab w:val="center" w:leader="dot" w:pos="2268"/>
              </w:tabs>
            </w:pPr>
            <w:r w:rsidRPr="00A852AB">
              <w:t>Part</w:t>
            </w:r>
            <w:r w:rsidR="00763B57" w:rsidRPr="00A852AB">
              <w:t> </w:t>
            </w:r>
            <w:r w:rsidRPr="00A852AB">
              <w:t>1 heading</w:t>
            </w:r>
            <w:r w:rsidRPr="00A852AB">
              <w:tab/>
            </w:r>
          </w:p>
        </w:tc>
        <w:tc>
          <w:tcPr>
            <w:tcW w:w="3505" w:type="pct"/>
            <w:tcBorders>
              <w:top w:val="nil"/>
              <w:bottom w:val="nil"/>
            </w:tcBorders>
            <w:shd w:val="clear" w:color="auto" w:fill="auto"/>
          </w:tcPr>
          <w:p w:rsidR="00105E1D" w:rsidRPr="00A852AB" w:rsidRDefault="00105E1D" w:rsidP="001647C5">
            <w:pPr>
              <w:pStyle w:val="ENoteTableText"/>
              <w:tabs>
                <w:tab w:val="center" w:leader="dot" w:pos="2268"/>
              </w:tabs>
            </w:pPr>
            <w:r w:rsidRPr="00A852AB">
              <w:t>ad No 55, 2015</w:t>
            </w:r>
          </w:p>
        </w:tc>
      </w:tr>
      <w:tr w:rsidR="00105E1D" w:rsidRPr="00A852AB" w:rsidTr="00CC7FE2">
        <w:tc>
          <w:tcPr>
            <w:tcW w:w="1495" w:type="pct"/>
            <w:tcBorders>
              <w:top w:val="nil"/>
              <w:bottom w:val="nil"/>
            </w:tcBorders>
            <w:shd w:val="clear" w:color="auto" w:fill="auto"/>
          </w:tcPr>
          <w:p w:rsidR="00105E1D" w:rsidRPr="00A852AB" w:rsidRDefault="00105E1D" w:rsidP="008956E9">
            <w:pPr>
              <w:pStyle w:val="ENoteTableText"/>
              <w:tabs>
                <w:tab w:val="center" w:leader="dot" w:pos="2268"/>
              </w:tabs>
            </w:pPr>
            <w:r w:rsidRPr="00A852AB">
              <w:t>c 1A</w:t>
            </w:r>
            <w:r w:rsidRPr="00A852AB">
              <w:tab/>
            </w:r>
          </w:p>
        </w:tc>
        <w:tc>
          <w:tcPr>
            <w:tcW w:w="3505" w:type="pct"/>
            <w:tcBorders>
              <w:top w:val="nil"/>
              <w:bottom w:val="nil"/>
            </w:tcBorders>
            <w:shd w:val="clear" w:color="auto" w:fill="auto"/>
          </w:tcPr>
          <w:p w:rsidR="00105E1D" w:rsidRPr="00A852AB" w:rsidRDefault="00105E1D" w:rsidP="008956E9">
            <w:pPr>
              <w:pStyle w:val="ENoteTableText"/>
              <w:tabs>
                <w:tab w:val="center" w:leader="dot" w:pos="2268"/>
              </w:tabs>
            </w:pPr>
            <w:r w:rsidRPr="00A852AB">
              <w:t>ad No 55, 2015</w:t>
            </w:r>
          </w:p>
        </w:tc>
      </w:tr>
      <w:tr w:rsidR="00105E1D" w:rsidRPr="00A852AB" w:rsidTr="00CC7FE2">
        <w:tc>
          <w:tcPr>
            <w:tcW w:w="1495" w:type="pct"/>
            <w:tcBorders>
              <w:top w:val="nil"/>
              <w:bottom w:val="nil"/>
            </w:tcBorders>
            <w:shd w:val="clear" w:color="auto" w:fill="auto"/>
          </w:tcPr>
          <w:p w:rsidR="00105E1D" w:rsidRPr="00A852AB" w:rsidRDefault="00105E1D" w:rsidP="008956E9">
            <w:pPr>
              <w:pStyle w:val="ENoteTableText"/>
              <w:tabs>
                <w:tab w:val="center" w:leader="dot" w:pos="2268"/>
              </w:tabs>
            </w:pPr>
            <w:r w:rsidRPr="00A852AB">
              <w:t>c 1B</w:t>
            </w:r>
            <w:r w:rsidRPr="00A852AB">
              <w:tab/>
            </w:r>
          </w:p>
        </w:tc>
        <w:tc>
          <w:tcPr>
            <w:tcW w:w="3505" w:type="pct"/>
            <w:tcBorders>
              <w:top w:val="nil"/>
              <w:bottom w:val="nil"/>
            </w:tcBorders>
            <w:shd w:val="clear" w:color="auto" w:fill="auto"/>
          </w:tcPr>
          <w:p w:rsidR="00105E1D" w:rsidRPr="00A852AB" w:rsidRDefault="00105E1D" w:rsidP="008956E9">
            <w:pPr>
              <w:pStyle w:val="ENoteTableText"/>
              <w:tabs>
                <w:tab w:val="center" w:leader="dot" w:pos="2268"/>
              </w:tabs>
            </w:pPr>
            <w:r w:rsidRPr="00A852AB">
              <w:t>ad No 55, 2015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287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2006 No.</w:t>
            </w:r>
            <w:r w:rsidR="00763B57" w:rsidRPr="00A852AB">
              <w:t> </w:t>
            </w:r>
            <w:r w:rsidRPr="00A852AB">
              <w:t>110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287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2006 No.</w:t>
            </w:r>
            <w:r w:rsidR="00763B57" w:rsidRPr="00A852AB">
              <w:t> </w:t>
            </w:r>
            <w:r w:rsidRPr="00A852AB">
              <w:t>110</w:t>
            </w:r>
          </w:p>
        </w:tc>
      </w:tr>
      <w:tr w:rsidR="00D9784F" w:rsidRPr="00A852AB" w:rsidTr="00CC7FE2">
        <w:tc>
          <w:tcPr>
            <w:tcW w:w="1495" w:type="pct"/>
            <w:tcBorders>
              <w:top w:val="nil"/>
              <w:bottom w:val="nil"/>
            </w:tcBorders>
            <w:shd w:val="clear" w:color="auto" w:fill="auto"/>
          </w:tcPr>
          <w:p w:rsidR="00D9784F" w:rsidRPr="00A852AB" w:rsidRDefault="00D9784F" w:rsidP="001647C5">
            <w:pPr>
              <w:pStyle w:val="ENoteTableText"/>
              <w:rPr>
                <w:b/>
              </w:rPr>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D9784F" w:rsidRPr="00A852AB" w:rsidRDefault="00D9784F" w:rsidP="00F64AEE">
            <w:pPr>
              <w:pStyle w:val="ENoteTableText"/>
              <w:rPr>
                <w:b/>
              </w:rPr>
            </w:pPr>
          </w:p>
        </w:tc>
      </w:tr>
      <w:tr w:rsidR="00D9784F" w:rsidRPr="00A852AB" w:rsidTr="00CC7FE2">
        <w:tc>
          <w:tcPr>
            <w:tcW w:w="1495" w:type="pct"/>
            <w:tcBorders>
              <w:top w:val="nil"/>
              <w:bottom w:val="nil"/>
            </w:tcBorders>
            <w:shd w:val="clear" w:color="auto" w:fill="auto"/>
          </w:tcPr>
          <w:p w:rsidR="00D9784F" w:rsidRPr="00A852AB" w:rsidRDefault="00D9784F" w:rsidP="001647C5">
            <w:pPr>
              <w:pStyle w:val="ENoteTableText"/>
              <w:tabs>
                <w:tab w:val="center" w:leader="dot" w:pos="2268"/>
              </w:tabs>
            </w:pPr>
            <w:r w:rsidRPr="00A852AB">
              <w:t>Part</w:t>
            </w:r>
            <w:r w:rsidR="00763B57" w:rsidRPr="00A852AB">
              <w:t> </w:t>
            </w:r>
            <w:r w:rsidRPr="00A852AB">
              <w:t>2</w:t>
            </w:r>
            <w:r w:rsidRPr="00A852AB">
              <w:tab/>
            </w:r>
          </w:p>
        </w:tc>
        <w:tc>
          <w:tcPr>
            <w:tcW w:w="3505" w:type="pct"/>
            <w:tcBorders>
              <w:top w:val="nil"/>
              <w:bottom w:val="nil"/>
            </w:tcBorders>
            <w:shd w:val="clear" w:color="auto" w:fill="auto"/>
          </w:tcPr>
          <w:p w:rsidR="00D9784F" w:rsidRPr="00A852AB" w:rsidRDefault="00D9784F" w:rsidP="001647C5">
            <w:pPr>
              <w:pStyle w:val="ENoteTableText"/>
              <w:tabs>
                <w:tab w:val="center" w:leader="dot" w:pos="2268"/>
              </w:tabs>
            </w:pPr>
            <w:r w:rsidRPr="00A852AB">
              <w:t>ad No 55, 2015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28</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210</w:t>
            </w:r>
          </w:p>
        </w:tc>
      </w:tr>
      <w:tr w:rsidR="00D9784F" w:rsidRPr="00A852AB" w:rsidTr="00CC7FE2">
        <w:tc>
          <w:tcPr>
            <w:tcW w:w="1495" w:type="pct"/>
            <w:tcBorders>
              <w:top w:val="nil"/>
              <w:bottom w:val="nil"/>
            </w:tcBorders>
            <w:shd w:val="clear" w:color="auto" w:fill="auto"/>
          </w:tcPr>
          <w:p w:rsidR="00D9784F" w:rsidRPr="00A852AB" w:rsidRDefault="00D9784F" w:rsidP="001E20BE">
            <w:pPr>
              <w:pStyle w:val="ENoteTableText"/>
              <w:tabs>
                <w:tab w:val="center" w:leader="dot" w:pos="2268"/>
              </w:tabs>
            </w:pPr>
          </w:p>
        </w:tc>
        <w:tc>
          <w:tcPr>
            <w:tcW w:w="3505" w:type="pct"/>
            <w:tcBorders>
              <w:top w:val="nil"/>
              <w:bottom w:val="nil"/>
            </w:tcBorders>
            <w:shd w:val="clear" w:color="auto" w:fill="auto"/>
          </w:tcPr>
          <w:p w:rsidR="00D9784F" w:rsidRPr="00A852AB" w:rsidRDefault="00D9784F" w:rsidP="00F64AEE">
            <w:pPr>
              <w:pStyle w:val="ENoteTableText"/>
            </w:pPr>
            <w:r w:rsidRPr="00A852AB">
              <w:t>rs No 55, 2015</w:t>
            </w:r>
          </w:p>
        </w:tc>
      </w:tr>
      <w:tr w:rsidR="00D9784F" w:rsidRPr="00A852AB" w:rsidTr="00CC7FE2">
        <w:tc>
          <w:tcPr>
            <w:tcW w:w="1495" w:type="pct"/>
            <w:tcBorders>
              <w:top w:val="nil"/>
              <w:bottom w:val="nil"/>
            </w:tcBorders>
            <w:shd w:val="clear" w:color="auto" w:fill="auto"/>
          </w:tcPr>
          <w:p w:rsidR="00D9784F" w:rsidRPr="00A852AB" w:rsidRDefault="00D9784F" w:rsidP="001647C5">
            <w:pPr>
              <w:pStyle w:val="ENoteTableText"/>
              <w:tabs>
                <w:tab w:val="center" w:leader="dot" w:pos="2268"/>
              </w:tabs>
              <w:rPr>
                <w:rFonts w:eastAsiaTheme="minorHAnsi" w:cstheme="minorBidi"/>
                <w:lang w:eastAsia="en-US"/>
              </w:rPr>
            </w:pPr>
            <w:r w:rsidRPr="00A852AB">
              <w:t>c 4</w:t>
            </w:r>
            <w:r w:rsidRPr="00A852AB">
              <w:tab/>
            </w:r>
          </w:p>
        </w:tc>
        <w:tc>
          <w:tcPr>
            <w:tcW w:w="3505" w:type="pct"/>
            <w:tcBorders>
              <w:top w:val="nil"/>
              <w:bottom w:val="nil"/>
            </w:tcBorders>
            <w:shd w:val="clear" w:color="auto" w:fill="auto"/>
          </w:tcPr>
          <w:p w:rsidR="00D9784F" w:rsidRPr="00A852AB" w:rsidRDefault="00D9784F" w:rsidP="001647C5">
            <w:pPr>
              <w:pStyle w:val="ENoteTableText"/>
              <w:tabs>
                <w:tab w:val="center" w:leader="dot" w:pos="2268"/>
              </w:tabs>
              <w:rPr>
                <w:b/>
              </w:rPr>
            </w:pPr>
            <w:r w:rsidRPr="00A852AB">
              <w:t>ad No 55, 2015</w:t>
            </w:r>
          </w:p>
        </w:tc>
      </w:tr>
      <w:tr w:rsidR="0025464C" w:rsidRPr="00A852AB" w:rsidTr="00CC7FE2">
        <w:tc>
          <w:tcPr>
            <w:tcW w:w="1495" w:type="pct"/>
            <w:tcBorders>
              <w:top w:val="nil"/>
              <w:bottom w:val="nil"/>
            </w:tcBorders>
            <w:shd w:val="clear" w:color="auto" w:fill="auto"/>
          </w:tcPr>
          <w:p w:rsidR="0025464C" w:rsidRPr="00A852AB" w:rsidRDefault="0025464C" w:rsidP="001647C5">
            <w:pPr>
              <w:pStyle w:val="ENoteTableText"/>
              <w:tabs>
                <w:tab w:val="center" w:leader="dot" w:pos="2268"/>
              </w:tabs>
            </w:pPr>
          </w:p>
        </w:tc>
        <w:tc>
          <w:tcPr>
            <w:tcW w:w="3505" w:type="pct"/>
            <w:tcBorders>
              <w:top w:val="nil"/>
              <w:bottom w:val="nil"/>
            </w:tcBorders>
            <w:shd w:val="clear" w:color="auto" w:fill="auto"/>
          </w:tcPr>
          <w:p w:rsidR="0025464C" w:rsidRPr="00A852AB" w:rsidRDefault="0025464C" w:rsidP="001647C5">
            <w:pPr>
              <w:pStyle w:val="ENoteTableText"/>
              <w:tabs>
                <w:tab w:val="center" w:leader="dot" w:pos="2268"/>
              </w:tabs>
            </w:pPr>
            <w:r w:rsidRPr="00A852AB">
              <w:t>am F2018L00689</w:t>
            </w:r>
          </w:p>
        </w:tc>
      </w:tr>
      <w:tr w:rsidR="00F64AEE" w:rsidRPr="00A852AB" w:rsidTr="00CC7FE2">
        <w:tc>
          <w:tcPr>
            <w:tcW w:w="1495" w:type="pct"/>
            <w:tcBorders>
              <w:top w:val="nil"/>
              <w:bottom w:val="nil"/>
            </w:tcBorders>
            <w:shd w:val="clear" w:color="auto" w:fill="auto"/>
          </w:tcPr>
          <w:p w:rsidR="00F64AEE" w:rsidRPr="00A852AB" w:rsidRDefault="00F64AEE" w:rsidP="000F257E">
            <w:pPr>
              <w:pStyle w:val="ENoteTableText"/>
              <w:keepNext/>
              <w:keepLines/>
            </w:pPr>
            <w:r w:rsidRPr="00A852AB">
              <w:rPr>
                <w:b/>
              </w:rPr>
              <w:t>Schedule</w:t>
            </w:r>
            <w:r w:rsidR="00763B57" w:rsidRPr="00A852AB">
              <w:rPr>
                <w:b/>
              </w:rPr>
              <w:t> </w:t>
            </w:r>
            <w:r w:rsidRPr="00A852AB">
              <w:rPr>
                <w:b/>
              </w:rPr>
              <w:t>15</w:t>
            </w:r>
          </w:p>
        </w:tc>
        <w:tc>
          <w:tcPr>
            <w:tcW w:w="3505" w:type="pct"/>
            <w:tcBorders>
              <w:top w:val="nil"/>
              <w:bottom w:val="nil"/>
            </w:tcBorders>
            <w:shd w:val="clear" w:color="auto" w:fill="auto"/>
          </w:tcPr>
          <w:p w:rsidR="00F64AEE" w:rsidRPr="00A852AB" w:rsidRDefault="00F64AEE" w:rsidP="000F257E">
            <w:pPr>
              <w:pStyle w:val="ENoteTableText"/>
              <w:keepNext/>
              <w:keepLines/>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Schedule</w:t>
            </w:r>
            <w:r w:rsidR="00763B57" w:rsidRPr="00A852AB">
              <w:t> </w:t>
            </w:r>
            <w:r w:rsidRPr="00A852AB">
              <w:t>15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564E3">
            <w:pPr>
              <w:pStyle w:val="ENoteTableText"/>
              <w:keepNext/>
            </w:pPr>
            <w:r w:rsidRPr="00A852AB">
              <w:rPr>
                <w:b/>
              </w:rPr>
              <w:lastRenderedPageBreak/>
              <w:t>Part</w:t>
            </w:r>
            <w:r w:rsidR="00763B57" w:rsidRPr="00A852AB">
              <w:rPr>
                <w:b/>
              </w:rPr>
              <w:t> </w:t>
            </w:r>
            <w:r w:rsidRPr="00A852AB">
              <w:rPr>
                <w:b/>
              </w:rPr>
              <w:t>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132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132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C2492">
            <w:pPr>
              <w:pStyle w:val="ENoteTableText"/>
            </w:pPr>
            <w:r w:rsidRPr="00A852AB">
              <w:t>am No</w:t>
            </w:r>
            <w:r w:rsidR="00F61E6C" w:rsidRPr="00A852AB">
              <w:t> </w:t>
            </w:r>
            <w:r w:rsidRPr="00A852AB">
              <w:t>262</w:t>
            </w:r>
            <w:r w:rsidR="006A5DD8" w:rsidRPr="00A852AB">
              <w:t>, 2007</w:t>
            </w:r>
            <w:r w:rsidR="00FC2492" w:rsidRPr="00A852AB">
              <w:t>; No 222, 2015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following Part</w:t>
            </w:r>
            <w:r w:rsidR="00763B57" w:rsidRPr="00A852AB">
              <w:t> </w:t>
            </w:r>
            <w:r w:rsidRPr="00A852AB">
              <w:t>1</w:t>
            </w:r>
            <w:r w:rsidRPr="00A852AB">
              <w:tab/>
            </w:r>
            <w:r w:rsidRPr="00A852AB">
              <w:br/>
              <w:t>of Schedule</w:t>
            </w:r>
            <w:r w:rsidR="00763B57" w:rsidRPr="00A852AB">
              <w:t> </w:t>
            </w:r>
            <w:r w:rsidRPr="00A852AB">
              <w:t>15</w:t>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2</w:t>
            </w:r>
            <w:r w:rsidR="00F64AEE" w:rsidRPr="00A852AB">
              <w:rPr>
                <w:b/>
              </w:rPr>
              <w:t>.1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2.1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2.4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2.5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80</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2</w:t>
            </w:r>
            <w:r w:rsidR="00F64AEE" w:rsidRPr="00A852AB">
              <w:rPr>
                <w:b/>
              </w:rPr>
              <w:t>.2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Div. 2.2</w:t>
            </w:r>
            <w:r w:rsidR="00625050" w:rsidRPr="00A852AB">
              <w:t xml:space="preserve"> of Part</w:t>
            </w:r>
            <w:r w:rsidR="00763B57" w:rsidRPr="00A852AB">
              <w:t> </w:t>
            </w:r>
            <w:r w:rsidR="00625050" w:rsidRPr="00A852AB">
              <w:t>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A53FAA">
            <w:pPr>
              <w:pStyle w:val="ENoteTableText"/>
              <w:tabs>
                <w:tab w:val="center" w:leader="dot" w:pos="2268"/>
              </w:tabs>
            </w:pPr>
            <w:r w:rsidRPr="00A852AB">
              <w:t>c 2.6</w:t>
            </w:r>
            <w:r w:rsidRPr="00A852AB">
              <w:tab/>
            </w:r>
          </w:p>
        </w:tc>
        <w:tc>
          <w:tcPr>
            <w:tcW w:w="3505" w:type="pct"/>
            <w:tcBorders>
              <w:top w:val="nil"/>
              <w:bottom w:val="nil"/>
            </w:tcBorders>
            <w:shd w:val="clear" w:color="auto" w:fill="auto"/>
          </w:tcPr>
          <w:p w:rsidR="00F64AEE" w:rsidRPr="00A852AB" w:rsidRDefault="00F64AEE" w:rsidP="00A53FAA">
            <w:pPr>
              <w:pStyle w:val="ENoteTableText"/>
            </w:pPr>
            <w:r w:rsidRPr="00A852AB">
              <w:t>ad 2007 No</w:t>
            </w:r>
            <w:r w:rsidR="00ED7B88" w:rsidRPr="00A852AB">
              <w:t> </w:t>
            </w:r>
            <w:r w:rsidRPr="00A852AB">
              <w:t>262</w:t>
            </w:r>
          </w:p>
        </w:tc>
      </w:tr>
      <w:tr w:rsidR="003D400D" w:rsidRPr="00A852AB" w:rsidTr="00CC7FE2">
        <w:tc>
          <w:tcPr>
            <w:tcW w:w="1495" w:type="pct"/>
            <w:tcBorders>
              <w:top w:val="nil"/>
              <w:bottom w:val="nil"/>
            </w:tcBorders>
            <w:shd w:val="clear" w:color="auto" w:fill="auto"/>
          </w:tcPr>
          <w:p w:rsidR="003D400D" w:rsidRPr="00A852AB" w:rsidRDefault="003D400D" w:rsidP="00F64AEE">
            <w:pPr>
              <w:pStyle w:val="ENoteTableText"/>
              <w:tabs>
                <w:tab w:val="center" w:leader="dot" w:pos="2268"/>
              </w:tabs>
            </w:pPr>
          </w:p>
        </w:tc>
        <w:tc>
          <w:tcPr>
            <w:tcW w:w="3505" w:type="pct"/>
            <w:tcBorders>
              <w:top w:val="nil"/>
              <w:bottom w:val="nil"/>
            </w:tcBorders>
            <w:shd w:val="clear" w:color="auto" w:fill="auto"/>
          </w:tcPr>
          <w:p w:rsidR="003D400D" w:rsidRPr="00A852AB" w:rsidRDefault="003D400D" w:rsidP="00F64AEE">
            <w:pPr>
              <w:pStyle w:val="ENoteTableText"/>
            </w:pPr>
            <w:r w:rsidRPr="00A852AB">
              <w:t>am F2017L01165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3</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3.1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3.1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3.2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80; 2005 No.</w:t>
            </w:r>
            <w:r w:rsidR="00763B57" w:rsidRPr="00A852AB">
              <w:t> </w:t>
            </w:r>
            <w:r w:rsidRPr="00A852AB">
              <w:t>93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w:t>
            </w:r>
            <w:r w:rsidR="00CC7FE2" w:rsidRPr="00A852AB">
              <w:t xml:space="preserve"> No 237,</w:t>
            </w:r>
            <w:r w:rsidRPr="00A852AB">
              <w:t xml:space="preserve"> 2000</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rs </w:t>
            </w:r>
            <w:r w:rsidR="00CC7FE2" w:rsidRPr="00A852AB">
              <w:t xml:space="preserve">No 155, </w:t>
            </w:r>
            <w:r w:rsidRPr="00A852AB">
              <w:t>2002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w:t>
            </w:r>
            <w:r w:rsidR="00CC7FE2" w:rsidRPr="00A852AB">
              <w:t xml:space="preserve"> No 11,</w:t>
            </w:r>
            <w:r w:rsidRPr="00A852AB">
              <w:t xml:space="preserve"> 2003</w:t>
            </w:r>
            <w:r w:rsidR="00CC7FE2" w:rsidRPr="00A852AB">
              <w:t>; No 80, 2003; No 93,</w:t>
            </w:r>
            <w:r w:rsidRPr="00A852AB">
              <w:t xml:space="preserve"> 2005;</w:t>
            </w:r>
            <w:r w:rsidR="00CC7FE2" w:rsidRPr="00A852AB">
              <w:t xml:space="preserve"> No 111,</w:t>
            </w:r>
            <w:r w:rsidRPr="00A852AB">
              <w:t xml:space="preserve"> 2010</w:t>
            </w:r>
            <w:r w:rsidR="00CC7FE2" w:rsidRPr="00A852AB">
              <w:t>; F2024L00297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3.4A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2005 No.</w:t>
            </w:r>
            <w:r w:rsidR="00763B57" w:rsidRPr="00A852AB">
              <w:t> </w:t>
            </w:r>
            <w:r w:rsidRPr="00A852AB">
              <w:t>93</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3.5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80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3.2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Division</w:t>
            </w:r>
            <w:r w:rsidR="00763B57" w:rsidRPr="00A852AB">
              <w:t> </w:t>
            </w:r>
            <w:r w:rsidRPr="00A852AB">
              <w:t>3.2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3.6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1D0616">
            <w:pPr>
              <w:pStyle w:val="ENoteTableText"/>
              <w:tabs>
                <w:tab w:val="center" w:leader="dot" w:pos="2268"/>
              </w:tabs>
            </w:pPr>
            <w:r w:rsidRPr="00A852AB">
              <w:t>c 3.7</w:t>
            </w:r>
            <w:r w:rsidRPr="00A852AB">
              <w:tab/>
            </w:r>
          </w:p>
        </w:tc>
        <w:tc>
          <w:tcPr>
            <w:tcW w:w="3505" w:type="pct"/>
            <w:tcBorders>
              <w:top w:val="nil"/>
              <w:bottom w:val="nil"/>
            </w:tcBorders>
            <w:shd w:val="clear" w:color="auto" w:fill="auto"/>
          </w:tcPr>
          <w:p w:rsidR="00F64AEE" w:rsidRPr="00A852AB" w:rsidRDefault="00F64AEE" w:rsidP="001D0616">
            <w:pPr>
              <w:pStyle w:val="ENoteTableText"/>
            </w:pPr>
            <w:r w:rsidRPr="00A852AB">
              <w:t>ad 2010 No</w:t>
            </w:r>
            <w:r w:rsidR="00ED7B88" w:rsidRPr="00A852AB">
              <w:t> </w:t>
            </w:r>
            <w:r w:rsidRPr="00A852AB">
              <w:t>111</w:t>
            </w:r>
          </w:p>
        </w:tc>
      </w:tr>
      <w:tr w:rsidR="003D400D" w:rsidRPr="00A852AB" w:rsidTr="00CC7FE2">
        <w:tc>
          <w:tcPr>
            <w:tcW w:w="1495" w:type="pct"/>
            <w:tcBorders>
              <w:top w:val="nil"/>
              <w:bottom w:val="nil"/>
            </w:tcBorders>
            <w:shd w:val="clear" w:color="auto" w:fill="auto"/>
          </w:tcPr>
          <w:p w:rsidR="003D400D" w:rsidRPr="00A852AB" w:rsidRDefault="003D400D" w:rsidP="00F64AEE">
            <w:pPr>
              <w:pStyle w:val="ENoteTableText"/>
              <w:tabs>
                <w:tab w:val="center" w:leader="dot" w:pos="2268"/>
              </w:tabs>
            </w:pPr>
          </w:p>
        </w:tc>
        <w:tc>
          <w:tcPr>
            <w:tcW w:w="3505" w:type="pct"/>
            <w:tcBorders>
              <w:top w:val="nil"/>
              <w:bottom w:val="nil"/>
            </w:tcBorders>
            <w:shd w:val="clear" w:color="auto" w:fill="auto"/>
          </w:tcPr>
          <w:p w:rsidR="003D400D" w:rsidRPr="00A852AB" w:rsidRDefault="003D400D" w:rsidP="00F64AEE">
            <w:pPr>
              <w:pStyle w:val="ENoteTableText"/>
            </w:pPr>
            <w:r w:rsidRPr="00A852AB">
              <w:t>am F2017L01165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4</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4.1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4.1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4.1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26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4.2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w:t>
            </w:r>
          </w:p>
        </w:tc>
      </w:tr>
      <w:tr w:rsidR="00F64AEE" w:rsidRPr="00A852AB" w:rsidTr="00CC7FE2">
        <w:trPr>
          <w:trHeight w:val="298"/>
        </w:trPr>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4.3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26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4.4</w:t>
            </w:r>
            <w:r w:rsidRPr="00A852AB">
              <w:tab/>
            </w:r>
          </w:p>
        </w:tc>
        <w:tc>
          <w:tcPr>
            <w:tcW w:w="3505" w:type="pct"/>
            <w:tcBorders>
              <w:top w:val="nil"/>
              <w:bottom w:val="nil"/>
            </w:tcBorders>
            <w:shd w:val="clear" w:color="auto" w:fill="auto"/>
          </w:tcPr>
          <w:p w:rsidR="00F64AEE" w:rsidRPr="00A852AB" w:rsidRDefault="00F64AEE" w:rsidP="0057578B">
            <w:pPr>
              <w:pStyle w:val="ENoteTableText"/>
            </w:pPr>
            <w:r w:rsidRPr="00A852AB">
              <w:t>ad</w:t>
            </w:r>
            <w:r w:rsidR="008A0736" w:rsidRPr="00A852AB">
              <w:t xml:space="preserve"> No 237,</w:t>
            </w:r>
            <w:r w:rsidRPr="00A852AB">
              <w:t xml:space="preserve"> 2000</w:t>
            </w:r>
          </w:p>
        </w:tc>
      </w:tr>
      <w:tr w:rsidR="008A0736" w:rsidRPr="00A852AB" w:rsidTr="00CC7FE2">
        <w:tc>
          <w:tcPr>
            <w:tcW w:w="1495" w:type="pct"/>
            <w:tcBorders>
              <w:top w:val="nil"/>
              <w:bottom w:val="nil"/>
            </w:tcBorders>
            <w:shd w:val="clear" w:color="auto" w:fill="auto"/>
          </w:tcPr>
          <w:p w:rsidR="008A0736" w:rsidRPr="00A852AB" w:rsidRDefault="008A0736" w:rsidP="00F64AEE">
            <w:pPr>
              <w:pStyle w:val="ENoteTableText"/>
              <w:tabs>
                <w:tab w:val="center" w:leader="dot" w:pos="2268"/>
              </w:tabs>
            </w:pPr>
          </w:p>
        </w:tc>
        <w:tc>
          <w:tcPr>
            <w:tcW w:w="3505" w:type="pct"/>
            <w:tcBorders>
              <w:top w:val="nil"/>
              <w:bottom w:val="nil"/>
            </w:tcBorders>
            <w:shd w:val="clear" w:color="auto" w:fill="auto"/>
          </w:tcPr>
          <w:p w:rsidR="008A0736" w:rsidRPr="00A852AB" w:rsidRDefault="008A0736" w:rsidP="008A0736">
            <w:pPr>
              <w:pStyle w:val="ENoteTableText"/>
            </w:pPr>
            <w:r w:rsidRPr="00A852AB">
              <w:t>am No 155, 2002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57578B">
            <w:pPr>
              <w:pStyle w:val="ENoteTableText"/>
            </w:pPr>
            <w:r w:rsidRPr="00A852AB">
              <w:t>rs</w:t>
            </w:r>
            <w:r w:rsidR="008A0736" w:rsidRPr="00A852AB">
              <w:t xml:space="preserve"> No 26,</w:t>
            </w:r>
            <w:r w:rsidRPr="00A852AB">
              <w:t xml:space="preserve"> 2007</w:t>
            </w:r>
          </w:p>
        </w:tc>
      </w:tr>
      <w:tr w:rsidR="008A0736" w:rsidRPr="00A852AB" w:rsidTr="00CC7FE2">
        <w:tc>
          <w:tcPr>
            <w:tcW w:w="1495" w:type="pct"/>
            <w:tcBorders>
              <w:top w:val="nil"/>
              <w:bottom w:val="nil"/>
            </w:tcBorders>
            <w:shd w:val="clear" w:color="auto" w:fill="auto"/>
          </w:tcPr>
          <w:p w:rsidR="008A0736" w:rsidRPr="00A852AB" w:rsidRDefault="008A0736" w:rsidP="001E20BE">
            <w:pPr>
              <w:pStyle w:val="ENoteTableText"/>
              <w:tabs>
                <w:tab w:val="center" w:leader="dot" w:pos="2268"/>
              </w:tabs>
            </w:pPr>
          </w:p>
        </w:tc>
        <w:tc>
          <w:tcPr>
            <w:tcW w:w="3505" w:type="pct"/>
            <w:tcBorders>
              <w:top w:val="nil"/>
              <w:bottom w:val="nil"/>
            </w:tcBorders>
            <w:shd w:val="clear" w:color="auto" w:fill="auto"/>
          </w:tcPr>
          <w:p w:rsidR="008A0736" w:rsidRPr="00A852AB" w:rsidRDefault="008A0736" w:rsidP="00F64AEE">
            <w:pPr>
              <w:pStyle w:val="ENoteTableText"/>
            </w:pPr>
            <w:r w:rsidRPr="00A852AB">
              <w:t>am F2017L00155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2004 No.</w:t>
            </w:r>
            <w:r w:rsidR="00763B57" w:rsidRPr="00A852AB">
              <w:t> </w:t>
            </w:r>
            <w:r w:rsidRPr="00A852AB">
              <w:t>42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4.2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4.2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4.6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8A0736" w:rsidRPr="00A852AB" w:rsidTr="00CC7FE2">
        <w:tc>
          <w:tcPr>
            <w:tcW w:w="1495" w:type="pct"/>
            <w:tcBorders>
              <w:top w:val="nil"/>
              <w:bottom w:val="nil"/>
            </w:tcBorders>
            <w:shd w:val="clear" w:color="auto" w:fill="auto"/>
          </w:tcPr>
          <w:p w:rsidR="008A0736" w:rsidRPr="00A852AB" w:rsidRDefault="008A0736" w:rsidP="00F64AEE">
            <w:pPr>
              <w:pStyle w:val="ENoteTableText"/>
              <w:tabs>
                <w:tab w:val="center" w:leader="dot" w:pos="2268"/>
              </w:tabs>
            </w:pPr>
            <w:r w:rsidRPr="00A852AB">
              <w:t>c 4.7</w:t>
            </w:r>
            <w:r w:rsidRPr="00A852AB">
              <w:tab/>
            </w:r>
          </w:p>
        </w:tc>
        <w:tc>
          <w:tcPr>
            <w:tcW w:w="3505" w:type="pct"/>
            <w:tcBorders>
              <w:top w:val="nil"/>
              <w:bottom w:val="nil"/>
            </w:tcBorders>
            <w:shd w:val="clear" w:color="auto" w:fill="auto"/>
          </w:tcPr>
          <w:p w:rsidR="008A0736" w:rsidRPr="00A852AB" w:rsidRDefault="008A0736" w:rsidP="00F64AEE">
            <w:pPr>
              <w:pStyle w:val="ENoteTableText"/>
            </w:pPr>
            <w:r w:rsidRPr="00A852AB">
              <w:t>ad F2017L00155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5</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5.1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5.1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Notes 1 and 2 to c. 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232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232</w:t>
            </w:r>
          </w:p>
        </w:tc>
      </w:tr>
      <w:tr w:rsidR="00454592" w:rsidRPr="00A852AB" w:rsidTr="00CC7FE2">
        <w:tc>
          <w:tcPr>
            <w:tcW w:w="1495" w:type="pct"/>
            <w:tcBorders>
              <w:top w:val="nil"/>
              <w:bottom w:val="nil"/>
            </w:tcBorders>
            <w:shd w:val="clear" w:color="auto" w:fill="auto"/>
          </w:tcPr>
          <w:p w:rsidR="00454592" w:rsidRPr="00A852AB" w:rsidRDefault="00454592" w:rsidP="00F64AEE">
            <w:pPr>
              <w:pStyle w:val="ENoteTableText"/>
              <w:tabs>
                <w:tab w:val="center" w:leader="dot" w:pos="2268"/>
              </w:tabs>
            </w:pPr>
          </w:p>
        </w:tc>
        <w:tc>
          <w:tcPr>
            <w:tcW w:w="3505" w:type="pct"/>
            <w:tcBorders>
              <w:top w:val="nil"/>
              <w:bottom w:val="nil"/>
            </w:tcBorders>
            <w:shd w:val="clear" w:color="auto" w:fill="auto"/>
          </w:tcPr>
          <w:p w:rsidR="00454592" w:rsidRPr="00A852AB" w:rsidRDefault="00454592" w:rsidP="00F64AEE">
            <w:pPr>
              <w:pStyle w:val="ENoteTableText"/>
            </w:pPr>
            <w:r w:rsidRPr="00A852AB">
              <w:t>am F2021L00191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5.4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2007 No.</w:t>
            </w:r>
            <w:r w:rsidR="00763B57" w:rsidRPr="00A852AB">
              <w:t> </w:t>
            </w:r>
            <w:r w:rsidRPr="00A852AB">
              <w:t>232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2012 No.</w:t>
            </w:r>
            <w:r w:rsidR="00763B57" w:rsidRPr="00A852AB">
              <w:t> </w:t>
            </w:r>
            <w:r w:rsidRPr="00A852AB">
              <w:t>240</w:t>
            </w:r>
            <w:r w:rsidR="00454592" w:rsidRPr="00A852AB">
              <w:t>; F2021L00191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B1A56">
            <w:pPr>
              <w:pStyle w:val="ENoteTableText"/>
              <w:keepNext/>
            </w:pPr>
            <w:r w:rsidRPr="00A852AB">
              <w:rPr>
                <w:b/>
              </w:rPr>
              <w:lastRenderedPageBreak/>
              <w:t>Division</w:t>
            </w:r>
            <w:r w:rsidR="00763B57" w:rsidRPr="00A852AB">
              <w:rPr>
                <w:b/>
              </w:rPr>
              <w:t> </w:t>
            </w:r>
            <w:r w:rsidRPr="00A852AB">
              <w:rPr>
                <w:b/>
              </w:rPr>
              <w:t>5.2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454592" w:rsidRPr="00A852AB" w:rsidTr="00CC7FE2">
        <w:tc>
          <w:tcPr>
            <w:tcW w:w="1495" w:type="pct"/>
            <w:tcBorders>
              <w:top w:val="nil"/>
              <w:bottom w:val="nil"/>
            </w:tcBorders>
            <w:shd w:val="clear" w:color="auto" w:fill="auto"/>
          </w:tcPr>
          <w:p w:rsidR="00454592" w:rsidRPr="00A852AB" w:rsidRDefault="00454592" w:rsidP="00F64AEE">
            <w:pPr>
              <w:pStyle w:val="ENoteTableText"/>
              <w:tabs>
                <w:tab w:val="center" w:leader="dot" w:pos="2268"/>
              </w:tabs>
            </w:pPr>
          </w:p>
        </w:tc>
        <w:tc>
          <w:tcPr>
            <w:tcW w:w="3505" w:type="pct"/>
            <w:tcBorders>
              <w:top w:val="nil"/>
              <w:bottom w:val="nil"/>
            </w:tcBorders>
            <w:shd w:val="clear" w:color="auto" w:fill="auto"/>
          </w:tcPr>
          <w:p w:rsidR="00454592" w:rsidRPr="00A852AB" w:rsidRDefault="00454592" w:rsidP="00F64AEE">
            <w:pPr>
              <w:pStyle w:val="ENoteTableText"/>
            </w:pPr>
            <w:r w:rsidRPr="00A852AB">
              <w:t>am F2021L00191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5.7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2012 No.</w:t>
            </w:r>
            <w:r w:rsidR="00763B57" w:rsidRPr="00A852AB">
              <w:t> </w:t>
            </w:r>
            <w:r w:rsidRPr="00A852AB">
              <w:t>240</w:t>
            </w:r>
          </w:p>
        </w:tc>
      </w:tr>
      <w:tr w:rsidR="00454592" w:rsidRPr="00A852AB" w:rsidTr="00CC7FE2">
        <w:tc>
          <w:tcPr>
            <w:tcW w:w="1495" w:type="pct"/>
            <w:tcBorders>
              <w:top w:val="nil"/>
              <w:bottom w:val="nil"/>
            </w:tcBorders>
            <w:shd w:val="clear" w:color="auto" w:fill="auto"/>
          </w:tcPr>
          <w:p w:rsidR="00454592" w:rsidRPr="00A852AB" w:rsidRDefault="00454592" w:rsidP="00F64AEE">
            <w:pPr>
              <w:pStyle w:val="ENoteTableText"/>
              <w:tabs>
                <w:tab w:val="center" w:leader="dot" w:pos="2268"/>
              </w:tabs>
            </w:pPr>
          </w:p>
        </w:tc>
        <w:tc>
          <w:tcPr>
            <w:tcW w:w="3505" w:type="pct"/>
            <w:tcBorders>
              <w:top w:val="nil"/>
              <w:bottom w:val="nil"/>
            </w:tcBorders>
            <w:shd w:val="clear" w:color="auto" w:fill="auto"/>
          </w:tcPr>
          <w:p w:rsidR="00454592" w:rsidRPr="00A852AB" w:rsidRDefault="00454592" w:rsidP="00F64AEE">
            <w:pPr>
              <w:pStyle w:val="ENoteTableText"/>
            </w:pPr>
            <w:r w:rsidRPr="00A852AB">
              <w:t>am F2021L00191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6</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6.1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6.3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6.4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507775" w:rsidRPr="00A852AB" w:rsidTr="00CC7FE2">
        <w:tc>
          <w:tcPr>
            <w:tcW w:w="1495" w:type="pct"/>
            <w:tcBorders>
              <w:top w:val="nil"/>
              <w:bottom w:val="nil"/>
            </w:tcBorders>
            <w:shd w:val="clear" w:color="auto" w:fill="auto"/>
          </w:tcPr>
          <w:p w:rsidR="00507775" w:rsidRPr="00A852AB" w:rsidRDefault="00507775" w:rsidP="00F64AEE">
            <w:pPr>
              <w:pStyle w:val="ENoteTableText"/>
              <w:tabs>
                <w:tab w:val="center" w:leader="dot" w:pos="2268"/>
              </w:tabs>
            </w:pPr>
          </w:p>
        </w:tc>
        <w:tc>
          <w:tcPr>
            <w:tcW w:w="3505" w:type="pct"/>
            <w:tcBorders>
              <w:top w:val="nil"/>
              <w:bottom w:val="nil"/>
            </w:tcBorders>
            <w:shd w:val="clear" w:color="auto" w:fill="auto"/>
          </w:tcPr>
          <w:p w:rsidR="00507775" w:rsidRPr="00A852AB" w:rsidRDefault="00507775" w:rsidP="00F64AEE">
            <w:pPr>
              <w:pStyle w:val="ENoteTableText"/>
            </w:pPr>
            <w:r w:rsidRPr="00A852AB">
              <w:t>am No 133, 2013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6.5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352</w:t>
            </w:r>
          </w:p>
        </w:tc>
      </w:tr>
      <w:tr w:rsidR="00507775" w:rsidRPr="00A852AB" w:rsidTr="00CC7FE2">
        <w:tc>
          <w:tcPr>
            <w:tcW w:w="1495" w:type="pct"/>
            <w:tcBorders>
              <w:top w:val="nil"/>
              <w:bottom w:val="nil"/>
            </w:tcBorders>
            <w:shd w:val="clear" w:color="auto" w:fill="auto"/>
          </w:tcPr>
          <w:p w:rsidR="00507775" w:rsidRPr="00A852AB" w:rsidRDefault="00507775" w:rsidP="00036169">
            <w:pPr>
              <w:pStyle w:val="ENoteTableText"/>
              <w:tabs>
                <w:tab w:val="center" w:leader="dot" w:pos="2268"/>
              </w:tabs>
            </w:pPr>
            <w:r w:rsidRPr="00A852AB">
              <w:t>c 6.6</w:t>
            </w:r>
            <w:r w:rsidRPr="00A852AB">
              <w:tab/>
            </w:r>
          </w:p>
        </w:tc>
        <w:tc>
          <w:tcPr>
            <w:tcW w:w="3505" w:type="pct"/>
            <w:tcBorders>
              <w:top w:val="nil"/>
              <w:bottom w:val="nil"/>
            </w:tcBorders>
            <w:shd w:val="clear" w:color="auto" w:fill="auto"/>
          </w:tcPr>
          <w:p w:rsidR="00507775" w:rsidRPr="00A852AB" w:rsidRDefault="00507775" w:rsidP="00CF47EB">
            <w:pPr>
              <w:pStyle w:val="ENoteTableText"/>
            </w:pPr>
            <w:r w:rsidRPr="00A852AB">
              <w:t>ad No 133, 2013</w:t>
            </w:r>
          </w:p>
        </w:tc>
      </w:tr>
      <w:tr w:rsidR="00507775" w:rsidRPr="00A852AB" w:rsidTr="00CC7FE2">
        <w:tc>
          <w:tcPr>
            <w:tcW w:w="1495" w:type="pct"/>
            <w:tcBorders>
              <w:top w:val="nil"/>
              <w:bottom w:val="nil"/>
            </w:tcBorders>
            <w:shd w:val="clear" w:color="auto" w:fill="auto"/>
          </w:tcPr>
          <w:p w:rsidR="00507775" w:rsidRPr="00A852AB" w:rsidRDefault="00507775" w:rsidP="00036169">
            <w:pPr>
              <w:pStyle w:val="ENoteTableText"/>
              <w:tabs>
                <w:tab w:val="center" w:leader="dot" w:pos="2268"/>
              </w:tabs>
            </w:pPr>
            <w:r w:rsidRPr="00A852AB">
              <w:t>c 6.7</w:t>
            </w:r>
            <w:r w:rsidRPr="00A852AB">
              <w:tab/>
            </w:r>
          </w:p>
        </w:tc>
        <w:tc>
          <w:tcPr>
            <w:tcW w:w="3505" w:type="pct"/>
            <w:tcBorders>
              <w:top w:val="nil"/>
              <w:bottom w:val="nil"/>
            </w:tcBorders>
            <w:shd w:val="clear" w:color="auto" w:fill="auto"/>
          </w:tcPr>
          <w:p w:rsidR="00507775" w:rsidRPr="00A852AB" w:rsidRDefault="00507775" w:rsidP="00CA60F0">
            <w:pPr>
              <w:pStyle w:val="ENoteTableText"/>
            </w:pPr>
            <w:r w:rsidRPr="00A852AB">
              <w:t>ad No 133, 2013</w:t>
            </w:r>
          </w:p>
        </w:tc>
      </w:tr>
      <w:tr w:rsidR="00A97E08" w:rsidRPr="00A852AB" w:rsidTr="00CC7FE2">
        <w:tc>
          <w:tcPr>
            <w:tcW w:w="1495" w:type="pct"/>
            <w:tcBorders>
              <w:top w:val="nil"/>
              <w:bottom w:val="nil"/>
            </w:tcBorders>
            <w:shd w:val="clear" w:color="auto" w:fill="auto"/>
          </w:tcPr>
          <w:p w:rsidR="00A97E08" w:rsidRPr="00A852AB" w:rsidRDefault="00A97E08" w:rsidP="00036169">
            <w:pPr>
              <w:pStyle w:val="ENoteTableText"/>
              <w:tabs>
                <w:tab w:val="center" w:leader="dot" w:pos="2268"/>
              </w:tabs>
            </w:pPr>
          </w:p>
        </w:tc>
        <w:tc>
          <w:tcPr>
            <w:tcW w:w="3505" w:type="pct"/>
            <w:tcBorders>
              <w:top w:val="nil"/>
              <w:bottom w:val="nil"/>
            </w:tcBorders>
            <w:shd w:val="clear" w:color="auto" w:fill="auto"/>
          </w:tcPr>
          <w:p w:rsidR="00A97E08" w:rsidRPr="00A852AB" w:rsidRDefault="00A97E08" w:rsidP="00CA60F0">
            <w:pPr>
              <w:pStyle w:val="ENoteTableText"/>
            </w:pPr>
            <w:r w:rsidRPr="00A852AB">
              <w:t>am No 222, 2015</w:t>
            </w:r>
          </w:p>
        </w:tc>
      </w:tr>
      <w:tr w:rsidR="00F64AEE" w:rsidRPr="00A852AB" w:rsidTr="00CC7FE2">
        <w:tc>
          <w:tcPr>
            <w:tcW w:w="1495" w:type="pct"/>
            <w:tcBorders>
              <w:top w:val="nil"/>
              <w:bottom w:val="nil"/>
            </w:tcBorders>
            <w:shd w:val="clear" w:color="auto" w:fill="auto"/>
          </w:tcPr>
          <w:p w:rsidR="00F64AEE" w:rsidRPr="00A852AB" w:rsidRDefault="00F64AEE" w:rsidP="000F257E">
            <w:pPr>
              <w:pStyle w:val="ENoteTableText"/>
              <w:keepNext/>
              <w:keepLines/>
            </w:pPr>
            <w:r w:rsidRPr="00A852AB">
              <w:rPr>
                <w:b/>
              </w:rPr>
              <w:t>Part</w:t>
            </w:r>
            <w:r w:rsidR="00763B57" w:rsidRPr="00A852AB">
              <w:rPr>
                <w:b/>
              </w:rPr>
              <w:t> </w:t>
            </w:r>
            <w:r w:rsidRPr="00A852AB">
              <w:rPr>
                <w:b/>
              </w:rPr>
              <w:t>7</w:t>
            </w:r>
          </w:p>
        </w:tc>
        <w:tc>
          <w:tcPr>
            <w:tcW w:w="3505" w:type="pct"/>
            <w:tcBorders>
              <w:top w:val="nil"/>
              <w:bottom w:val="nil"/>
            </w:tcBorders>
            <w:shd w:val="clear" w:color="auto" w:fill="auto"/>
          </w:tcPr>
          <w:p w:rsidR="00F64AEE" w:rsidRPr="00A852AB" w:rsidRDefault="00F64AEE" w:rsidP="000F257E">
            <w:pPr>
              <w:pStyle w:val="ENoteTableText"/>
              <w:keepNext/>
              <w:keepLines/>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7.1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7.1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7.2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7.3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7.4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2003 No.</w:t>
            </w:r>
            <w:r w:rsidR="00763B57" w:rsidRPr="00A852AB">
              <w:t> </w:t>
            </w:r>
            <w:r w:rsidRPr="00A852AB">
              <w:t>11</w:t>
            </w:r>
          </w:p>
        </w:tc>
      </w:tr>
      <w:tr w:rsidR="00DD3327" w:rsidRPr="00A852AB" w:rsidTr="00CC7FE2">
        <w:tc>
          <w:tcPr>
            <w:tcW w:w="1495" w:type="pct"/>
            <w:tcBorders>
              <w:top w:val="nil"/>
              <w:bottom w:val="nil"/>
            </w:tcBorders>
            <w:shd w:val="clear" w:color="auto" w:fill="auto"/>
          </w:tcPr>
          <w:p w:rsidR="00DD3327" w:rsidRPr="00A852AB" w:rsidRDefault="00DD3327" w:rsidP="001E20BE">
            <w:pPr>
              <w:pStyle w:val="ENoteTableText"/>
              <w:tabs>
                <w:tab w:val="center" w:leader="dot" w:pos="2268"/>
              </w:tabs>
            </w:pPr>
          </w:p>
        </w:tc>
        <w:tc>
          <w:tcPr>
            <w:tcW w:w="3505" w:type="pct"/>
            <w:tcBorders>
              <w:top w:val="nil"/>
              <w:bottom w:val="nil"/>
            </w:tcBorders>
            <w:shd w:val="clear" w:color="auto" w:fill="auto"/>
          </w:tcPr>
          <w:p w:rsidR="00DD3327" w:rsidRPr="00A852AB" w:rsidRDefault="00DD3327" w:rsidP="00F64AEE">
            <w:pPr>
              <w:pStyle w:val="ENoteTableText"/>
            </w:pPr>
            <w:r w:rsidRPr="00A852AB">
              <w:t>am F2016L00716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7.4A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352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7.2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7.2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7.6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DD3327" w:rsidRPr="00A852AB" w:rsidTr="00CC7FE2">
        <w:tc>
          <w:tcPr>
            <w:tcW w:w="1495" w:type="pct"/>
            <w:tcBorders>
              <w:top w:val="nil"/>
              <w:bottom w:val="nil"/>
            </w:tcBorders>
            <w:shd w:val="clear" w:color="auto" w:fill="auto"/>
          </w:tcPr>
          <w:p w:rsidR="00DD3327" w:rsidRPr="00A852AB" w:rsidRDefault="00DD3327" w:rsidP="00F64AEE">
            <w:pPr>
              <w:pStyle w:val="ENoteTableText"/>
              <w:tabs>
                <w:tab w:val="center" w:leader="dot" w:pos="2268"/>
              </w:tabs>
            </w:pPr>
          </w:p>
        </w:tc>
        <w:tc>
          <w:tcPr>
            <w:tcW w:w="3505" w:type="pct"/>
            <w:tcBorders>
              <w:top w:val="nil"/>
              <w:bottom w:val="nil"/>
            </w:tcBorders>
            <w:shd w:val="clear" w:color="auto" w:fill="auto"/>
          </w:tcPr>
          <w:p w:rsidR="00DD3327" w:rsidRPr="00A852AB" w:rsidRDefault="00DD3327" w:rsidP="00F64AEE">
            <w:pPr>
              <w:pStyle w:val="ENoteTableText"/>
            </w:pPr>
            <w:r w:rsidRPr="00A852AB">
              <w:t>am F2016L00716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7.7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p>
        </w:tc>
        <w:tc>
          <w:tcPr>
            <w:tcW w:w="3505" w:type="pct"/>
            <w:tcBorders>
              <w:top w:val="nil"/>
              <w:bottom w:val="nil"/>
            </w:tcBorders>
            <w:shd w:val="clear" w:color="auto" w:fill="auto"/>
          </w:tcPr>
          <w:p w:rsidR="00F80213" w:rsidRPr="00A852AB" w:rsidRDefault="00F80213" w:rsidP="00F64AEE">
            <w:pPr>
              <w:pStyle w:val="ENoteTableText"/>
            </w:pPr>
            <w:r w:rsidRPr="00A852AB">
              <w:t>am F2019L01567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8</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8.1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8.2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8.2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2 to c. 8.2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8.3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8.3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2004 No.</w:t>
            </w:r>
            <w:r w:rsidR="00763B57" w:rsidRPr="00A852AB">
              <w:t> </w:t>
            </w:r>
            <w:r w:rsidRPr="00A852AB">
              <w:t>119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8.4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8.4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2004 No.</w:t>
            </w:r>
            <w:r w:rsidR="00763B57" w:rsidRPr="00A852AB">
              <w:t> </w:t>
            </w:r>
            <w:r w:rsidRPr="00A852AB">
              <w:t>119</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8.5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 xml:space="preserve">237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9</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9</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 2001 No.</w:t>
            </w:r>
            <w:r w:rsidR="00763B57" w:rsidRPr="00A852AB">
              <w:t> </w:t>
            </w:r>
            <w:r w:rsidRPr="00A852AB">
              <w:t>152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9.1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9.1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9.1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 2001 No.</w:t>
            </w:r>
            <w:r w:rsidR="00763B57" w:rsidRPr="00A852AB">
              <w:t> </w:t>
            </w:r>
            <w:r w:rsidRPr="00A852AB">
              <w:t>152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9.2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 2001 No.</w:t>
            </w:r>
            <w:r w:rsidR="00763B57" w:rsidRPr="00A852AB">
              <w:t> </w:t>
            </w:r>
            <w:r w:rsidRPr="00A852AB">
              <w:t>152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9.3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9.4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152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9.4A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2009 No.</w:t>
            </w:r>
            <w:r w:rsidR="00763B57" w:rsidRPr="00A852AB">
              <w:t> </w:t>
            </w:r>
            <w:r w:rsidRPr="00A852AB">
              <w:t>352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Division</w:t>
            </w:r>
            <w:r w:rsidR="00763B57" w:rsidRPr="00A852AB">
              <w:rPr>
                <w:b/>
              </w:rPr>
              <w:t> </w:t>
            </w:r>
            <w:r w:rsidRPr="00A852AB">
              <w:rPr>
                <w:b/>
              </w:rPr>
              <w:t>9.2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Div. 9.2</w:t>
            </w:r>
            <w:r w:rsidR="00625050" w:rsidRPr="00A852AB">
              <w:t xml:space="preserve"> of Part</w:t>
            </w:r>
            <w:r w:rsidR="00763B57" w:rsidRPr="00A852AB">
              <w:t> </w:t>
            </w:r>
            <w:r w:rsidR="00625050" w:rsidRPr="00A852AB">
              <w:t>9</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5314A" w:rsidRPr="00A852AB" w:rsidTr="00CC7FE2">
        <w:tc>
          <w:tcPr>
            <w:tcW w:w="1495" w:type="pct"/>
            <w:tcBorders>
              <w:top w:val="nil"/>
              <w:bottom w:val="nil"/>
            </w:tcBorders>
            <w:shd w:val="clear" w:color="auto" w:fill="auto"/>
          </w:tcPr>
          <w:p w:rsidR="00F5314A" w:rsidRPr="00A852AB" w:rsidRDefault="00F5314A" w:rsidP="00F64AEE">
            <w:pPr>
              <w:pStyle w:val="ENoteTableText"/>
              <w:tabs>
                <w:tab w:val="center" w:leader="dot" w:pos="2268"/>
              </w:tabs>
            </w:pPr>
            <w:r w:rsidRPr="00A852AB">
              <w:t>c 9.4B</w:t>
            </w:r>
            <w:r w:rsidRPr="00A852AB">
              <w:tab/>
            </w:r>
          </w:p>
        </w:tc>
        <w:tc>
          <w:tcPr>
            <w:tcW w:w="3505" w:type="pct"/>
            <w:tcBorders>
              <w:top w:val="nil"/>
              <w:bottom w:val="nil"/>
            </w:tcBorders>
            <w:shd w:val="clear" w:color="auto" w:fill="auto"/>
          </w:tcPr>
          <w:p w:rsidR="00F5314A" w:rsidRPr="00A852AB" w:rsidRDefault="00F5314A" w:rsidP="00F64AEE">
            <w:pPr>
              <w:pStyle w:val="ENoteTableText"/>
            </w:pPr>
            <w:r w:rsidRPr="00A852AB">
              <w:t>ad F2020L01540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9.5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10</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10</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7641B6" w:rsidP="004043EE">
            <w:pPr>
              <w:pStyle w:val="ENoteTableText"/>
              <w:keepNext/>
            </w:pPr>
            <w:r w:rsidRPr="00A852AB">
              <w:rPr>
                <w:b/>
              </w:rPr>
              <w:t>Division 1</w:t>
            </w:r>
            <w:r w:rsidR="00F64AEE" w:rsidRPr="00A852AB">
              <w:rPr>
                <w:b/>
              </w:rPr>
              <w:t>0.1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10.1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10.1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10.1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290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10.2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10.2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 2002 No, 290; 2007 No.</w:t>
            </w:r>
            <w:r w:rsidR="00763B57" w:rsidRPr="00A852AB">
              <w:t> </w:t>
            </w:r>
            <w:r w:rsidRPr="00A852AB">
              <w:t>284; 2010 No.</w:t>
            </w:r>
            <w:r w:rsidR="00763B57" w:rsidRPr="00A852AB">
              <w:t> </w:t>
            </w:r>
            <w:r w:rsidRPr="00A852AB">
              <w:t>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10.3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10.3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 2002 No.</w:t>
            </w:r>
            <w:r w:rsidR="00763B57" w:rsidRPr="00A852AB">
              <w:t> </w:t>
            </w:r>
            <w:r w:rsidRPr="00A852AB">
              <w:t>290; 2007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352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10.4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10.4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Nos. 265; 2002 No.</w:t>
            </w:r>
            <w:r w:rsidR="00763B57" w:rsidRPr="00A852AB">
              <w:t> </w:t>
            </w:r>
            <w:r w:rsidRPr="00A852AB">
              <w:t>290; 2007 No.</w:t>
            </w:r>
            <w:r w:rsidR="00763B57" w:rsidRPr="00A852AB">
              <w:t> </w:t>
            </w:r>
            <w:r w:rsidRPr="00A852AB">
              <w:t xml:space="preserve">284 </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352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10.5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2000 No.</w:t>
            </w:r>
            <w:r w:rsidR="00763B57" w:rsidRPr="00A852AB">
              <w:t> </w:t>
            </w:r>
            <w:r w:rsidRPr="00A852AB">
              <w:t>265</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0.2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10.2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10.6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3151D4" w:rsidRPr="00A852AB" w:rsidTr="00CC7FE2">
        <w:tc>
          <w:tcPr>
            <w:tcW w:w="1495" w:type="pct"/>
            <w:tcBorders>
              <w:top w:val="nil"/>
              <w:bottom w:val="nil"/>
            </w:tcBorders>
            <w:shd w:val="clear" w:color="auto" w:fill="auto"/>
          </w:tcPr>
          <w:p w:rsidR="003151D4" w:rsidRPr="00A852AB" w:rsidRDefault="003151D4" w:rsidP="00F64AEE">
            <w:pPr>
              <w:pStyle w:val="ENoteTableText"/>
              <w:tabs>
                <w:tab w:val="center" w:leader="dot" w:pos="2268"/>
              </w:tabs>
            </w:pPr>
          </w:p>
        </w:tc>
        <w:tc>
          <w:tcPr>
            <w:tcW w:w="3505" w:type="pct"/>
            <w:tcBorders>
              <w:top w:val="nil"/>
              <w:bottom w:val="nil"/>
            </w:tcBorders>
            <w:shd w:val="clear" w:color="auto" w:fill="auto"/>
          </w:tcPr>
          <w:p w:rsidR="003151D4" w:rsidRPr="00A852AB" w:rsidRDefault="003151D4" w:rsidP="00F64AEE">
            <w:pPr>
              <w:pStyle w:val="ENoteTableText"/>
            </w:pPr>
            <w:r w:rsidRPr="00A852AB">
              <w:t>am F2018L00270</w:t>
            </w:r>
            <w:r w:rsidR="00F5314A" w:rsidRPr="00A852AB">
              <w:t>; F2020L01540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11.1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11.2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11.2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11.4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 2010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11.4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2010 No.</w:t>
            </w:r>
            <w:r w:rsidR="00763B57" w:rsidRPr="00A852AB">
              <w:t> </w:t>
            </w:r>
            <w:r w:rsidRPr="00A852AB">
              <w:t>284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11.5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12.1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12.2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12.3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12.3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145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12.4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12.4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145</w:t>
            </w:r>
            <w:r w:rsidR="00507775" w:rsidRPr="00A852AB">
              <w:t>; No 133, 2013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12.5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132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80</w:t>
            </w:r>
          </w:p>
        </w:tc>
      </w:tr>
      <w:tr w:rsidR="00AF4522" w:rsidRPr="00A852AB" w:rsidTr="00CC7FE2">
        <w:tc>
          <w:tcPr>
            <w:tcW w:w="1495" w:type="pct"/>
            <w:tcBorders>
              <w:top w:val="nil"/>
              <w:bottom w:val="nil"/>
            </w:tcBorders>
            <w:shd w:val="clear" w:color="auto" w:fill="auto"/>
          </w:tcPr>
          <w:p w:rsidR="00AF4522" w:rsidRPr="00A852AB" w:rsidRDefault="00AF4522" w:rsidP="00AF77A7">
            <w:pPr>
              <w:pStyle w:val="ENoteTableText"/>
              <w:tabs>
                <w:tab w:val="center" w:leader="dot" w:pos="2268"/>
              </w:tabs>
            </w:pPr>
            <w:r w:rsidRPr="00A852AB">
              <w:t>c 12.6</w:t>
            </w:r>
            <w:r w:rsidRPr="00A852AB">
              <w:tab/>
            </w:r>
          </w:p>
        </w:tc>
        <w:tc>
          <w:tcPr>
            <w:tcW w:w="3505" w:type="pct"/>
            <w:tcBorders>
              <w:top w:val="nil"/>
              <w:bottom w:val="nil"/>
            </w:tcBorders>
            <w:shd w:val="clear" w:color="auto" w:fill="auto"/>
          </w:tcPr>
          <w:p w:rsidR="00AF4522" w:rsidRPr="00A852AB" w:rsidRDefault="00AF4522" w:rsidP="00AF77A7">
            <w:pPr>
              <w:pStyle w:val="ENoteTableText"/>
            </w:pPr>
            <w:r w:rsidRPr="00A852AB">
              <w:t>ad No 133, 2013</w:t>
            </w:r>
          </w:p>
        </w:tc>
      </w:tr>
      <w:tr w:rsidR="00AF4522" w:rsidRPr="00A852AB" w:rsidTr="00CC7FE2">
        <w:tc>
          <w:tcPr>
            <w:tcW w:w="1495" w:type="pct"/>
            <w:tcBorders>
              <w:top w:val="nil"/>
              <w:bottom w:val="nil"/>
            </w:tcBorders>
            <w:shd w:val="clear" w:color="auto" w:fill="auto"/>
          </w:tcPr>
          <w:p w:rsidR="00AF4522" w:rsidRPr="00A852AB" w:rsidRDefault="00AF4522" w:rsidP="00AF77A7">
            <w:pPr>
              <w:pStyle w:val="ENoteTableText"/>
              <w:tabs>
                <w:tab w:val="center" w:leader="dot" w:pos="2268"/>
              </w:tabs>
            </w:pPr>
            <w:r w:rsidRPr="00A852AB">
              <w:t>c 12.7</w:t>
            </w:r>
            <w:r w:rsidRPr="00A852AB">
              <w:tab/>
            </w:r>
          </w:p>
        </w:tc>
        <w:tc>
          <w:tcPr>
            <w:tcW w:w="3505" w:type="pct"/>
            <w:tcBorders>
              <w:top w:val="nil"/>
              <w:bottom w:val="nil"/>
            </w:tcBorders>
            <w:shd w:val="clear" w:color="auto" w:fill="auto"/>
          </w:tcPr>
          <w:p w:rsidR="00AF4522" w:rsidRPr="00A852AB" w:rsidRDefault="00AF4522" w:rsidP="00AF77A7">
            <w:pPr>
              <w:pStyle w:val="ENoteTableText"/>
            </w:pPr>
            <w:r w:rsidRPr="00A852AB">
              <w:t>ad No 133, 2013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following Part</w:t>
            </w:r>
            <w:r w:rsidR="00763B57" w:rsidRPr="00A852AB">
              <w:t> </w:t>
            </w:r>
            <w:r w:rsidRPr="00A852AB">
              <w:t>12 of</w:t>
            </w:r>
            <w:r w:rsidRPr="00A852AB">
              <w:tab/>
            </w:r>
            <w:r w:rsidRPr="00A852AB">
              <w:br/>
              <w:t>Schedule</w:t>
            </w:r>
            <w:r w:rsidR="00763B57" w:rsidRPr="00A852AB">
              <w:t> </w:t>
            </w:r>
            <w:r w:rsidRPr="00A852AB">
              <w:t>15</w:t>
            </w:r>
          </w:p>
        </w:tc>
        <w:tc>
          <w:tcPr>
            <w:tcW w:w="3505" w:type="pct"/>
            <w:tcBorders>
              <w:top w:val="nil"/>
              <w:bottom w:val="nil"/>
            </w:tcBorders>
            <w:shd w:val="clear" w:color="auto" w:fill="auto"/>
          </w:tcPr>
          <w:p w:rsidR="00F64AEE" w:rsidRPr="00A852AB" w:rsidRDefault="00F64AEE" w:rsidP="00F64AEE">
            <w:pPr>
              <w:pStyle w:val="ENoteTableText"/>
            </w:pPr>
            <w:r w:rsidRPr="00A852AB">
              <w:t>rep.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13</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13.1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to c. 13.1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rep. 2010 No.</w:t>
            </w:r>
            <w:r w:rsidR="00763B57" w:rsidRPr="00A852AB">
              <w:t> </w:t>
            </w:r>
            <w:r w:rsidRPr="00A852AB">
              <w:t>93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13.2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93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13.3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93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13.4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13.4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2004 No.</w:t>
            </w:r>
            <w:r w:rsidR="00763B57" w:rsidRPr="00A852AB">
              <w:t> </w:t>
            </w:r>
            <w:r w:rsidRPr="00A852AB">
              <w:t>359; 2010 No.</w:t>
            </w:r>
            <w:r w:rsidR="00763B57" w:rsidRPr="00A852AB">
              <w:t> </w:t>
            </w:r>
            <w:r w:rsidRPr="00A852AB">
              <w:t>93</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13.5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14</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4.1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14.1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14.2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14.4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11;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14.4A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352</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4.2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14.2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14.7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7F5705" w:rsidRPr="00A852AB" w:rsidTr="00CC7FE2">
        <w:tc>
          <w:tcPr>
            <w:tcW w:w="1495" w:type="pct"/>
            <w:tcBorders>
              <w:top w:val="nil"/>
              <w:bottom w:val="nil"/>
            </w:tcBorders>
            <w:shd w:val="clear" w:color="auto" w:fill="auto"/>
          </w:tcPr>
          <w:p w:rsidR="007F5705" w:rsidRPr="00A852AB" w:rsidRDefault="007F5705" w:rsidP="00F64AEE">
            <w:pPr>
              <w:pStyle w:val="ENoteTableText"/>
              <w:tabs>
                <w:tab w:val="center" w:leader="dot" w:pos="2268"/>
              </w:tabs>
            </w:pPr>
          </w:p>
        </w:tc>
        <w:tc>
          <w:tcPr>
            <w:tcW w:w="3505" w:type="pct"/>
            <w:tcBorders>
              <w:top w:val="nil"/>
              <w:bottom w:val="nil"/>
            </w:tcBorders>
            <w:shd w:val="clear" w:color="auto" w:fill="auto"/>
          </w:tcPr>
          <w:p w:rsidR="007F5705" w:rsidRPr="00A852AB" w:rsidRDefault="007F5705" w:rsidP="00F64AEE">
            <w:pPr>
              <w:pStyle w:val="ENoteTableText"/>
            </w:pPr>
            <w:r w:rsidRPr="00A852AB">
              <w:t>am F2018L01237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15</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966879">
            <w:pPr>
              <w:pStyle w:val="ENoteTableText"/>
              <w:keepNext/>
            </w:pPr>
            <w:r w:rsidRPr="00A852AB">
              <w:rPr>
                <w:b/>
              </w:rPr>
              <w:lastRenderedPageBreak/>
              <w:t>Division 1</w:t>
            </w:r>
            <w:r w:rsidR="00F64AEE" w:rsidRPr="00A852AB">
              <w:rPr>
                <w:b/>
              </w:rPr>
              <w:t>5.1</w:t>
            </w:r>
          </w:p>
        </w:tc>
        <w:tc>
          <w:tcPr>
            <w:tcW w:w="3505" w:type="pct"/>
            <w:tcBorders>
              <w:top w:val="nil"/>
              <w:bottom w:val="nil"/>
            </w:tcBorders>
            <w:shd w:val="clear" w:color="auto" w:fill="auto"/>
          </w:tcPr>
          <w:p w:rsidR="00F64AEE" w:rsidRPr="00A852AB" w:rsidRDefault="00F64AEE" w:rsidP="00966879">
            <w:pPr>
              <w:pStyle w:val="ENoteTableText"/>
              <w:keepN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15.1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2008 No.</w:t>
            </w:r>
            <w:r w:rsidR="00763B57" w:rsidRPr="00A852AB">
              <w:t> </w:t>
            </w:r>
            <w:r w:rsidRPr="00A852AB">
              <w:t>216</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ad </w:t>
            </w:r>
            <w:r w:rsidR="00816247" w:rsidRPr="00A852AB">
              <w:t>No 237, 2000</w:t>
            </w:r>
          </w:p>
        </w:tc>
      </w:tr>
      <w:tr w:rsidR="009A2B81" w:rsidRPr="00A852AB" w:rsidTr="00CC7FE2">
        <w:tc>
          <w:tcPr>
            <w:tcW w:w="1495" w:type="pct"/>
            <w:tcBorders>
              <w:top w:val="nil"/>
              <w:bottom w:val="nil"/>
            </w:tcBorders>
            <w:shd w:val="clear" w:color="auto" w:fill="auto"/>
          </w:tcPr>
          <w:p w:rsidR="009A2B81" w:rsidRPr="00A852AB" w:rsidRDefault="009A2B81" w:rsidP="00F64AEE">
            <w:pPr>
              <w:pStyle w:val="ENoteTableText"/>
              <w:tabs>
                <w:tab w:val="center" w:leader="dot" w:pos="2268"/>
              </w:tabs>
            </w:pPr>
          </w:p>
        </w:tc>
        <w:tc>
          <w:tcPr>
            <w:tcW w:w="3505" w:type="pct"/>
            <w:tcBorders>
              <w:top w:val="nil"/>
              <w:bottom w:val="nil"/>
            </w:tcBorders>
            <w:shd w:val="clear" w:color="auto" w:fill="auto"/>
          </w:tcPr>
          <w:p w:rsidR="009A2B81" w:rsidRPr="00A852AB" w:rsidRDefault="00816247" w:rsidP="00F64AEE">
            <w:pPr>
              <w:pStyle w:val="ENoteTableText"/>
            </w:pPr>
            <w:r w:rsidRPr="00A852AB">
              <w:t>am No 155, 2002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rs </w:t>
            </w:r>
            <w:r w:rsidR="00816247" w:rsidRPr="00A852AB">
              <w:t>No 42, 2004</w:t>
            </w:r>
            <w:r w:rsidRPr="00A852AB">
              <w:t xml:space="preserve">; </w:t>
            </w:r>
            <w:r w:rsidR="00816247" w:rsidRPr="00A852AB">
              <w:t>No 36, 2007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am </w:t>
            </w:r>
            <w:r w:rsidR="00816247" w:rsidRPr="00A852AB">
              <w:t>No 241, 2012</w:t>
            </w:r>
            <w:r w:rsidR="009A2B81" w:rsidRPr="00A852AB">
              <w:t>; F2023L00838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ad </w:t>
            </w:r>
            <w:r w:rsidR="00816247" w:rsidRPr="00A852AB">
              <w:t>No 237, 2000</w:t>
            </w:r>
          </w:p>
        </w:tc>
      </w:tr>
      <w:tr w:rsidR="00816247" w:rsidRPr="00A852AB" w:rsidTr="00CC7FE2">
        <w:tc>
          <w:tcPr>
            <w:tcW w:w="1495" w:type="pct"/>
            <w:tcBorders>
              <w:top w:val="nil"/>
              <w:bottom w:val="nil"/>
            </w:tcBorders>
            <w:shd w:val="clear" w:color="auto" w:fill="auto"/>
          </w:tcPr>
          <w:p w:rsidR="00816247" w:rsidRPr="00A852AB" w:rsidRDefault="00816247" w:rsidP="00F64AEE">
            <w:pPr>
              <w:pStyle w:val="ENoteTableText"/>
              <w:tabs>
                <w:tab w:val="center" w:leader="dot" w:pos="2268"/>
              </w:tabs>
            </w:pPr>
          </w:p>
        </w:tc>
        <w:tc>
          <w:tcPr>
            <w:tcW w:w="3505" w:type="pct"/>
            <w:tcBorders>
              <w:top w:val="nil"/>
              <w:bottom w:val="nil"/>
            </w:tcBorders>
            <w:shd w:val="clear" w:color="auto" w:fill="auto"/>
          </w:tcPr>
          <w:p w:rsidR="00816247" w:rsidRPr="00A852AB" w:rsidRDefault="00816247" w:rsidP="00F64AEE">
            <w:pPr>
              <w:pStyle w:val="ENoteTableText"/>
            </w:pPr>
            <w:r w:rsidRPr="00A852AB">
              <w:t>am No 155, 2002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rs </w:t>
            </w:r>
            <w:r w:rsidR="00816247" w:rsidRPr="00A852AB">
              <w:t>No 42, 2004</w:t>
            </w:r>
            <w:r w:rsidRPr="00A852AB">
              <w:t xml:space="preserve">; </w:t>
            </w:r>
            <w:r w:rsidR="00816247" w:rsidRPr="00A852AB">
              <w:t>No 36, 2007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am </w:t>
            </w:r>
            <w:r w:rsidR="00816247" w:rsidRPr="00A852AB">
              <w:t>No 241, 2012</w:t>
            </w:r>
            <w:r w:rsidR="009A2B81" w:rsidRPr="00A852AB">
              <w:t>; F2023L00838</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80; 2004 No.</w:t>
            </w:r>
            <w:r w:rsidR="00763B57" w:rsidRPr="00A852AB">
              <w:t> </w:t>
            </w:r>
            <w:r w:rsidRPr="00A852AB">
              <w:t>42</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5.2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Div. 15.2</w:t>
            </w:r>
            <w:r w:rsidR="000D7AC0" w:rsidRPr="00A852AB">
              <w:t xml:space="preserve"> of Part</w:t>
            </w:r>
            <w:r w:rsidR="00763B57" w:rsidRPr="00A852AB">
              <w:t> </w:t>
            </w:r>
            <w:r w:rsidR="000D7AC0" w:rsidRPr="00A852AB">
              <w:t>15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15.5A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2012 No.</w:t>
            </w:r>
            <w:r w:rsidR="00763B57" w:rsidRPr="00A852AB">
              <w:t> </w:t>
            </w:r>
            <w:r w:rsidRPr="00A852AB">
              <w:t>241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15.6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2010 No.</w:t>
            </w:r>
            <w:r w:rsidR="00763B57" w:rsidRPr="00A852AB">
              <w:t> </w:t>
            </w:r>
            <w:r w:rsidRPr="00A852AB">
              <w:t>111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16</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6.1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16.1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16.4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2003 No.</w:t>
            </w:r>
            <w:r w:rsidR="00763B57" w:rsidRPr="00A852AB">
              <w:t> </w:t>
            </w:r>
            <w:r w:rsidRPr="00A852AB">
              <w:t>11; 2010 No.</w:t>
            </w:r>
            <w:r w:rsidR="00763B57" w:rsidRPr="00A852AB">
              <w:t> </w:t>
            </w:r>
            <w:r w:rsidRPr="00A852AB">
              <w:t>285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16.4A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6.2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16.2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2010 No.</w:t>
            </w:r>
            <w:r w:rsidR="00763B57" w:rsidRPr="00A852AB">
              <w:t> </w:t>
            </w:r>
            <w:r w:rsidRPr="00A852AB">
              <w:t>285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16.7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2007 No.</w:t>
            </w:r>
            <w:r w:rsidR="00763B57" w:rsidRPr="00A852AB">
              <w:t> </w:t>
            </w:r>
            <w:r w:rsidRPr="00A852AB">
              <w:t>262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17</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lastRenderedPageBreak/>
              <w:t>Division 1</w:t>
            </w:r>
            <w:r w:rsidR="00F64AEE" w:rsidRPr="00A852AB">
              <w:rPr>
                <w:b/>
              </w:rPr>
              <w:t>7.1</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Div. 17.1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C2492">
            <w:pPr>
              <w:pStyle w:val="ENoteTableText"/>
            </w:pPr>
            <w:r w:rsidRPr="00A852AB">
              <w:t>am No</w:t>
            </w:r>
            <w:r w:rsidR="00F61E6C" w:rsidRPr="00A852AB">
              <w:t> </w:t>
            </w:r>
            <w:r w:rsidRPr="00A852AB">
              <w:t>107</w:t>
            </w:r>
            <w:r w:rsidR="006A5DD8" w:rsidRPr="00A852AB">
              <w:t>, 2002</w:t>
            </w:r>
            <w:r w:rsidR="00FC2492" w:rsidRPr="00A852AB">
              <w:t>; No 222, 2015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2 to c. 17.1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am. 2002 No.</w:t>
            </w:r>
            <w:r w:rsidR="00763B57" w:rsidRPr="00A852AB">
              <w:t> </w:t>
            </w:r>
            <w:r w:rsidRPr="00A852AB">
              <w:t>107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Note 3 to c. 17.1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Heading to c. 17.5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rs. 2002 No.</w:t>
            </w:r>
            <w:r w:rsidR="00763B57" w:rsidRPr="00A852AB">
              <w:t> </w:t>
            </w:r>
            <w:r w:rsidRPr="00A852AB">
              <w:t>155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C2492">
            <w:pPr>
              <w:pStyle w:val="ENoteTableText"/>
            </w:pPr>
            <w:r w:rsidRPr="00A852AB">
              <w:t>am No</w:t>
            </w:r>
            <w:r w:rsidR="00F61E6C" w:rsidRPr="00A852AB">
              <w:t> </w:t>
            </w:r>
            <w:r w:rsidRPr="00A852AB">
              <w:t>11</w:t>
            </w:r>
            <w:r w:rsidR="006A5DD8" w:rsidRPr="00A852AB">
              <w:t>, 2003</w:t>
            </w:r>
            <w:r w:rsidRPr="00A852AB">
              <w:t>; No</w:t>
            </w:r>
            <w:r w:rsidR="00F61E6C" w:rsidRPr="00A852AB">
              <w:t> </w:t>
            </w:r>
            <w:r w:rsidRPr="00A852AB">
              <w:t>207</w:t>
            </w:r>
            <w:r w:rsidR="006A5DD8" w:rsidRPr="00A852AB">
              <w:t>, 2011</w:t>
            </w:r>
            <w:r w:rsidR="00FC2492" w:rsidRPr="00A852AB">
              <w:t>; No 222, 2015</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17.5A</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2003 No.</w:t>
            </w:r>
            <w:r w:rsidR="00763B57" w:rsidRPr="00A852AB">
              <w:t> </w:t>
            </w:r>
            <w:r w:rsidRPr="00A852AB">
              <w:t>11</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rep.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2009 No.</w:t>
            </w:r>
            <w:r w:rsidR="00763B57" w:rsidRPr="00A852AB">
              <w:t> </w:t>
            </w:r>
            <w:r w:rsidRPr="00A852AB">
              <w:t>352</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17.7</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2000 No.</w:t>
            </w:r>
            <w:r w:rsidR="00763B57" w:rsidRPr="00A852AB">
              <w:t> </w:t>
            </w:r>
            <w:r w:rsidRPr="00A852AB">
              <w:t>237</w:t>
            </w: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pPr>
            <w:r w:rsidRPr="00A852AB">
              <w:rPr>
                <w:b/>
              </w:rPr>
              <w:t>Division 1</w:t>
            </w:r>
            <w:r w:rsidR="00F64AEE" w:rsidRPr="00A852AB">
              <w:rPr>
                <w:b/>
              </w:rPr>
              <w:t>7.2</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7641B6" w:rsidP="00F64AEE">
            <w:pPr>
              <w:pStyle w:val="ENoteTableText"/>
              <w:tabs>
                <w:tab w:val="center" w:leader="dot" w:pos="2268"/>
              </w:tabs>
            </w:pPr>
            <w:r w:rsidRPr="00A852AB">
              <w:t>Division 1</w:t>
            </w:r>
            <w:r w:rsidR="00F64AEE" w:rsidRPr="00A852AB">
              <w:t>7.2</w:t>
            </w:r>
            <w:r w:rsidR="009142A2" w:rsidRPr="00A852AB">
              <w:t xml:space="preserve"> heading</w:t>
            </w:r>
            <w:r w:rsidR="00F64AEE"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17.9</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2011 No.</w:t>
            </w:r>
            <w:r w:rsidR="00763B57" w:rsidRPr="00A852AB">
              <w:t> </w:t>
            </w:r>
            <w:r w:rsidRPr="00A852AB">
              <w:t>207</w:t>
            </w:r>
          </w:p>
        </w:tc>
      </w:tr>
      <w:tr w:rsidR="007F5705" w:rsidRPr="00A852AB" w:rsidTr="00CC7FE2">
        <w:tc>
          <w:tcPr>
            <w:tcW w:w="1495" w:type="pct"/>
            <w:tcBorders>
              <w:top w:val="nil"/>
              <w:bottom w:val="nil"/>
            </w:tcBorders>
            <w:shd w:val="clear" w:color="auto" w:fill="auto"/>
          </w:tcPr>
          <w:p w:rsidR="007F5705" w:rsidRPr="00A852AB" w:rsidRDefault="007F5705" w:rsidP="00F64AEE">
            <w:pPr>
              <w:pStyle w:val="ENoteTableText"/>
              <w:tabs>
                <w:tab w:val="center" w:leader="dot" w:pos="2268"/>
              </w:tabs>
            </w:pPr>
          </w:p>
        </w:tc>
        <w:tc>
          <w:tcPr>
            <w:tcW w:w="3505" w:type="pct"/>
            <w:tcBorders>
              <w:top w:val="nil"/>
              <w:bottom w:val="nil"/>
            </w:tcBorders>
            <w:shd w:val="clear" w:color="auto" w:fill="auto"/>
          </w:tcPr>
          <w:p w:rsidR="007F5705" w:rsidRPr="00A852AB" w:rsidRDefault="007F5705" w:rsidP="00F64AEE">
            <w:pPr>
              <w:pStyle w:val="ENoteTableText"/>
            </w:pPr>
            <w:r w:rsidRPr="00A852AB">
              <w:t>am F2018L01237</w:t>
            </w:r>
          </w:p>
        </w:tc>
      </w:tr>
      <w:tr w:rsidR="00F64AEE" w:rsidRPr="00A852AB" w:rsidTr="00CC7FE2">
        <w:tc>
          <w:tcPr>
            <w:tcW w:w="1495" w:type="pct"/>
            <w:tcBorders>
              <w:top w:val="nil"/>
              <w:bottom w:val="nil"/>
            </w:tcBorders>
            <w:shd w:val="clear" w:color="auto" w:fill="auto"/>
          </w:tcPr>
          <w:p w:rsidR="00F64AEE" w:rsidRPr="00A852AB" w:rsidRDefault="00F64AEE" w:rsidP="000F257E">
            <w:pPr>
              <w:pStyle w:val="ENoteTableText"/>
              <w:keepNext/>
              <w:keepLines/>
            </w:pPr>
            <w:r w:rsidRPr="00A852AB">
              <w:rPr>
                <w:b/>
              </w:rPr>
              <w:t>Part</w:t>
            </w:r>
            <w:r w:rsidR="00763B57" w:rsidRPr="00A852AB">
              <w:rPr>
                <w:b/>
              </w:rPr>
              <w:t> </w:t>
            </w:r>
            <w:r w:rsidRPr="00A852AB">
              <w:rPr>
                <w:b/>
              </w:rPr>
              <w:t>18</w:t>
            </w:r>
          </w:p>
        </w:tc>
        <w:tc>
          <w:tcPr>
            <w:tcW w:w="3505" w:type="pct"/>
            <w:tcBorders>
              <w:top w:val="nil"/>
              <w:bottom w:val="nil"/>
            </w:tcBorders>
            <w:shd w:val="clear" w:color="auto" w:fill="auto"/>
          </w:tcPr>
          <w:p w:rsidR="00F64AEE" w:rsidRPr="00A852AB" w:rsidRDefault="00F64AEE" w:rsidP="000F257E">
            <w:pPr>
              <w:pStyle w:val="ENoteTableText"/>
              <w:keepNext/>
              <w:keepLines/>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18.2</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18.3</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 xml:space="preserve">am. </w:t>
            </w:r>
            <w:r w:rsidR="009142A2" w:rsidRPr="00A852AB">
              <w:t xml:space="preserve">2008 No. 216; </w:t>
            </w:r>
            <w:r w:rsidRPr="00A852AB">
              <w:t>2011 No.</w:t>
            </w:r>
            <w:r w:rsidR="00763B57" w:rsidRPr="00A852AB">
              <w:t> </w:t>
            </w:r>
            <w:r w:rsidRPr="00A852AB">
              <w:t>41</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2002 No.</w:t>
            </w:r>
            <w:r w:rsidR="00763B57" w:rsidRPr="00A852AB">
              <w:t> </w:t>
            </w:r>
            <w:r w:rsidRPr="00A852AB">
              <w:t>274</w:t>
            </w:r>
            <w:r w:rsidR="00BF583E" w:rsidRPr="00A852AB">
              <w:t>; No 55, 2014</w:t>
            </w:r>
            <w:r w:rsidR="00C70640" w:rsidRPr="00A852AB">
              <w:t>; F2018L00614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18.6</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1E20BE">
            <w:pPr>
              <w:pStyle w:val="ENoteTableText"/>
              <w:tabs>
                <w:tab w:val="center" w:leader="dot" w:pos="2268"/>
              </w:tabs>
            </w:pPr>
          </w:p>
        </w:tc>
        <w:tc>
          <w:tcPr>
            <w:tcW w:w="3505" w:type="pct"/>
            <w:tcBorders>
              <w:top w:val="nil"/>
              <w:bottom w:val="nil"/>
            </w:tcBorders>
            <w:shd w:val="clear" w:color="auto" w:fill="auto"/>
          </w:tcPr>
          <w:p w:rsidR="00F64AEE" w:rsidRPr="00A852AB" w:rsidRDefault="00F64AEE" w:rsidP="00F64AEE">
            <w:pPr>
              <w:pStyle w:val="ENoteTableText"/>
            </w:pPr>
            <w:r w:rsidRPr="00A852AB">
              <w:t>am. 2002 No.</w:t>
            </w:r>
            <w:r w:rsidR="00763B57" w:rsidRPr="00A852AB">
              <w:t> </w:t>
            </w:r>
            <w:r w:rsidRPr="00A852AB">
              <w:t>274</w:t>
            </w:r>
            <w:r w:rsidR="00BF583E" w:rsidRPr="00A852AB">
              <w:t>; No 55, 2014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18.8</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2001 No.</w:t>
            </w:r>
            <w:r w:rsidR="00763B57" w:rsidRPr="00A852AB">
              <w:t> </w:t>
            </w:r>
            <w:r w:rsidRPr="00A852AB">
              <w:t>260</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pPr>
            <w:r w:rsidRPr="00A852AB">
              <w:rPr>
                <w:b/>
              </w:rPr>
              <w:t>Part</w:t>
            </w:r>
            <w:r w:rsidR="00763B57" w:rsidRPr="00A852AB">
              <w:rPr>
                <w:b/>
              </w:rPr>
              <w:t> </w:t>
            </w:r>
            <w:r w:rsidRPr="00A852AB">
              <w:rPr>
                <w:b/>
              </w:rPr>
              <w:t>19</w:t>
            </w:r>
          </w:p>
        </w:tc>
        <w:tc>
          <w:tcPr>
            <w:tcW w:w="3505" w:type="pct"/>
            <w:tcBorders>
              <w:top w:val="nil"/>
              <w:bottom w:val="nil"/>
            </w:tcBorders>
            <w:shd w:val="clear" w:color="auto" w:fill="auto"/>
          </w:tcPr>
          <w:p w:rsidR="00F64AEE" w:rsidRPr="00A852AB" w:rsidRDefault="00F64AEE" w:rsidP="00F64AEE">
            <w:pPr>
              <w:pStyle w:val="ENoteTableText"/>
            </w:pP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Part</w:t>
            </w:r>
            <w:r w:rsidR="00763B57" w:rsidRPr="00A852AB">
              <w:t> </w:t>
            </w:r>
            <w:r w:rsidRPr="00A852AB">
              <w:t>19</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107</w:t>
            </w:r>
          </w:p>
        </w:tc>
      </w:tr>
      <w:tr w:rsidR="00371388" w:rsidRPr="00A852AB" w:rsidTr="00CC7FE2">
        <w:tc>
          <w:tcPr>
            <w:tcW w:w="1495" w:type="pct"/>
            <w:tcBorders>
              <w:top w:val="nil"/>
              <w:bottom w:val="nil"/>
            </w:tcBorders>
            <w:shd w:val="clear" w:color="auto" w:fill="auto"/>
          </w:tcPr>
          <w:p w:rsidR="00371388" w:rsidRPr="00A852AB" w:rsidRDefault="007641B6" w:rsidP="00F64AEE">
            <w:pPr>
              <w:pStyle w:val="ENoteTableText"/>
              <w:tabs>
                <w:tab w:val="center" w:leader="dot" w:pos="2268"/>
              </w:tabs>
            </w:pPr>
            <w:r w:rsidRPr="00A852AB">
              <w:rPr>
                <w:b/>
              </w:rPr>
              <w:t>Division 1</w:t>
            </w:r>
            <w:r w:rsidR="00371388" w:rsidRPr="00A852AB">
              <w:rPr>
                <w:b/>
              </w:rPr>
              <w:t>9.1</w:t>
            </w:r>
          </w:p>
        </w:tc>
        <w:tc>
          <w:tcPr>
            <w:tcW w:w="3505" w:type="pct"/>
            <w:tcBorders>
              <w:top w:val="nil"/>
              <w:bottom w:val="nil"/>
            </w:tcBorders>
            <w:shd w:val="clear" w:color="auto" w:fill="auto"/>
          </w:tcPr>
          <w:p w:rsidR="00371388" w:rsidRPr="00A852AB" w:rsidRDefault="00371388" w:rsidP="00F64AEE">
            <w:pPr>
              <w:pStyle w:val="ENoteTableText"/>
            </w:pPr>
          </w:p>
        </w:tc>
      </w:tr>
      <w:tr w:rsidR="0022395C" w:rsidRPr="00A852AB" w:rsidTr="00CC7FE2">
        <w:tc>
          <w:tcPr>
            <w:tcW w:w="1495" w:type="pct"/>
            <w:tcBorders>
              <w:top w:val="nil"/>
              <w:bottom w:val="nil"/>
            </w:tcBorders>
            <w:shd w:val="clear" w:color="auto" w:fill="auto"/>
          </w:tcPr>
          <w:p w:rsidR="0022395C" w:rsidRPr="00A852AB" w:rsidRDefault="007641B6" w:rsidP="00A16C40">
            <w:pPr>
              <w:pStyle w:val="ENoteTableText"/>
              <w:tabs>
                <w:tab w:val="center" w:leader="dot" w:pos="2268"/>
              </w:tabs>
            </w:pPr>
            <w:r w:rsidRPr="00A852AB">
              <w:t>Division 1</w:t>
            </w:r>
            <w:r w:rsidR="0022395C" w:rsidRPr="00A852AB">
              <w:t>9.1</w:t>
            </w:r>
            <w:r w:rsidR="00C6454C" w:rsidRPr="00A852AB">
              <w:t xml:space="preserve"> </w:t>
            </w:r>
            <w:r w:rsidR="00A16C40" w:rsidRPr="00A852AB">
              <w:t>heading</w:t>
            </w:r>
            <w:r w:rsidR="0022395C" w:rsidRPr="00A852AB">
              <w:tab/>
            </w:r>
          </w:p>
        </w:tc>
        <w:tc>
          <w:tcPr>
            <w:tcW w:w="3505" w:type="pct"/>
            <w:tcBorders>
              <w:top w:val="nil"/>
              <w:bottom w:val="nil"/>
            </w:tcBorders>
            <w:shd w:val="clear" w:color="auto" w:fill="auto"/>
          </w:tcPr>
          <w:p w:rsidR="0022395C" w:rsidRPr="00A852AB" w:rsidRDefault="0022395C" w:rsidP="00F64AEE">
            <w:pPr>
              <w:pStyle w:val="ENoteTableText"/>
            </w:pPr>
            <w:r w:rsidRPr="00A852AB">
              <w:t>ad No 55, 2014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19.1</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107</w:t>
            </w:r>
          </w:p>
        </w:tc>
      </w:tr>
      <w:tr w:rsidR="009142A2" w:rsidRPr="00A852AB" w:rsidTr="00CC7FE2">
        <w:tc>
          <w:tcPr>
            <w:tcW w:w="1495" w:type="pct"/>
            <w:tcBorders>
              <w:top w:val="nil"/>
              <w:bottom w:val="nil"/>
            </w:tcBorders>
            <w:shd w:val="clear" w:color="auto" w:fill="auto"/>
          </w:tcPr>
          <w:p w:rsidR="009142A2" w:rsidRPr="00A852AB" w:rsidRDefault="009142A2" w:rsidP="00F64AEE">
            <w:pPr>
              <w:pStyle w:val="ENoteTableText"/>
              <w:tabs>
                <w:tab w:val="center" w:leader="dot" w:pos="2268"/>
              </w:tabs>
            </w:pPr>
          </w:p>
        </w:tc>
        <w:tc>
          <w:tcPr>
            <w:tcW w:w="3505" w:type="pct"/>
            <w:tcBorders>
              <w:top w:val="nil"/>
              <w:bottom w:val="nil"/>
            </w:tcBorders>
            <w:shd w:val="clear" w:color="auto" w:fill="auto"/>
          </w:tcPr>
          <w:p w:rsidR="009142A2" w:rsidRPr="00A852AB" w:rsidRDefault="009142A2" w:rsidP="00F64AEE">
            <w:pPr>
              <w:pStyle w:val="ENoteTableText"/>
            </w:pPr>
            <w:r w:rsidRPr="00A852AB">
              <w:t>am. No 55, 2014</w:t>
            </w:r>
          </w:p>
        </w:tc>
      </w:tr>
      <w:tr w:rsidR="00A34254" w:rsidRPr="00A852AB" w:rsidTr="00CC7FE2">
        <w:tc>
          <w:tcPr>
            <w:tcW w:w="1495" w:type="pct"/>
            <w:tcBorders>
              <w:top w:val="nil"/>
              <w:bottom w:val="nil"/>
            </w:tcBorders>
            <w:shd w:val="clear" w:color="auto" w:fill="auto"/>
          </w:tcPr>
          <w:p w:rsidR="00A34254" w:rsidRPr="00A852AB" w:rsidRDefault="005F0ED1" w:rsidP="00F64AEE">
            <w:pPr>
              <w:pStyle w:val="ENoteTableText"/>
              <w:tabs>
                <w:tab w:val="center" w:leader="dot" w:pos="2268"/>
              </w:tabs>
            </w:pPr>
            <w:r w:rsidRPr="00A852AB">
              <w:t>c 19</w:t>
            </w:r>
            <w:r w:rsidR="002E2245" w:rsidRPr="00A852AB">
              <w:t>.</w:t>
            </w:r>
            <w:r w:rsidRPr="00A852AB">
              <w:t>.3</w:t>
            </w:r>
            <w:r w:rsidRPr="00A852AB">
              <w:tab/>
            </w:r>
          </w:p>
        </w:tc>
        <w:tc>
          <w:tcPr>
            <w:tcW w:w="3505" w:type="pct"/>
            <w:tcBorders>
              <w:top w:val="nil"/>
              <w:bottom w:val="nil"/>
            </w:tcBorders>
            <w:shd w:val="clear" w:color="auto" w:fill="auto"/>
          </w:tcPr>
          <w:p w:rsidR="00A34254" w:rsidRPr="00A852AB" w:rsidRDefault="005F0ED1" w:rsidP="00F64AEE">
            <w:pPr>
              <w:pStyle w:val="ENoteTableText"/>
            </w:pPr>
            <w:r w:rsidRPr="00A852AB">
              <w:t>ad No 55, 2014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lastRenderedPageBreak/>
              <w:t>c. 19.4</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107</w:t>
            </w:r>
          </w:p>
        </w:tc>
      </w:tr>
      <w:tr w:rsidR="0019617C" w:rsidRPr="00A852AB" w:rsidTr="00CC7FE2">
        <w:tc>
          <w:tcPr>
            <w:tcW w:w="1495" w:type="pct"/>
            <w:tcBorders>
              <w:top w:val="nil"/>
              <w:bottom w:val="nil"/>
            </w:tcBorders>
            <w:shd w:val="clear" w:color="auto" w:fill="auto"/>
          </w:tcPr>
          <w:p w:rsidR="0019617C" w:rsidRPr="00A852AB" w:rsidRDefault="0019617C" w:rsidP="00F64AEE">
            <w:pPr>
              <w:pStyle w:val="ENoteTableText"/>
              <w:tabs>
                <w:tab w:val="center" w:leader="dot" w:pos="2268"/>
              </w:tabs>
            </w:pPr>
          </w:p>
        </w:tc>
        <w:tc>
          <w:tcPr>
            <w:tcW w:w="3505" w:type="pct"/>
            <w:tcBorders>
              <w:top w:val="nil"/>
              <w:bottom w:val="nil"/>
            </w:tcBorders>
            <w:shd w:val="clear" w:color="auto" w:fill="auto"/>
          </w:tcPr>
          <w:p w:rsidR="0019617C" w:rsidRPr="00A852AB" w:rsidRDefault="00CE37CC" w:rsidP="00F64AEE">
            <w:pPr>
              <w:pStyle w:val="ENoteTableText"/>
            </w:pPr>
            <w:r w:rsidRPr="00A852AB">
              <w:t>am No 55, 2014</w:t>
            </w:r>
          </w:p>
        </w:tc>
      </w:tr>
      <w:tr w:rsidR="00F64AEE" w:rsidRPr="00A852AB" w:rsidTr="00CC7FE2">
        <w:tc>
          <w:tcPr>
            <w:tcW w:w="1495" w:type="pct"/>
            <w:tcBorders>
              <w:top w:val="nil"/>
              <w:bottom w:val="nil"/>
            </w:tcBorders>
            <w:shd w:val="clear" w:color="auto" w:fill="auto"/>
          </w:tcPr>
          <w:p w:rsidR="00F64AEE" w:rsidRPr="00A852AB" w:rsidRDefault="00F64AEE" w:rsidP="00F64AEE">
            <w:pPr>
              <w:pStyle w:val="ENoteTableText"/>
              <w:tabs>
                <w:tab w:val="center" w:leader="dot" w:pos="2268"/>
              </w:tabs>
            </w:pPr>
            <w:r w:rsidRPr="00A852AB">
              <w:t>c. 19.5</w:t>
            </w:r>
            <w:r w:rsidRPr="00A852AB">
              <w:tab/>
            </w:r>
          </w:p>
        </w:tc>
        <w:tc>
          <w:tcPr>
            <w:tcW w:w="3505" w:type="pct"/>
            <w:tcBorders>
              <w:top w:val="nil"/>
              <w:bottom w:val="nil"/>
            </w:tcBorders>
            <w:shd w:val="clear" w:color="auto" w:fill="auto"/>
          </w:tcPr>
          <w:p w:rsidR="00F64AEE" w:rsidRPr="00A852AB" w:rsidRDefault="00F64AEE" w:rsidP="00F64AEE">
            <w:pPr>
              <w:pStyle w:val="ENoteTableText"/>
            </w:pPr>
            <w:r w:rsidRPr="00A852AB">
              <w:t>ad. 2002 No.</w:t>
            </w:r>
            <w:r w:rsidR="00763B57" w:rsidRPr="00A852AB">
              <w:t> </w:t>
            </w:r>
            <w:r w:rsidRPr="00A852AB">
              <w:t>107</w:t>
            </w:r>
          </w:p>
        </w:tc>
      </w:tr>
      <w:tr w:rsidR="00F80BF8" w:rsidRPr="00A852AB" w:rsidTr="00CC7FE2">
        <w:tc>
          <w:tcPr>
            <w:tcW w:w="1495" w:type="pct"/>
            <w:tcBorders>
              <w:top w:val="nil"/>
              <w:bottom w:val="nil"/>
            </w:tcBorders>
            <w:shd w:val="clear" w:color="auto" w:fill="auto"/>
          </w:tcPr>
          <w:p w:rsidR="00F80BF8" w:rsidRPr="00A852AB" w:rsidRDefault="007641B6" w:rsidP="001B1637">
            <w:pPr>
              <w:pStyle w:val="ENoteTableText"/>
              <w:keepNext/>
              <w:tabs>
                <w:tab w:val="center" w:leader="dot" w:pos="2268"/>
              </w:tabs>
              <w:rPr>
                <w:b/>
              </w:rPr>
            </w:pPr>
            <w:r w:rsidRPr="00A852AB">
              <w:rPr>
                <w:b/>
              </w:rPr>
              <w:t>Division 1</w:t>
            </w:r>
            <w:r w:rsidR="00F80BF8" w:rsidRPr="00A852AB">
              <w:rPr>
                <w:b/>
              </w:rPr>
              <w:t>9.2</w:t>
            </w:r>
          </w:p>
        </w:tc>
        <w:tc>
          <w:tcPr>
            <w:tcW w:w="3505" w:type="pct"/>
            <w:tcBorders>
              <w:top w:val="nil"/>
              <w:bottom w:val="nil"/>
            </w:tcBorders>
            <w:shd w:val="clear" w:color="auto" w:fill="auto"/>
          </w:tcPr>
          <w:p w:rsidR="00F80BF8" w:rsidRPr="00A852AB" w:rsidRDefault="00F80BF8" w:rsidP="00F64AEE">
            <w:pPr>
              <w:pStyle w:val="ENoteTableText"/>
              <w:rPr>
                <w:b/>
              </w:rPr>
            </w:pPr>
          </w:p>
        </w:tc>
      </w:tr>
      <w:tr w:rsidR="00F80BF8" w:rsidRPr="00A852AB" w:rsidTr="00CC7FE2">
        <w:tc>
          <w:tcPr>
            <w:tcW w:w="1495" w:type="pct"/>
            <w:tcBorders>
              <w:top w:val="nil"/>
              <w:bottom w:val="nil"/>
            </w:tcBorders>
            <w:shd w:val="clear" w:color="auto" w:fill="auto"/>
          </w:tcPr>
          <w:p w:rsidR="00F80BF8" w:rsidRPr="00A852AB" w:rsidRDefault="007641B6" w:rsidP="00A16C40">
            <w:pPr>
              <w:pStyle w:val="ENoteTableText"/>
              <w:tabs>
                <w:tab w:val="center" w:leader="dot" w:pos="2268"/>
              </w:tabs>
            </w:pPr>
            <w:r w:rsidRPr="00A852AB">
              <w:t>Division 1</w:t>
            </w:r>
            <w:r w:rsidR="00F80BF8" w:rsidRPr="00A852AB">
              <w:t>9.2</w:t>
            </w:r>
            <w:r w:rsidR="008C1696" w:rsidRPr="00A852AB">
              <w:tab/>
            </w:r>
          </w:p>
        </w:tc>
        <w:tc>
          <w:tcPr>
            <w:tcW w:w="3505" w:type="pct"/>
            <w:tcBorders>
              <w:top w:val="nil"/>
              <w:bottom w:val="nil"/>
            </w:tcBorders>
            <w:shd w:val="clear" w:color="auto" w:fill="auto"/>
          </w:tcPr>
          <w:p w:rsidR="00F80BF8" w:rsidRPr="00A852AB" w:rsidRDefault="00371388" w:rsidP="00F64AEE">
            <w:pPr>
              <w:pStyle w:val="ENoteTableText"/>
            </w:pPr>
            <w:r w:rsidRPr="00A852AB">
              <w:t>ad No 55, 2014</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19.6</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No 55, 2014</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19.7</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No 55, 2014</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pPr>
            <w:r w:rsidRPr="00A852AB">
              <w:rPr>
                <w:b/>
              </w:rPr>
              <w:t>Part</w:t>
            </w:r>
            <w:r w:rsidR="00763B57" w:rsidRPr="00A852AB">
              <w:rPr>
                <w:b/>
              </w:rPr>
              <w:t> </w:t>
            </w:r>
            <w:r w:rsidRPr="00A852AB">
              <w:rPr>
                <w:b/>
              </w:rPr>
              <w:t>20</w:t>
            </w:r>
          </w:p>
        </w:tc>
        <w:tc>
          <w:tcPr>
            <w:tcW w:w="3505" w:type="pct"/>
            <w:tcBorders>
              <w:top w:val="nil"/>
              <w:bottom w:val="nil"/>
            </w:tcBorders>
            <w:shd w:val="clear" w:color="auto" w:fill="auto"/>
          </w:tcPr>
          <w:p w:rsidR="00BA0DE1" w:rsidRPr="00A852AB" w:rsidRDefault="00BA0DE1" w:rsidP="00F64AEE">
            <w:pPr>
              <w:pStyle w:val="ENoteTableText"/>
            </w:pPr>
          </w:p>
        </w:tc>
      </w:tr>
      <w:tr w:rsidR="000706DF" w:rsidRPr="00A852AB" w:rsidTr="00CC7FE2">
        <w:tc>
          <w:tcPr>
            <w:tcW w:w="1495" w:type="pct"/>
            <w:tcBorders>
              <w:top w:val="nil"/>
              <w:bottom w:val="nil"/>
            </w:tcBorders>
            <w:shd w:val="clear" w:color="auto" w:fill="auto"/>
          </w:tcPr>
          <w:p w:rsidR="000706DF" w:rsidRPr="00A852AB" w:rsidRDefault="000706DF" w:rsidP="00CC7FE2">
            <w:pPr>
              <w:pStyle w:val="ENoteTableText"/>
              <w:tabs>
                <w:tab w:val="center" w:leader="dot" w:pos="2268"/>
              </w:tabs>
            </w:pPr>
            <w:r w:rsidRPr="00A852AB">
              <w:t>Part 20</w:t>
            </w:r>
            <w:r w:rsidRPr="00A852AB">
              <w:tab/>
            </w:r>
          </w:p>
        </w:tc>
        <w:tc>
          <w:tcPr>
            <w:tcW w:w="3505" w:type="pct"/>
            <w:tcBorders>
              <w:top w:val="nil"/>
              <w:bottom w:val="nil"/>
            </w:tcBorders>
            <w:shd w:val="clear" w:color="auto" w:fill="auto"/>
          </w:tcPr>
          <w:p w:rsidR="000706DF" w:rsidRPr="00A852AB" w:rsidRDefault="000706DF" w:rsidP="00CC7FE2">
            <w:pPr>
              <w:pStyle w:val="ENoteTableText"/>
            </w:pPr>
            <w:r w:rsidRPr="00A852AB">
              <w:t>ad. 2002 No. 192</w:t>
            </w:r>
          </w:p>
        </w:tc>
      </w:tr>
      <w:tr w:rsidR="00BA0DE1" w:rsidRPr="00A852AB" w:rsidTr="00CC7FE2">
        <w:tc>
          <w:tcPr>
            <w:tcW w:w="1495" w:type="pct"/>
            <w:tcBorders>
              <w:top w:val="nil"/>
              <w:bottom w:val="nil"/>
            </w:tcBorders>
            <w:shd w:val="clear" w:color="auto" w:fill="auto"/>
          </w:tcPr>
          <w:p w:rsidR="00BA0DE1" w:rsidRPr="00A852AB" w:rsidRDefault="007641B6" w:rsidP="00F64AEE">
            <w:pPr>
              <w:pStyle w:val="ENoteTableText"/>
            </w:pPr>
            <w:r w:rsidRPr="00A852AB">
              <w:rPr>
                <w:b/>
              </w:rPr>
              <w:t>Division 2</w:t>
            </w:r>
            <w:r w:rsidR="00BA0DE1" w:rsidRPr="00A852AB">
              <w:rPr>
                <w:b/>
              </w:rPr>
              <w:t>0.1</w:t>
            </w:r>
          </w:p>
        </w:tc>
        <w:tc>
          <w:tcPr>
            <w:tcW w:w="3505" w:type="pct"/>
            <w:tcBorders>
              <w:top w:val="nil"/>
              <w:bottom w:val="nil"/>
            </w:tcBorders>
            <w:shd w:val="clear" w:color="auto" w:fill="auto"/>
          </w:tcPr>
          <w:p w:rsidR="00BA0DE1" w:rsidRPr="00A852AB" w:rsidRDefault="00BA0DE1" w:rsidP="00F64AEE">
            <w:pPr>
              <w:pStyle w:val="ENoteTableText"/>
            </w:pPr>
          </w:p>
        </w:tc>
      </w:tr>
      <w:tr w:rsidR="00BA0DE1" w:rsidRPr="00A852AB" w:rsidTr="00CC7FE2">
        <w:tc>
          <w:tcPr>
            <w:tcW w:w="1495" w:type="pct"/>
            <w:tcBorders>
              <w:top w:val="nil"/>
              <w:bottom w:val="nil"/>
            </w:tcBorders>
            <w:shd w:val="clear" w:color="auto" w:fill="auto"/>
          </w:tcPr>
          <w:p w:rsidR="00BA0DE1" w:rsidRPr="00A852AB" w:rsidRDefault="007641B6" w:rsidP="00F64AEE">
            <w:pPr>
              <w:pStyle w:val="ENoteTableText"/>
              <w:tabs>
                <w:tab w:val="center" w:leader="dot" w:pos="2268"/>
              </w:tabs>
            </w:pPr>
            <w:r w:rsidRPr="00A852AB">
              <w:t>Division 2</w:t>
            </w:r>
            <w:r w:rsidR="00BA0DE1" w:rsidRPr="00A852AB">
              <w:t>0.1</w:t>
            </w:r>
            <w:r w:rsidR="000706DF" w:rsidRPr="00A852AB">
              <w:t xml:space="preserve"> heading</w:t>
            </w:r>
            <w:r w:rsidR="00BA0DE1"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2010 No.</w:t>
            </w:r>
            <w:r w:rsidR="00763B57" w:rsidRPr="00A852AB">
              <w:t> </w:t>
            </w:r>
            <w:r w:rsidRPr="00A852AB">
              <w:t>111</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20.1</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2002 No.</w:t>
            </w:r>
            <w:r w:rsidR="00763B57" w:rsidRPr="00A852AB">
              <w:t> </w:t>
            </w:r>
            <w:r w:rsidRPr="00A852AB">
              <w:t>192</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20.2</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2002 No.</w:t>
            </w:r>
            <w:r w:rsidR="00763B57" w:rsidRPr="00A852AB">
              <w:t> </w:t>
            </w:r>
            <w:r w:rsidRPr="00A852AB">
              <w:t>192</w:t>
            </w:r>
          </w:p>
        </w:tc>
      </w:tr>
      <w:tr w:rsidR="000706DF" w:rsidRPr="00A852AB" w:rsidTr="00CC7FE2">
        <w:tc>
          <w:tcPr>
            <w:tcW w:w="1495" w:type="pct"/>
            <w:tcBorders>
              <w:top w:val="nil"/>
              <w:bottom w:val="nil"/>
            </w:tcBorders>
            <w:shd w:val="clear" w:color="auto" w:fill="auto"/>
          </w:tcPr>
          <w:p w:rsidR="000706DF" w:rsidRPr="00A852AB" w:rsidRDefault="000706DF" w:rsidP="00F64AEE">
            <w:pPr>
              <w:pStyle w:val="ENoteTableText"/>
              <w:tabs>
                <w:tab w:val="center" w:leader="dot" w:pos="2268"/>
              </w:tabs>
            </w:pPr>
          </w:p>
        </w:tc>
        <w:tc>
          <w:tcPr>
            <w:tcW w:w="3505" w:type="pct"/>
            <w:tcBorders>
              <w:top w:val="nil"/>
              <w:bottom w:val="nil"/>
            </w:tcBorders>
            <w:shd w:val="clear" w:color="auto" w:fill="auto"/>
          </w:tcPr>
          <w:p w:rsidR="000706DF" w:rsidRPr="00A852AB" w:rsidRDefault="000706DF" w:rsidP="00F64AEE">
            <w:pPr>
              <w:pStyle w:val="ENoteTableText"/>
            </w:pPr>
            <w:r w:rsidRPr="00A852AB">
              <w:t>am. 2008 No. 216</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20.3</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2002 No.</w:t>
            </w:r>
            <w:r w:rsidR="00763B57" w:rsidRPr="00A852AB">
              <w:t> </w:t>
            </w:r>
            <w:r w:rsidRPr="00A852AB">
              <w:t>192</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20.4</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2002 No.</w:t>
            </w:r>
            <w:r w:rsidR="00763B57" w:rsidRPr="00A852AB">
              <w:t> </w:t>
            </w:r>
            <w:r w:rsidRPr="00A852AB">
              <w:t>192</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20.5</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2002 No.</w:t>
            </w:r>
            <w:r w:rsidR="00763B57" w:rsidRPr="00A852AB">
              <w:t> </w:t>
            </w:r>
            <w:r w:rsidRPr="00A852AB">
              <w:t>192</w:t>
            </w:r>
          </w:p>
        </w:tc>
      </w:tr>
      <w:tr w:rsidR="00BA0DE1" w:rsidRPr="00A852AB" w:rsidTr="00CC7FE2">
        <w:tc>
          <w:tcPr>
            <w:tcW w:w="1495" w:type="pct"/>
            <w:tcBorders>
              <w:top w:val="nil"/>
              <w:bottom w:val="nil"/>
            </w:tcBorders>
            <w:shd w:val="clear" w:color="auto" w:fill="auto"/>
          </w:tcPr>
          <w:p w:rsidR="00BA0DE1" w:rsidRPr="00A852AB" w:rsidRDefault="007641B6" w:rsidP="00F64AEE">
            <w:pPr>
              <w:pStyle w:val="ENoteTableText"/>
            </w:pPr>
            <w:r w:rsidRPr="00A852AB">
              <w:rPr>
                <w:b/>
              </w:rPr>
              <w:t>Division 2</w:t>
            </w:r>
            <w:r w:rsidR="00BA0DE1" w:rsidRPr="00A852AB">
              <w:rPr>
                <w:b/>
              </w:rPr>
              <w:t>0.2</w:t>
            </w:r>
          </w:p>
        </w:tc>
        <w:tc>
          <w:tcPr>
            <w:tcW w:w="3505" w:type="pct"/>
            <w:tcBorders>
              <w:top w:val="nil"/>
              <w:bottom w:val="nil"/>
            </w:tcBorders>
            <w:shd w:val="clear" w:color="auto" w:fill="auto"/>
          </w:tcPr>
          <w:p w:rsidR="00BA0DE1" w:rsidRPr="00A852AB" w:rsidRDefault="00BA0DE1" w:rsidP="00F64AEE">
            <w:pPr>
              <w:pStyle w:val="ENoteTableText"/>
            </w:pPr>
          </w:p>
        </w:tc>
      </w:tr>
      <w:tr w:rsidR="00BA0DE1" w:rsidRPr="00A852AB" w:rsidTr="00CC7FE2">
        <w:tc>
          <w:tcPr>
            <w:tcW w:w="1495" w:type="pct"/>
            <w:tcBorders>
              <w:top w:val="nil"/>
              <w:bottom w:val="nil"/>
            </w:tcBorders>
            <w:shd w:val="clear" w:color="auto" w:fill="auto"/>
          </w:tcPr>
          <w:p w:rsidR="00BA0DE1" w:rsidRPr="00A852AB" w:rsidRDefault="007641B6" w:rsidP="00F64AEE">
            <w:pPr>
              <w:pStyle w:val="ENoteTableText"/>
              <w:tabs>
                <w:tab w:val="center" w:leader="dot" w:pos="2268"/>
              </w:tabs>
            </w:pPr>
            <w:r w:rsidRPr="00A852AB">
              <w:t>Division 2</w:t>
            </w:r>
            <w:r w:rsidR="00BA0DE1" w:rsidRPr="00A852AB">
              <w:t>0.2</w:t>
            </w:r>
            <w:r w:rsidR="00BA0DE1"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2010 No.</w:t>
            </w:r>
            <w:r w:rsidR="00763B57" w:rsidRPr="00A852AB">
              <w:t> </w:t>
            </w:r>
            <w:r w:rsidRPr="00A852AB">
              <w:t>111</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20.6</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2010 No.</w:t>
            </w:r>
            <w:r w:rsidR="00763B57" w:rsidRPr="00A852AB">
              <w:t> </w:t>
            </w:r>
            <w:r w:rsidRPr="00A852AB">
              <w:t>111</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pPr>
            <w:r w:rsidRPr="00A852AB">
              <w:rPr>
                <w:b/>
              </w:rPr>
              <w:t>Part</w:t>
            </w:r>
            <w:r w:rsidR="00763B57" w:rsidRPr="00A852AB">
              <w:rPr>
                <w:b/>
              </w:rPr>
              <w:t> </w:t>
            </w:r>
            <w:r w:rsidRPr="00A852AB">
              <w:rPr>
                <w:b/>
              </w:rPr>
              <w:t>21</w:t>
            </w:r>
          </w:p>
        </w:tc>
        <w:tc>
          <w:tcPr>
            <w:tcW w:w="3505" w:type="pct"/>
            <w:tcBorders>
              <w:top w:val="nil"/>
              <w:bottom w:val="nil"/>
            </w:tcBorders>
            <w:shd w:val="clear" w:color="auto" w:fill="auto"/>
          </w:tcPr>
          <w:p w:rsidR="00BA0DE1" w:rsidRPr="00A852AB" w:rsidRDefault="00BA0DE1" w:rsidP="00F64AEE">
            <w:pPr>
              <w:pStyle w:val="ENoteTableText"/>
            </w:pP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Part</w:t>
            </w:r>
            <w:r w:rsidR="00763B57" w:rsidRPr="00A852AB">
              <w:t> </w:t>
            </w:r>
            <w:r w:rsidRPr="00A852AB">
              <w:t>21</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2003 No.</w:t>
            </w:r>
            <w:r w:rsidR="00763B57" w:rsidRPr="00A852AB">
              <w:t> </w:t>
            </w:r>
            <w:r w:rsidRPr="00A852AB">
              <w:t>139</w:t>
            </w:r>
          </w:p>
        </w:tc>
      </w:tr>
      <w:tr w:rsidR="00BA0DE1" w:rsidRPr="00A852AB" w:rsidTr="00CC7FE2">
        <w:tc>
          <w:tcPr>
            <w:tcW w:w="1495" w:type="pct"/>
            <w:tcBorders>
              <w:top w:val="nil"/>
              <w:bottom w:val="nil"/>
            </w:tcBorders>
            <w:shd w:val="clear" w:color="auto" w:fill="auto"/>
          </w:tcPr>
          <w:p w:rsidR="00BA0DE1" w:rsidRPr="00A852AB" w:rsidRDefault="007641B6" w:rsidP="00F64AEE">
            <w:pPr>
              <w:pStyle w:val="ENoteTableText"/>
            </w:pPr>
            <w:r w:rsidRPr="00A852AB">
              <w:rPr>
                <w:b/>
              </w:rPr>
              <w:t>Division 2</w:t>
            </w:r>
            <w:r w:rsidR="00BA0DE1" w:rsidRPr="00A852AB">
              <w:rPr>
                <w:b/>
              </w:rPr>
              <w:t>1.1</w:t>
            </w:r>
          </w:p>
        </w:tc>
        <w:tc>
          <w:tcPr>
            <w:tcW w:w="3505" w:type="pct"/>
            <w:tcBorders>
              <w:top w:val="nil"/>
              <w:bottom w:val="nil"/>
            </w:tcBorders>
            <w:shd w:val="clear" w:color="auto" w:fill="auto"/>
          </w:tcPr>
          <w:p w:rsidR="00BA0DE1" w:rsidRPr="00A852AB" w:rsidRDefault="00BA0DE1" w:rsidP="00F64AEE">
            <w:pPr>
              <w:pStyle w:val="ENoteTableText"/>
            </w:pP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Heading to Div. 21.1</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2007 No.</w:t>
            </w:r>
            <w:r w:rsidR="00763B57" w:rsidRPr="00A852AB">
              <w:t> </w:t>
            </w:r>
            <w:r w:rsidRPr="00A852AB">
              <w:t>262</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21.1</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2003 No.</w:t>
            </w:r>
            <w:r w:rsidR="00763B57" w:rsidRPr="00A852AB">
              <w:t> </w:t>
            </w:r>
            <w:r w:rsidRPr="00A852AB">
              <w:t>139</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21.2</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2003 No.</w:t>
            </w:r>
            <w:r w:rsidR="00763B57" w:rsidRPr="00A852AB">
              <w:t> </w:t>
            </w:r>
            <w:r w:rsidRPr="00A852AB">
              <w:t>139</w:t>
            </w:r>
          </w:p>
        </w:tc>
      </w:tr>
      <w:tr w:rsidR="000706DF" w:rsidRPr="00A852AB" w:rsidTr="00CC7FE2">
        <w:tc>
          <w:tcPr>
            <w:tcW w:w="1495" w:type="pct"/>
            <w:tcBorders>
              <w:top w:val="nil"/>
              <w:bottom w:val="nil"/>
            </w:tcBorders>
            <w:shd w:val="clear" w:color="auto" w:fill="auto"/>
          </w:tcPr>
          <w:p w:rsidR="000706DF" w:rsidRPr="00A852AB" w:rsidRDefault="000706DF" w:rsidP="00F64AEE">
            <w:pPr>
              <w:pStyle w:val="ENoteTableText"/>
              <w:tabs>
                <w:tab w:val="center" w:leader="dot" w:pos="2268"/>
              </w:tabs>
            </w:pPr>
          </w:p>
        </w:tc>
        <w:tc>
          <w:tcPr>
            <w:tcW w:w="3505" w:type="pct"/>
            <w:tcBorders>
              <w:top w:val="nil"/>
              <w:bottom w:val="nil"/>
            </w:tcBorders>
            <w:shd w:val="clear" w:color="auto" w:fill="auto"/>
          </w:tcPr>
          <w:p w:rsidR="000706DF" w:rsidRPr="00A852AB" w:rsidRDefault="000706DF" w:rsidP="00F64AEE">
            <w:pPr>
              <w:pStyle w:val="ENoteTableText"/>
            </w:pPr>
            <w:r w:rsidRPr="00A852AB">
              <w:t>am. 2008 No. 216</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21.3</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2003 No.</w:t>
            </w:r>
            <w:r w:rsidR="00763B57" w:rsidRPr="00A852AB">
              <w:t> </w:t>
            </w:r>
            <w:r w:rsidRPr="00A852AB">
              <w:t>139</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21.4</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2003 No.</w:t>
            </w:r>
            <w:r w:rsidR="00763B57" w:rsidRPr="00A852AB">
              <w:t> </w:t>
            </w:r>
            <w:r w:rsidRPr="00A852AB">
              <w:t>139</w:t>
            </w: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c. 21.5</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2003 No.</w:t>
            </w:r>
            <w:r w:rsidR="00763B57" w:rsidRPr="00A852AB">
              <w:t> </w:t>
            </w:r>
            <w:r w:rsidRPr="00A852AB">
              <w:t>139</w:t>
            </w:r>
          </w:p>
        </w:tc>
      </w:tr>
      <w:tr w:rsidR="00BA0DE1" w:rsidRPr="00A852AB" w:rsidTr="00CC7FE2">
        <w:tc>
          <w:tcPr>
            <w:tcW w:w="1495" w:type="pct"/>
            <w:tcBorders>
              <w:top w:val="nil"/>
              <w:bottom w:val="nil"/>
            </w:tcBorders>
            <w:shd w:val="clear" w:color="auto" w:fill="auto"/>
          </w:tcPr>
          <w:p w:rsidR="00BA0DE1" w:rsidRPr="00A852AB" w:rsidRDefault="007641B6" w:rsidP="00F64AEE">
            <w:pPr>
              <w:pStyle w:val="ENoteTableText"/>
            </w:pPr>
            <w:r w:rsidRPr="00A852AB">
              <w:rPr>
                <w:b/>
              </w:rPr>
              <w:t>Division 2</w:t>
            </w:r>
            <w:r w:rsidR="00BA0DE1" w:rsidRPr="00A852AB">
              <w:rPr>
                <w:b/>
              </w:rPr>
              <w:t>1.2</w:t>
            </w:r>
          </w:p>
        </w:tc>
        <w:tc>
          <w:tcPr>
            <w:tcW w:w="3505" w:type="pct"/>
            <w:tcBorders>
              <w:top w:val="nil"/>
              <w:bottom w:val="nil"/>
            </w:tcBorders>
            <w:shd w:val="clear" w:color="auto" w:fill="auto"/>
          </w:tcPr>
          <w:p w:rsidR="00BA0DE1" w:rsidRPr="00A852AB" w:rsidRDefault="00BA0DE1" w:rsidP="00F64AEE">
            <w:pPr>
              <w:pStyle w:val="ENoteTableText"/>
            </w:pPr>
          </w:p>
        </w:tc>
      </w:tr>
      <w:tr w:rsidR="00BA0DE1" w:rsidRPr="00A852AB" w:rsidTr="00CC7FE2">
        <w:tc>
          <w:tcPr>
            <w:tcW w:w="1495" w:type="pct"/>
            <w:tcBorders>
              <w:top w:val="nil"/>
              <w:bottom w:val="nil"/>
            </w:tcBorders>
            <w:shd w:val="clear" w:color="auto" w:fill="auto"/>
          </w:tcPr>
          <w:p w:rsidR="00BA0DE1" w:rsidRPr="00A852AB" w:rsidRDefault="00BA0DE1" w:rsidP="00F64AEE">
            <w:pPr>
              <w:pStyle w:val="ENoteTableText"/>
              <w:tabs>
                <w:tab w:val="center" w:leader="dot" w:pos="2268"/>
              </w:tabs>
            </w:pPr>
            <w:r w:rsidRPr="00A852AB">
              <w:t>Div. 21.2 of Part</w:t>
            </w:r>
            <w:r w:rsidR="00763B57" w:rsidRPr="00A852AB">
              <w:t> </w:t>
            </w:r>
            <w:r w:rsidRPr="00A852AB">
              <w:t>21</w:t>
            </w:r>
            <w:r w:rsidRPr="00A852AB">
              <w:tab/>
            </w:r>
          </w:p>
        </w:tc>
        <w:tc>
          <w:tcPr>
            <w:tcW w:w="3505" w:type="pct"/>
            <w:tcBorders>
              <w:top w:val="nil"/>
              <w:bottom w:val="nil"/>
            </w:tcBorders>
            <w:shd w:val="clear" w:color="auto" w:fill="auto"/>
          </w:tcPr>
          <w:p w:rsidR="00BA0DE1" w:rsidRPr="00A852AB" w:rsidRDefault="00BA0DE1"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21.5</w:t>
            </w:r>
            <w:r w:rsidR="004C0F7D" w:rsidRPr="00A852AB">
              <w:t>A</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 55, 2014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21.6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No 55, 2014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0706DF" w:rsidRPr="00A852AB" w:rsidTr="00CC7FE2">
        <w:tc>
          <w:tcPr>
            <w:tcW w:w="1495" w:type="pct"/>
            <w:tcBorders>
              <w:top w:val="nil"/>
              <w:bottom w:val="nil"/>
            </w:tcBorders>
            <w:shd w:val="clear" w:color="auto" w:fill="auto"/>
          </w:tcPr>
          <w:p w:rsidR="000706DF" w:rsidRPr="00A852AB" w:rsidRDefault="000706DF" w:rsidP="00F64AEE">
            <w:pPr>
              <w:pStyle w:val="ENoteTableText"/>
              <w:tabs>
                <w:tab w:val="center" w:leader="dot" w:pos="2268"/>
              </w:tabs>
            </w:pPr>
          </w:p>
        </w:tc>
        <w:tc>
          <w:tcPr>
            <w:tcW w:w="3505" w:type="pct"/>
            <w:tcBorders>
              <w:top w:val="nil"/>
              <w:bottom w:val="nil"/>
            </w:tcBorders>
            <w:shd w:val="clear" w:color="auto" w:fill="auto"/>
          </w:tcPr>
          <w:p w:rsidR="000706DF" w:rsidRPr="00A852AB" w:rsidRDefault="000706DF" w:rsidP="00F64AEE">
            <w:pPr>
              <w:pStyle w:val="ENoteTableText"/>
            </w:pPr>
            <w:r w:rsidRPr="00A852AB">
              <w:t>am. 2008 No. 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23</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E978A7" w:rsidRPr="00A852AB" w:rsidTr="00CC7FE2">
        <w:tc>
          <w:tcPr>
            <w:tcW w:w="1495" w:type="pct"/>
            <w:tcBorders>
              <w:top w:val="nil"/>
              <w:bottom w:val="nil"/>
            </w:tcBorders>
            <w:shd w:val="clear" w:color="auto" w:fill="auto"/>
          </w:tcPr>
          <w:p w:rsidR="00E978A7" w:rsidRPr="00A852AB" w:rsidRDefault="00E978A7" w:rsidP="00F64AEE">
            <w:pPr>
              <w:pStyle w:val="ENoteTableText"/>
              <w:tabs>
                <w:tab w:val="center" w:leader="dot" w:pos="2268"/>
              </w:tabs>
            </w:pPr>
          </w:p>
        </w:tc>
        <w:tc>
          <w:tcPr>
            <w:tcW w:w="3505" w:type="pct"/>
            <w:tcBorders>
              <w:top w:val="nil"/>
              <w:bottom w:val="nil"/>
            </w:tcBorders>
            <w:shd w:val="clear" w:color="auto" w:fill="auto"/>
          </w:tcPr>
          <w:p w:rsidR="00E978A7" w:rsidRPr="00A852AB" w:rsidRDefault="00E978A7" w:rsidP="00F64AEE">
            <w:pPr>
              <w:pStyle w:val="ENoteTableText"/>
            </w:pPr>
            <w:r w:rsidRPr="00A852AB">
              <w:t>am. 2008 No. 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333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24</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2004 No.</w:t>
            </w:r>
            <w:r w:rsidR="00763B57" w:rsidRPr="00A852AB">
              <w:t> </w:t>
            </w:r>
            <w:r w:rsidRPr="00A852AB">
              <w:t>104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2004 No.</w:t>
            </w:r>
            <w:r w:rsidR="00763B57" w:rsidRPr="00A852AB">
              <w:t> </w:t>
            </w:r>
            <w:r w:rsidRPr="00A852AB">
              <w:t>104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2004 No.</w:t>
            </w:r>
            <w:r w:rsidR="00763B57" w:rsidRPr="00A852AB">
              <w:t> </w:t>
            </w:r>
            <w:r w:rsidRPr="00A852AB">
              <w:t>104</w:t>
            </w:r>
          </w:p>
        </w:tc>
      </w:tr>
      <w:tr w:rsidR="00E978A7" w:rsidRPr="00A852AB" w:rsidTr="00CC7FE2">
        <w:tc>
          <w:tcPr>
            <w:tcW w:w="1495" w:type="pct"/>
            <w:tcBorders>
              <w:top w:val="nil"/>
              <w:bottom w:val="nil"/>
            </w:tcBorders>
            <w:shd w:val="clear" w:color="auto" w:fill="auto"/>
          </w:tcPr>
          <w:p w:rsidR="00E978A7" w:rsidRPr="00A852AB" w:rsidRDefault="00E978A7" w:rsidP="00F64AEE">
            <w:pPr>
              <w:pStyle w:val="ENoteTableText"/>
              <w:tabs>
                <w:tab w:val="center" w:leader="dot" w:pos="2268"/>
              </w:tabs>
            </w:pPr>
          </w:p>
        </w:tc>
        <w:tc>
          <w:tcPr>
            <w:tcW w:w="3505" w:type="pct"/>
            <w:tcBorders>
              <w:top w:val="nil"/>
              <w:bottom w:val="nil"/>
            </w:tcBorders>
            <w:shd w:val="clear" w:color="auto" w:fill="auto"/>
          </w:tcPr>
          <w:p w:rsidR="00E978A7" w:rsidRPr="00A852AB" w:rsidRDefault="00E978A7" w:rsidP="00F64AEE">
            <w:pPr>
              <w:pStyle w:val="ENoteTableText"/>
            </w:pPr>
            <w:r w:rsidRPr="00A852AB">
              <w:t>am. 2008 No. 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2004 No.</w:t>
            </w:r>
            <w:r w:rsidR="00763B57" w:rsidRPr="00A852AB">
              <w:t> </w:t>
            </w:r>
            <w:r w:rsidRPr="00A852AB">
              <w:t>104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2004 No.</w:t>
            </w:r>
            <w:r w:rsidR="00763B57" w:rsidRPr="00A852AB">
              <w:t> </w:t>
            </w:r>
            <w:r w:rsidRPr="00A852AB">
              <w:t>104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2004 No.</w:t>
            </w:r>
            <w:r w:rsidR="00763B57" w:rsidRPr="00A852AB">
              <w:t> </w:t>
            </w:r>
            <w:r w:rsidRPr="00A852AB">
              <w:t>104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25</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109</w:t>
            </w:r>
            <w:r w:rsidR="000062DB" w:rsidRPr="00A852AB">
              <w:t>, 2006</w:t>
            </w:r>
          </w:p>
        </w:tc>
      </w:tr>
      <w:tr w:rsidR="00257484" w:rsidRPr="00A852AB" w:rsidTr="00CC7FE2">
        <w:tc>
          <w:tcPr>
            <w:tcW w:w="1495" w:type="pct"/>
            <w:tcBorders>
              <w:top w:val="nil"/>
              <w:bottom w:val="nil"/>
            </w:tcBorders>
            <w:shd w:val="clear" w:color="auto" w:fill="auto"/>
          </w:tcPr>
          <w:p w:rsidR="00257484" w:rsidRPr="00A852AB" w:rsidRDefault="007641B6" w:rsidP="00F64AEE">
            <w:pPr>
              <w:pStyle w:val="ENoteTableText"/>
              <w:tabs>
                <w:tab w:val="center" w:leader="dot" w:pos="2268"/>
              </w:tabs>
              <w:rPr>
                <w:b/>
              </w:rPr>
            </w:pPr>
            <w:r w:rsidRPr="00A852AB">
              <w:rPr>
                <w:b/>
              </w:rPr>
              <w:t>Division 2</w:t>
            </w:r>
            <w:r w:rsidR="00257484" w:rsidRPr="00A852AB">
              <w:rPr>
                <w:b/>
              </w:rPr>
              <w:t>5.1</w:t>
            </w:r>
          </w:p>
        </w:tc>
        <w:tc>
          <w:tcPr>
            <w:tcW w:w="3505" w:type="pct"/>
            <w:tcBorders>
              <w:top w:val="nil"/>
              <w:bottom w:val="nil"/>
            </w:tcBorders>
            <w:shd w:val="clear" w:color="auto" w:fill="auto"/>
          </w:tcPr>
          <w:p w:rsidR="00257484" w:rsidRPr="00A852AB" w:rsidRDefault="00257484" w:rsidP="00F64AEE">
            <w:pPr>
              <w:pStyle w:val="ENoteTableText"/>
            </w:pPr>
          </w:p>
        </w:tc>
      </w:tr>
      <w:tr w:rsidR="00257484" w:rsidRPr="00A852AB" w:rsidTr="00CC7FE2">
        <w:tc>
          <w:tcPr>
            <w:tcW w:w="1495" w:type="pct"/>
            <w:tcBorders>
              <w:top w:val="nil"/>
              <w:bottom w:val="nil"/>
            </w:tcBorders>
            <w:shd w:val="clear" w:color="auto" w:fill="auto"/>
          </w:tcPr>
          <w:p w:rsidR="00257484" w:rsidRPr="00A852AB" w:rsidRDefault="007641B6" w:rsidP="00F64AEE">
            <w:pPr>
              <w:pStyle w:val="ENoteTableText"/>
              <w:tabs>
                <w:tab w:val="center" w:leader="dot" w:pos="2268"/>
              </w:tabs>
            </w:pPr>
            <w:r w:rsidRPr="00A852AB">
              <w:t>Division 2</w:t>
            </w:r>
            <w:r w:rsidR="00257484" w:rsidRPr="00A852AB">
              <w:t>5.1 heading</w:t>
            </w:r>
            <w:r w:rsidR="00257484" w:rsidRPr="00A852AB">
              <w:tab/>
            </w:r>
          </w:p>
        </w:tc>
        <w:tc>
          <w:tcPr>
            <w:tcW w:w="3505" w:type="pct"/>
            <w:tcBorders>
              <w:top w:val="nil"/>
              <w:bottom w:val="nil"/>
            </w:tcBorders>
            <w:shd w:val="clear" w:color="auto" w:fill="auto"/>
          </w:tcPr>
          <w:p w:rsidR="00257484" w:rsidRPr="00A852AB" w:rsidRDefault="00257484" w:rsidP="00F64AEE">
            <w:pPr>
              <w:pStyle w:val="ENoteTableText"/>
            </w:pPr>
            <w:r w:rsidRPr="00A852AB">
              <w:t>ad F</w:t>
            </w:r>
            <w:r w:rsidR="000852C3" w:rsidRPr="00A852AB">
              <w:t>2023L01258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25.1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109</w:t>
            </w:r>
            <w:r w:rsidR="007D332E" w:rsidRPr="00A852AB">
              <w:t>, 2006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25.2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109</w:t>
            </w:r>
            <w:r w:rsidR="007D332E" w:rsidRPr="00A852AB">
              <w:t>, 2006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25.3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109</w:t>
            </w:r>
            <w:r w:rsidR="007D332E" w:rsidRPr="00A852AB">
              <w:t>, 2006</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No</w:t>
            </w:r>
            <w:r w:rsidR="00763B57" w:rsidRPr="00A852AB">
              <w:t> </w:t>
            </w:r>
            <w:r w:rsidRPr="00A852AB">
              <w:t>216</w:t>
            </w:r>
            <w:r w:rsidR="007D332E" w:rsidRPr="00A852AB">
              <w:t>, 2008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25.4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w:t>
            </w:r>
            <w:r w:rsidR="007B3A88" w:rsidRPr="00A852AB">
              <w:t xml:space="preserve"> No 109, 2006</w:t>
            </w:r>
          </w:p>
        </w:tc>
      </w:tr>
      <w:tr w:rsidR="009D7C34" w:rsidRPr="00A852AB" w:rsidTr="00CC7FE2">
        <w:tc>
          <w:tcPr>
            <w:tcW w:w="1495" w:type="pct"/>
            <w:tcBorders>
              <w:top w:val="nil"/>
              <w:bottom w:val="nil"/>
            </w:tcBorders>
            <w:shd w:val="clear" w:color="auto" w:fill="auto"/>
          </w:tcPr>
          <w:p w:rsidR="009D7C34" w:rsidRPr="00A852AB" w:rsidRDefault="009D7C34" w:rsidP="00F64AEE">
            <w:pPr>
              <w:pStyle w:val="ENoteTableText"/>
              <w:tabs>
                <w:tab w:val="center" w:leader="dot" w:pos="2268"/>
              </w:tabs>
            </w:pPr>
          </w:p>
        </w:tc>
        <w:tc>
          <w:tcPr>
            <w:tcW w:w="3505" w:type="pct"/>
            <w:tcBorders>
              <w:top w:val="nil"/>
              <w:bottom w:val="nil"/>
            </w:tcBorders>
            <w:shd w:val="clear" w:color="auto" w:fill="auto"/>
          </w:tcPr>
          <w:p w:rsidR="009D7C34" w:rsidRPr="00A852AB" w:rsidRDefault="009D7C34" w:rsidP="00F64AEE">
            <w:pPr>
              <w:pStyle w:val="ENoteTableText"/>
            </w:pPr>
            <w:r w:rsidRPr="00A852AB">
              <w:t>rs F2023L01258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25.5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w:t>
            </w:r>
            <w:r w:rsidR="007B3A88" w:rsidRPr="00A852AB">
              <w:t xml:space="preserve"> No 109, 2006</w:t>
            </w:r>
          </w:p>
        </w:tc>
      </w:tr>
      <w:tr w:rsidR="009D7C34" w:rsidRPr="00A852AB" w:rsidTr="00CC7FE2">
        <w:tc>
          <w:tcPr>
            <w:tcW w:w="1495" w:type="pct"/>
            <w:tcBorders>
              <w:top w:val="nil"/>
              <w:bottom w:val="nil"/>
            </w:tcBorders>
            <w:shd w:val="clear" w:color="auto" w:fill="auto"/>
          </w:tcPr>
          <w:p w:rsidR="009D7C34" w:rsidRPr="00A852AB" w:rsidRDefault="009D7C34" w:rsidP="00F64AEE">
            <w:pPr>
              <w:pStyle w:val="ENoteTableText"/>
              <w:tabs>
                <w:tab w:val="center" w:leader="dot" w:pos="2268"/>
              </w:tabs>
            </w:pPr>
          </w:p>
        </w:tc>
        <w:tc>
          <w:tcPr>
            <w:tcW w:w="3505" w:type="pct"/>
            <w:tcBorders>
              <w:top w:val="nil"/>
              <w:bottom w:val="nil"/>
            </w:tcBorders>
            <w:shd w:val="clear" w:color="auto" w:fill="auto"/>
          </w:tcPr>
          <w:p w:rsidR="009D7C34" w:rsidRPr="00A852AB" w:rsidRDefault="009D7C34" w:rsidP="00F64AEE">
            <w:pPr>
              <w:pStyle w:val="ENoteTableText"/>
            </w:pPr>
            <w:r w:rsidRPr="00A852AB">
              <w:t>am F2023L01258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109</w:t>
            </w:r>
            <w:r w:rsidR="00371362" w:rsidRPr="00A852AB">
              <w:t>, 2006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897034" w:rsidP="00F64AEE">
            <w:pPr>
              <w:pStyle w:val="ENoteTableText"/>
            </w:pPr>
            <w:r w:rsidRPr="00A852AB">
              <w:t xml:space="preserve">renum </w:t>
            </w:r>
            <w:r w:rsidR="002A7772" w:rsidRPr="00A852AB">
              <w:t>No</w:t>
            </w:r>
            <w:r w:rsidR="00763B57" w:rsidRPr="00A852AB">
              <w:t> </w:t>
            </w:r>
            <w:r w:rsidR="002A7772" w:rsidRPr="00A852AB">
              <w:t>216</w:t>
            </w:r>
            <w:r w:rsidRPr="00A852AB">
              <w:t>, 2008</w:t>
            </w:r>
          </w:p>
        </w:tc>
      </w:tr>
      <w:tr w:rsidR="007C21A0" w:rsidRPr="00A852AB" w:rsidTr="00CC7FE2">
        <w:tc>
          <w:tcPr>
            <w:tcW w:w="1495" w:type="pct"/>
            <w:tcBorders>
              <w:top w:val="nil"/>
              <w:bottom w:val="nil"/>
            </w:tcBorders>
            <w:shd w:val="clear" w:color="auto" w:fill="auto"/>
          </w:tcPr>
          <w:p w:rsidR="007C21A0" w:rsidRPr="00A852AB" w:rsidRDefault="007C21A0" w:rsidP="00F64AEE">
            <w:pPr>
              <w:pStyle w:val="ENoteTableText"/>
              <w:tabs>
                <w:tab w:val="center" w:leader="dot" w:pos="2268"/>
              </w:tabs>
            </w:pPr>
            <w:r w:rsidRPr="00A852AB">
              <w:t>c 25</w:t>
            </w:r>
            <w:r w:rsidR="00557196" w:rsidRPr="00A852AB">
              <w:t>.</w:t>
            </w:r>
            <w:r w:rsidRPr="00A852AB">
              <w:t>6 (prev c 24.6)</w:t>
            </w:r>
          </w:p>
        </w:tc>
        <w:tc>
          <w:tcPr>
            <w:tcW w:w="3505" w:type="pct"/>
            <w:tcBorders>
              <w:top w:val="nil"/>
              <w:bottom w:val="nil"/>
            </w:tcBorders>
            <w:shd w:val="clear" w:color="auto" w:fill="auto"/>
          </w:tcPr>
          <w:p w:rsidR="007C21A0" w:rsidRPr="00A852AB" w:rsidRDefault="007C21A0" w:rsidP="00F64AEE">
            <w:pPr>
              <w:pStyle w:val="ENoteTableText"/>
            </w:pPr>
          </w:p>
        </w:tc>
      </w:tr>
      <w:tr w:rsidR="000852C3" w:rsidRPr="00A852AB" w:rsidTr="00CC7FE2">
        <w:tc>
          <w:tcPr>
            <w:tcW w:w="1495" w:type="pct"/>
            <w:tcBorders>
              <w:top w:val="nil"/>
              <w:bottom w:val="nil"/>
            </w:tcBorders>
            <w:shd w:val="clear" w:color="auto" w:fill="auto"/>
          </w:tcPr>
          <w:p w:rsidR="000852C3" w:rsidRPr="00A852AB" w:rsidRDefault="007641B6" w:rsidP="00F64AEE">
            <w:pPr>
              <w:pStyle w:val="ENoteTableText"/>
              <w:tabs>
                <w:tab w:val="center" w:leader="dot" w:pos="2268"/>
              </w:tabs>
              <w:rPr>
                <w:b/>
              </w:rPr>
            </w:pPr>
            <w:r w:rsidRPr="00A852AB">
              <w:rPr>
                <w:b/>
              </w:rPr>
              <w:t>Division 2</w:t>
            </w:r>
            <w:r w:rsidR="000852C3" w:rsidRPr="00A852AB">
              <w:rPr>
                <w:b/>
              </w:rPr>
              <w:t>5.2</w:t>
            </w:r>
          </w:p>
        </w:tc>
        <w:tc>
          <w:tcPr>
            <w:tcW w:w="3505" w:type="pct"/>
            <w:tcBorders>
              <w:top w:val="nil"/>
              <w:bottom w:val="nil"/>
            </w:tcBorders>
            <w:shd w:val="clear" w:color="auto" w:fill="auto"/>
          </w:tcPr>
          <w:p w:rsidR="000852C3" w:rsidRPr="00A852AB" w:rsidRDefault="000852C3" w:rsidP="00F64AEE">
            <w:pPr>
              <w:pStyle w:val="ENoteTableText"/>
            </w:pPr>
          </w:p>
        </w:tc>
      </w:tr>
      <w:tr w:rsidR="000852C3" w:rsidRPr="00A852AB" w:rsidTr="00CC7FE2">
        <w:tc>
          <w:tcPr>
            <w:tcW w:w="1495" w:type="pct"/>
            <w:tcBorders>
              <w:top w:val="nil"/>
              <w:bottom w:val="nil"/>
            </w:tcBorders>
            <w:shd w:val="clear" w:color="auto" w:fill="auto"/>
          </w:tcPr>
          <w:p w:rsidR="000852C3" w:rsidRPr="00A852AB" w:rsidRDefault="007641B6" w:rsidP="00F64AEE">
            <w:pPr>
              <w:pStyle w:val="ENoteTableText"/>
              <w:tabs>
                <w:tab w:val="center" w:leader="dot" w:pos="2268"/>
              </w:tabs>
            </w:pPr>
            <w:r w:rsidRPr="00A852AB">
              <w:t>Division 2</w:t>
            </w:r>
            <w:r w:rsidR="000852C3" w:rsidRPr="00A852AB">
              <w:t>5.2</w:t>
            </w:r>
            <w:r w:rsidR="000852C3" w:rsidRPr="00A852AB">
              <w:tab/>
            </w:r>
          </w:p>
        </w:tc>
        <w:tc>
          <w:tcPr>
            <w:tcW w:w="3505" w:type="pct"/>
            <w:tcBorders>
              <w:top w:val="nil"/>
              <w:bottom w:val="nil"/>
            </w:tcBorders>
            <w:shd w:val="clear" w:color="auto" w:fill="auto"/>
          </w:tcPr>
          <w:p w:rsidR="000852C3" w:rsidRPr="00A852AB" w:rsidRDefault="000852C3" w:rsidP="00F64AEE">
            <w:pPr>
              <w:pStyle w:val="ENoteTableText"/>
            </w:pPr>
            <w:r w:rsidRPr="00A852AB">
              <w:t>ad F2023L01258</w:t>
            </w:r>
          </w:p>
        </w:tc>
      </w:tr>
      <w:tr w:rsidR="000852C3" w:rsidRPr="00A852AB" w:rsidTr="00CC7FE2">
        <w:tc>
          <w:tcPr>
            <w:tcW w:w="1495" w:type="pct"/>
            <w:tcBorders>
              <w:top w:val="nil"/>
              <w:bottom w:val="nil"/>
            </w:tcBorders>
            <w:shd w:val="clear" w:color="auto" w:fill="auto"/>
          </w:tcPr>
          <w:p w:rsidR="000852C3" w:rsidRPr="00A852AB" w:rsidRDefault="009D7C34" w:rsidP="00F64AEE">
            <w:pPr>
              <w:pStyle w:val="ENoteTableText"/>
              <w:tabs>
                <w:tab w:val="center" w:leader="dot" w:pos="2268"/>
              </w:tabs>
            </w:pPr>
            <w:r w:rsidRPr="00A852AB">
              <w:t>c 25.7</w:t>
            </w:r>
            <w:r w:rsidRPr="00A852AB">
              <w:tab/>
            </w:r>
          </w:p>
        </w:tc>
        <w:tc>
          <w:tcPr>
            <w:tcW w:w="3505" w:type="pct"/>
            <w:tcBorders>
              <w:top w:val="nil"/>
              <w:bottom w:val="nil"/>
            </w:tcBorders>
            <w:shd w:val="clear" w:color="auto" w:fill="auto"/>
          </w:tcPr>
          <w:p w:rsidR="000852C3" w:rsidRPr="00A852AB" w:rsidRDefault="000852C3" w:rsidP="00F64AEE">
            <w:pPr>
              <w:pStyle w:val="ENoteTableText"/>
            </w:pPr>
            <w:r w:rsidRPr="00A852AB">
              <w:t>ad F2023L01258</w:t>
            </w:r>
          </w:p>
        </w:tc>
      </w:tr>
      <w:tr w:rsidR="002A7772" w:rsidRPr="00A852AB" w:rsidTr="00CC7FE2">
        <w:tc>
          <w:tcPr>
            <w:tcW w:w="1495" w:type="pct"/>
            <w:tcBorders>
              <w:top w:val="nil"/>
              <w:bottom w:val="nil"/>
            </w:tcBorders>
            <w:shd w:val="clear" w:color="auto" w:fill="auto"/>
          </w:tcPr>
          <w:p w:rsidR="002A7772" w:rsidRPr="00A852AB" w:rsidRDefault="002A7772" w:rsidP="00DB622B">
            <w:pPr>
              <w:pStyle w:val="ENoteTableText"/>
              <w:keepNext/>
            </w:pPr>
            <w:r w:rsidRPr="00A852AB">
              <w:rPr>
                <w:b/>
              </w:rPr>
              <w:lastRenderedPageBreak/>
              <w:t>Part</w:t>
            </w:r>
            <w:r w:rsidR="00763B57" w:rsidRPr="00A852AB">
              <w:rPr>
                <w:b/>
              </w:rPr>
              <w:t> </w:t>
            </w:r>
            <w:r w:rsidRPr="00A852AB">
              <w:rPr>
                <w:b/>
              </w:rPr>
              <w:t>26</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2006 No.</w:t>
            </w:r>
            <w:r w:rsidR="00763B57" w:rsidRPr="00A852AB">
              <w:t> </w:t>
            </w:r>
            <w:r w:rsidRPr="00A852AB">
              <w:t>192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26.1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2006 No.</w:t>
            </w:r>
            <w:r w:rsidR="00763B57" w:rsidRPr="00A852AB">
              <w:t> </w:t>
            </w:r>
            <w:r w:rsidRPr="00A852AB">
              <w:t>192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c. 26.2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rs. 2008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26.2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2006 No.</w:t>
            </w:r>
            <w:r w:rsidR="00763B57" w:rsidRPr="00A852AB">
              <w:t> </w:t>
            </w:r>
            <w:r w:rsidRPr="00A852AB">
              <w:t>192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26.3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2006 No.</w:t>
            </w:r>
            <w:r w:rsidR="00763B57" w:rsidRPr="00A852AB">
              <w:t> </w:t>
            </w:r>
            <w:r w:rsidRPr="00A852AB">
              <w:t>192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26.4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2006 No.</w:t>
            </w:r>
            <w:r w:rsidR="00763B57" w:rsidRPr="00A852AB">
              <w:t> </w:t>
            </w:r>
            <w:r w:rsidRPr="00A852AB">
              <w:t>192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26.5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2006 No.</w:t>
            </w:r>
            <w:r w:rsidR="00763B57" w:rsidRPr="00A852AB">
              <w:t> </w:t>
            </w:r>
            <w:r w:rsidRPr="00A852AB">
              <w:t>192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27</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2008 No.</w:t>
            </w:r>
            <w:r w:rsidR="00763B57" w:rsidRPr="00A852AB">
              <w:t> </w:t>
            </w:r>
            <w:r w:rsidRPr="00A852AB">
              <w:t>85</w:t>
            </w:r>
          </w:p>
        </w:tc>
      </w:tr>
      <w:tr w:rsidR="002A7772" w:rsidRPr="00A852AB" w:rsidTr="00CC7FE2">
        <w:tc>
          <w:tcPr>
            <w:tcW w:w="1495" w:type="pct"/>
            <w:tcBorders>
              <w:top w:val="nil"/>
              <w:bottom w:val="nil"/>
            </w:tcBorders>
            <w:shd w:val="clear" w:color="auto" w:fill="auto"/>
          </w:tcPr>
          <w:p w:rsidR="002A7772" w:rsidRPr="00A852AB" w:rsidRDefault="007641B6" w:rsidP="00F64AEE">
            <w:pPr>
              <w:pStyle w:val="ENoteTableText"/>
            </w:pPr>
            <w:r w:rsidRPr="00A852AB">
              <w:rPr>
                <w:b/>
              </w:rPr>
              <w:t>Division 2</w:t>
            </w:r>
            <w:r w:rsidR="002A7772" w:rsidRPr="00A852AB">
              <w:rPr>
                <w:b/>
              </w:rPr>
              <w:t>7.1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27.1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2008 No.</w:t>
            </w:r>
            <w:r w:rsidR="00763B57" w:rsidRPr="00A852AB">
              <w:t> </w:t>
            </w:r>
            <w:r w:rsidRPr="00A852AB">
              <w:t>85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c. 27.2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rs. 2008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27.2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2008 No.</w:t>
            </w:r>
            <w:r w:rsidR="00763B57" w:rsidRPr="00A852AB">
              <w:t> </w:t>
            </w:r>
            <w:r w:rsidRPr="00A852AB">
              <w:t>85</w:t>
            </w:r>
          </w:p>
        </w:tc>
      </w:tr>
      <w:tr w:rsidR="002A7772" w:rsidRPr="00A852AB" w:rsidTr="00CC7FE2">
        <w:trPr>
          <w:trHeight w:val="80"/>
        </w:trPr>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27.3</w:t>
            </w:r>
            <w:r w:rsidRPr="00A852AB">
              <w:tab/>
            </w:r>
          </w:p>
        </w:tc>
        <w:tc>
          <w:tcPr>
            <w:tcW w:w="3505" w:type="pct"/>
            <w:tcBorders>
              <w:top w:val="nil"/>
              <w:bottom w:val="nil"/>
            </w:tcBorders>
            <w:shd w:val="clear" w:color="auto" w:fill="auto"/>
          </w:tcPr>
          <w:p w:rsidR="002A7772" w:rsidRPr="00A852AB" w:rsidRDefault="002A7772" w:rsidP="0057578B">
            <w:pPr>
              <w:pStyle w:val="ENoteTableText"/>
            </w:pPr>
            <w:r w:rsidRPr="00A852AB">
              <w:t>ad</w:t>
            </w:r>
            <w:r w:rsidR="008A0736" w:rsidRPr="00A852AB">
              <w:t xml:space="preserve"> No 85,</w:t>
            </w:r>
            <w:r w:rsidRPr="00A852AB">
              <w:t xml:space="preserve"> 2008</w:t>
            </w:r>
          </w:p>
        </w:tc>
      </w:tr>
      <w:tr w:rsidR="002A7772" w:rsidRPr="00A852AB" w:rsidTr="00CC7FE2">
        <w:trPr>
          <w:trHeight w:val="80"/>
        </w:trPr>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No 158, 2013</w:t>
            </w:r>
            <w:r w:rsidR="008A0736" w:rsidRPr="00A852AB">
              <w:t>; F2017L00156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27.4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2008 No.</w:t>
            </w:r>
            <w:r w:rsidR="00763B57" w:rsidRPr="00A852AB">
              <w:t> </w:t>
            </w:r>
            <w:r w:rsidRPr="00A852AB">
              <w:t>85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27.5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2008 No.</w:t>
            </w:r>
            <w:r w:rsidR="00763B57" w:rsidRPr="00A852AB">
              <w:t> </w:t>
            </w:r>
            <w:r w:rsidRPr="00A852AB">
              <w:t>85</w:t>
            </w:r>
          </w:p>
        </w:tc>
      </w:tr>
      <w:tr w:rsidR="002A7772" w:rsidRPr="00A852AB" w:rsidTr="00CC7FE2">
        <w:tc>
          <w:tcPr>
            <w:tcW w:w="1495" w:type="pct"/>
            <w:tcBorders>
              <w:top w:val="nil"/>
              <w:bottom w:val="nil"/>
            </w:tcBorders>
            <w:shd w:val="clear" w:color="auto" w:fill="auto"/>
          </w:tcPr>
          <w:p w:rsidR="002A7772" w:rsidRPr="00A852AB" w:rsidRDefault="007641B6" w:rsidP="000D7AC0">
            <w:pPr>
              <w:pStyle w:val="ENoteTableText"/>
              <w:tabs>
                <w:tab w:val="center" w:leader="dot" w:pos="2268"/>
              </w:tabs>
            </w:pPr>
            <w:r w:rsidRPr="00A852AB">
              <w:rPr>
                <w:b/>
              </w:rPr>
              <w:t>Division 2</w:t>
            </w:r>
            <w:r w:rsidR="002A7772" w:rsidRPr="00A852AB">
              <w:rPr>
                <w:b/>
              </w:rPr>
              <w:t>7.2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0D7AC0">
            <w:pPr>
              <w:pStyle w:val="ENoteTableText"/>
              <w:tabs>
                <w:tab w:val="center" w:leader="dot" w:pos="2268"/>
              </w:tabs>
            </w:pPr>
            <w:r w:rsidRPr="00A852AB">
              <w:t>Div 27.2 of Pt 27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 158, 2013</w:t>
            </w:r>
          </w:p>
        </w:tc>
      </w:tr>
      <w:tr w:rsidR="002A7772" w:rsidRPr="00A852AB" w:rsidTr="00CC7FE2">
        <w:tc>
          <w:tcPr>
            <w:tcW w:w="1495" w:type="pct"/>
            <w:tcBorders>
              <w:top w:val="nil"/>
              <w:bottom w:val="nil"/>
            </w:tcBorders>
            <w:shd w:val="clear" w:color="auto" w:fill="auto"/>
          </w:tcPr>
          <w:p w:rsidR="002A7772" w:rsidRPr="00A852AB" w:rsidRDefault="002A7772" w:rsidP="00164339">
            <w:pPr>
              <w:pStyle w:val="ENoteTableText"/>
              <w:tabs>
                <w:tab w:val="center" w:leader="dot" w:pos="2268"/>
              </w:tabs>
            </w:pPr>
            <w:r w:rsidRPr="00A852AB">
              <w:t>c 27.6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 158, 2013</w:t>
            </w:r>
          </w:p>
        </w:tc>
      </w:tr>
      <w:tr w:rsidR="008A0736" w:rsidRPr="00A852AB" w:rsidTr="00CC7FE2">
        <w:tc>
          <w:tcPr>
            <w:tcW w:w="1495" w:type="pct"/>
            <w:tcBorders>
              <w:top w:val="nil"/>
              <w:bottom w:val="nil"/>
            </w:tcBorders>
            <w:shd w:val="clear" w:color="auto" w:fill="auto"/>
          </w:tcPr>
          <w:p w:rsidR="008A0736" w:rsidRPr="00A852AB" w:rsidRDefault="008A0736" w:rsidP="00164339">
            <w:pPr>
              <w:pStyle w:val="ENoteTableText"/>
              <w:tabs>
                <w:tab w:val="center" w:leader="dot" w:pos="2268"/>
              </w:tabs>
            </w:pPr>
          </w:p>
        </w:tc>
        <w:tc>
          <w:tcPr>
            <w:tcW w:w="3505" w:type="pct"/>
            <w:tcBorders>
              <w:top w:val="nil"/>
              <w:bottom w:val="nil"/>
            </w:tcBorders>
            <w:shd w:val="clear" w:color="auto" w:fill="auto"/>
          </w:tcPr>
          <w:p w:rsidR="008A0736" w:rsidRPr="00A852AB" w:rsidRDefault="008A0736" w:rsidP="00F64AEE">
            <w:pPr>
              <w:pStyle w:val="ENoteTableText"/>
            </w:pPr>
            <w:r w:rsidRPr="00A852AB">
              <w:t>am F2017L00156</w:t>
            </w:r>
          </w:p>
        </w:tc>
      </w:tr>
      <w:tr w:rsidR="002A7772" w:rsidRPr="00A852AB" w:rsidTr="00CC7FE2">
        <w:tc>
          <w:tcPr>
            <w:tcW w:w="1495" w:type="pct"/>
            <w:tcBorders>
              <w:top w:val="nil"/>
              <w:bottom w:val="nil"/>
            </w:tcBorders>
            <w:shd w:val="clear" w:color="auto" w:fill="auto"/>
          </w:tcPr>
          <w:p w:rsidR="002A7772" w:rsidRPr="00A852AB" w:rsidRDefault="002A7772" w:rsidP="00164339">
            <w:pPr>
              <w:pStyle w:val="ENoteTableText"/>
              <w:tabs>
                <w:tab w:val="center" w:leader="dot" w:pos="2268"/>
              </w:tabs>
            </w:pPr>
            <w:r w:rsidRPr="00A852AB">
              <w:t>c 27.7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 158, 2013</w:t>
            </w:r>
          </w:p>
        </w:tc>
      </w:tr>
      <w:tr w:rsidR="000E724B" w:rsidRPr="00A852AB" w:rsidTr="00CC7FE2">
        <w:tc>
          <w:tcPr>
            <w:tcW w:w="1495" w:type="pct"/>
            <w:tcBorders>
              <w:top w:val="nil"/>
              <w:bottom w:val="nil"/>
            </w:tcBorders>
            <w:shd w:val="clear" w:color="auto" w:fill="auto"/>
          </w:tcPr>
          <w:p w:rsidR="000E724B" w:rsidRPr="00A852AB" w:rsidRDefault="000E724B" w:rsidP="00164339">
            <w:pPr>
              <w:pStyle w:val="ENoteTableText"/>
              <w:tabs>
                <w:tab w:val="center" w:leader="dot" w:pos="2268"/>
              </w:tabs>
            </w:pPr>
          </w:p>
        </w:tc>
        <w:tc>
          <w:tcPr>
            <w:tcW w:w="3505" w:type="pct"/>
            <w:tcBorders>
              <w:top w:val="nil"/>
              <w:bottom w:val="nil"/>
            </w:tcBorders>
            <w:shd w:val="clear" w:color="auto" w:fill="auto"/>
          </w:tcPr>
          <w:p w:rsidR="000E724B" w:rsidRPr="00A852AB" w:rsidRDefault="000E724B" w:rsidP="00F64AEE">
            <w:pPr>
              <w:pStyle w:val="ENoteTableText"/>
            </w:pPr>
            <w:r w:rsidRPr="00A852AB">
              <w:t xml:space="preserve">am No </w:t>
            </w:r>
            <w:r w:rsidR="008E3384" w:rsidRPr="00A852AB">
              <w:t>66</w:t>
            </w:r>
            <w:r w:rsidRPr="00A852AB">
              <w:t>, 2015</w:t>
            </w:r>
            <w:r w:rsidR="00801AFA" w:rsidRPr="00A852AB">
              <w:t>; F2019L00381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28</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28</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7641B6" w:rsidP="00F64AEE">
            <w:pPr>
              <w:pStyle w:val="ENoteTableText"/>
            </w:pPr>
            <w:r w:rsidRPr="00A852AB">
              <w:rPr>
                <w:b/>
              </w:rPr>
              <w:t>Division 2</w:t>
            </w:r>
            <w:r w:rsidR="002A7772" w:rsidRPr="00A852AB">
              <w:rPr>
                <w:b/>
              </w:rPr>
              <w:t>8.1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7641B6" w:rsidP="00F64AEE">
            <w:pPr>
              <w:pStyle w:val="ENoteTableText"/>
            </w:pPr>
            <w:r w:rsidRPr="00A852AB">
              <w:rPr>
                <w:b/>
              </w:rPr>
              <w:t>Division 2</w:t>
            </w:r>
            <w:r w:rsidR="002A7772" w:rsidRPr="00A852AB">
              <w:rPr>
                <w:b/>
              </w:rPr>
              <w:t>8.2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28.7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2009 No.</w:t>
            </w:r>
            <w:r w:rsidR="00763B57" w:rsidRPr="00A852AB">
              <w:t> </w:t>
            </w:r>
            <w:r w:rsidRPr="00A852AB">
              <w:t>75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rPr>
                <w:b/>
              </w:rPr>
            </w:pPr>
            <w:r w:rsidRPr="00A852AB">
              <w:rPr>
                <w:b/>
              </w:rPr>
              <w:t>Part</w:t>
            </w:r>
            <w:r w:rsidR="00763B57" w:rsidRPr="00A852AB">
              <w:rPr>
                <w:b/>
              </w:rPr>
              <w:t> </w:t>
            </w:r>
            <w:r w:rsidRPr="00A852AB">
              <w:rPr>
                <w:b/>
              </w:rPr>
              <w:t>29</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29</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2A7772" w:rsidRPr="00A852AB" w:rsidTr="00CC7FE2">
        <w:tc>
          <w:tcPr>
            <w:tcW w:w="1495" w:type="pct"/>
            <w:tcBorders>
              <w:top w:val="nil"/>
              <w:bottom w:val="nil"/>
            </w:tcBorders>
            <w:shd w:val="clear" w:color="auto" w:fill="auto"/>
          </w:tcPr>
          <w:p w:rsidR="002A7772" w:rsidRPr="00A852AB" w:rsidRDefault="007641B6" w:rsidP="00F64AEE">
            <w:pPr>
              <w:pStyle w:val="ENoteTableText"/>
              <w:tabs>
                <w:tab w:val="center" w:leader="dot" w:pos="2268"/>
              </w:tabs>
              <w:rPr>
                <w:b/>
              </w:rPr>
            </w:pPr>
            <w:r w:rsidRPr="00A852AB">
              <w:rPr>
                <w:b/>
              </w:rPr>
              <w:t>Division 2</w:t>
            </w:r>
            <w:r w:rsidR="002A7772" w:rsidRPr="00A852AB">
              <w:rPr>
                <w:b/>
              </w:rPr>
              <w:t>9.1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29.1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29.2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lastRenderedPageBreak/>
              <w:t>c. 29.3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29.5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A97E08" w:rsidRPr="00A852AB" w:rsidTr="00CC7FE2">
        <w:tc>
          <w:tcPr>
            <w:tcW w:w="1495" w:type="pct"/>
            <w:tcBorders>
              <w:top w:val="nil"/>
              <w:bottom w:val="nil"/>
            </w:tcBorders>
            <w:shd w:val="clear" w:color="auto" w:fill="auto"/>
          </w:tcPr>
          <w:p w:rsidR="00A97E08" w:rsidRPr="00A852AB" w:rsidRDefault="00A97E08" w:rsidP="00F64AEE">
            <w:pPr>
              <w:pStyle w:val="ENoteTableText"/>
              <w:tabs>
                <w:tab w:val="center" w:leader="dot" w:pos="2268"/>
              </w:tabs>
            </w:pPr>
            <w:r w:rsidRPr="00A852AB">
              <w:t>c 29.5A</w:t>
            </w:r>
            <w:r w:rsidRPr="00A852AB">
              <w:tab/>
            </w:r>
          </w:p>
        </w:tc>
        <w:tc>
          <w:tcPr>
            <w:tcW w:w="3505" w:type="pct"/>
            <w:tcBorders>
              <w:top w:val="nil"/>
              <w:bottom w:val="nil"/>
            </w:tcBorders>
            <w:shd w:val="clear" w:color="auto" w:fill="auto"/>
          </w:tcPr>
          <w:p w:rsidR="00A97E08" w:rsidRPr="00A852AB" w:rsidRDefault="00A97E08" w:rsidP="00F64AEE">
            <w:pPr>
              <w:pStyle w:val="ENoteTableText"/>
            </w:pPr>
            <w:r w:rsidRPr="00A852AB">
              <w:t>ad No 222, 2015</w:t>
            </w:r>
          </w:p>
        </w:tc>
      </w:tr>
      <w:tr w:rsidR="002A7772" w:rsidRPr="00A852AB" w:rsidTr="00CC7FE2">
        <w:tc>
          <w:tcPr>
            <w:tcW w:w="1495" w:type="pct"/>
            <w:tcBorders>
              <w:top w:val="nil"/>
              <w:bottom w:val="nil"/>
            </w:tcBorders>
            <w:shd w:val="clear" w:color="auto" w:fill="auto"/>
          </w:tcPr>
          <w:p w:rsidR="002A7772" w:rsidRPr="00A852AB" w:rsidRDefault="007641B6" w:rsidP="00F64AEE">
            <w:pPr>
              <w:pStyle w:val="ENoteTableText"/>
              <w:tabs>
                <w:tab w:val="center" w:leader="dot" w:pos="2268"/>
              </w:tabs>
              <w:rPr>
                <w:b/>
              </w:rPr>
            </w:pPr>
            <w:r w:rsidRPr="00A852AB">
              <w:rPr>
                <w:b/>
              </w:rPr>
              <w:t>Division 2</w:t>
            </w:r>
            <w:r w:rsidR="002A7772" w:rsidRPr="00A852AB">
              <w:rPr>
                <w:b/>
              </w:rPr>
              <w:t>9.2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29.6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29.7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29.8</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No.</w:t>
            </w:r>
            <w:r w:rsidR="00763B57" w:rsidRPr="00A852AB">
              <w:t> </w:t>
            </w:r>
            <w:r w:rsidRPr="00A852AB">
              <w:t>38, 2013</w:t>
            </w:r>
          </w:p>
        </w:tc>
      </w:tr>
      <w:tr w:rsidR="00FC2492" w:rsidRPr="00A852AB" w:rsidTr="00CC7FE2">
        <w:tc>
          <w:tcPr>
            <w:tcW w:w="1495" w:type="pct"/>
            <w:tcBorders>
              <w:top w:val="nil"/>
              <w:bottom w:val="nil"/>
            </w:tcBorders>
            <w:shd w:val="clear" w:color="auto" w:fill="auto"/>
          </w:tcPr>
          <w:p w:rsidR="00FC2492" w:rsidRPr="00A852AB" w:rsidRDefault="00FC2492" w:rsidP="00966879">
            <w:pPr>
              <w:pStyle w:val="ENoteTableText"/>
              <w:keepNext/>
              <w:tabs>
                <w:tab w:val="center" w:leader="dot" w:pos="2268"/>
              </w:tabs>
            </w:pPr>
            <w:r w:rsidRPr="00A852AB">
              <w:rPr>
                <w:b/>
              </w:rPr>
              <w:t>Part</w:t>
            </w:r>
            <w:r w:rsidR="00763B57" w:rsidRPr="00A852AB">
              <w:rPr>
                <w:b/>
              </w:rPr>
              <w:t> </w:t>
            </w:r>
            <w:r w:rsidRPr="00A852AB">
              <w:rPr>
                <w:b/>
              </w:rPr>
              <w:t>30</w:t>
            </w:r>
          </w:p>
        </w:tc>
        <w:tc>
          <w:tcPr>
            <w:tcW w:w="3505" w:type="pct"/>
            <w:tcBorders>
              <w:top w:val="nil"/>
              <w:bottom w:val="nil"/>
            </w:tcBorders>
            <w:shd w:val="clear" w:color="auto" w:fill="auto"/>
          </w:tcPr>
          <w:p w:rsidR="00FC2492" w:rsidRPr="00A852AB" w:rsidRDefault="00FC2492" w:rsidP="00966879">
            <w:pPr>
              <w:pStyle w:val="ENoteTableText"/>
              <w:keepNext/>
            </w:pPr>
          </w:p>
        </w:tc>
      </w:tr>
      <w:tr w:rsidR="00FC2492" w:rsidRPr="00A852AB" w:rsidTr="00CC7FE2">
        <w:tc>
          <w:tcPr>
            <w:tcW w:w="1495" w:type="pct"/>
            <w:tcBorders>
              <w:top w:val="nil"/>
              <w:bottom w:val="nil"/>
            </w:tcBorders>
            <w:shd w:val="clear" w:color="auto" w:fill="auto"/>
          </w:tcPr>
          <w:p w:rsidR="00FC2492" w:rsidRPr="00A852AB" w:rsidRDefault="0018058C" w:rsidP="00F64AEE">
            <w:pPr>
              <w:pStyle w:val="ENoteTableText"/>
              <w:tabs>
                <w:tab w:val="center" w:leader="dot" w:pos="2268"/>
              </w:tabs>
              <w:rPr>
                <w:b/>
              </w:rPr>
            </w:pPr>
            <w:r w:rsidRPr="00A852AB">
              <w:t>Part</w:t>
            </w:r>
            <w:r w:rsidR="00763B57" w:rsidRPr="00A852AB">
              <w:t> </w:t>
            </w:r>
            <w:r w:rsidRPr="00A852AB">
              <w:t>30</w:t>
            </w:r>
            <w:r w:rsidRPr="00A852AB">
              <w:tab/>
            </w:r>
          </w:p>
        </w:tc>
        <w:tc>
          <w:tcPr>
            <w:tcW w:w="3505" w:type="pct"/>
            <w:tcBorders>
              <w:top w:val="nil"/>
              <w:bottom w:val="nil"/>
            </w:tcBorders>
            <w:shd w:val="clear" w:color="auto" w:fill="auto"/>
          </w:tcPr>
          <w:p w:rsidR="00FC2492" w:rsidRPr="00A852AB" w:rsidRDefault="0018058C" w:rsidP="00F64AEE">
            <w:pPr>
              <w:pStyle w:val="ENoteTableText"/>
            </w:pPr>
            <w:r w:rsidRPr="00A852AB">
              <w:t>ad No 222, 2015</w:t>
            </w:r>
          </w:p>
        </w:tc>
      </w:tr>
      <w:tr w:rsidR="00FC2492" w:rsidRPr="00A852AB" w:rsidTr="00CC7FE2">
        <w:tc>
          <w:tcPr>
            <w:tcW w:w="1495" w:type="pct"/>
            <w:tcBorders>
              <w:top w:val="nil"/>
              <w:bottom w:val="nil"/>
            </w:tcBorders>
            <w:shd w:val="clear" w:color="auto" w:fill="auto"/>
          </w:tcPr>
          <w:p w:rsidR="00FC2492" w:rsidRPr="00A852AB" w:rsidRDefault="00FC2492" w:rsidP="004043EE">
            <w:pPr>
              <w:pStyle w:val="ENoteTableText"/>
              <w:keepNext/>
              <w:tabs>
                <w:tab w:val="center" w:leader="dot" w:pos="2268"/>
              </w:tabs>
              <w:rPr>
                <w:b/>
              </w:rPr>
            </w:pPr>
            <w:r w:rsidRPr="00A852AB">
              <w:rPr>
                <w:b/>
              </w:rPr>
              <w:t>Division</w:t>
            </w:r>
            <w:r w:rsidR="00763B57" w:rsidRPr="00A852AB">
              <w:rPr>
                <w:b/>
              </w:rPr>
              <w:t> </w:t>
            </w:r>
            <w:r w:rsidRPr="00A852AB">
              <w:rPr>
                <w:b/>
              </w:rPr>
              <w:t>30.1</w:t>
            </w:r>
          </w:p>
        </w:tc>
        <w:tc>
          <w:tcPr>
            <w:tcW w:w="3505" w:type="pct"/>
            <w:tcBorders>
              <w:top w:val="nil"/>
              <w:bottom w:val="nil"/>
            </w:tcBorders>
            <w:shd w:val="clear" w:color="auto" w:fill="auto"/>
          </w:tcPr>
          <w:p w:rsidR="00FC2492" w:rsidRPr="00A852AB" w:rsidRDefault="00FC2492" w:rsidP="00F64AEE">
            <w:pPr>
              <w:pStyle w:val="ENoteTableText"/>
            </w:pPr>
          </w:p>
        </w:tc>
      </w:tr>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t>c 30.1</w:t>
            </w:r>
            <w:r w:rsidRPr="00A852AB">
              <w:tab/>
            </w:r>
          </w:p>
        </w:tc>
        <w:tc>
          <w:tcPr>
            <w:tcW w:w="3505" w:type="pct"/>
            <w:tcBorders>
              <w:top w:val="nil"/>
              <w:bottom w:val="nil"/>
            </w:tcBorders>
            <w:shd w:val="clear" w:color="auto" w:fill="auto"/>
          </w:tcPr>
          <w:p w:rsidR="00487D7E" w:rsidRPr="00A852AB" w:rsidRDefault="00487D7E" w:rsidP="00F64AEE">
            <w:pPr>
              <w:pStyle w:val="ENoteTableText"/>
            </w:pPr>
            <w:r w:rsidRPr="00A852AB">
              <w:t>ad No 222, 2015</w:t>
            </w:r>
          </w:p>
        </w:tc>
      </w:tr>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t>c 30.2</w:t>
            </w:r>
            <w:r w:rsidRPr="00A852AB">
              <w:tab/>
            </w:r>
          </w:p>
        </w:tc>
        <w:tc>
          <w:tcPr>
            <w:tcW w:w="3505" w:type="pct"/>
            <w:tcBorders>
              <w:top w:val="nil"/>
              <w:bottom w:val="nil"/>
            </w:tcBorders>
            <w:shd w:val="clear" w:color="auto" w:fill="auto"/>
          </w:tcPr>
          <w:p w:rsidR="00487D7E" w:rsidRPr="00A852AB" w:rsidRDefault="00487D7E" w:rsidP="00F64AEE">
            <w:pPr>
              <w:pStyle w:val="ENoteTableText"/>
            </w:pPr>
            <w:r w:rsidRPr="00A852AB">
              <w:t>ad No 222, 2015</w:t>
            </w:r>
          </w:p>
        </w:tc>
      </w:tr>
      <w:tr w:rsidR="00C56B29" w:rsidRPr="00A852AB" w:rsidTr="00CC7FE2">
        <w:tc>
          <w:tcPr>
            <w:tcW w:w="1495" w:type="pct"/>
            <w:tcBorders>
              <w:top w:val="nil"/>
              <w:bottom w:val="nil"/>
            </w:tcBorders>
            <w:shd w:val="clear" w:color="auto" w:fill="auto"/>
          </w:tcPr>
          <w:p w:rsidR="00C56B29" w:rsidRPr="00A852AB" w:rsidRDefault="00C56B29" w:rsidP="00F64AEE">
            <w:pPr>
              <w:pStyle w:val="ENoteTableText"/>
              <w:tabs>
                <w:tab w:val="center" w:leader="dot" w:pos="2268"/>
              </w:tabs>
            </w:pPr>
          </w:p>
        </w:tc>
        <w:tc>
          <w:tcPr>
            <w:tcW w:w="3505" w:type="pct"/>
            <w:tcBorders>
              <w:top w:val="nil"/>
              <w:bottom w:val="nil"/>
            </w:tcBorders>
            <w:shd w:val="clear" w:color="auto" w:fill="auto"/>
          </w:tcPr>
          <w:p w:rsidR="00C56B29" w:rsidRPr="00A852AB" w:rsidRDefault="00C26EA4" w:rsidP="00F64AEE">
            <w:pPr>
              <w:pStyle w:val="ENoteTableText"/>
            </w:pPr>
            <w:r>
              <w:t>rs</w:t>
            </w:r>
            <w:r>
              <w:t xml:space="preserve"> </w:t>
            </w:r>
            <w:r w:rsidRPr="00C26EA4">
              <w:t>F2024L00679</w:t>
            </w:r>
          </w:p>
        </w:tc>
      </w:tr>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t>c 30.3</w:t>
            </w:r>
            <w:r w:rsidRPr="00A852AB">
              <w:tab/>
            </w:r>
          </w:p>
        </w:tc>
        <w:tc>
          <w:tcPr>
            <w:tcW w:w="3505" w:type="pct"/>
            <w:tcBorders>
              <w:top w:val="nil"/>
              <w:bottom w:val="nil"/>
            </w:tcBorders>
            <w:shd w:val="clear" w:color="auto" w:fill="auto"/>
          </w:tcPr>
          <w:p w:rsidR="00487D7E" w:rsidRPr="00A852AB" w:rsidRDefault="00487D7E" w:rsidP="00F64AEE">
            <w:pPr>
              <w:pStyle w:val="ENoteTableText"/>
            </w:pPr>
            <w:r w:rsidRPr="00A852AB">
              <w:t>ad No 222, 2015</w:t>
            </w:r>
          </w:p>
        </w:tc>
      </w:tr>
      <w:tr w:rsidR="001F0232" w:rsidRPr="00A852AB" w:rsidTr="00CC7FE2">
        <w:tc>
          <w:tcPr>
            <w:tcW w:w="1495" w:type="pct"/>
            <w:tcBorders>
              <w:top w:val="nil"/>
              <w:bottom w:val="nil"/>
            </w:tcBorders>
            <w:shd w:val="clear" w:color="auto" w:fill="auto"/>
          </w:tcPr>
          <w:p w:rsidR="001F0232" w:rsidRPr="00A852AB" w:rsidRDefault="001F0232" w:rsidP="00F64AEE">
            <w:pPr>
              <w:pStyle w:val="ENoteTableText"/>
              <w:tabs>
                <w:tab w:val="center" w:leader="dot" w:pos="2268"/>
              </w:tabs>
            </w:pPr>
          </w:p>
        </w:tc>
        <w:tc>
          <w:tcPr>
            <w:tcW w:w="3505" w:type="pct"/>
            <w:tcBorders>
              <w:top w:val="nil"/>
              <w:bottom w:val="nil"/>
            </w:tcBorders>
            <w:shd w:val="clear" w:color="auto" w:fill="auto"/>
          </w:tcPr>
          <w:p w:rsidR="001F0232" w:rsidRPr="00A852AB" w:rsidRDefault="00C26EA4" w:rsidP="00F64AEE">
            <w:pPr>
              <w:pStyle w:val="ENoteTableText"/>
            </w:pPr>
            <w:r>
              <w:t xml:space="preserve">am </w:t>
            </w:r>
            <w:r w:rsidRPr="00C26EA4">
              <w:t>F2024L00679</w:t>
            </w:r>
          </w:p>
        </w:tc>
      </w:tr>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t>c 30.4</w:t>
            </w:r>
            <w:r w:rsidRPr="00A852AB">
              <w:tab/>
            </w:r>
          </w:p>
        </w:tc>
        <w:tc>
          <w:tcPr>
            <w:tcW w:w="3505" w:type="pct"/>
            <w:tcBorders>
              <w:top w:val="nil"/>
              <w:bottom w:val="nil"/>
            </w:tcBorders>
            <w:shd w:val="clear" w:color="auto" w:fill="auto"/>
          </w:tcPr>
          <w:p w:rsidR="00487D7E" w:rsidRPr="00A852AB" w:rsidRDefault="00487D7E" w:rsidP="00F64AEE">
            <w:pPr>
              <w:pStyle w:val="ENoteTableText"/>
            </w:pPr>
            <w:r w:rsidRPr="00A852AB">
              <w:t>ad No 222, 2015</w:t>
            </w:r>
          </w:p>
        </w:tc>
      </w:tr>
      <w:tr w:rsidR="00E96FF4" w:rsidRPr="00A852AB" w:rsidTr="00CC7FE2">
        <w:tc>
          <w:tcPr>
            <w:tcW w:w="1495" w:type="pct"/>
            <w:tcBorders>
              <w:top w:val="nil"/>
              <w:bottom w:val="nil"/>
            </w:tcBorders>
            <w:shd w:val="clear" w:color="auto" w:fill="auto"/>
          </w:tcPr>
          <w:p w:rsidR="00E96FF4" w:rsidRPr="00A852AB" w:rsidRDefault="00E96FF4" w:rsidP="00F64AEE">
            <w:pPr>
              <w:pStyle w:val="ENoteTableText"/>
              <w:tabs>
                <w:tab w:val="center" w:leader="dot" w:pos="2268"/>
              </w:tabs>
            </w:pPr>
          </w:p>
        </w:tc>
        <w:tc>
          <w:tcPr>
            <w:tcW w:w="3505" w:type="pct"/>
            <w:tcBorders>
              <w:top w:val="nil"/>
              <w:bottom w:val="nil"/>
            </w:tcBorders>
            <w:shd w:val="clear" w:color="auto" w:fill="auto"/>
          </w:tcPr>
          <w:p w:rsidR="00E96FF4" w:rsidRPr="00A852AB" w:rsidRDefault="00E96FF4" w:rsidP="00F64AEE">
            <w:pPr>
              <w:pStyle w:val="ENoteTableText"/>
            </w:pPr>
            <w:r>
              <w:t xml:space="preserve">rs </w:t>
            </w:r>
            <w:r w:rsidRPr="00C26EA4">
              <w:t>F2024L00679</w:t>
            </w:r>
          </w:p>
        </w:tc>
      </w:tr>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rPr>
                <w:b/>
              </w:rPr>
              <w:t>Division</w:t>
            </w:r>
            <w:r w:rsidR="00763B57" w:rsidRPr="00A852AB">
              <w:rPr>
                <w:b/>
              </w:rPr>
              <w:t> </w:t>
            </w:r>
            <w:r w:rsidRPr="00A852AB">
              <w:rPr>
                <w:b/>
              </w:rPr>
              <w:t>30.2</w:t>
            </w:r>
          </w:p>
        </w:tc>
        <w:tc>
          <w:tcPr>
            <w:tcW w:w="3505" w:type="pct"/>
            <w:tcBorders>
              <w:top w:val="nil"/>
              <w:bottom w:val="nil"/>
            </w:tcBorders>
            <w:shd w:val="clear" w:color="auto" w:fill="auto"/>
          </w:tcPr>
          <w:p w:rsidR="00487D7E" w:rsidRPr="00A852AB" w:rsidRDefault="00487D7E" w:rsidP="00F64AEE">
            <w:pPr>
              <w:pStyle w:val="ENoteTableText"/>
            </w:pPr>
          </w:p>
        </w:tc>
      </w:tr>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t>c 30.5</w:t>
            </w:r>
            <w:r w:rsidRPr="00A852AB">
              <w:tab/>
            </w:r>
          </w:p>
        </w:tc>
        <w:tc>
          <w:tcPr>
            <w:tcW w:w="3505" w:type="pct"/>
            <w:tcBorders>
              <w:top w:val="nil"/>
              <w:bottom w:val="nil"/>
            </w:tcBorders>
            <w:shd w:val="clear" w:color="auto" w:fill="auto"/>
          </w:tcPr>
          <w:p w:rsidR="00487D7E" w:rsidRPr="00A852AB" w:rsidRDefault="00487D7E" w:rsidP="00F64AEE">
            <w:pPr>
              <w:pStyle w:val="ENoteTableText"/>
            </w:pPr>
            <w:r w:rsidRPr="00A852AB">
              <w:t>ad No 222, 2015</w:t>
            </w:r>
          </w:p>
        </w:tc>
      </w:tr>
      <w:tr w:rsidR="00C26EA4" w:rsidRPr="00A852AB" w:rsidTr="00CC7FE2">
        <w:tc>
          <w:tcPr>
            <w:tcW w:w="1495" w:type="pct"/>
            <w:tcBorders>
              <w:top w:val="nil"/>
              <w:bottom w:val="nil"/>
            </w:tcBorders>
            <w:shd w:val="clear" w:color="auto" w:fill="auto"/>
          </w:tcPr>
          <w:p w:rsidR="00C26EA4" w:rsidRPr="00A852AB" w:rsidRDefault="00C26EA4" w:rsidP="00F64AEE">
            <w:pPr>
              <w:pStyle w:val="ENoteTableText"/>
              <w:tabs>
                <w:tab w:val="center" w:leader="dot" w:pos="2268"/>
              </w:tabs>
            </w:pPr>
            <w:bookmarkStart w:id="494" w:name="_GoBack" w:colFirst="0" w:colLast="2"/>
          </w:p>
        </w:tc>
        <w:tc>
          <w:tcPr>
            <w:tcW w:w="3505" w:type="pct"/>
            <w:tcBorders>
              <w:top w:val="nil"/>
              <w:bottom w:val="nil"/>
            </w:tcBorders>
            <w:shd w:val="clear" w:color="auto" w:fill="auto"/>
          </w:tcPr>
          <w:p w:rsidR="00C26EA4" w:rsidRPr="00A852AB" w:rsidRDefault="00C26EA4" w:rsidP="00F64AEE">
            <w:pPr>
              <w:pStyle w:val="ENoteTableText"/>
            </w:pPr>
            <w:r>
              <w:t xml:space="preserve">am </w:t>
            </w:r>
            <w:r w:rsidRPr="00C26EA4">
              <w:t>F2024L00679</w:t>
            </w:r>
          </w:p>
        </w:tc>
      </w:tr>
      <w:bookmarkEnd w:id="494"/>
      <w:tr w:rsidR="00487D7E" w:rsidRPr="00A852AB" w:rsidTr="00CC7FE2">
        <w:tc>
          <w:tcPr>
            <w:tcW w:w="1495" w:type="pct"/>
            <w:tcBorders>
              <w:top w:val="nil"/>
              <w:bottom w:val="nil"/>
            </w:tcBorders>
            <w:shd w:val="clear" w:color="auto" w:fill="auto"/>
          </w:tcPr>
          <w:p w:rsidR="00487D7E" w:rsidRPr="00A852AB" w:rsidRDefault="00487D7E" w:rsidP="00F64AEE">
            <w:pPr>
              <w:pStyle w:val="ENoteTableText"/>
              <w:tabs>
                <w:tab w:val="center" w:leader="dot" w:pos="2268"/>
              </w:tabs>
            </w:pPr>
            <w:r w:rsidRPr="00A852AB">
              <w:t>c 30.6</w:t>
            </w:r>
            <w:r w:rsidRPr="00A852AB">
              <w:tab/>
            </w:r>
          </w:p>
        </w:tc>
        <w:tc>
          <w:tcPr>
            <w:tcW w:w="3505" w:type="pct"/>
            <w:tcBorders>
              <w:top w:val="nil"/>
              <w:bottom w:val="nil"/>
            </w:tcBorders>
            <w:shd w:val="clear" w:color="auto" w:fill="auto"/>
          </w:tcPr>
          <w:p w:rsidR="00487D7E" w:rsidRPr="00A852AB" w:rsidRDefault="00487D7E" w:rsidP="00F64AEE">
            <w:pPr>
              <w:pStyle w:val="ENoteTableText"/>
            </w:pPr>
            <w:r w:rsidRPr="00A852AB">
              <w:t>ad No 222, 2015</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rPr>
                <w:b/>
              </w:rPr>
            </w:pPr>
            <w:r w:rsidRPr="00A852AB">
              <w:rPr>
                <w:b/>
              </w:rPr>
              <w:t>Part</w:t>
            </w:r>
            <w:r w:rsidR="00763B57" w:rsidRPr="00A852AB">
              <w:rPr>
                <w:b/>
              </w:rPr>
              <w:t> </w:t>
            </w:r>
            <w:r w:rsidRPr="00A852AB">
              <w:rPr>
                <w:b/>
              </w:rPr>
              <w:t>30</w:t>
            </w:r>
          </w:p>
        </w:tc>
        <w:tc>
          <w:tcPr>
            <w:tcW w:w="3505" w:type="pct"/>
            <w:tcBorders>
              <w:top w:val="nil"/>
              <w:bottom w:val="nil"/>
            </w:tcBorders>
            <w:shd w:val="clear" w:color="auto" w:fill="auto"/>
          </w:tcPr>
          <w:p w:rsidR="00DC765B" w:rsidRPr="00A852AB" w:rsidRDefault="00DC765B" w:rsidP="00F64AEE">
            <w:pPr>
              <w:pStyle w:val="ENoteTableText"/>
            </w:pP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Part</w:t>
            </w:r>
            <w:r w:rsidR="00763B57" w:rsidRPr="00A852AB">
              <w:t> </w:t>
            </w:r>
            <w:r w:rsidRPr="00A852AB">
              <w:t>30</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rPr>
                <w:b/>
              </w:rPr>
            </w:pPr>
            <w:r w:rsidRPr="00A852AB">
              <w:rPr>
                <w:b/>
              </w:rPr>
              <w:t>Division</w:t>
            </w:r>
            <w:r w:rsidR="00763B57" w:rsidRPr="00A852AB">
              <w:rPr>
                <w:b/>
              </w:rPr>
              <w:t> </w:t>
            </w:r>
            <w:r w:rsidRPr="00A852AB">
              <w:rPr>
                <w:b/>
              </w:rPr>
              <w:t>31.1</w:t>
            </w:r>
          </w:p>
        </w:tc>
        <w:tc>
          <w:tcPr>
            <w:tcW w:w="3505" w:type="pct"/>
            <w:tcBorders>
              <w:top w:val="nil"/>
              <w:bottom w:val="nil"/>
            </w:tcBorders>
            <w:shd w:val="clear" w:color="auto" w:fill="auto"/>
          </w:tcPr>
          <w:p w:rsidR="00DC765B" w:rsidRPr="00A852AB" w:rsidRDefault="00DC765B" w:rsidP="00F64AEE">
            <w:pPr>
              <w:pStyle w:val="ENoteTableText"/>
            </w:pP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c 31.1</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c 31.2</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c 31.3</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c 31.4</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rPr>
                <w:b/>
              </w:rPr>
            </w:pPr>
            <w:r w:rsidRPr="00A852AB">
              <w:rPr>
                <w:b/>
              </w:rPr>
              <w:t>Division</w:t>
            </w:r>
            <w:r w:rsidR="00763B57" w:rsidRPr="00A852AB">
              <w:rPr>
                <w:b/>
              </w:rPr>
              <w:t> </w:t>
            </w:r>
            <w:r w:rsidRPr="00A852AB">
              <w:rPr>
                <w:b/>
              </w:rPr>
              <w:t>31.2</w:t>
            </w:r>
          </w:p>
        </w:tc>
        <w:tc>
          <w:tcPr>
            <w:tcW w:w="3505" w:type="pct"/>
            <w:tcBorders>
              <w:top w:val="nil"/>
              <w:bottom w:val="nil"/>
            </w:tcBorders>
            <w:shd w:val="clear" w:color="auto" w:fill="auto"/>
          </w:tcPr>
          <w:p w:rsidR="00DC765B" w:rsidRPr="00A852AB" w:rsidRDefault="00DC765B" w:rsidP="00F64AEE">
            <w:pPr>
              <w:pStyle w:val="ENoteTableText"/>
            </w:pP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c 31.5</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DC765B" w:rsidRPr="00A852AB" w:rsidTr="00CC7FE2">
        <w:tc>
          <w:tcPr>
            <w:tcW w:w="1495" w:type="pct"/>
            <w:tcBorders>
              <w:top w:val="nil"/>
              <w:bottom w:val="nil"/>
            </w:tcBorders>
            <w:shd w:val="clear" w:color="auto" w:fill="auto"/>
          </w:tcPr>
          <w:p w:rsidR="00DC765B" w:rsidRPr="00A852AB" w:rsidRDefault="00DC765B" w:rsidP="00F64AEE">
            <w:pPr>
              <w:pStyle w:val="ENoteTableText"/>
              <w:tabs>
                <w:tab w:val="center" w:leader="dot" w:pos="2268"/>
              </w:tabs>
            </w:pPr>
            <w:r w:rsidRPr="00A852AB">
              <w:t>c 31.6</w:t>
            </w:r>
            <w:r w:rsidRPr="00A852AB">
              <w:tab/>
            </w:r>
          </w:p>
        </w:tc>
        <w:tc>
          <w:tcPr>
            <w:tcW w:w="3505" w:type="pct"/>
            <w:tcBorders>
              <w:top w:val="nil"/>
              <w:bottom w:val="nil"/>
            </w:tcBorders>
            <w:shd w:val="clear" w:color="auto" w:fill="auto"/>
          </w:tcPr>
          <w:p w:rsidR="00DC765B" w:rsidRPr="00A852AB" w:rsidRDefault="00DC765B" w:rsidP="00F64AEE">
            <w:pPr>
              <w:pStyle w:val="ENoteTableText"/>
            </w:pPr>
            <w:r w:rsidRPr="00A852AB">
              <w:t>ad F2016L01819</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16</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Schedule</w:t>
            </w:r>
            <w:r w:rsidR="00763B57" w:rsidRPr="00A852AB">
              <w:t> </w:t>
            </w:r>
            <w:r w:rsidRPr="00A852AB">
              <w:t>16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Schedule</w:t>
            </w:r>
            <w:r w:rsidR="00763B57" w:rsidRPr="00A852AB">
              <w:t> </w:t>
            </w:r>
            <w:r w:rsidRPr="00A852AB">
              <w:t>16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2009 No.</w:t>
            </w:r>
            <w:r w:rsidR="00763B57" w:rsidRPr="00A852AB">
              <w:t> </w:t>
            </w:r>
            <w:r w:rsidRPr="00A852AB">
              <w:t>280; 2010 No.</w:t>
            </w:r>
            <w:r w:rsidR="00763B57" w:rsidRPr="00A852AB">
              <w:t> </w:t>
            </w:r>
            <w:r w:rsidRPr="00A852AB">
              <w:t>310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pPr>
              <w:pStyle w:val="ENoteTableText"/>
              <w:rPr>
                <w:rFonts w:eastAsiaTheme="minorHAnsi" w:cstheme="minorBidi"/>
                <w:lang w:eastAsia="en-US"/>
              </w:rPr>
            </w:pPr>
            <w:r w:rsidRPr="00A852AB">
              <w:t xml:space="preserve">ad </w:t>
            </w:r>
            <w:r w:rsidR="00EA4B23" w:rsidRPr="00A852AB">
              <w:t>No 28, 2003</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E45C42">
            <w:pPr>
              <w:pStyle w:val="ENoteTableText"/>
            </w:pPr>
            <w:r w:rsidRPr="00A852AB">
              <w:t xml:space="preserve">am </w:t>
            </w:r>
            <w:r w:rsidR="00EA4B23" w:rsidRPr="00A852AB">
              <w:t>No 106, 2004</w:t>
            </w:r>
            <w:r w:rsidRPr="00A852AB">
              <w:t xml:space="preserve">; </w:t>
            </w:r>
            <w:r w:rsidR="00EA4B23" w:rsidRPr="00A852AB">
              <w:t>No 136, 2006; No 2, 2015</w:t>
            </w:r>
            <w:r w:rsidR="004248D7" w:rsidRPr="00A852AB">
              <w:t>; F2017L00854</w:t>
            </w:r>
            <w:r w:rsidR="004767CB" w:rsidRPr="00A852AB">
              <w:t>; F2</w:t>
            </w:r>
            <w:bookmarkStart w:id="495" w:name="opcCurrentPosition"/>
            <w:bookmarkEnd w:id="495"/>
            <w:r w:rsidR="004767CB" w:rsidRPr="00A852AB">
              <w:t>021L00674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lastRenderedPageBreak/>
              <w:t>Schedule</w:t>
            </w:r>
            <w:r w:rsidR="00763B57" w:rsidRPr="00A852AB">
              <w:rPr>
                <w:b/>
              </w:rPr>
              <w:t> </w:t>
            </w:r>
            <w:r w:rsidRPr="00A852AB">
              <w:rPr>
                <w:b/>
              </w:rPr>
              <w:t>17</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Schedule</w:t>
            </w:r>
            <w:r w:rsidR="00763B57" w:rsidRPr="00A852AB">
              <w:t> </w:t>
            </w:r>
            <w:r w:rsidRPr="00A852AB">
              <w:t>17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2007 No.</w:t>
            </w:r>
            <w:r w:rsidR="00763B57" w:rsidRPr="00A852AB">
              <w:t> </w:t>
            </w:r>
            <w:r w:rsidRPr="00A852AB">
              <w:t>208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2007 No.</w:t>
            </w:r>
            <w:r w:rsidR="00763B57" w:rsidRPr="00A852AB">
              <w:t> </w:t>
            </w:r>
            <w:r w:rsidRPr="00A852AB">
              <w:t>208</w:t>
            </w:r>
          </w:p>
        </w:tc>
      </w:tr>
      <w:tr w:rsidR="00DC765B" w:rsidRPr="00A852AB" w:rsidTr="00CC7FE2">
        <w:tc>
          <w:tcPr>
            <w:tcW w:w="1495" w:type="pct"/>
            <w:tcBorders>
              <w:top w:val="nil"/>
              <w:bottom w:val="nil"/>
            </w:tcBorders>
            <w:shd w:val="clear" w:color="auto" w:fill="auto"/>
          </w:tcPr>
          <w:p w:rsidR="00DC765B" w:rsidRPr="00A852AB" w:rsidRDefault="00DC765B" w:rsidP="001E20BE">
            <w:pPr>
              <w:pStyle w:val="ENoteTableText"/>
              <w:tabs>
                <w:tab w:val="center" w:leader="dot" w:pos="2268"/>
              </w:tabs>
            </w:pPr>
          </w:p>
        </w:tc>
        <w:tc>
          <w:tcPr>
            <w:tcW w:w="3505" w:type="pct"/>
            <w:tcBorders>
              <w:top w:val="nil"/>
              <w:bottom w:val="nil"/>
            </w:tcBorders>
            <w:shd w:val="clear" w:color="auto" w:fill="auto"/>
          </w:tcPr>
          <w:p w:rsidR="00DC765B" w:rsidRPr="00A852AB" w:rsidRDefault="00DC765B" w:rsidP="00EB2BC1">
            <w:pPr>
              <w:pStyle w:val="ENoteTableText"/>
            </w:pPr>
            <w:r w:rsidRPr="00A852AB">
              <w:t>am F2016L01820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2007 No.</w:t>
            </w:r>
            <w:r w:rsidR="00763B57" w:rsidRPr="00A852AB">
              <w:t> </w:t>
            </w:r>
            <w:r w:rsidRPr="00A852AB">
              <w:t>208</w:t>
            </w:r>
          </w:p>
        </w:tc>
      </w:tr>
      <w:tr w:rsidR="00DC765B" w:rsidRPr="00A852AB" w:rsidTr="00CC7FE2">
        <w:tc>
          <w:tcPr>
            <w:tcW w:w="1495" w:type="pct"/>
            <w:tcBorders>
              <w:top w:val="nil"/>
              <w:bottom w:val="nil"/>
            </w:tcBorders>
            <w:shd w:val="clear" w:color="auto" w:fill="auto"/>
          </w:tcPr>
          <w:p w:rsidR="00DC765B" w:rsidRPr="00A852AB" w:rsidRDefault="00DC765B" w:rsidP="001E20BE">
            <w:pPr>
              <w:pStyle w:val="ENoteTableText"/>
              <w:tabs>
                <w:tab w:val="center" w:leader="dot" w:pos="2268"/>
              </w:tabs>
            </w:pPr>
          </w:p>
        </w:tc>
        <w:tc>
          <w:tcPr>
            <w:tcW w:w="3505" w:type="pct"/>
            <w:tcBorders>
              <w:top w:val="nil"/>
              <w:bottom w:val="nil"/>
            </w:tcBorders>
            <w:shd w:val="clear" w:color="auto" w:fill="auto"/>
          </w:tcPr>
          <w:p w:rsidR="00DC765B" w:rsidRPr="00A852AB" w:rsidRDefault="00DC765B" w:rsidP="00EB2BC1">
            <w:pPr>
              <w:pStyle w:val="ENoteTableText"/>
            </w:pPr>
            <w:r w:rsidRPr="00A852AB">
              <w:t>am F2016L01820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2007 No.</w:t>
            </w:r>
            <w:r w:rsidR="00763B57" w:rsidRPr="00A852AB">
              <w:t> </w:t>
            </w:r>
            <w:r w:rsidRPr="00A852AB">
              <w:t>208</w:t>
            </w:r>
          </w:p>
        </w:tc>
      </w:tr>
      <w:tr w:rsidR="00DC765B" w:rsidRPr="00A852AB" w:rsidTr="00CC7FE2">
        <w:tc>
          <w:tcPr>
            <w:tcW w:w="1495" w:type="pct"/>
            <w:tcBorders>
              <w:top w:val="nil"/>
              <w:bottom w:val="nil"/>
            </w:tcBorders>
            <w:shd w:val="clear" w:color="auto" w:fill="auto"/>
          </w:tcPr>
          <w:p w:rsidR="00DC765B" w:rsidRPr="00A852AB" w:rsidRDefault="00DC765B" w:rsidP="001E20BE">
            <w:pPr>
              <w:pStyle w:val="ENoteTableText"/>
              <w:tabs>
                <w:tab w:val="center" w:leader="dot" w:pos="2268"/>
              </w:tabs>
            </w:pPr>
          </w:p>
        </w:tc>
        <w:tc>
          <w:tcPr>
            <w:tcW w:w="3505" w:type="pct"/>
            <w:tcBorders>
              <w:top w:val="nil"/>
              <w:bottom w:val="nil"/>
            </w:tcBorders>
            <w:shd w:val="clear" w:color="auto" w:fill="auto"/>
          </w:tcPr>
          <w:p w:rsidR="00DC765B" w:rsidRPr="00A852AB" w:rsidRDefault="00DC765B" w:rsidP="00FC2784">
            <w:pPr>
              <w:pStyle w:val="ENoteTableText"/>
            </w:pPr>
            <w:r w:rsidRPr="00A852AB">
              <w:t>am F2016L01820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18</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Schedule</w:t>
            </w:r>
            <w:r w:rsidR="00763B57" w:rsidRPr="00A852AB">
              <w:t> </w:t>
            </w:r>
            <w:r w:rsidRPr="00A852AB">
              <w:t>18</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2002 No.</w:t>
            </w:r>
            <w:r w:rsidR="00763B57" w:rsidRPr="00A852AB">
              <w:t> </w:t>
            </w:r>
            <w:r w:rsidRPr="00A852AB">
              <w:t>68</w:t>
            </w:r>
            <w:r w:rsidR="00454592" w:rsidRPr="00A852AB">
              <w:t>; F2021L00336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2002 No.</w:t>
            </w:r>
            <w:r w:rsidR="00763B57" w:rsidRPr="00A852AB">
              <w:t> </w:t>
            </w:r>
            <w:r w:rsidRPr="00A852AB">
              <w:t>68; 2009 No.</w:t>
            </w:r>
            <w:r w:rsidR="00763B57" w:rsidRPr="00A852AB">
              <w:t> </w:t>
            </w:r>
            <w:r w:rsidRPr="00A852AB">
              <w:t>49</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2001 No.</w:t>
            </w:r>
            <w:r w:rsidR="00763B57" w:rsidRPr="00A852AB">
              <w:t> </w:t>
            </w:r>
            <w:r w:rsidRPr="00A852AB">
              <w:t>258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2003 No.</w:t>
            </w:r>
            <w:r w:rsidR="00763B57" w:rsidRPr="00A852AB">
              <w:t> </w:t>
            </w:r>
            <w:r w:rsidRPr="00A852AB">
              <w:t>328; 2010 No.</w:t>
            </w:r>
            <w:r w:rsidR="00763B57" w:rsidRPr="00A852AB">
              <w:t> </w:t>
            </w:r>
            <w:r w:rsidRPr="00A852AB">
              <w:t>309</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28</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2004 No.</w:t>
            </w:r>
            <w:r w:rsidR="00763B57" w:rsidRPr="00A852AB">
              <w:t> </w:t>
            </w:r>
            <w:r w:rsidRPr="00A852AB">
              <w:t>162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19</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Schedule</w:t>
            </w:r>
            <w:r w:rsidR="00763B57" w:rsidRPr="00A852AB">
              <w:t> </w:t>
            </w:r>
            <w:r w:rsidRPr="00A852AB">
              <w:t>19</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Schedule</w:t>
            </w:r>
            <w:r w:rsidR="00763B57" w:rsidRPr="00A852AB">
              <w:t> </w:t>
            </w:r>
            <w:r w:rsidRPr="00A852AB">
              <w:t>19</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pPr>
              <w:pStyle w:val="ENoteTableText"/>
              <w:rPr>
                <w:rFonts w:eastAsiaTheme="minorHAnsi" w:cstheme="minorBidi"/>
                <w:lang w:eastAsia="en-US"/>
              </w:rPr>
            </w:pPr>
            <w:r w:rsidRPr="00A852AB">
              <w:t xml:space="preserve">ad </w:t>
            </w:r>
            <w:r w:rsidR="00EA4B23" w:rsidRPr="00A852AB">
              <w:t>No 28, 2003</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E45C42">
            <w:pPr>
              <w:pStyle w:val="ENoteTableText"/>
            </w:pPr>
            <w:r w:rsidRPr="00A852AB">
              <w:t xml:space="preserve">am </w:t>
            </w:r>
            <w:r w:rsidR="00EA4B23" w:rsidRPr="00A852AB">
              <w:t>No 106, 2004</w:t>
            </w:r>
            <w:r w:rsidRPr="00A852AB">
              <w:t xml:space="preserve">; </w:t>
            </w:r>
            <w:r w:rsidR="00EA4B23" w:rsidRPr="00A852AB">
              <w:t>No 283, 2010; No 2, 2015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20</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following</w:t>
            </w:r>
            <w:r w:rsidRPr="00A852AB">
              <w:tab/>
            </w:r>
            <w:r w:rsidRPr="00A852AB">
              <w:br/>
              <w:t>Schedule</w:t>
            </w:r>
            <w:r w:rsidR="00763B57" w:rsidRPr="00A852AB">
              <w:t> </w:t>
            </w:r>
            <w:r w:rsidRPr="00A852AB">
              <w:t>20</w:t>
            </w:r>
          </w:p>
        </w:tc>
        <w:tc>
          <w:tcPr>
            <w:tcW w:w="3505" w:type="pct"/>
            <w:tcBorders>
              <w:top w:val="nil"/>
              <w:bottom w:val="nil"/>
            </w:tcBorders>
            <w:shd w:val="clear" w:color="auto" w:fill="auto"/>
          </w:tcPr>
          <w:p w:rsidR="002A7772" w:rsidRPr="00A852AB" w:rsidRDefault="002A7772" w:rsidP="00F64AEE">
            <w:pPr>
              <w:pStyle w:val="ENoteTableText"/>
            </w:pPr>
            <w:r w:rsidRPr="00A852AB">
              <w:t>rep.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Part</w:t>
            </w:r>
            <w:r w:rsidR="00763B57" w:rsidRPr="00A852AB">
              <w:t> </w:t>
            </w:r>
            <w:r w:rsidRPr="00A852AB">
              <w:t>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lastRenderedPageBreak/>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rep. 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am. 2000 No.</w:t>
            </w:r>
            <w:r w:rsidR="00763B57" w:rsidRPr="00A852AB">
              <w:t> </w:t>
            </w:r>
            <w:r w:rsidRPr="00A852AB">
              <w:t>132</w:t>
            </w:r>
            <w:r w:rsidR="0066642A" w:rsidRPr="00A852AB">
              <w:t>; 2003 No. 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DB622B">
            <w:pPr>
              <w:pStyle w:val="ENoteTableText"/>
              <w:keepN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Part</w:t>
            </w:r>
            <w:r w:rsidR="00763B57" w:rsidRPr="00A852AB">
              <w:t> </w:t>
            </w:r>
            <w:r w:rsidRPr="00A852AB">
              <w:t>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w:t>
            </w:r>
            <w:r w:rsidR="0066642A" w:rsidRPr="00A852AB">
              <w:t>m</w:t>
            </w:r>
            <w:r w:rsidRPr="00A852AB">
              <w:t>.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966879">
            <w:pPr>
              <w:pStyle w:val="ENoteTableText"/>
              <w:keepNext/>
            </w:pPr>
            <w:r w:rsidRPr="00A852AB">
              <w:rPr>
                <w:b/>
              </w:rPr>
              <w:t>Schedule</w:t>
            </w:r>
            <w:r w:rsidR="00763B57" w:rsidRPr="00A852AB">
              <w:rPr>
                <w:b/>
              </w:rPr>
              <w:t> </w:t>
            </w:r>
            <w:r w:rsidRPr="00A852AB">
              <w:rPr>
                <w:b/>
              </w:rPr>
              <w:t>21</w:t>
            </w:r>
          </w:p>
        </w:tc>
        <w:tc>
          <w:tcPr>
            <w:tcW w:w="3505" w:type="pct"/>
            <w:tcBorders>
              <w:top w:val="nil"/>
              <w:bottom w:val="nil"/>
            </w:tcBorders>
            <w:shd w:val="clear" w:color="auto" w:fill="auto"/>
          </w:tcPr>
          <w:p w:rsidR="002A7772" w:rsidRPr="00A852AB" w:rsidRDefault="002A7772" w:rsidP="00966879">
            <w:pPr>
              <w:pStyle w:val="ENoteTableText"/>
              <w:keepN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Schedule</w:t>
            </w:r>
            <w:r w:rsidR="00763B57" w:rsidRPr="00A852AB">
              <w:t> </w:t>
            </w:r>
            <w:r w:rsidRPr="00A852AB">
              <w:t>21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Schedule</w:t>
            </w:r>
            <w:r w:rsidR="00763B57" w:rsidRPr="00A852AB">
              <w:t> </w:t>
            </w:r>
            <w:r w:rsidRPr="00A852AB">
              <w:t>21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22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Heading to Schedule</w:t>
            </w:r>
            <w:r w:rsidR="00763B57" w:rsidRPr="00A852AB">
              <w:t> </w:t>
            </w:r>
            <w:r w:rsidRPr="00A852AB">
              <w:t>22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2001 No.</w:t>
            </w:r>
            <w:r w:rsidR="00763B57" w:rsidRPr="00A852AB">
              <w:t> </w:t>
            </w:r>
            <w:r w:rsidRPr="00A852AB">
              <w:t>109</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Schedule</w:t>
            </w:r>
            <w:r w:rsidR="00763B57" w:rsidRPr="00A852AB">
              <w:t> </w:t>
            </w:r>
            <w:r w:rsidRPr="00A852AB">
              <w:t>22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2001 No.</w:t>
            </w:r>
            <w:r w:rsidR="00763B57" w:rsidRPr="00A852AB">
              <w:t> </w:t>
            </w:r>
            <w:r w:rsidRPr="00A852AB">
              <w:t>109</w:t>
            </w:r>
          </w:p>
        </w:tc>
      </w:tr>
      <w:tr w:rsidR="002A7772" w:rsidRPr="00A852AB" w:rsidTr="00CC7FE2">
        <w:tc>
          <w:tcPr>
            <w:tcW w:w="1495" w:type="pct"/>
            <w:tcBorders>
              <w:top w:val="nil"/>
              <w:bottom w:val="nil"/>
            </w:tcBorders>
            <w:shd w:val="clear" w:color="auto" w:fill="auto"/>
          </w:tcPr>
          <w:p w:rsidR="002A7772" w:rsidRPr="00A852AB" w:rsidRDefault="002A7772" w:rsidP="00E45C42">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pPr>
              <w:pStyle w:val="ENoteTableText"/>
              <w:rPr>
                <w:rFonts w:eastAsiaTheme="minorHAnsi" w:cstheme="minorBidi"/>
                <w:lang w:eastAsia="en-US"/>
              </w:rPr>
            </w:pPr>
            <w:r w:rsidRPr="00A852AB">
              <w:t xml:space="preserve">ad </w:t>
            </w:r>
            <w:r w:rsidR="004A386C" w:rsidRPr="00A852AB">
              <w:t>No 109, 2001</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CE38A4">
            <w:pPr>
              <w:pStyle w:val="ENoteTableText"/>
            </w:pPr>
            <w:r w:rsidRPr="00A852AB">
              <w:t xml:space="preserve">am </w:t>
            </w:r>
            <w:r w:rsidR="004A386C" w:rsidRPr="00A852AB">
              <w:t>No 351, 2009</w:t>
            </w:r>
            <w:r w:rsidRPr="00A852AB">
              <w:t xml:space="preserve">; </w:t>
            </w:r>
            <w:r w:rsidR="00DC7FFB" w:rsidRPr="00A852AB">
              <w:t>No 73, 201</w:t>
            </w:r>
            <w:r w:rsidR="00A14F39" w:rsidRPr="00A852AB">
              <w:t>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 28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23</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1</w:t>
            </w:r>
            <w:r w:rsidR="0066642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rs. 2003 No.</w:t>
            </w:r>
            <w:r w:rsidR="00763B57" w:rsidRPr="00A852AB">
              <w:t> </w:t>
            </w:r>
            <w:r w:rsidRPr="00A852AB">
              <w:t>11; 2005 No.</w:t>
            </w:r>
            <w:r w:rsidR="00763B57" w:rsidRPr="00A852AB">
              <w:t> </w:t>
            </w:r>
            <w:r w:rsidRPr="00A852AB">
              <w:t>246; 2011 No.</w:t>
            </w:r>
            <w:r w:rsidR="00763B57" w:rsidRPr="00A852AB">
              <w:t> </w:t>
            </w:r>
            <w:r w:rsidRPr="00A852AB">
              <w:t>261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Notes 1 and 2 to 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rep. 2000 No.</w:t>
            </w:r>
            <w:r w:rsidR="00763B57" w:rsidRPr="00A852AB">
              <w:t> </w:t>
            </w:r>
            <w:r w:rsidRPr="00A852AB">
              <w:t>132</w:t>
            </w:r>
          </w:p>
        </w:tc>
      </w:tr>
      <w:tr w:rsidR="002A7772" w:rsidRPr="00A852AB" w:rsidDel="00F80AB6"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c. 1</w:t>
            </w:r>
            <w:r w:rsidRPr="00A852AB">
              <w:tab/>
            </w:r>
          </w:p>
        </w:tc>
        <w:tc>
          <w:tcPr>
            <w:tcW w:w="3505" w:type="pct"/>
            <w:tcBorders>
              <w:top w:val="nil"/>
              <w:bottom w:val="nil"/>
            </w:tcBorders>
            <w:shd w:val="clear" w:color="auto" w:fill="auto"/>
          </w:tcPr>
          <w:p w:rsidR="002A7772" w:rsidRPr="00A852AB" w:rsidDel="00F80AB6"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2005 No.</w:t>
            </w:r>
            <w:r w:rsidR="00763B57" w:rsidRPr="00A852AB">
              <w:t> </w:t>
            </w:r>
            <w:r w:rsidRPr="00A852AB">
              <w:t>246</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2008 No.</w:t>
            </w:r>
            <w:r w:rsidR="00763B57" w:rsidRPr="00A852AB">
              <w:t> </w:t>
            </w:r>
            <w:r w:rsidRPr="00A852AB">
              <w:t>249; 2011 No.</w:t>
            </w:r>
            <w:r w:rsidR="00763B57" w:rsidRPr="00A852AB">
              <w:t> </w:t>
            </w:r>
            <w:r w:rsidRPr="00A852AB">
              <w:t>261</w:t>
            </w:r>
            <w:r w:rsidR="00A33639" w:rsidRPr="00A852AB">
              <w:t>; F2020L00664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2005 No.</w:t>
            </w:r>
            <w:r w:rsidR="00763B57" w:rsidRPr="00A852AB">
              <w:t> </w:t>
            </w:r>
            <w:r w:rsidRPr="00A852AB">
              <w:t>246</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2007 No.</w:t>
            </w:r>
            <w:r w:rsidR="00763B57" w:rsidRPr="00A852AB">
              <w:t> </w:t>
            </w:r>
            <w:r w:rsidRPr="00A852AB">
              <w:t>262; 2008 No.</w:t>
            </w:r>
            <w:r w:rsidR="00763B57" w:rsidRPr="00A852AB">
              <w:t> </w:t>
            </w:r>
            <w:r w:rsidRPr="00A852AB">
              <w:t>249; 2011 No.</w:t>
            </w:r>
            <w:r w:rsidR="00763B57" w:rsidRPr="00A852AB">
              <w:t> </w:t>
            </w:r>
            <w:r w:rsidRPr="00A852AB">
              <w:t>261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24</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Schedule</w:t>
            </w:r>
            <w:r w:rsidR="00763B57" w:rsidRPr="00A852AB">
              <w:t> </w:t>
            </w:r>
            <w:r w:rsidRPr="00A852AB">
              <w:t>24</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2001 No.</w:t>
            </w:r>
            <w:r w:rsidR="00763B57" w:rsidRPr="00A852AB">
              <w:t> </w:t>
            </w:r>
            <w:r w:rsidRPr="00A852AB">
              <w:t>61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Schedule</w:t>
            </w:r>
            <w:r w:rsidR="00763B57" w:rsidRPr="00A852AB">
              <w:t> </w:t>
            </w:r>
            <w:r w:rsidRPr="00A852AB">
              <w:t>24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2001 No.</w:t>
            </w:r>
            <w:r w:rsidR="00763B57" w:rsidRPr="00A852AB">
              <w:t> </w:t>
            </w:r>
            <w:r w:rsidRPr="00A852AB">
              <w:t>61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lastRenderedPageBreak/>
              <w:t>Part</w:t>
            </w:r>
            <w:r w:rsidR="00763B57" w:rsidRPr="00A852AB">
              <w:t> </w:t>
            </w:r>
            <w:r w:rsidRPr="00A852AB">
              <w:t>1</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2010 No.</w:t>
            </w:r>
            <w:r w:rsidR="00763B57" w:rsidRPr="00A852AB">
              <w:t> </w:t>
            </w:r>
            <w:r w:rsidRPr="00A852AB">
              <w:t>111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61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61</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2002 No.</w:t>
            </w:r>
            <w:r w:rsidR="00763B57" w:rsidRPr="00A852AB">
              <w:t> </w:t>
            </w:r>
            <w:r w:rsidRPr="00A852AB">
              <w:t>55</w:t>
            </w:r>
          </w:p>
        </w:tc>
      </w:tr>
      <w:tr w:rsidR="002A7772" w:rsidRPr="00A852AB" w:rsidTr="00CC7FE2">
        <w:tc>
          <w:tcPr>
            <w:tcW w:w="1495" w:type="pct"/>
            <w:tcBorders>
              <w:top w:val="nil"/>
              <w:bottom w:val="nil"/>
            </w:tcBorders>
            <w:shd w:val="clear" w:color="auto" w:fill="auto"/>
          </w:tcPr>
          <w:p w:rsidR="002A7772" w:rsidRPr="00A852AB" w:rsidRDefault="002A7772" w:rsidP="00C41AA2">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2010 No.</w:t>
            </w:r>
            <w:r w:rsidR="00763B57" w:rsidRPr="00A852AB">
              <w:t> </w:t>
            </w:r>
            <w:r w:rsidRPr="00A852AB">
              <w:t>111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2010 No.</w:t>
            </w:r>
            <w:r w:rsidR="00763B57" w:rsidRPr="00A852AB">
              <w:t> </w:t>
            </w:r>
            <w:r w:rsidRPr="00A852AB">
              <w:t>111</w:t>
            </w:r>
          </w:p>
        </w:tc>
      </w:tr>
      <w:tr w:rsidR="002A7772" w:rsidRPr="00A852AB" w:rsidTr="00CC7FE2">
        <w:tc>
          <w:tcPr>
            <w:tcW w:w="1495" w:type="pct"/>
            <w:tcBorders>
              <w:top w:val="nil"/>
              <w:bottom w:val="nil"/>
            </w:tcBorders>
            <w:shd w:val="clear" w:color="auto" w:fill="auto"/>
          </w:tcPr>
          <w:p w:rsidR="002A7772" w:rsidRPr="00A852AB" w:rsidRDefault="002A7772" w:rsidP="004043EE">
            <w:pPr>
              <w:pStyle w:val="ENoteTableText"/>
              <w:keepNext/>
            </w:pPr>
            <w:r w:rsidRPr="00A852AB">
              <w:rPr>
                <w:b/>
              </w:rPr>
              <w:t>Schedule</w:t>
            </w:r>
            <w:r w:rsidR="00763B57" w:rsidRPr="00A852AB">
              <w:rPr>
                <w:b/>
              </w:rPr>
              <w:t> </w:t>
            </w:r>
            <w:r w:rsidRPr="00A852AB">
              <w:rPr>
                <w:b/>
              </w:rPr>
              <w:t>25</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4043EE">
            <w:pPr>
              <w:pStyle w:val="ENoteTableText"/>
              <w:keepN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1</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2010 No.</w:t>
            </w:r>
            <w:r w:rsidR="00763B57" w:rsidRPr="00A852AB">
              <w:t> </w:t>
            </w:r>
            <w:r w:rsidRPr="00A852AB">
              <w:t>111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am. 2003 No.</w:t>
            </w:r>
            <w:r w:rsidR="00763B57" w:rsidRPr="00A852AB">
              <w:t> </w:t>
            </w:r>
            <w:r w:rsidRPr="00A852AB">
              <w:t>221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000E414F"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w:t>
            </w:r>
            <w:r w:rsidR="00470DF0" w:rsidRPr="00A852AB">
              <w:t>m</w:t>
            </w:r>
            <w:r w:rsidRPr="00A852AB">
              <w:t>.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 xml:space="preserve">am. </w:t>
            </w:r>
            <w:r w:rsidR="00470DF0" w:rsidRPr="00A852AB">
              <w:t xml:space="preserve">2000 No. 132; </w:t>
            </w:r>
            <w:r w:rsidRPr="00A852AB">
              <w:t>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11</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w:t>
            </w:r>
            <w:r w:rsidR="00AA295A" w:rsidRPr="00A852AB">
              <w:t>m</w:t>
            </w:r>
            <w:r w:rsidRPr="00A852AB">
              <w:t>.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26</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Schedule</w:t>
            </w:r>
            <w:r w:rsidR="00763B57" w:rsidRPr="00A852AB">
              <w:t> </w:t>
            </w:r>
            <w:r w:rsidRPr="00A852AB">
              <w:t>26</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2000 No.</w:t>
            </w:r>
            <w:r w:rsidR="00763B57" w:rsidRPr="00A852AB">
              <w:t> </w:t>
            </w:r>
            <w:r w:rsidRPr="00A852AB">
              <w:t>237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Note to Schedule</w:t>
            </w:r>
            <w:r w:rsidR="00763B57" w:rsidRPr="00A852AB">
              <w:t> </w:t>
            </w:r>
            <w:r w:rsidRPr="00A852AB">
              <w:t>26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132</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rep. 2000 No.</w:t>
            </w:r>
            <w:r w:rsidR="00763B57" w:rsidRPr="00A852AB">
              <w:t> </w:t>
            </w:r>
            <w:r w:rsidRPr="00A852AB">
              <w:t>237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1</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237</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237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237</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2003 No.</w:t>
            </w:r>
            <w:r w:rsidR="00763B57" w:rsidRPr="00A852AB">
              <w:t> </w:t>
            </w:r>
            <w:r w:rsidRPr="00A852AB">
              <w:t>225; 2004 No.</w:t>
            </w:r>
            <w:r w:rsidR="00763B57" w:rsidRPr="00A852AB">
              <w:t> </w:t>
            </w:r>
            <w:r w:rsidRPr="00A852AB">
              <w:t>357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237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4</w:t>
            </w:r>
            <w:r w:rsidR="00AA295A" w:rsidRPr="00A852AB">
              <w:t xml:space="preserve"> heading</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225</w:t>
            </w:r>
          </w:p>
        </w:tc>
      </w:tr>
      <w:tr w:rsidR="00AC1708" w:rsidRPr="00A852AB" w:rsidTr="00CC7FE2">
        <w:tc>
          <w:tcPr>
            <w:tcW w:w="1495" w:type="pct"/>
            <w:tcBorders>
              <w:top w:val="nil"/>
              <w:bottom w:val="nil"/>
            </w:tcBorders>
            <w:shd w:val="clear" w:color="auto" w:fill="auto"/>
          </w:tcPr>
          <w:p w:rsidR="00AC1708" w:rsidRPr="00A852AB" w:rsidRDefault="00AC1708" w:rsidP="00F64AEE">
            <w:pPr>
              <w:pStyle w:val="ENoteTableText"/>
              <w:tabs>
                <w:tab w:val="center" w:leader="dot" w:pos="2268"/>
              </w:tabs>
            </w:pPr>
          </w:p>
        </w:tc>
        <w:tc>
          <w:tcPr>
            <w:tcW w:w="3505" w:type="pct"/>
            <w:tcBorders>
              <w:top w:val="nil"/>
              <w:bottom w:val="nil"/>
            </w:tcBorders>
            <w:shd w:val="clear" w:color="auto" w:fill="auto"/>
          </w:tcPr>
          <w:p w:rsidR="00AC1708" w:rsidRPr="00A852AB" w:rsidRDefault="00AC1708" w:rsidP="00F64AEE">
            <w:pPr>
              <w:pStyle w:val="ENoteTableText"/>
            </w:pPr>
            <w:r w:rsidRPr="00A852AB">
              <w:t>am. 2007 No. 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262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Schedule</w:t>
            </w:r>
            <w:r w:rsidR="00763B57" w:rsidRPr="00A852AB">
              <w:rPr>
                <w:b/>
              </w:rPr>
              <w:t> </w:t>
            </w:r>
            <w:r w:rsidRPr="00A852AB">
              <w:rPr>
                <w:b/>
              </w:rPr>
              <w:t>27</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Schedule</w:t>
            </w:r>
            <w:r w:rsidR="00763B57" w:rsidRPr="00A852AB">
              <w:t> </w:t>
            </w:r>
            <w:r w:rsidRPr="00A852AB">
              <w:t>27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2006 No.</w:t>
            </w:r>
            <w:r w:rsidR="00763B57" w:rsidRPr="00A852AB">
              <w:t> </w:t>
            </w:r>
            <w:r w:rsidRPr="00A852AB">
              <w:t>240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1</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2003 No.</w:t>
            </w:r>
            <w:r w:rsidR="00763B57" w:rsidRPr="00A852AB">
              <w:t> </w:t>
            </w:r>
            <w:r w:rsidRPr="00A852AB">
              <w:t>288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2003 No.</w:t>
            </w:r>
            <w:r w:rsidR="00763B57" w:rsidRPr="00A852AB">
              <w:t> </w:t>
            </w:r>
            <w:r w:rsidRPr="00A852AB">
              <w:t>288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2003 No.</w:t>
            </w:r>
            <w:r w:rsidR="00763B57" w:rsidRPr="00A852AB">
              <w:t> </w:t>
            </w:r>
            <w:r w:rsidRPr="00A852AB">
              <w:t>288</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2005 No.</w:t>
            </w:r>
            <w:r w:rsidR="00763B57" w:rsidRPr="00A852AB">
              <w:t> </w:t>
            </w:r>
            <w:r w:rsidRPr="00A852AB">
              <w:t>49</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2003 No.</w:t>
            </w:r>
            <w:r w:rsidR="00763B57" w:rsidRPr="00A852AB">
              <w:t> </w:t>
            </w:r>
            <w:r w:rsidRPr="00A852AB">
              <w:t>288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1.4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320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2003 No.</w:t>
            </w:r>
            <w:r w:rsidR="00763B57" w:rsidRPr="00A852AB">
              <w:t> </w:t>
            </w:r>
            <w:r w:rsidRPr="00A852AB">
              <w:t>288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2</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345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345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345</w:t>
            </w:r>
          </w:p>
        </w:tc>
      </w:tr>
      <w:tr w:rsidR="00D632E1" w:rsidRPr="00A852AB" w:rsidTr="00CC7FE2">
        <w:tc>
          <w:tcPr>
            <w:tcW w:w="1495" w:type="pct"/>
            <w:tcBorders>
              <w:top w:val="nil"/>
              <w:bottom w:val="nil"/>
            </w:tcBorders>
            <w:shd w:val="clear" w:color="auto" w:fill="auto"/>
          </w:tcPr>
          <w:p w:rsidR="00D632E1" w:rsidRPr="00A852AB" w:rsidRDefault="00D632E1" w:rsidP="00F64AEE">
            <w:pPr>
              <w:pStyle w:val="ENoteTableText"/>
              <w:tabs>
                <w:tab w:val="center" w:leader="dot" w:pos="2268"/>
              </w:tabs>
            </w:pPr>
          </w:p>
        </w:tc>
        <w:tc>
          <w:tcPr>
            <w:tcW w:w="3505" w:type="pct"/>
            <w:tcBorders>
              <w:top w:val="nil"/>
              <w:bottom w:val="nil"/>
            </w:tcBorders>
            <w:shd w:val="clear" w:color="auto" w:fill="auto"/>
          </w:tcPr>
          <w:p w:rsidR="00D632E1" w:rsidRPr="00A852AB" w:rsidRDefault="00D632E1">
            <w:pPr>
              <w:pStyle w:val="ENoteTableText"/>
            </w:pPr>
            <w:r w:rsidRPr="00A852AB">
              <w:t>am No 222, 2015</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2.3</w:t>
            </w:r>
            <w:r w:rsidRPr="00A852AB">
              <w:tab/>
            </w:r>
          </w:p>
        </w:tc>
        <w:tc>
          <w:tcPr>
            <w:tcW w:w="3505" w:type="pct"/>
            <w:tcBorders>
              <w:top w:val="nil"/>
              <w:bottom w:val="nil"/>
            </w:tcBorders>
            <w:shd w:val="clear" w:color="auto" w:fill="auto"/>
          </w:tcPr>
          <w:p w:rsidR="002A7772" w:rsidRPr="00A852AB" w:rsidRDefault="002A7772" w:rsidP="00850A7C">
            <w:pPr>
              <w:pStyle w:val="ENoteTableText"/>
            </w:pPr>
            <w:r w:rsidRPr="00A852AB">
              <w:t xml:space="preserve">ad </w:t>
            </w:r>
            <w:r w:rsidR="00801AFA" w:rsidRPr="00A852AB">
              <w:t xml:space="preserve">No 345, </w:t>
            </w:r>
            <w:r w:rsidRPr="00A852AB">
              <w:t>2000</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850A7C">
            <w:pPr>
              <w:pStyle w:val="ENoteTableText"/>
            </w:pPr>
            <w:r w:rsidRPr="00A852AB">
              <w:t xml:space="preserve">am </w:t>
            </w:r>
            <w:r w:rsidR="00801AFA" w:rsidRPr="00A852AB">
              <w:t xml:space="preserve">No 95, </w:t>
            </w:r>
            <w:r w:rsidRPr="00A852AB">
              <w:t>2001</w:t>
            </w:r>
            <w:r w:rsidR="00801AFA" w:rsidRPr="00A852AB">
              <w:t>; F2019L00400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2.4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2000 No.</w:t>
            </w:r>
            <w:r w:rsidR="00763B57" w:rsidRPr="00A852AB">
              <w:t> </w:t>
            </w:r>
            <w:r w:rsidRPr="00A852AB">
              <w:t>345</w:t>
            </w:r>
          </w:p>
        </w:tc>
      </w:tr>
      <w:tr w:rsidR="002A7772" w:rsidRPr="00A852AB" w:rsidTr="00CC7FE2">
        <w:tc>
          <w:tcPr>
            <w:tcW w:w="1495" w:type="pct"/>
            <w:tcBorders>
              <w:top w:val="nil"/>
              <w:bottom w:val="nil"/>
            </w:tcBorders>
            <w:shd w:val="clear" w:color="auto" w:fill="auto"/>
          </w:tcPr>
          <w:p w:rsidR="002A7772" w:rsidRPr="00A852AB" w:rsidRDefault="002A7772" w:rsidP="000F257E">
            <w:pPr>
              <w:pStyle w:val="ENoteTableText"/>
              <w:keepNext/>
              <w:keepLines/>
            </w:pPr>
            <w:r w:rsidRPr="00A852AB">
              <w:rPr>
                <w:b/>
              </w:rPr>
              <w:t>Part</w:t>
            </w:r>
            <w:r w:rsidR="00763B57" w:rsidRPr="00A852AB">
              <w:rPr>
                <w:b/>
              </w:rPr>
              <w:t> </w:t>
            </w:r>
            <w:r w:rsidRPr="00A852AB">
              <w:rPr>
                <w:b/>
              </w:rPr>
              <w:t>3</w:t>
            </w:r>
          </w:p>
        </w:tc>
        <w:tc>
          <w:tcPr>
            <w:tcW w:w="3505" w:type="pct"/>
            <w:tcBorders>
              <w:top w:val="nil"/>
              <w:bottom w:val="nil"/>
            </w:tcBorders>
            <w:shd w:val="clear" w:color="auto" w:fill="auto"/>
          </w:tcPr>
          <w:p w:rsidR="002A7772" w:rsidRPr="00A852AB" w:rsidRDefault="002A7772" w:rsidP="000F257E">
            <w:pPr>
              <w:pStyle w:val="ENoteTableText"/>
              <w:keepNext/>
              <w:keepLines/>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234</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rPr>
                <w:b/>
              </w:rPr>
            </w:pPr>
            <w:r w:rsidRPr="00A852AB">
              <w:rPr>
                <w:b/>
              </w:rPr>
              <w:t>Division</w:t>
            </w:r>
            <w:r w:rsidR="00763B57" w:rsidRPr="00A852AB">
              <w:rPr>
                <w:b/>
              </w:rPr>
              <w:t> </w:t>
            </w:r>
            <w:r w:rsidRPr="00A852AB">
              <w:rPr>
                <w:b/>
              </w:rPr>
              <w:t>3.1</w:t>
            </w:r>
          </w:p>
        </w:tc>
        <w:tc>
          <w:tcPr>
            <w:tcW w:w="3505" w:type="pct"/>
            <w:tcBorders>
              <w:top w:val="nil"/>
              <w:bottom w:val="nil"/>
            </w:tcBorders>
            <w:shd w:val="clear" w:color="auto" w:fill="auto"/>
          </w:tcPr>
          <w:p w:rsidR="00F80213" w:rsidRPr="00A852AB" w:rsidRDefault="00F80213" w:rsidP="00F64AEE">
            <w:pPr>
              <w:pStyle w:val="ENoteTableText"/>
            </w:pP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r w:rsidRPr="00A852AB">
              <w:t>Division</w:t>
            </w:r>
            <w:r w:rsidR="00763B57" w:rsidRPr="00A852AB">
              <w:t> </w:t>
            </w:r>
            <w:r w:rsidRPr="00A852AB">
              <w:t>3.1 heading</w:t>
            </w:r>
            <w:r w:rsidRPr="00A852AB">
              <w:tab/>
            </w:r>
          </w:p>
        </w:tc>
        <w:tc>
          <w:tcPr>
            <w:tcW w:w="3505" w:type="pct"/>
            <w:tcBorders>
              <w:top w:val="nil"/>
              <w:bottom w:val="nil"/>
            </w:tcBorders>
            <w:shd w:val="clear" w:color="auto" w:fill="auto"/>
          </w:tcPr>
          <w:p w:rsidR="00F80213" w:rsidRPr="00A852AB" w:rsidRDefault="00F80213" w:rsidP="00F64AEE">
            <w:pPr>
              <w:pStyle w:val="ENoteTableText"/>
            </w:pPr>
            <w:r w:rsidRPr="00A852AB">
              <w:t>ad F2019L01567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234</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p>
        </w:tc>
        <w:tc>
          <w:tcPr>
            <w:tcW w:w="3505" w:type="pct"/>
            <w:tcBorders>
              <w:top w:val="nil"/>
              <w:bottom w:val="nil"/>
            </w:tcBorders>
            <w:shd w:val="clear" w:color="auto" w:fill="auto"/>
          </w:tcPr>
          <w:p w:rsidR="00F80213" w:rsidRPr="00A852AB" w:rsidRDefault="00F80213" w:rsidP="00F64AEE">
            <w:pPr>
              <w:pStyle w:val="ENoteTableText"/>
            </w:pPr>
            <w:r w:rsidRPr="00A852AB">
              <w:t>am F2019L01567</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rPr>
                <w:b/>
              </w:rPr>
            </w:pPr>
            <w:r w:rsidRPr="00A852AB">
              <w:rPr>
                <w:b/>
              </w:rPr>
              <w:t>Division</w:t>
            </w:r>
            <w:r w:rsidR="00763B57" w:rsidRPr="00A852AB">
              <w:rPr>
                <w:b/>
              </w:rPr>
              <w:t> </w:t>
            </w:r>
            <w:r w:rsidRPr="00A852AB">
              <w:rPr>
                <w:b/>
              </w:rPr>
              <w:t>3.2</w:t>
            </w:r>
          </w:p>
        </w:tc>
        <w:tc>
          <w:tcPr>
            <w:tcW w:w="3505" w:type="pct"/>
            <w:tcBorders>
              <w:top w:val="nil"/>
              <w:bottom w:val="nil"/>
            </w:tcBorders>
            <w:shd w:val="clear" w:color="auto" w:fill="auto"/>
          </w:tcPr>
          <w:p w:rsidR="00F80213" w:rsidRPr="00A852AB" w:rsidRDefault="00F80213" w:rsidP="00F64AEE">
            <w:pPr>
              <w:pStyle w:val="ENoteTableText"/>
            </w:pP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r w:rsidRPr="00A852AB">
              <w:t>Division</w:t>
            </w:r>
            <w:r w:rsidR="00763B57" w:rsidRPr="00A852AB">
              <w:t> </w:t>
            </w:r>
            <w:r w:rsidRPr="00A852AB">
              <w:t>3.2 heading</w:t>
            </w:r>
            <w:r w:rsidRPr="00A852AB">
              <w:tab/>
            </w:r>
          </w:p>
        </w:tc>
        <w:tc>
          <w:tcPr>
            <w:tcW w:w="3505" w:type="pct"/>
            <w:tcBorders>
              <w:top w:val="nil"/>
              <w:bottom w:val="nil"/>
            </w:tcBorders>
            <w:shd w:val="clear" w:color="auto" w:fill="auto"/>
          </w:tcPr>
          <w:p w:rsidR="00F80213" w:rsidRPr="00A852AB" w:rsidRDefault="00F80213" w:rsidP="00F64AEE">
            <w:pPr>
              <w:pStyle w:val="ENoteTableText"/>
            </w:pPr>
            <w:r w:rsidRPr="00A852AB">
              <w:t>ad F2019L01567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234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234</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p>
        </w:tc>
        <w:tc>
          <w:tcPr>
            <w:tcW w:w="3505" w:type="pct"/>
            <w:tcBorders>
              <w:top w:val="nil"/>
              <w:bottom w:val="nil"/>
            </w:tcBorders>
            <w:shd w:val="clear" w:color="auto" w:fill="auto"/>
          </w:tcPr>
          <w:p w:rsidR="00F80213" w:rsidRPr="00A852AB" w:rsidRDefault="00F80213" w:rsidP="00F64AEE">
            <w:pPr>
              <w:pStyle w:val="ENoteTableText"/>
            </w:pPr>
            <w:r w:rsidRPr="00A852AB">
              <w:t>am F2019L01567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3.4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2001 No.</w:t>
            </w:r>
            <w:r w:rsidR="00763B57" w:rsidRPr="00A852AB">
              <w:t> </w:t>
            </w:r>
            <w:r w:rsidRPr="00A852AB">
              <w:t>234</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p>
        </w:tc>
        <w:tc>
          <w:tcPr>
            <w:tcW w:w="3505" w:type="pct"/>
            <w:tcBorders>
              <w:top w:val="nil"/>
              <w:bottom w:val="nil"/>
            </w:tcBorders>
            <w:shd w:val="clear" w:color="auto" w:fill="auto"/>
          </w:tcPr>
          <w:p w:rsidR="00F80213" w:rsidRPr="00A852AB" w:rsidRDefault="00F80213" w:rsidP="00F64AEE">
            <w:pPr>
              <w:pStyle w:val="ENoteTableText"/>
            </w:pPr>
            <w:r w:rsidRPr="00A852AB">
              <w:t>am F2019L01567</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rPr>
                <w:b/>
              </w:rPr>
            </w:pPr>
            <w:r w:rsidRPr="00A852AB">
              <w:rPr>
                <w:b/>
              </w:rPr>
              <w:t>Division</w:t>
            </w:r>
            <w:r w:rsidR="00763B57" w:rsidRPr="00A852AB">
              <w:rPr>
                <w:b/>
              </w:rPr>
              <w:t> </w:t>
            </w:r>
            <w:r w:rsidRPr="00A852AB">
              <w:rPr>
                <w:b/>
              </w:rPr>
              <w:t>3.3</w:t>
            </w:r>
          </w:p>
        </w:tc>
        <w:tc>
          <w:tcPr>
            <w:tcW w:w="3505" w:type="pct"/>
            <w:tcBorders>
              <w:top w:val="nil"/>
              <w:bottom w:val="nil"/>
            </w:tcBorders>
            <w:shd w:val="clear" w:color="auto" w:fill="auto"/>
          </w:tcPr>
          <w:p w:rsidR="00F80213" w:rsidRPr="00A852AB" w:rsidRDefault="00F80213" w:rsidP="00F64AEE">
            <w:pPr>
              <w:pStyle w:val="ENoteTableText"/>
            </w:pP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r w:rsidRPr="00A852AB">
              <w:t>Division</w:t>
            </w:r>
            <w:r w:rsidR="00763B57" w:rsidRPr="00A852AB">
              <w:t> </w:t>
            </w:r>
            <w:r w:rsidRPr="00A852AB">
              <w:t>3.3</w:t>
            </w:r>
            <w:r w:rsidRPr="00A852AB">
              <w:tab/>
            </w:r>
          </w:p>
        </w:tc>
        <w:tc>
          <w:tcPr>
            <w:tcW w:w="3505" w:type="pct"/>
            <w:tcBorders>
              <w:top w:val="nil"/>
              <w:bottom w:val="nil"/>
            </w:tcBorders>
            <w:shd w:val="clear" w:color="auto" w:fill="auto"/>
          </w:tcPr>
          <w:p w:rsidR="00F80213" w:rsidRPr="00A852AB" w:rsidRDefault="00F80213" w:rsidP="00F64AEE">
            <w:pPr>
              <w:pStyle w:val="ENoteTableText"/>
            </w:pPr>
            <w:r w:rsidRPr="00A852AB">
              <w:t>ad F2019L01567</w:t>
            </w:r>
          </w:p>
        </w:tc>
      </w:tr>
      <w:tr w:rsidR="00F80213" w:rsidRPr="00A852AB" w:rsidTr="00CC7FE2">
        <w:tc>
          <w:tcPr>
            <w:tcW w:w="1495" w:type="pct"/>
            <w:tcBorders>
              <w:top w:val="nil"/>
              <w:bottom w:val="nil"/>
            </w:tcBorders>
            <w:shd w:val="clear" w:color="auto" w:fill="auto"/>
          </w:tcPr>
          <w:p w:rsidR="00F80213" w:rsidRPr="00A852AB" w:rsidRDefault="00F80213" w:rsidP="00F64AEE">
            <w:pPr>
              <w:pStyle w:val="ENoteTableText"/>
              <w:tabs>
                <w:tab w:val="center" w:leader="dot" w:pos="2268"/>
              </w:tabs>
            </w:pPr>
            <w:r w:rsidRPr="00A852AB">
              <w:t>c 3.5</w:t>
            </w:r>
            <w:r w:rsidRPr="00A852AB">
              <w:tab/>
            </w:r>
          </w:p>
        </w:tc>
        <w:tc>
          <w:tcPr>
            <w:tcW w:w="3505" w:type="pct"/>
            <w:tcBorders>
              <w:top w:val="nil"/>
              <w:bottom w:val="nil"/>
            </w:tcBorders>
            <w:shd w:val="clear" w:color="auto" w:fill="auto"/>
          </w:tcPr>
          <w:p w:rsidR="00F80213" w:rsidRPr="00A852AB" w:rsidRDefault="00F80213" w:rsidP="00F64AEE">
            <w:pPr>
              <w:pStyle w:val="ENoteTableText"/>
            </w:pPr>
            <w:r w:rsidRPr="00A852AB">
              <w:t>ad F2019L01567</w:t>
            </w:r>
          </w:p>
        </w:tc>
      </w:tr>
      <w:tr w:rsidR="00F5314A" w:rsidRPr="00A852AB" w:rsidTr="00CC7FE2">
        <w:tc>
          <w:tcPr>
            <w:tcW w:w="1495" w:type="pct"/>
            <w:tcBorders>
              <w:top w:val="nil"/>
              <w:bottom w:val="nil"/>
            </w:tcBorders>
            <w:shd w:val="clear" w:color="auto" w:fill="auto"/>
          </w:tcPr>
          <w:p w:rsidR="00F5314A" w:rsidRPr="00A852AB" w:rsidRDefault="00F5314A" w:rsidP="00F64AEE">
            <w:pPr>
              <w:pStyle w:val="ENoteTableText"/>
              <w:tabs>
                <w:tab w:val="center" w:leader="dot" w:pos="2268"/>
              </w:tabs>
            </w:pPr>
          </w:p>
        </w:tc>
        <w:tc>
          <w:tcPr>
            <w:tcW w:w="3505" w:type="pct"/>
            <w:tcBorders>
              <w:top w:val="nil"/>
              <w:bottom w:val="nil"/>
            </w:tcBorders>
            <w:shd w:val="clear" w:color="auto" w:fill="auto"/>
          </w:tcPr>
          <w:p w:rsidR="00F5314A" w:rsidRPr="00A852AB" w:rsidRDefault="00F5314A" w:rsidP="00F64AEE">
            <w:pPr>
              <w:pStyle w:val="ENoteTableText"/>
              <w:rPr>
                <w:u w:val="single"/>
              </w:rPr>
            </w:pPr>
            <w:r w:rsidRPr="00A852AB">
              <w:t>am F2020L01540</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4</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307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lastRenderedPageBreak/>
              <w:t>c. 4.1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307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307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307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307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4.5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307</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5</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142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142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142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142</w:t>
            </w:r>
          </w:p>
        </w:tc>
      </w:tr>
      <w:tr w:rsidR="007624DA" w:rsidRPr="00A852AB" w:rsidTr="00CC7FE2">
        <w:tc>
          <w:tcPr>
            <w:tcW w:w="1495" w:type="pct"/>
            <w:tcBorders>
              <w:top w:val="nil"/>
              <w:bottom w:val="nil"/>
            </w:tcBorders>
            <w:shd w:val="clear" w:color="auto" w:fill="auto"/>
          </w:tcPr>
          <w:p w:rsidR="007624DA" w:rsidRPr="00A852AB" w:rsidRDefault="007624DA" w:rsidP="00F64AEE">
            <w:pPr>
              <w:pStyle w:val="ENoteTableText"/>
              <w:tabs>
                <w:tab w:val="center" w:leader="dot" w:pos="2268"/>
              </w:tabs>
            </w:pPr>
          </w:p>
        </w:tc>
        <w:tc>
          <w:tcPr>
            <w:tcW w:w="3505" w:type="pct"/>
            <w:tcBorders>
              <w:top w:val="nil"/>
              <w:bottom w:val="nil"/>
            </w:tcBorders>
            <w:shd w:val="clear" w:color="auto" w:fill="auto"/>
          </w:tcPr>
          <w:p w:rsidR="007624DA" w:rsidRPr="00A852AB" w:rsidRDefault="007624DA" w:rsidP="00F64AEE">
            <w:pPr>
              <w:pStyle w:val="ENoteTableText"/>
            </w:pPr>
            <w:r w:rsidRPr="00A852AB">
              <w:t>rs No 105, 2014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142</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5.5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142</w:t>
            </w:r>
          </w:p>
        </w:tc>
      </w:tr>
      <w:tr w:rsidR="00AC1708" w:rsidRPr="00A852AB" w:rsidTr="00CC7FE2">
        <w:tc>
          <w:tcPr>
            <w:tcW w:w="1495" w:type="pct"/>
            <w:tcBorders>
              <w:top w:val="nil"/>
              <w:bottom w:val="nil"/>
            </w:tcBorders>
            <w:shd w:val="clear" w:color="auto" w:fill="auto"/>
          </w:tcPr>
          <w:p w:rsidR="00AC1708" w:rsidRPr="00A852AB" w:rsidRDefault="00AC1708" w:rsidP="00F64AEE">
            <w:pPr>
              <w:pStyle w:val="ENoteTableText"/>
              <w:tabs>
                <w:tab w:val="center" w:leader="dot" w:pos="2268"/>
              </w:tabs>
            </w:pPr>
          </w:p>
        </w:tc>
        <w:tc>
          <w:tcPr>
            <w:tcW w:w="3505" w:type="pct"/>
            <w:tcBorders>
              <w:top w:val="nil"/>
              <w:bottom w:val="nil"/>
            </w:tcBorders>
            <w:shd w:val="clear" w:color="auto" w:fill="auto"/>
          </w:tcPr>
          <w:p w:rsidR="00AC1708" w:rsidRPr="00A852AB" w:rsidRDefault="00AC1708" w:rsidP="00F64AEE">
            <w:pPr>
              <w:pStyle w:val="ENoteTableText"/>
            </w:pPr>
            <w:r w:rsidRPr="00A852AB">
              <w:t>am. 2008 No. 216</w:t>
            </w:r>
          </w:p>
        </w:tc>
      </w:tr>
      <w:tr w:rsidR="009B1FB7" w:rsidRPr="00A852AB" w:rsidTr="00CC7FE2">
        <w:tc>
          <w:tcPr>
            <w:tcW w:w="1495" w:type="pct"/>
            <w:tcBorders>
              <w:top w:val="nil"/>
              <w:bottom w:val="nil"/>
            </w:tcBorders>
            <w:shd w:val="clear" w:color="auto" w:fill="auto"/>
          </w:tcPr>
          <w:p w:rsidR="009B1FB7" w:rsidRPr="00A852AB" w:rsidRDefault="009B1FB7" w:rsidP="00F64AEE">
            <w:pPr>
              <w:pStyle w:val="ENoteTableText"/>
              <w:tabs>
                <w:tab w:val="center" w:leader="dot" w:pos="2268"/>
              </w:tabs>
              <w:rPr>
                <w:b/>
              </w:rPr>
            </w:pPr>
            <w:r w:rsidRPr="00A852AB">
              <w:rPr>
                <w:b/>
              </w:rPr>
              <w:t>Part</w:t>
            </w:r>
            <w:r w:rsidR="00763B57" w:rsidRPr="00A852AB">
              <w:rPr>
                <w:b/>
              </w:rPr>
              <w:t> </w:t>
            </w:r>
            <w:r w:rsidRPr="00A852AB">
              <w:rPr>
                <w:b/>
              </w:rPr>
              <w:t>6</w:t>
            </w:r>
          </w:p>
        </w:tc>
        <w:tc>
          <w:tcPr>
            <w:tcW w:w="3505" w:type="pct"/>
            <w:tcBorders>
              <w:top w:val="nil"/>
              <w:bottom w:val="nil"/>
            </w:tcBorders>
            <w:shd w:val="clear" w:color="auto" w:fill="auto"/>
          </w:tcPr>
          <w:p w:rsidR="009B1FB7" w:rsidRPr="00A852AB" w:rsidRDefault="009B1FB7"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294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rPr>
                <w:rFonts w:eastAsiaTheme="minorHAnsi" w:cstheme="minorBidi"/>
                <w:lang w:eastAsia="en-US"/>
              </w:rPr>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01737A">
            <w:pPr>
              <w:pStyle w:val="ENoteTableText"/>
            </w:pPr>
            <w:r w:rsidRPr="00A852AB">
              <w:t xml:space="preserve">rep Act </w:t>
            </w:r>
            <w:r w:rsidR="002D010B" w:rsidRPr="00A852AB">
              <w:t>N</w:t>
            </w:r>
            <w:r w:rsidRPr="00A852AB">
              <w:t>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294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AF77A7">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AF77A7">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294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AF77A7">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AF77A7">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294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AF77A7">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AF77A7">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294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AF77A7">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AF77A7">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6.5</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2002 No.</w:t>
            </w:r>
            <w:r w:rsidR="00763B57" w:rsidRPr="00A852AB">
              <w:t> </w:t>
            </w:r>
            <w:r w:rsidRPr="00A852AB">
              <w:t>294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AF77A7">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AF77A7">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6.6</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 xml:space="preserve">3 </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rs. 2006 No.</w:t>
            </w:r>
            <w:r w:rsidR="00763B57" w:rsidRPr="00A852AB">
              <w:t> </w:t>
            </w:r>
            <w:r w:rsidRPr="00A852AB">
              <w:t>318</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exp. 30 Nov 2006 (</w:t>
            </w:r>
            <w:r w:rsidRPr="00A852AB">
              <w:rPr>
                <w:i/>
              </w:rPr>
              <w:t>see</w:t>
            </w:r>
            <w:r w:rsidRPr="00A852AB">
              <w:t xml:space="preserve"> Sch. 27 (c. 6.6))</w:t>
            </w:r>
          </w:p>
        </w:tc>
      </w:tr>
      <w:tr w:rsidR="002A7772" w:rsidRPr="00A852AB" w:rsidTr="00CC7FE2">
        <w:tc>
          <w:tcPr>
            <w:tcW w:w="1495" w:type="pct"/>
            <w:tcBorders>
              <w:top w:val="nil"/>
              <w:bottom w:val="nil"/>
            </w:tcBorders>
            <w:shd w:val="clear" w:color="auto" w:fill="auto"/>
          </w:tcPr>
          <w:p w:rsidR="002A7772" w:rsidRPr="00A852AB" w:rsidRDefault="002A7772" w:rsidP="00AF77A7">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AF77A7">
            <w:pPr>
              <w:pStyle w:val="ENoteTableText"/>
            </w:pPr>
            <w:r w:rsidRPr="00A852AB">
              <w:t>rep Act No 114, 2013</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pPr>
            <w:r w:rsidRPr="00A852AB">
              <w:rPr>
                <w:b/>
              </w:rPr>
              <w:t>Part</w:t>
            </w:r>
            <w:r w:rsidR="00763B57" w:rsidRPr="00A852AB">
              <w:rPr>
                <w:b/>
              </w:rPr>
              <w:t> </w:t>
            </w:r>
            <w:r w:rsidRPr="00A852AB">
              <w:rPr>
                <w:b/>
              </w:rPr>
              <w:t>7</w:t>
            </w:r>
          </w:p>
        </w:tc>
        <w:tc>
          <w:tcPr>
            <w:tcW w:w="3505" w:type="pct"/>
            <w:tcBorders>
              <w:top w:val="nil"/>
              <w:bottom w:val="nil"/>
            </w:tcBorders>
            <w:shd w:val="clear" w:color="auto" w:fill="auto"/>
          </w:tcPr>
          <w:p w:rsidR="002A7772" w:rsidRPr="00A852AB" w:rsidRDefault="002A7772" w:rsidP="00F64AEE">
            <w:pPr>
              <w:pStyle w:val="ENoteTableT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7</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7.1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lastRenderedPageBreak/>
              <w:t>c. 7.2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1E20BE">
            <w:pPr>
              <w:pStyle w:val="ENoteTableText"/>
              <w:tabs>
                <w:tab w:val="center" w:leader="dot" w:pos="2268"/>
              </w:tabs>
            </w:pPr>
          </w:p>
        </w:tc>
        <w:tc>
          <w:tcPr>
            <w:tcW w:w="3505" w:type="pct"/>
            <w:tcBorders>
              <w:top w:val="nil"/>
              <w:bottom w:val="nil"/>
            </w:tcBorders>
            <w:shd w:val="clear" w:color="auto" w:fill="auto"/>
          </w:tcPr>
          <w:p w:rsidR="002A7772" w:rsidRPr="00A852AB" w:rsidRDefault="002A7772" w:rsidP="00F64AEE">
            <w:pPr>
              <w:pStyle w:val="ENoteTableText"/>
            </w:pPr>
            <w:r w:rsidRPr="00A852AB">
              <w:t>am. 2003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7.3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2003 No.</w:t>
            </w:r>
            <w:r w:rsidR="00763B57" w:rsidRPr="00A852AB">
              <w:t> </w:t>
            </w:r>
            <w:r w:rsidRPr="00A852AB">
              <w:t>216</w:t>
            </w:r>
          </w:p>
        </w:tc>
      </w:tr>
      <w:tr w:rsidR="002A7772" w:rsidRPr="00A852AB" w:rsidTr="00CC7FE2">
        <w:tc>
          <w:tcPr>
            <w:tcW w:w="1495" w:type="pct"/>
            <w:tcBorders>
              <w:top w:val="nil"/>
              <w:bottom w:val="nil"/>
            </w:tcBorders>
            <w:shd w:val="clear" w:color="auto" w:fill="auto"/>
          </w:tcPr>
          <w:p w:rsidR="002A7772" w:rsidRPr="00A852AB" w:rsidRDefault="002A7772" w:rsidP="004043EE">
            <w:pPr>
              <w:pStyle w:val="ENoteTableText"/>
              <w:keepNext/>
            </w:pPr>
            <w:r w:rsidRPr="00A852AB">
              <w:rPr>
                <w:b/>
              </w:rPr>
              <w:t>Part</w:t>
            </w:r>
            <w:r w:rsidR="00763B57" w:rsidRPr="00A852AB">
              <w:rPr>
                <w:b/>
              </w:rPr>
              <w:t> </w:t>
            </w:r>
            <w:r w:rsidRPr="00A852AB">
              <w:rPr>
                <w:b/>
              </w:rPr>
              <w:t>8</w:t>
            </w:r>
          </w:p>
        </w:tc>
        <w:tc>
          <w:tcPr>
            <w:tcW w:w="3505" w:type="pct"/>
            <w:tcBorders>
              <w:top w:val="nil"/>
              <w:bottom w:val="nil"/>
            </w:tcBorders>
            <w:shd w:val="clear" w:color="auto" w:fill="auto"/>
          </w:tcPr>
          <w:p w:rsidR="002A7772" w:rsidRPr="00A852AB" w:rsidRDefault="002A7772" w:rsidP="004043EE">
            <w:pPr>
              <w:pStyle w:val="ENoteTableText"/>
              <w:keepNext/>
            </w:pP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Part</w:t>
            </w:r>
            <w:r w:rsidR="00763B57" w:rsidRPr="00A852AB">
              <w:t> </w:t>
            </w:r>
            <w:r w:rsidRPr="00A852AB">
              <w:t>8</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285</w:t>
            </w:r>
          </w:p>
        </w:tc>
      </w:tr>
      <w:tr w:rsidR="00233E82" w:rsidRPr="00A852AB" w:rsidTr="00CC7FE2">
        <w:tc>
          <w:tcPr>
            <w:tcW w:w="1495" w:type="pct"/>
            <w:tcBorders>
              <w:top w:val="nil"/>
              <w:bottom w:val="nil"/>
            </w:tcBorders>
            <w:shd w:val="clear" w:color="auto" w:fill="auto"/>
          </w:tcPr>
          <w:p w:rsidR="00233E82" w:rsidRPr="00A852AB" w:rsidRDefault="007641B6" w:rsidP="00F64AEE">
            <w:pPr>
              <w:pStyle w:val="ENoteTableText"/>
              <w:tabs>
                <w:tab w:val="center" w:leader="dot" w:pos="2268"/>
              </w:tabs>
              <w:rPr>
                <w:b/>
              </w:rPr>
            </w:pPr>
            <w:r w:rsidRPr="00A852AB">
              <w:rPr>
                <w:b/>
              </w:rPr>
              <w:t>Division 8</w:t>
            </w:r>
            <w:r w:rsidR="005C4B90" w:rsidRPr="00A852AB">
              <w:rPr>
                <w:b/>
              </w:rPr>
              <w:t>.1</w:t>
            </w:r>
          </w:p>
        </w:tc>
        <w:tc>
          <w:tcPr>
            <w:tcW w:w="3505" w:type="pct"/>
            <w:tcBorders>
              <w:top w:val="nil"/>
              <w:bottom w:val="nil"/>
            </w:tcBorders>
            <w:shd w:val="clear" w:color="auto" w:fill="auto"/>
          </w:tcPr>
          <w:p w:rsidR="00233E82" w:rsidRPr="00A852AB" w:rsidRDefault="00233E82" w:rsidP="00F64AEE">
            <w:pPr>
              <w:pStyle w:val="ENoteTableText"/>
            </w:pPr>
          </w:p>
        </w:tc>
      </w:tr>
      <w:tr w:rsidR="00233E82" w:rsidRPr="00A852AB" w:rsidTr="00CC7FE2">
        <w:tc>
          <w:tcPr>
            <w:tcW w:w="1495" w:type="pct"/>
            <w:tcBorders>
              <w:top w:val="nil"/>
              <w:bottom w:val="nil"/>
            </w:tcBorders>
            <w:shd w:val="clear" w:color="auto" w:fill="auto"/>
          </w:tcPr>
          <w:p w:rsidR="00233E82" w:rsidRPr="00A852AB" w:rsidRDefault="007641B6" w:rsidP="00F64AEE">
            <w:pPr>
              <w:pStyle w:val="ENoteTableText"/>
              <w:tabs>
                <w:tab w:val="center" w:leader="dot" w:pos="2268"/>
              </w:tabs>
            </w:pPr>
            <w:r w:rsidRPr="00A852AB">
              <w:t>Division 8</w:t>
            </w:r>
            <w:r w:rsidR="005C4B90" w:rsidRPr="00A852AB">
              <w:t>.1</w:t>
            </w:r>
            <w:r w:rsidR="00233E82" w:rsidRPr="00A852AB">
              <w:t xml:space="preserve"> </w:t>
            </w:r>
            <w:r w:rsidR="00AC1708" w:rsidRPr="00A852AB">
              <w:t>heading</w:t>
            </w:r>
            <w:r w:rsidR="00233E82" w:rsidRPr="00A852AB">
              <w:tab/>
            </w:r>
          </w:p>
        </w:tc>
        <w:tc>
          <w:tcPr>
            <w:tcW w:w="3505" w:type="pct"/>
            <w:tcBorders>
              <w:top w:val="nil"/>
              <w:bottom w:val="nil"/>
            </w:tcBorders>
            <w:shd w:val="clear" w:color="auto" w:fill="auto"/>
          </w:tcPr>
          <w:p w:rsidR="00233E82" w:rsidRPr="00A852AB" w:rsidRDefault="00233E82" w:rsidP="00F64AEE">
            <w:pPr>
              <w:pStyle w:val="ENoteTableText"/>
            </w:pPr>
            <w:r w:rsidRPr="00A852AB">
              <w:t>ad No 105, 2014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8.1</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285</w:t>
            </w:r>
          </w:p>
        </w:tc>
      </w:tr>
      <w:tr w:rsidR="00D110F8" w:rsidRPr="00A852AB" w:rsidTr="00CC7FE2">
        <w:tc>
          <w:tcPr>
            <w:tcW w:w="1495" w:type="pct"/>
            <w:tcBorders>
              <w:top w:val="nil"/>
              <w:bottom w:val="nil"/>
            </w:tcBorders>
            <w:shd w:val="clear" w:color="auto" w:fill="auto"/>
          </w:tcPr>
          <w:p w:rsidR="00D110F8" w:rsidRPr="00A852AB" w:rsidRDefault="00D110F8" w:rsidP="00F64AEE">
            <w:pPr>
              <w:pStyle w:val="ENoteTableText"/>
              <w:tabs>
                <w:tab w:val="center" w:leader="dot" w:pos="2268"/>
              </w:tabs>
            </w:pPr>
          </w:p>
        </w:tc>
        <w:tc>
          <w:tcPr>
            <w:tcW w:w="3505" w:type="pct"/>
            <w:tcBorders>
              <w:top w:val="nil"/>
              <w:bottom w:val="nil"/>
            </w:tcBorders>
            <w:shd w:val="clear" w:color="auto" w:fill="auto"/>
          </w:tcPr>
          <w:p w:rsidR="00D110F8" w:rsidRPr="00A852AB" w:rsidRDefault="00D110F8" w:rsidP="00F64AEE">
            <w:pPr>
              <w:pStyle w:val="ENoteTableText"/>
            </w:pPr>
            <w:r w:rsidRPr="00A852AB">
              <w:t>am No 105, 2014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8.2</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285</w:t>
            </w:r>
          </w:p>
        </w:tc>
      </w:tr>
      <w:tr w:rsidR="00844753" w:rsidRPr="00A852AB" w:rsidTr="00CC7FE2">
        <w:tc>
          <w:tcPr>
            <w:tcW w:w="1495" w:type="pct"/>
            <w:tcBorders>
              <w:top w:val="nil"/>
              <w:bottom w:val="nil"/>
            </w:tcBorders>
            <w:shd w:val="clear" w:color="auto" w:fill="auto"/>
          </w:tcPr>
          <w:p w:rsidR="00844753" w:rsidRPr="00A852AB" w:rsidRDefault="00844753" w:rsidP="00F64AEE">
            <w:pPr>
              <w:pStyle w:val="ENoteTableText"/>
              <w:tabs>
                <w:tab w:val="center" w:leader="dot" w:pos="2268"/>
              </w:tabs>
            </w:pPr>
          </w:p>
        </w:tc>
        <w:tc>
          <w:tcPr>
            <w:tcW w:w="3505" w:type="pct"/>
            <w:tcBorders>
              <w:top w:val="nil"/>
              <w:bottom w:val="nil"/>
            </w:tcBorders>
            <w:shd w:val="clear" w:color="auto" w:fill="auto"/>
          </w:tcPr>
          <w:p w:rsidR="00844753" w:rsidRPr="00A852AB" w:rsidRDefault="00844753" w:rsidP="00F64AEE">
            <w:pPr>
              <w:pStyle w:val="ENoteTableText"/>
            </w:pPr>
            <w:r w:rsidRPr="00A852AB">
              <w:t>am No 105, 2014</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8.3</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285</w:t>
            </w:r>
          </w:p>
        </w:tc>
      </w:tr>
      <w:tr w:rsidR="00844753" w:rsidRPr="00A852AB" w:rsidTr="00CC7FE2">
        <w:tc>
          <w:tcPr>
            <w:tcW w:w="1495" w:type="pct"/>
            <w:tcBorders>
              <w:top w:val="nil"/>
              <w:bottom w:val="nil"/>
            </w:tcBorders>
            <w:shd w:val="clear" w:color="auto" w:fill="auto"/>
          </w:tcPr>
          <w:p w:rsidR="00844753" w:rsidRPr="00A852AB" w:rsidRDefault="00844753" w:rsidP="00F64AEE">
            <w:pPr>
              <w:pStyle w:val="ENoteTableText"/>
              <w:tabs>
                <w:tab w:val="center" w:leader="dot" w:pos="2268"/>
              </w:tabs>
            </w:pPr>
          </w:p>
        </w:tc>
        <w:tc>
          <w:tcPr>
            <w:tcW w:w="3505" w:type="pct"/>
            <w:tcBorders>
              <w:top w:val="nil"/>
              <w:bottom w:val="nil"/>
            </w:tcBorders>
            <w:shd w:val="clear" w:color="auto" w:fill="auto"/>
          </w:tcPr>
          <w:p w:rsidR="00844753" w:rsidRPr="00A852AB" w:rsidRDefault="00844753" w:rsidP="00F64AEE">
            <w:pPr>
              <w:pStyle w:val="ENoteTableText"/>
            </w:pPr>
            <w:r w:rsidRPr="00A852AB">
              <w:t>am No 105, 2014</w:t>
            </w:r>
          </w:p>
        </w:tc>
      </w:tr>
      <w:tr w:rsidR="003F431A" w:rsidRPr="00A852AB" w:rsidTr="00CC7FE2">
        <w:tc>
          <w:tcPr>
            <w:tcW w:w="1495" w:type="pct"/>
            <w:tcBorders>
              <w:top w:val="nil"/>
              <w:bottom w:val="nil"/>
            </w:tcBorders>
            <w:shd w:val="clear" w:color="auto" w:fill="auto"/>
          </w:tcPr>
          <w:p w:rsidR="003F431A" w:rsidRPr="00A852AB" w:rsidRDefault="003F431A" w:rsidP="00F64AEE">
            <w:pPr>
              <w:pStyle w:val="ENoteTableText"/>
              <w:tabs>
                <w:tab w:val="center" w:leader="dot" w:pos="2268"/>
              </w:tabs>
            </w:pPr>
          </w:p>
        </w:tc>
        <w:tc>
          <w:tcPr>
            <w:tcW w:w="3505" w:type="pct"/>
            <w:tcBorders>
              <w:top w:val="nil"/>
              <w:bottom w:val="nil"/>
            </w:tcBorders>
            <w:shd w:val="clear" w:color="auto" w:fill="auto"/>
          </w:tcPr>
          <w:p w:rsidR="003F431A" w:rsidRPr="00A852AB" w:rsidRDefault="003F431A" w:rsidP="00F64AEE">
            <w:pPr>
              <w:pStyle w:val="ENoteTableText"/>
            </w:pPr>
            <w:r w:rsidRPr="00A852AB">
              <w:t>rs F2022L00579</w:t>
            </w:r>
          </w:p>
        </w:tc>
      </w:tr>
      <w:tr w:rsidR="002A7772" w:rsidRPr="00A852AB" w:rsidTr="00CC7FE2">
        <w:tc>
          <w:tcPr>
            <w:tcW w:w="1495" w:type="pct"/>
            <w:tcBorders>
              <w:top w:val="nil"/>
              <w:bottom w:val="nil"/>
            </w:tcBorders>
            <w:shd w:val="clear" w:color="auto" w:fill="auto"/>
          </w:tcPr>
          <w:p w:rsidR="002A7772" w:rsidRPr="00A852AB" w:rsidRDefault="002A7772" w:rsidP="00F64AEE">
            <w:pPr>
              <w:pStyle w:val="ENoteTableText"/>
              <w:tabs>
                <w:tab w:val="center" w:leader="dot" w:pos="2268"/>
              </w:tabs>
            </w:pPr>
            <w:r w:rsidRPr="00A852AB">
              <w:t>c. 8.4</w:t>
            </w:r>
            <w:r w:rsidRPr="00A852AB">
              <w:tab/>
            </w:r>
          </w:p>
        </w:tc>
        <w:tc>
          <w:tcPr>
            <w:tcW w:w="3505" w:type="pct"/>
            <w:tcBorders>
              <w:top w:val="nil"/>
              <w:bottom w:val="nil"/>
            </w:tcBorders>
            <w:shd w:val="clear" w:color="auto" w:fill="auto"/>
          </w:tcPr>
          <w:p w:rsidR="002A7772" w:rsidRPr="00A852AB" w:rsidRDefault="002A7772" w:rsidP="00F64AEE">
            <w:pPr>
              <w:pStyle w:val="ENoteTableText"/>
            </w:pPr>
            <w:r w:rsidRPr="00A852AB">
              <w:t>ad. 2007 No.</w:t>
            </w:r>
            <w:r w:rsidR="00763B57" w:rsidRPr="00A852AB">
              <w:t> </w:t>
            </w:r>
            <w:r w:rsidRPr="00A852AB">
              <w:t>285</w:t>
            </w:r>
          </w:p>
        </w:tc>
      </w:tr>
      <w:tr w:rsidR="00844753" w:rsidRPr="00A852AB" w:rsidTr="00CC7FE2">
        <w:tc>
          <w:tcPr>
            <w:tcW w:w="1495" w:type="pct"/>
            <w:tcBorders>
              <w:top w:val="nil"/>
              <w:bottom w:val="nil"/>
            </w:tcBorders>
            <w:shd w:val="clear" w:color="auto" w:fill="auto"/>
          </w:tcPr>
          <w:p w:rsidR="00844753" w:rsidRPr="00A852AB" w:rsidRDefault="00844753" w:rsidP="00F64AEE">
            <w:pPr>
              <w:pStyle w:val="ENoteTableText"/>
              <w:tabs>
                <w:tab w:val="center" w:leader="dot" w:pos="2268"/>
              </w:tabs>
            </w:pPr>
          </w:p>
        </w:tc>
        <w:tc>
          <w:tcPr>
            <w:tcW w:w="3505" w:type="pct"/>
            <w:tcBorders>
              <w:top w:val="nil"/>
              <w:bottom w:val="nil"/>
            </w:tcBorders>
            <w:shd w:val="clear" w:color="auto" w:fill="auto"/>
          </w:tcPr>
          <w:p w:rsidR="00844753" w:rsidRPr="00A852AB" w:rsidRDefault="00844753" w:rsidP="00F64AEE">
            <w:pPr>
              <w:pStyle w:val="ENoteTableText"/>
            </w:pPr>
            <w:r w:rsidRPr="00A852AB">
              <w:t>am No 105, 2014</w:t>
            </w:r>
          </w:p>
        </w:tc>
      </w:tr>
      <w:tr w:rsidR="00292952" w:rsidRPr="00A852AB" w:rsidTr="00CC7FE2">
        <w:tc>
          <w:tcPr>
            <w:tcW w:w="1495" w:type="pct"/>
            <w:tcBorders>
              <w:top w:val="nil"/>
              <w:bottom w:val="nil"/>
            </w:tcBorders>
            <w:shd w:val="clear" w:color="auto" w:fill="auto"/>
          </w:tcPr>
          <w:p w:rsidR="00292952" w:rsidRPr="00A852AB" w:rsidRDefault="007641B6" w:rsidP="0002586C">
            <w:pPr>
              <w:pStyle w:val="ENoteTableText"/>
              <w:keepNext/>
              <w:keepLines/>
              <w:tabs>
                <w:tab w:val="center" w:leader="dot" w:pos="2268"/>
              </w:tabs>
            </w:pPr>
            <w:r w:rsidRPr="00A852AB">
              <w:rPr>
                <w:b/>
              </w:rPr>
              <w:t>Division 8</w:t>
            </w:r>
            <w:r w:rsidR="00292952" w:rsidRPr="00A852AB">
              <w:rPr>
                <w:b/>
              </w:rPr>
              <w:t>.2</w:t>
            </w:r>
          </w:p>
        </w:tc>
        <w:tc>
          <w:tcPr>
            <w:tcW w:w="3505" w:type="pct"/>
            <w:tcBorders>
              <w:top w:val="nil"/>
              <w:bottom w:val="nil"/>
            </w:tcBorders>
            <w:shd w:val="clear" w:color="auto" w:fill="auto"/>
          </w:tcPr>
          <w:p w:rsidR="00292952" w:rsidRPr="00A852AB" w:rsidRDefault="00292952" w:rsidP="0002586C">
            <w:pPr>
              <w:pStyle w:val="ENoteTableText"/>
              <w:keepNext/>
              <w:keepLines/>
            </w:pPr>
          </w:p>
        </w:tc>
      </w:tr>
      <w:tr w:rsidR="00292952" w:rsidRPr="00A852AB" w:rsidTr="00CC7FE2">
        <w:tc>
          <w:tcPr>
            <w:tcW w:w="1495" w:type="pct"/>
            <w:tcBorders>
              <w:top w:val="nil"/>
              <w:bottom w:val="nil"/>
            </w:tcBorders>
            <w:shd w:val="clear" w:color="auto" w:fill="auto"/>
          </w:tcPr>
          <w:p w:rsidR="00292952" w:rsidRPr="00A852AB" w:rsidRDefault="007641B6" w:rsidP="0078188D">
            <w:pPr>
              <w:pStyle w:val="ENoteTableText"/>
              <w:tabs>
                <w:tab w:val="center" w:leader="dot" w:pos="2268"/>
              </w:tabs>
            </w:pPr>
            <w:r w:rsidRPr="00A852AB">
              <w:t>Division 8</w:t>
            </w:r>
            <w:r w:rsidR="00292952" w:rsidRPr="00A852AB">
              <w:t xml:space="preserve">.2 </w:t>
            </w:r>
            <w:r w:rsidR="00292952"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No 105, 2014</w:t>
            </w:r>
          </w:p>
        </w:tc>
      </w:tr>
      <w:tr w:rsidR="00292952" w:rsidRPr="00A852AB" w:rsidTr="00CC7FE2">
        <w:tc>
          <w:tcPr>
            <w:tcW w:w="1495" w:type="pct"/>
            <w:tcBorders>
              <w:top w:val="nil"/>
              <w:bottom w:val="nil"/>
            </w:tcBorders>
            <w:shd w:val="clear" w:color="auto" w:fill="auto"/>
          </w:tcPr>
          <w:p w:rsidR="00292952" w:rsidRPr="00A852AB" w:rsidRDefault="00292952" w:rsidP="0078188D">
            <w:pPr>
              <w:pStyle w:val="ENoteTableText"/>
              <w:tabs>
                <w:tab w:val="center" w:leader="dot" w:pos="2268"/>
              </w:tabs>
            </w:pPr>
            <w:r w:rsidRPr="00A852AB">
              <w:t>c 8.5</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No 105, 2014</w:t>
            </w:r>
          </w:p>
        </w:tc>
      </w:tr>
      <w:tr w:rsidR="003F431A" w:rsidRPr="00A852AB" w:rsidTr="00CC7FE2">
        <w:tc>
          <w:tcPr>
            <w:tcW w:w="1495" w:type="pct"/>
            <w:tcBorders>
              <w:top w:val="nil"/>
              <w:bottom w:val="nil"/>
            </w:tcBorders>
            <w:shd w:val="clear" w:color="auto" w:fill="auto"/>
          </w:tcPr>
          <w:p w:rsidR="003F431A" w:rsidRPr="00A852AB" w:rsidRDefault="003F431A" w:rsidP="0078188D">
            <w:pPr>
              <w:pStyle w:val="ENoteTableText"/>
              <w:tabs>
                <w:tab w:val="center" w:leader="dot" w:pos="2268"/>
              </w:tabs>
            </w:pPr>
          </w:p>
        </w:tc>
        <w:tc>
          <w:tcPr>
            <w:tcW w:w="3505" w:type="pct"/>
            <w:tcBorders>
              <w:top w:val="nil"/>
              <w:bottom w:val="nil"/>
            </w:tcBorders>
            <w:shd w:val="clear" w:color="auto" w:fill="auto"/>
          </w:tcPr>
          <w:p w:rsidR="003F431A" w:rsidRPr="00A852AB" w:rsidRDefault="003F431A" w:rsidP="00F64AEE">
            <w:pPr>
              <w:pStyle w:val="ENoteTableText"/>
            </w:pPr>
            <w:r w:rsidRPr="00A852AB">
              <w:t>am F2022L00579</w:t>
            </w:r>
          </w:p>
        </w:tc>
      </w:tr>
      <w:tr w:rsidR="00292952" w:rsidRPr="00A852AB" w:rsidTr="00CC7FE2">
        <w:tc>
          <w:tcPr>
            <w:tcW w:w="1495" w:type="pct"/>
            <w:tcBorders>
              <w:top w:val="nil"/>
              <w:bottom w:val="nil"/>
            </w:tcBorders>
            <w:shd w:val="clear" w:color="auto" w:fill="auto"/>
          </w:tcPr>
          <w:p w:rsidR="00292952" w:rsidRPr="00A852AB" w:rsidRDefault="00292952" w:rsidP="0078188D">
            <w:pPr>
              <w:pStyle w:val="ENoteTableText"/>
              <w:tabs>
                <w:tab w:val="center" w:leader="dot" w:pos="2268"/>
              </w:tabs>
            </w:pPr>
            <w:r w:rsidRPr="00A852AB">
              <w:t>c 8.6</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No 105, 2014</w:t>
            </w:r>
          </w:p>
        </w:tc>
      </w:tr>
      <w:tr w:rsidR="00DD3327" w:rsidRPr="00A852AB" w:rsidTr="00CC7FE2">
        <w:tc>
          <w:tcPr>
            <w:tcW w:w="1495" w:type="pct"/>
            <w:tcBorders>
              <w:top w:val="nil"/>
              <w:bottom w:val="nil"/>
            </w:tcBorders>
            <w:shd w:val="clear" w:color="auto" w:fill="auto"/>
          </w:tcPr>
          <w:p w:rsidR="00DD3327" w:rsidRPr="00A852AB" w:rsidRDefault="00DD3327" w:rsidP="0078188D">
            <w:pPr>
              <w:pStyle w:val="ENoteTableText"/>
              <w:tabs>
                <w:tab w:val="center" w:leader="dot" w:pos="2268"/>
              </w:tabs>
            </w:pPr>
          </w:p>
        </w:tc>
        <w:tc>
          <w:tcPr>
            <w:tcW w:w="3505" w:type="pct"/>
            <w:tcBorders>
              <w:top w:val="nil"/>
              <w:bottom w:val="nil"/>
            </w:tcBorders>
            <w:shd w:val="clear" w:color="auto" w:fill="auto"/>
          </w:tcPr>
          <w:p w:rsidR="00DD3327" w:rsidRPr="00A852AB" w:rsidRDefault="00DD3327" w:rsidP="00F64AEE">
            <w:pPr>
              <w:pStyle w:val="ENoteTableText"/>
            </w:pPr>
            <w:r w:rsidRPr="00A852AB">
              <w:t>am F2016L00715</w:t>
            </w:r>
            <w:r w:rsidR="00F5314A" w:rsidRPr="00A852AB">
              <w:t>; F2020L01540</w:t>
            </w:r>
          </w:p>
        </w:tc>
      </w:tr>
      <w:tr w:rsidR="003F431A" w:rsidRPr="00A852AB" w:rsidTr="00CC7FE2">
        <w:tc>
          <w:tcPr>
            <w:tcW w:w="1495" w:type="pct"/>
            <w:tcBorders>
              <w:top w:val="nil"/>
              <w:bottom w:val="nil"/>
            </w:tcBorders>
            <w:shd w:val="clear" w:color="auto" w:fill="auto"/>
          </w:tcPr>
          <w:p w:rsidR="003F431A" w:rsidRPr="00A852AB" w:rsidRDefault="007641B6" w:rsidP="0078188D">
            <w:pPr>
              <w:pStyle w:val="ENoteTableText"/>
              <w:tabs>
                <w:tab w:val="center" w:leader="dot" w:pos="2268"/>
              </w:tabs>
              <w:rPr>
                <w:b/>
              </w:rPr>
            </w:pPr>
            <w:r w:rsidRPr="00A852AB">
              <w:rPr>
                <w:b/>
              </w:rPr>
              <w:t>Division 8</w:t>
            </w:r>
            <w:r w:rsidR="003F431A" w:rsidRPr="00A852AB">
              <w:rPr>
                <w:b/>
              </w:rPr>
              <w:t>.3</w:t>
            </w:r>
          </w:p>
        </w:tc>
        <w:tc>
          <w:tcPr>
            <w:tcW w:w="3505" w:type="pct"/>
            <w:tcBorders>
              <w:top w:val="nil"/>
              <w:bottom w:val="nil"/>
            </w:tcBorders>
            <w:shd w:val="clear" w:color="auto" w:fill="auto"/>
          </w:tcPr>
          <w:p w:rsidR="003F431A" w:rsidRPr="00A852AB" w:rsidRDefault="003F431A" w:rsidP="00F64AEE">
            <w:pPr>
              <w:pStyle w:val="ENoteTableText"/>
            </w:pPr>
          </w:p>
        </w:tc>
      </w:tr>
      <w:tr w:rsidR="003F431A" w:rsidRPr="00A852AB" w:rsidTr="00CC7FE2">
        <w:tc>
          <w:tcPr>
            <w:tcW w:w="1495" w:type="pct"/>
            <w:tcBorders>
              <w:top w:val="nil"/>
              <w:bottom w:val="nil"/>
            </w:tcBorders>
            <w:shd w:val="clear" w:color="auto" w:fill="auto"/>
          </w:tcPr>
          <w:p w:rsidR="003F431A" w:rsidRPr="00A852AB" w:rsidRDefault="007641B6" w:rsidP="0078188D">
            <w:pPr>
              <w:pStyle w:val="ENoteTableText"/>
              <w:tabs>
                <w:tab w:val="center" w:leader="dot" w:pos="2268"/>
              </w:tabs>
            </w:pPr>
            <w:r w:rsidRPr="00A852AB">
              <w:t>Division 8</w:t>
            </w:r>
            <w:r w:rsidR="003F431A" w:rsidRPr="00A852AB">
              <w:t>.3</w:t>
            </w:r>
            <w:r w:rsidR="003F431A" w:rsidRPr="00A852AB">
              <w:tab/>
            </w:r>
          </w:p>
        </w:tc>
        <w:tc>
          <w:tcPr>
            <w:tcW w:w="3505" w:type="pct"/>
            <w:tcBorders>
              <w:top w:val="nil"/>
              <w:bottom w:val="nil"/>
            </w:tcBorders>
            <w:shd w:val="clear" w:color="auto" w:fill="auto"/>
          </w:tcPr>
          <w:p w:rsidR="003F431A" w:rsidRPr="00A852AB" w:rsidRDefault="003F431A" w:rsidP="00F64AEE">
            <w:pPr>
              <w:pStyle w:val="ENoteTableText"/>
            </w:pPr>
            <w:r w:rsidRPr="00A852AB">
              <w:t>ad F2022L00579</w:t>
            </w:r>
          </w:p>
        </w:tc>
      </w:tr>
      <w:tr w:rsidR="003F431A" w:rsidRPr="00A852AB" w:rsidTr="00CC7FE2">
        <w:tc>
          <w:tcPr>
            <w:tcW w:w="1495" w:type="pct"/>
            <w:tcBorders>
              <w:top w:val="nil"/>
              <w:bottom w:val="nil"/>
            </w:tcBorders>
            <w:shd w:val="clear" w:color="auto" w:fill="auto"/>
          </w:tcPr>
          <w:p w:rsidR="003F431A" w:rsidRPr="00A852AB" w:rsidRDefault="003F431A" w:rsidP="0078188D">
            <w:pPr>
              <w:pStyle w:val="ENoteTableText"/>
              <w:tabs>
                <w:tab w:val="center" w:leader="dot" w:pos="2268"/>
              </w:tabs>
            </w:pPr>
            <w:r w:rsidRPr="00A852AB">
              <w:t>c 8.7</w:t>
            </w:r>
            <w:r w:rsidRPr="00A852AB">
              <w:tab/>
            </w:r>
          </w:p>
        </w:tc>
        <w:tc>
          <w:tcPr>
            <w:tcW w:w="3505" w:type="pct"/>
            <w:tcBorders>
              <w:top w:val="nil"/>
              <w:bottom w:val="nil"/>
            </w:tcBorders>
            <w:shd w:val="clear" w:color="auto" w:fill="auto"/>
          </w:tcPr>
          <w:p w:rsidR="003F431A" w:rsidRPr="00A852AB" w:rsidRDefault="003F431A" w:rsidP="00F64AEE">
            <w:pPr>
              <w:pStyle w:val="ENoteTableText"/>
            </w:pPr>
            <w:r w:rsidRPr="00A852AB">
              <w:t>ad F2022L00579</w:t>
            </w:r>
          </w:p>
        </w:tc>
      </w:tr>
      <w:tr w:rsidR="00292952" w:rsidRPr="00A852AB" w:rsidTr="00CC7FE2">
        <w:tc>
          <w:tcPr>
            <w:tcW w:w="1495" w:type="pct"/>
            <w:tcBorders>
              <w:top w:val="nil"/>
              <w:bottom w:val="nil"/>
            </w:tcBorders>
            <w:shd w:val="clear" w:color="auto" w:fill="auto"/>
          </w:tcPr>
          <w:p w:rsidR="00292952" w:rsidRPr="00A852AB" w:rsidRDefault="00292952" w:rsidP="00292952">
            <w:pPr>
              <w:pStyle w:val="ENoteTableText"/>
              <w:keepNext/>
              <w:keepLines/>
            </w:pPr>
            <w:r w:rsidRPr="00A852AB">
              <w:rPr>
                <w:b/>
              </w:rPr>
              <w:t>Part</w:t>
            </w:r>
            <w:r w:rsidR="00763B57" w:rsidRPr="00A852AB">
              <w:rPr>
                <w:b/>
              </w:rPr>
              <w:t> </w:t>
            </w:r>
            <w:r w:rsidRPr="00A852AB">
              <w:rPr>
                <w:b/>
              </w:rPr>
              <w:t>9</w:t>
            </w:r>
          </w:p>
        </w:tc>
        <w:tc>
          <w:tcPr>
            <w:tcW w:w="3505" w:type="pct"/>
            <w:tcBorders>
              <w:top w:val="nil"/>
              <w:bottom w:val="nil"/>
            </w:tcBorders>
            <w:shd w:val="clear" w:color="auto" w:fill="auto"/>
          </w:tcPr>
          <w:p w:rsidR="00292952" w:rsidRPr="00A852AB" w:rsidRDefault="00292952" w:rsidP="00292952">
            <w:pPr>
              <w:pStyle w:val="ENoteTableText"/>
              <w:keepNext/>
              <w:keepLines/>
            </w:pPr>
          </w:p>
        </w:tc>
      </w:tr>
      <w:tr w:rsidR="00292952" w:rsidRPr="00A852AB" w:rsidTr="00CC7FE2">
        <w:tc>
          <w:tcPr>
            <w:tcW w:w="1495" w:type="pct"/>
            <w:tcBorders>
              <w:top w:val="nil"/>
              <w:bottom w:val="nil"/>
            </w:tcBorders>
            <w:shd w:val="clear" w:color="auto" w:fill="auto"/>
          </w:tcPr>
          <w:p w:rsidR="00292952" w:rsidRPr="00A852AB" w:rsidRDefault="00292952" w:rsidP="00F64AEE">
            <w:pPr>
              <w:pStyle w:val="ENoteTableText"/>
              <w:tabs>
                <w:tab w:val="center" w:leader="dot" w:pos="2268"/>
              </w:tabs>
            </w:pPr>
            <w:r w:rsidRPr="00A852AB">
              <w:t>Part</w:t>
            </w:r>
            <w:r w:rsidR="00763B57" w:rsidRPr="00A852AB">
              <w:t> </w:t>
            </w:r>
            <w:r w:rsidRPr="00A852AB">
              <w:t>9</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2011 No.</w:t>
            </w:r>
            <w:r w:rsidR="00763B57" w:rsidRPr="00A852AB">
              <w:t> </w:t>
            </w:r>
            <w:r w:rsidRPr="00A852AB">
              <w:t>8</w:t>
            </w:r>
          </w:p>
        </w:tc>
      </w:tr>
      <w:tr w:rsidR="007F5705" w:rsidRPr="00A852AB" w:rsidTr="00CC7FE2">
        <w:tc>
          <w:tcPr>
            <w:tcW w:w="1495" w:type="pct"/>
            <w:tcBorders>
              <w:top w:val="nil"/>
              <w:bottom w:val="nil"/>
            </w:tcBorders>
            <w:shd w:val="clear" w:color="auto" w:fill="auto"/>
          </w:tcPr>
          <w:p w:rsidR="007F5705" w:rsidRPr="00A852AB" w:rsidRDefault="00C054ED" w:rsidP="00F64AEE">
            <w:pPr>
              <w:pStyle w:val="ENoteTableText"/>
              <w:tabs>
                <w:tab w:val="center" w:leader="dot" w:pos="2268"/>
              </w:tabs>
              <w:rPr>
                <w:b/>
              </w:rPr>
            </w:pPr>
            <w:r w:rsidRPr="00A852AB">
              <w:rPr>
                <w:b/>
              </w:rPr>
              <w:t>Division</w:t>
            </w:r>
            <w:r w:rsidR="00763B57" w:rsidRPr="00A852AB">
              <w:rPr>
                <w:b/>
              </w:rPr>
              <w:t> </w:t>
            </w:r>
            <w:r w:rsidRPr="00A852AB">
              <w:rPr>
                <w:b/>
              </w:rPr>
              <w:t>9.1</w:t>
            </w:r>
          </w:p>
        </w:tc>
        <w:tc>
          <w:tcPr>
            <w:tcW w:w="3505" w:type="pct"/>
            <w:tcBorders>
              <w:top w:val="nil"/>
              <w:bottom w:val="nil"/>
            </w:tcBorders>
            <w:shd w:val="clear" w:color="auto" w:fill="auto"/>
          </w:tcPr>
          <w:p w:rsidR="007F5705" w:rsidRPr="00A852AB" w:rsidRDefault="007F5705" w:rsidP="00F64AEE">
            <w:pPr>
              <w:pStyle w:val="ENoteTableText"/>
            </w:pPr>
          </w:p>
        </w:tc>
      </w:tr>
      <w:tr w:rsidR="00C054ED" w:rsidRPr="00A852AB" w:rsidTr="00CC7FE2">
        <w:tc>
          <w:tcPr>
            <w:tcW w:w="1495" w:type="pct"/>
            <w:tcBorders>
              <w:top w:val="nil"/>
              <w:bottom w:val="nil"/>
            </w:tcBorders>
            <w:shd w:val="clear" w:color="auto" w:fill="auto"/>
          </w:tcPr>
          <w:p w:rsidR="00C054ED" w:rsidRPr="00A852AB" w:rsidRDefault="00C054ED" w:rsidP="009C10F2">
            <w:pPr>
              <w:pStyle w:val="ENoteTableText"/>
              <w:tabs>
                <w:tab w:val="center" w:leader="dot" w:pos="2268"/>
              </w:tabs>
            </w:pPr>
            <w:r w:rsidRPr="00A852AB">
              <w:t>Division</w:t>
            </w:r>
            <w:r w:rsidR="00763B57" w:rsidRPr="00A852AB">
              <w:t> </w:t>
            </w:r>
            <w:r w:rsidRPr="00A852AB">
              <w:t>9.1 heading</w:t>
            </w:r>
            <w:r w:rsidRPr="00A852AB">
              <w:tab/>
            </w:r>
          </w:p>
        </w:tc>
        <w:tc>
          <w:tcPr>
            <w:tcW w:w="3505" w:type="pct"/>
            <w:tcBorders>
              <w:top w:val="nil"/>
              <w:bottom w:val="nil"/>
            </w:tcBorders>
            <w:shd w:val="clear" w:color="auto" w:fill="auto"/>
          </w:tcPr>
          <w:p w:rsidR="00C054ED" w:rsidRPr="00A852AB" w:rsidRDefault="00C054ED" w:rsidP="00F64AEE">
            <w:pPr>
              <w:pStyle w:val="ENoteTableText"/>
            </w:pPr>
            <w:r w:rsidRPr="00A852AB">
              <w:t>ad F2018L01237</w:t>
            </w:r>
          </w:p>
        </w:tc>
      </w:tr>
      <w:tr w:rsidR="00292952" w:rsidRPr="00A852AB" w:rsidTr="00CC7FE2">
        <w:tc>
          <w:tcPr>
            <w:tcW w:w="1495" w:type="pct"/>
            <w:tcBorders>
              <w:top w:val="nil"/>
              <w:bottom w:val="nil"/>
            </w:tcBorders>
            <w:shd w:val="clear" w:color="auto" w:fill="auto"/>
          </w:tcPr>
          <w:p w:rsidR="00292952" w:rsidRPr="00A852AB" w:rsidRDefault="00292952" w:rsidP="00F64AEE">
            <w:pPr>
              <w:pStyle w:val="ENoteTableText"/>
              <w:tabs>
                <w:tab w:val="center" w:leader="dot" w:pos="2268"/>
              </w:tabs>
            </w:pPr>
            <w:r w:rsidRPr="00A852AB">
              <w:t>c. 9.1</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2011 No.</w:t>
            </w:r>
            <w:r w:rsidR="00763B57" w:rsidRPr="00A852AB">
              <w:t> </w:t>
            </w:r>
            <w:r w:rsidRPr="00A852AB">
              <w:t>8</w:t>
            </w:r>
          </w:p>
        </w:tc>
      </w:tr>
      <w:tr w:rsidR="00C054ED" w:rsidRPr="00A852AB" w:rsidTr="00CC7FE2">
        <w:tc>
          <w:tcPr>
            <w:tcW w:w="1495" w:type="pct"/>
            <w:tcBorders>
              <w:top w:val="nil"/>
              <w:bottom w:val="nil"/>
            </w:tcBorders>
            <w:shd w:val="clear" w:color="auto" w:fill="auto"/>
          </w:tcPr>
          <w:p w:rsidR="00C054ED" w:rsidRPr="00A852AB" w:rsidRDefault="00C054ED" w:rsidP="00F64AEE">
            <w:pPr>
              <w:pStyle w:val="ENoteTableText"/>
              <w:tabs>
                <w:tab w:val="center" w:leader="dot" w:pos="2268"/>
              </w:tabs>
              <w:rPr>
                <w:b/>
              </w:rPr>
            </w:pPr>
            <w:r w:rsidRPr="00A852AB">
              <w:rPr>
                <w:b/>
              </w:rPr>
              <w:t>Division</w:t>
            </w:r>
            <w:r w:rsidR="00763B57" w:rsidRPr="00A852AB">
              <w:rPr>
                <w:b/>
              </w:rPr>
              <w:t> </w:t>
            </w:r>
            <w:r w:rsidRPr="00A852AB">
              <w:rPr>
                <w:b/>
              </w:rPr>
              <w:t>9.2</w:t>
            </w:r>
          </w:p>
        </w:tc>
        <w:tc>
          <w:tcPr>
            <w:tcW w:w="3505" w:type="pct"/>
            <w:tcBorders>
              <w:top w:val="nil"/>
              <w:bottom w:val="nil"/>
            </w:tcBorders>
            <w:shd w:val="clear" w:color="auto" w:fill="auto"/>
          </w:tcPr>
          <w:p w:rsidR="00C054ED" w:rsidRPr="00A852AB" w:rsidRDefault="00C054ED" w:rsidP="00F64AEE">
            <w:pPr>
              <w:pStyle w:val="ENoteTableText"/>
            </w:pPr>
          </w:p>
        </w:tc>
      </w:tr>
      <w:tr w:rsidR="00C054ED" w:rsidRPr="00A852AB" w:rsidTr="00CC7FE2">
        <w:tc>
          <w:tcPr>
            <w:tcW w:w="1495" w:type="pct"/>
            <w:tcBorders>
              <w:top w:val="nil"/>
              <w:bottom w:val="nil"/>
            </w:tcBorders>
            <w:shd w:val="clear" w:color="auto" w:fill="auto"/>
          </w:tcPr>
          <w:p w:rsidR="00C054ED" w:rsidRPr="00A852AB" w:rsidRDefault="00C054ED" w:rsidP="009C10F2">
            <w:pPr>
              <w:pStyle w:val="ENoteTableText"/>
              <w:tabs>
                <w:tab w:val="center" w:leader="dot" w:pos="2268"/>
              </w:tabs>
            </w:pPr>
            <w:r w:rsidRPr="00A852AB">
              <w:t>Division</w:t>
            </w:r>
            <w:r w:rsidR="00763B57" w:rsidRPr="00A852AB">
              <w:t> </w:t>
            </w:r>
            <w:r w:rsidRPr="00A852AB">
              <w:t>9.2 heading</w:t>
            </w:r>
            <w:r w:rsidRPr="00A852AB">
              <w:tab/>
            </w:r>
          </w:p>
        </w:tc>
        <w:tc>
          <w:tcPr>
            <w:tcW w:w="3505" w:type="pct"/>
            <w:tcBorders>
              <w:top w:val="nil"/>
              <w:bottom w:val="nil"/>
            </w:tcBorders>
            <w:shd w:val="clear" w:color="auto" w:fill="auto"/>
          </w:tcPr>
          <w:p w:rsidR="00C054ED" w:rsidRPr="00A852AB" w:rsidRDefault="00C054ED" w:rsidP="00F64AEE">
            <w:pPr>
              <w:pStyle w:val="ENoteTableText"/>
            </w:pPr>
            <w:r w:rsidRPr="00A852AB">
              <w:t>ad F2018L01237</w:t>
            </w:r>
          </w:p>
        </w:tc>
      </w:tr>
      <w:tr w:rsidR="00292952" w:rsidRPr="00A852AB" w:rsidTr="00CC7FE2">
        <w:tc>
          <w:tcPr>
            <w:tcW w:w="1495" w:type="pct"/>
            <w:tcBorders>
              <w:top w:val="nil"/>
              <w:bottom w:val="nil"/>
            </w:tcBorders>
            <w:shd w:val="clear" w:color="auto" w:fill="auto"/>
          </w:tcPr>
          <w:p w:rsidR="00292952" w:rsidRPr="00A852AB" w:rsidRDefault="00292952" w:rsidP="00F64AEE">
            <w:pPr>
              <w:pStyle w:val="ENoteTableText"/>
              <w:tabs>
                <w:tab w:val="center" w:leader="dot" w:pos="2268"/>
              </w:tabs>
            </w:pPr>
            <w:r w:rsidRPr="00A852AB">
              <w:t>c. 9.2</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2011 No.</w:t>
            </w:r>
            <w:r w:rsidR="00763B57" w:rsidRPr="00A852AB">
              <w:t> </w:t>
            </w:r>
            <w:r w:rsidRPr="00A852AB">
              <w:t>8</w:t>
            </w:r>
          </w:p>
        </w:tc>
      </w:tr>
      <w:tr w:rsidR="00292952" w:rsidRPr="00A852AB" w:rsidTr="00CC7FE2">
        <w:tc>
          <w:tcPr>
            <w:tcW w:w="1495" w:type="pct"/>
            <w:tcBorders>
              <w:top w:val="nil"/>
              <w:bottom w:val="nil"/>
            </w:tcBorders>
            <w:shd w:val="clear" w:color="auto" w:fill="auto"/>
          </w:tcPr>
          <w:p w:rsidR="00292952" w:rsidRPr="00A852AB" w:rsidRDefault="00292952" w:rsidP="00F64AEE">
            <w:pPr>
              <w:pStyle w:val="ENoteTableText"/>
              <w:tabs>
                <w:tab w:val="center" w:leader="dot" w:pos="2268"/>
              </w:tabs>
            </w:pPr>
            <w:r w:rsidRPr="00A852AB">
              <w:t>c. 9.3</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2011 No.</w:t>
            </w:r>
            <w:r w:rsidR="00763B57" w:rsidRPr="00A852AB">
              <w:t> </w:t>
            </w:r>
            <w:r w:rsidRPr="00A852AB">
              <w:t>8</w:t>
            </w:r>
          </w:p>
        </w:tc>
      </w:tr>
      <w:tr w:rsidR="00C054ED" w:rsidRPr="00A852AB" w:rsidTr="00CC7FE2">
        <w:tc>
          <w:tcPr>
            <w:tcW w:w="1495" w:type="pct"/>
            <w:tcBorders>
              <w:top w:val="nil"/>
              <w:bottom w:val="nil"/>
            </w:tcBorders>
            <w:shd w:val="clear" w:color="auto" w:fill="auto"/>
          </w:tcPr>
          <w:p w:rsidR="00C054ED" w:rsidRPr="00A852AB" w:rsidRDefault="00C054ED" w:rsidP="00F64AEE">
            <w:pPr>
              <w:pStyle w:val="ENoteTableText"/>
              <w:tabs>
                <w:tab w:val="center" w:leader="dot" w:pos="2268"/>
              </w:tabs>
            </w:pPr>
          </w:p>
        </w:tc>
        <w:tc>
          <w:tcPr>
            <w:tcW w:w="3505" w:type="pct"/>
            <w:tcBorders>
              <w:top w:val="nil"/>
              <w:bottom w:val="nil"/>
            </w:tcBorders>
            <w:shd w:val="clear" w:color="auto" w:fill="auto"/>
          </w:tcPr>
          <w:p w:rsidR="00C054ED" w:rsidRPr="00A852AB" w:rsidRDefault="00C054ED" w:rsidP="00F64AEE">
            <w:pPr>
              <w:pStyle w:val="ENoteTableText"/>
            </w:pPr>
            <w:r w:rsidRPr="00A852AB">
              <w:t>am F2018L01237</w:t>
            </w:r>
          </w:p>
        </w:tc>
      </w:tr>
      <w:tr w:rsidR="00292952" w:rsidRPr="00A852AB" w:rsidTr="00CC7FE2">
        <w:tc>
          <w:tcPr>
            <w:tcW w:w="1495" w:type="pct"/>
            <w:tcBorders>
              <w:top w:val="nil"/>
              <w:bottom w:val="nil"/>
            </w:tcBorders>
            <w:shd w:val="clear" w:color="auto" w:fill="auto"/>
          </w:tcPr>
          <w:p w:rsidR="00292952" w:rsidRPr="00A852AB" w:rsidRDefault="00292952" w:rsidP="00F64AEE">
            <w:pPr>
              <w:pStyle w:val="ENoteTableText"/>
              <w:tabs>
                <w:tab w:val="center" w:leader="dot" w:pos="2268"/>
              </w:tabs>
            </w:pPr>
            <w:bookmarkStart w:id="496" w:name="CU_867208738"/>
            <w:bookmarkStart w:id="497" w:name="CU_868207758"/>
            <w:bookmarkEnd w:id="496"/>
            <w:bookmarkEnd w:id="497"/>
            <w:r w:rsidRPr="00A852AB">
              <w:t>c. 9.4</w:t>
            </w:r>
            <w:r w:rsidRPr="00A852AB">
              <w:tab/>
            </w:r>
          </w:p>
        </w:tc>
        <w:tc>
          <w:tcPr>
            <w:tcW w:w="3505" w:type="pct"/>
            <w:tcBorders>
              <w:top w:val="nil"/>
              <w:bottom w:val="nil"/>
            </w:tcBorders>
            <w:shd w:val="clear" w:color="auto" w:fill="auto"/>
          </w:tcPr>
          <w:p w:rsidR="00292952" w:rsidRPr="00A852AB" w:rsidRDefault="00292952" w:rsidP="00F64AEE">
            <w:pPr>
              <w:pStyle w:val="ENoteTableText"/>
            </w:pPr>
            <w:r w:rsidRPr="00A852AB">
              <w:t>ad. 2011 No.</w:t>
            </w:r>
            <w:r w:rsidR="00763B57" w:rsidRPr="00A852AB">
              <w:t> </w:t>
            </w:r>
            <w:r w:rsidRPr="00A852AB">
              <w:t>8</w:t>
            </w:r>
          </w:p>
        </w:tc>
      </w:tr>
      <w:tr w:rsidR="00C054ED" w:rsidRPr="00A852AB" w:rsidTr="00CC7FE2">
        <w:tc>
          <w:tcPr>
            <w:tcW w:w="1495" w:type="pct"/>
            <w:tcBorders>
              <w:top w:val="nil"/>
              <w:bottom w:val="nil"/>
            </w:tcBorders>
            <w:shd w:val="clear" w:color="auto" w:fill="auto"/>
          </w:tcPr>
          <w:p w:rsidR="00C054ED" w:rsidRPr="00A852AB" w:rsidRDefault="00C054ED" w:rsidP="00F64AEE">
            <w:pPr>
              <w:pStyle w:val="ENoteTableText"/>
              <w:tabs>
                <w:tab w:val="center" w:leader="dot" w:pos="2268"/>
              </w:tabs>
            </w:pPr>
          </w:p>
        </w:tc>
        <w:tc>
          <w:tcPr>
            <w:tcW w:w="3505" w:type="pct"/>
            <w:tcBorders>
              <w:top w:val="nil"/>
              <w:bottom w:val="nil"/>
            </w:tcBorders>
            <w:shd w:val="clear" w:color="auto" w:fill="auto"/>
          </w:tcPr>
          <w:p w:rsidR="00C054ED" w:rsidRPr="00A852AB" w:rsidRDefault="00C054ED" w:rsidP="00F64AEE">
            <w:pPr>
              <w:pStyle w:val="ENoteTableText"/>
            </w:pPr>
            <w:r w:rsidRPr="00A852AB">
              <w:t>am F2018L01237</w:t>
            </w:r>
          </w:p>
        </w:tc>
      </w:tr>
      <w:tr w:rsidR="00C054ED" w:rsidRPr="00A852AB" w:rsidTr="00CC7FE2">
        <w:tc>
          <w:tcPr>
            <w:tcW w:w="1495" w:type="pct"/>
            <w:tcBorders>
              <w:top w:val="nil"/>
              <w:bottom w:val="nil"/>
            </w:tcBorders>
            <w:shd w:val="clear" w:color="auto" w:fill="auto"/>
          </w:tcPr>
          <w:p w:rsidR="00C054ED" w:rsidRPr="00A852AB" w:rsidRDefault="00C054ED" w:rsidP="00F64AEE">
            <w:pPr>
              <w:pStyle w:val="ENoteTableText"/>
              <w:tabs>
                <w:tab w:val="center" w:leader="dot" w:pos="2268"/>
              </w:tabs>
              <w:rPr>
                <w:b/>
              </w:rPr>
            </w:pPr>
            <w:r w:rsidRPr="00A852AB">
              <w:rPr>
                <w:b/>
              </w:rPr>
              <w:t>Division</w:t>
            </w:r>
            <w:r w:rsidR="00763B57" w:rsidRPr="00A852AB">
              <w:rPr>
                <w:b/>
              </w:rPr>
              <w:t> </w:t>
            </w:r>
            <w:r w:rsidRPr="00A852AB">
              <w:rPr>
                <w:b/>
              </w:rPr>
              <w:t>9.3</w:t>
            </w:r>
          </w:p>
        </w:tc>
        <w:tc>
          <w:tcPr>
            <w:tcW w:w="3505" w:type="pct"/>
            <w:tcBorders>
              <w:top w:val="nil"/>
              <w:bottom w:val="nil"/>
            </w:tcBorders>
            <w:shd w:val="clear" w:color="auto" w:fill="auto"/>
          </w:tcPr>
          <w:p w:rsidR="00C054ED" w:rsidRPr="00A852AB" w:rsidRDefault="00C054ED" w:rsidP="00F64AEE">
            <w:pPr>
              <w:pStyle w:val="ENoteTableText"/>
            </w:pPr>
          </w:p>
        </w:tc>
      </w:tr>
      <w:tr w:rsidR="00C054ED" w:rsidRPr="00A852AB" w:rsidTr="00CC7FE2">
        <w:tc>
          <w:tcPr>
            <w:tcW w:w="1495" w:type="pct"/>
            <w:tcBorders>
              <w:top w:val="nil"/>
              <w:bottom w:val="nil"/>
            </w:tcBorders>
            <w:shd w:val="clear" w:color="auto" w:fill="auto"/>
          </w:tcPr>
          <w:p w:rsidR="00C054ED" w:rsidRPr="00A852AB" w:rsidRDefault="00C054ED" w:rsidP="00F64AEE">
            <w:pPr>
              <w:pStyle w:val="ENoteTableText"/>
              <w:tabs>
                <w:tab w:val="center" w:leader="dot" w:pos="2268"/>
              </w:tabs>
            </w:pPr>
            <w:r w:rsidRPr="00A852AB">
              <w:t>Division</w:t>
            </w:r>
            <w:r w:rsidR="00763B57" w:rsidRPr="00A852AB">
              <w:t> </w:t>
            </w:r>
            <w:r w:rsidRPr="00A852AB">
              <w:t>9.3</w:t>
            </w:r>
            <w:r w:rsidRPr="00A852AB">
              <w:tab/>
            </w:r>
          </w:p>
        </w:tc>
        <w:tc>
          <w:tcPr>
            <w:tcW w:w="3505" w:type="pct"/>
            <w:tcBorders>
              <w:top w:val="nil"/>
              <w:bottom w:val="nil"/>
            </w:tcBorders>
            <w:shd w:val="clear" w:color="auto" w:fill="auto"/>
          </w:tcPr>
          <w:p w:rsidR="00C054ED" w:rsidRPr="00A852AB" w:rsidRDefault="00C054ED" w:rsidP="00F64AEE">
            <w:pPr>
              <w:pStyle w:val="ENoteTableText"/>
            </w:pPr>
            <w:r w:rsidRPr="00A852AB">
              <w:t>ad F2018L01237</w:t>
            </w:r>
          </w:p>
        </w:tc>
      </w:tr>
      <w:tr w:rsidR="00C054ED" w:rsidRPr="00A852AB" w:rsidTr="00CC7FE2">
        <w:tc>
          <w:tcPr>
            <w:tcW w:w="1495" w:type="pct"/>
            <w:tcBorders>
              <w:top w:val="nil"/>
              <w:bottom w:val="nil"/>
            </w:tcBorders>
            <w:shd w:val="clear" w:color="auto" w:fill="auto"/>
          </w:tcPr>
          <w:p w:rsidR="00C054ED" w:rsidRPr="00A852AB" w:rsidRDefault="00C054ED" w:rsidP="00F64AEE">
            <w:pPr>
              <w:pStyle w:val="ENoteTableText"/>
              <w:tabs>
                <w:tab w:val="center" w:leader="dot" w:pos="2268"/>
              </w:tabs>
            </w:pPr>
            <w:r w:rsidRPr="00A852AB">
              <w:t>c 9.5</w:t>
            </w:r>
            <w:r w:rsidRPr="00A852AB">
              <w:tab/>
            </w:r>
          </w:p>
        </w:tc>
        <w:tc>
          <w:tcPr>
            <w:tcW w:w="3505" w:type="pct"/>
            <w:tcBorders>
              <w:top w:val="nil"/>
              <w:bottom w:val="nil"/>
            </w:tcBorders>
            <w:shd w:val="clear" w:color="auto" w:fill="auto"/>
          </w:tcPr>
          <w:p w:rsidR="00C054ED" w:rsidRPr="00A852AB" w:rsidRDefault="00C054ED" w:rsidP="00F64AEE">
            <w:pPr>
              <w:pStyle w:val="ENoteTableText"/>
            </w:pPr>
            <w:r w:rsidRPr="00A852AB">
              <w:t>ad F2018L01237</w:t>
            </w: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rPr>
                <w:b/>
              </w:rPr>
            </w:pPr>
            <w:r w:rsidRPr="00A852AB">
              <w:rPr>
                <w:b/>
              </w:rPr>
              <w:lastRenderedPageBreak/>
              <w:t>Part</w:t>
            </w:r>
            <w:r w:rsidR="00763B57" w:rsidRPr="00A852AB">
              <w:rPr>
                <w:b/>
              </w:rPr>
              <w:t> </w:t>
            </w:r>
            <w:r w:rsidRPr="00A852AB">
              <w:rPr>
                <w:b/>
              </w:rPr>
              <w:t>10</w:t>
            </w:r>
          </w:p>
        </w:tc>
        <w:tc>
          <w:tcPr>
            <w:tcW w:w="3505" w:type="pct"/>
            <w:tcBorders>
              <w:top w:val="nil"/>
              <w:bottom w:val="nil"/>
            </w:tcBorders>
            <w:shd w:val="clear" w:color="auto" w:fill="auto"/>
          </w:tcPr>
          <w:p w:rsidR="00C40437" w:rsidRPr="00A852AB" w:rsidRDefault="00C40437" w:rsidP="00F64AEE">
            <w:pPr>
              <w:pStyle w:val="ENoteTableText"/>
            </w:pP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pPr>
            <w:r w:rsidRPr="00A852AB">
              <w:t>Part</w:t>
            </w:r>
            <w:r w:rsidR="00763B57" w:rsidRPr="00A852AB">
              <w:t> </w:t>
            </w:r>
            <w:r w:rsidRPr="00A852AB">
              <w:t>10</w:t>
            </w:r>
            <w:r w:rsidRPr="00A852AB">
              <w:tab/>
            </w:r>
          </w:p>
        </w:tc>
        <w:tc>
          <w:tcPr>
            <w:tcW w:w="3505" w:type="pct"/>
            <w:tcBorders>
              <w:top w:val="nil"/>
              <w:bottom w:val="nil"/>
            </w:tcBorders>
            <w:shd w:val="clear" w:color="auto" w:fill="auto"/>
          </w:tcPr>
          <w:p w:rsidR="00C40437" w:rsidRPr="00A852AB" w:rsidRDefault="00C40437" w:rsidP="00F64AEE">
            <w:pPr>
              <w:pStyle w:val="ENoteTableText"/>
            </w:pPr>
            <w:r w:rsidRPr="00A852AB">
              <w:t>ad F2017L00299</w:t>
            </w: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pPr>
            <w:r w:rsidRPr="00A852AB">
              <w:t>c 10.1</w:t>
            </w:r>
            <w:r w:rsidRPr="00A852AB">
              <w:tab/>
            </w:r>
          </w:p>
        </w:tc>
        <w:tc>
          <w:tcPr>
            <w:tcW w:w="3505" w:type="pct"/>
            <w:tcBorders>
              <w:top w:val="nil"/>
              <w:bottom w:val="nil"/>
            </w:tcBorders>
            <w:shd w:val="clear" w:color="auto" w:fill="auto"/>
          </w:tcPr>
          <w:p w:rsidR="00C40437" w:rsidRPr="00A852AB" w:rsidRDefault="00C40437" w:rsidP="00F64AEE">
            <w:pPr>
              <w:pStyle w:val="ENoteTableText"/>
            </w:pPr>
            <w:r w:rsidRPr="00A852AB">
              <w:t>ad F2017L00299</w:t>
            </w: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pPr>
            <w:r w:rsidRPr="00A852AB">
              <w:t>c 10.2</w:t>
            </w:r>
            <w:r w:rsidRPr="00A852AB">
              <w:tab/>
            </w:r>
          </w:p>
        </w:tc>
        <w:tc>
          <w:tcPr>
            <w:tcW w:w="3505" w:type="pct"/>
            <w:tcBorders>
              <w:top w:val="nil"/>
              <w:bottom w:val="nil"/>
            </w:tcBorders>
            <w:shd w:val="clear" w:color="auto" w:fill="auto"/>
          </w:tcPr>
          <w:p w:rsidR="00C40437" w:rsidRPr="00A852AB" w:rsidRDefault="00C40437" w:rsidP="00F64AEE">
            <w:pPr>
              <w:pStyle w:val="ENoteTableText"/>
            </w:pPr>
            <w:r w:rsidRPr="00A852AB">
              <w:t>ad F2017L00299</w:t>
            </w: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pPr>
            <w:r w:rsidRPr="00A852AB">
              <w:t>c 10.3</w:t>
            </w:r>
            <w:r w:rsidRPr="00A852AB">
              <w:tab/>
            </w:r>
          </w:p>
        </w:tc>
        <w:tc>
          <w:tcPr>
            <w:tcW w:w="3505" w:type="pct"/>
            <w:tcBorders>
              <w:top w:val="nil"/>
              <w:bottom w:val="nil"/>
            </w:tcBorders>
            <w:shd w:val="clear" w:color="auto" w:fill="auto"/>
          </w:tcPr>
          <w:p w:rsidR="00C40437" w:rsidRPr="00A852AB" w:rsidRDefault="00C40437" w:rsidP="00F64AEE">
            <w:pPr>
              <w:pStyle w:val="ENoteTableText"/>
            </w:pPr>
            <w:r w:rsidRPr="00A852AB">
              <w:t>ad F2017L00299</w:t>
            </w: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pPr>
            <w:r w:rsidRPr="00A852AB">
              <w:t>c 10.4</w:t>
            </w:r>
            <w:r w:rsidRPr="00A852AB">
              <w:tab/>
            </w:r>
          </w:p>
        </w:tc>
        <w:tc>
          <w:tcPr>
            <w:tcW w:w="3505" w:type="pct"/>
            <w:tcBorders>
              <w:top w:val="nil"/>
              <w:bottom w:val="nil"/>
            </w:tcBorders>
            <w:shd w:val="clear" w:color="auto" w:fill="auto"/>
          </w:tcPr>
          <w:p w:rsidR="00C40437" w:rsidRPr="00A852AB" w:rsidRDefault="00C40437" w:rsidP="00F64AEE">
            <w:pPr>
              <w:pStyle w:val="ENoteTableText"/>
            </w:pPr>
            <w:r w:rsidRPr="00A852AB">
              <w:t>ad F2017L00299</w:t>
            </w:r>
          </w:p>
        </w:tc>
      </w:tr>
      <w:tr w:rsidR="00C40437" w:rsidRPr="00A852AB" w:rsidTr="00CC7FE2">
        <w:tc>
          <w:tcPr>
            <w:tcW w:w="1495" w:type="pct"/>
            <w:tcBorders>
              <w:top w:val="nil"/>
              <w:bottom w:val="nil"/>
            </w:tcBorders>
            <w:shd w:val="clear" w:color="auto" w:fill="auto"/>
          </w:tcPr>
          <w:p w:rsidR="00C40437" w:rsidRPr="00A852AB" w:rsidRDefault="00C40437" w:rsidP="00F64AEE">
            <w:pPr>
              <w:pStyle w:val="ENoteTableText"/>
              <w:tabs>
                <w:tab w:val="center" w:leader="dot" w:pos="2268"/>
              </w:tabs>
            </w:pPr>
            <w:r w:rsidRPr="00A852AB">
              <w:t>c 10.5</w:t>
            </w:r>
            <w:r w:rsidRPr="00A852AB">
              <w:tab/>
            </w:r>
          </w:p>
        </w:tc>
        <w:tc>
          <w:tcPr>
            <w:tcW w:w="3505" w:type="pct"/>
            <w:tcBorders>
              <w:top w:val="nil"/>
              <w:bottom w:val="nil"/>
            </w:tcBorders>
            <w:shd w:val="clear" w:color="auto" w:fill="auto"/>
          </w:tcPr>
          <w:p w:rsidR="00C40437" w:rsidRPr="00A852AB" w:rsidRDefault="00C40437" w:rsidP="00F64AEE">
            <w:pPr>
              <w:pStyle w:val="ENoteTableText"/>
            </w:pPr>
            <w:r w:rsidRPr="00A852AB">
              <w:t>ad F2017L00299</w:t>
            </w: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rPr>
                <w:b/>
              </w:rPr>
            </w:pPr>
            <w:r w:rsidRPr="00A852AB">
              <w:rPr>
                <w:b/>
              </w:rPr>
              <w:t>Part</w:t>
            </w:r>
            <w:r w:rsidR="00763B57" w:rsidRPr="00A852AB">
              <w:rPr>
                <w:b/>
              </w:rPr>
              <w:t> </w:t>
            </w:r>
            <w:r w:rsidRPr="00A852AB">
              <w:rPr>
                <w:b/>
              </w:rPr>
              <w:t>11</w:t>
            </w:r>
          </w:p>
        </w:tc>
        <w:tc>
          <w:tcPr>
            <w:tcW w:w="3505" w:type="pct"/>
            <w:tcBorders>
              <w:top w:val="nil"/>
              <w:bottom w:val="nil"/>
            </w:tcBorders>
            <w:shd w:val="clear" w:color="auto" w:fill="auto"/>
          </w:tcPr>
          <w:p w:rsidR="002E3179" w:rsidRPr="00A852AB" w:rsidRDefault="002E3179" w:rsidP="00F64AEE">
            <w:pPr>
              <w:pStyle w:val="ENoteTableText"/>
            </w:pPr>
          </w:p>
        </w:tc>
      </w:tr>
      <w:tr w:rsidR="004248D7" w:rsidRPr="00A852AB" w:rsidTr="00CC7FE2">
        <w:tc>
          <w:tcPr>
            <w:tcW w:w="1495" w:type="pct"/>
            <w:tcBorders>
              <w:top w:val="nil"/>
              <w:bottom w:val="nil"/>
            </w:tcBorders>
            <w:shd w:val="clear" w:color="auto" w:fill="auto"/>
          </w:tcPr>
          <w:p w:rsidR="004248D7" w:rsidRPr="00A852AB" w:rsidRDefault="004248D7" w:rsidP="00F64AEE">
            <w:pPr>
              <w:pStyle w:val="ENoteTableText"/>
              <w:tabs>
                <w:tab w:val="center" w:leader="dot" w:pos="2268"/>
              </w:tabs>
            </w:pPr>
            <w:r w:rsidRPr="00A852AB">
              <w:t>Part</w:t>
            </w:r>
            <w:r w:rsidR="00763B57" w:rsidRPr="00A852AB">
              <w:t> </w:t>
            </w:r>
            <w:r w:rsidRPr="00A852AB">
              <w:t>11</w:t>
            </w:r>
            <w:r w:rsidRPr="00A852AB">
              <w:tab/>
            </w:r>
          </w:p>
        </w:tc>
        <w:tc>
          <w:tcPr>
            <w:tcW w:w="3505" w:type="pct"/>
            <w:tcBorders>
              <w:top w:val="nil"/>
              <w:bottom w:val="nil"/>
            </w:tcBorders>
            <w:shd w:val="clear" w:color="auto" w:fill="auto"/>
          </w:tcPr>
          <w:p w:rsidR="004248D7" w:rsidRPr="00A852AB" w:rsidRDefault="004248D7"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7641B6" w:rsidP="00F64AEE">
            <w:pPr>
              <w:pStyle w:val="ENoteTableText"/>
              <w:tabs>
                <w:tab w:val="center" w:leader="dot" w:pos="2268"/>
              </w:tabs>
              <w:rPr>
                <w:b/>
              </w:rPr>
            </w:pPr>
            <w:r w:rsidRPr="00A852AB">
              <w:rPr>
                <w:b/>
              </w:rPr>
              <w:t>Division 1</w:t>
            </w:r>
            <w:r w:rsidR="002E3179" w:rsidRPr="00A852AB">
              <w:rPr>
                <w:b/>
              </w:rPr>
              <w:t>1.1</w:t>
            </w:r>
          </w:p>
        </w:tc>
        <w:tc>
          <w:tcPr>
            <w:tcW w:w="3505" w:type="pct"/>
            <w:tcBorders>
              <w:top w:val="nil"/>
              <w:bottom w:val="nil"/>
            </w:tcBorders>
            <w:shd w:val="clear" w:color="auto" w:fill="auto"/>
          </w:tcPr>
          <w:p w:rsidR="002E3179" w:rsidRPr="00A852AB" w:rsidRDefault="002E3179" w:rsidP="00F64AEE">
            <w:pPr>
              <w:pStyle w:val="ENoteTableText"/>
            </w:pP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11.1</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11.2</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11.3</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11.4</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7641B6" w:rsidP="00F64AEE">
            <w:pPr>
              <w:pStyle w:val="ENoteTableText"/>
              <w:tabs>
                <w:tab w:val="center" w:leader="dot" w:pos="2268"/>
              </w:tabs>
              <w:rPr>
                <w:b/>
              </w:rPr>
            </w:pPr>
            <w:r w:rsidRPr="00A852AB">
              <w:rPr>
                <w:b/>
              </w:rPr>
              <w:t>Division 1</w:t>
            </w:r>
            <w:r w:rsidR="002E3179" w:rsidRPr="00A852AB">
              <w:rPr>
                <w:b/>
              </w:rPr>
              <w:t>1.2</w:t>
            </w:r>
          </w:p>
        </w:tc>
        <w:tc>
          <w:tcPr>
            <w:tcW w:w="3505" w:type="pct"/>
            <w:tcBorders>
              <w:top w:val="nil"/>
              <w:bottom w:val="nil"/>
            </w:tcBorders>
            <w:shd w:val="clear" w:color="auto" w:fill="auto"/>
          </w:tcPr>
          <w:p w:rsidR="002E3179" w:rsidRPr="00A852AB" w:rsidRDefault="002E3179" w:rsidP="00F64AEE">
            <w:pPr>
              <w:pStyle w:val="ENoteTableText"/>
            </w:pP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11.5</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11.6</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2E3179" w:rsidRPr="00A852AB" w:rsidTr="00CC7FE2">
        <w:tc>
          <w:tcPr>
            <w:tcW w:w="1495" w:type="pct"/>
            <w:tcBorders>
              <w:top w:val="nil"/>
              <w:bottom w:val="nil"/>
            </w:tcBorders>
            <w:shd w:val="clear" w:color="auto" w:fill="auto"/>
          </w:tcPr>
          <w:p w:rsidR="002E3179" w:rsidRPr="00A852AB" w:rsidRDefault="007641B6" w:rsidP="00F64AEE">
            <w:pPr>
              <w:pStyle w:val="ENoteTableText"/>
              <w:tabs>
                <w:tab w:val="center" w:leader="dot" w:pos="2268"/>
              </w:tabs>
              <w:rPr>
                <w:b/>
              </w:rPr>
            </w:pPr>
            <w:r w:rsidRPr="00A852AB">
              <w:rPr>
                <w:b/>
              </w:rPr>
              <w:t>Division 1</w:t>
            </w:r>
            <w:r w:rsidR="002E3179" w:rsidRPr="00A852AB">
              <w:rPr>
                <w:b/>
              </w:rPr>
              <w:t>1.3</w:t>
            </w:r>
          </w:p>
        </w:tc>
        <w:tc>
          <w:tcPr>
            <w:tcW w:w="3505" w:type="pct"/>
            <w:tcBorders>
              <w:top w:val="nil"/>
              <w:bottom w:val="nil"/>
            </w:tcBorders>
            <w:shd w:val="clear" w:color="auto" w:fill="auto"/>
          </w:tcPr>
          <w:p w:rsidR="002E3179" w:rsidRPr="00A852AB" w:rsidRDefault="002E3179" w:rsidP="00F64AEE">
            <w:pPr>
              <w:pStyle w:val="ENoteTableText"/>
            </w:pPr>
          </w:p>
        </w:tc>
      </w:tr>
      <w:tr w:rsidR="002E3179" w:rsidRPr="00A852AB" w:rsidTr="00CC7FE2">
        <w:tc>
          <w:tcPr>
            <w:tcW w:w="1495" w:type="pct"/>
            <w:tcBorders>
              <w:top w:val="nil"/>
              <w:bottom w:val="nil"/>
            </w:tcBorders>
            <w:shd w:val="clear" w:color="auto" w:fill="auto"/>
          </w:tcPr>
          <w:p w:rsidR="002E3179" w:rsidRPr="00A852AB" w:rsidRDefault="002E3179" w:rsidP="00F64AEE">
            <w:pPr>
              <w:pStyle w:val="ENoteTableText"/>
              <w:tabs>
                <w:tab w:val="center" w:leader="dot" w:pos="2268"/>
              </w:tabs>
            </w:pPr>
            <w:r w:rsidRPr="00A852AB">
              <w:t>c 11.7</w:t>
            </w:r>
            <w:r w:rsidRPr="00A852AB">
              <w:tab/>
            </w:r>
          </w:p>
        </w:tc>
        <w:tc>
          <w:tcPr>
            <w:tcW w:w="3505" w:type="pct"/>
            <w:tcBorders>
              <w:top w:val="nil"/>
              <w:bottom w:val="nil"/>
            </w:tcBorders>
            <w:shd w:val="clear" w:color="auto" w:fill="auto"/>
          </w:tcPr>
          <w:p w:rsidR="002E3179" w:rsidRPr="00A852AB" w:rsidRDefault="002E3179" w:rsidP="00F64AEE">
            <w:pPr>
              <w:pStyle w:val="ENoteTableText"/>
            </w:pPr>
            <w:r w:rsidRPr="00A852AB">
              <w:t>ad F2017L00573</w:t>
            </w:r>
          </w:p>
        </w:tc>
      </w:tr>
      <w:tr w:rsidR="009A02D6" w:rsidRPr="00A852AB" w:rsidTr="00CC7FE2">
        <w:tc>
          <w:tcPr>
            <w:tcW w:w="1495" w:type="pct"/>
            <w:tcBorders>
              <w:top w:val="nil"/>
              <w:bottom w:val="nil"/>
            </w:tcBorders>
            <w:shd w:val="clear" w:color="auto" w:fill="auto"/>
          </w:tcPr>
          <w:p w:rsidR="009A02D6" w:rsidRPr="00A852AB" w:rsidRDefault="009A02D6" w:rsidP="00F64AEE">
            <w:pPr>
              <w:pStyle w:val="ENoteTableText"/>
              <w:tabs>
                <w:tab w:val="center" w:leader="dot" w:pos="2268"/>
              </w:tabs>
              <w:rPr>
                <w:b/>
              </w:rPr>
            </w:pPr>
            <w:r w:rsidRPr="00A852AB">
              <w:rPr>
                <w:b/>
              </w:rPr>
              <w:t>Part</w:t>
            </w:r>
            <w:r w:rsidR="00763B57" w:rsidRPr="00A852AB">
              <w:rPr>
                <w:b/>
              </w:rPr>
              <w:t> </w:t>
            </w:r>
            <w:r w:rsidRPr="00A852AB">
              <w:rPr>
                <w:b/>
              </w:rPr>
              <w:t>12</w:t>
            </w:r>
          </w:p>
        </w:tc>
        <w:tc>
          <w:tcPr>
            <w:tcW w:w="3505" w:type="pct"/>
            <w:tcBorders>
              <w:top w:val="nil"/>
              <w:bottom w:val="nil"/>
            </w:tcBorders>
            <w:shd w:val="clear" w:color="auto" w:fill="auto"/>
          </w:tcPr>
          <w:p w:rsidR="009A02D6" w:rsidRPr="00A852AB" w:rsidRDefault="009A02D6" w:rsidP="00F64AEE">
            <w:pPr>
              <w:pStyle w:val="ENoteTableText"/>
            </w:pPr>
          </w:p>
        </w:tc>
      </w:tr>
      <w:tr w:rsidR="009A02D6" w:rsidRPr="00A852AB" w:rsidTr="00CC7FE2">
        <w:tc>
          <w:tcPr>
            <w:tcW w:w="1495" w:type="pct"/>
            <w:tcBorders>
              <w:top w:val="nil"/>
              <w:bottom w:val="nil"/>
            </w:tcBorders>
            <w:shd w:val="clear" w:color="auto" w:fill="auto"/>
          </w:tcPr>
          <w:p w:rsidR="009A02D6" w:rsidRPr="00A852AB" w:rsidRDefault="009A02D6" w:rsidP="00F64AEE">
            <w:pPr>
              <w:pStyle w:val="ENoteTableText"/>
              <w:tabs>
                <w:tab w:val="center" w:leader="dot" w:pos="2268"/>
              </w:tabs>
            </w:pPr>
            <w:r w:rsidRPr="00A852AB">
              <w:t>Part</w:t>
            </w:r>
            <w:r w:rsidR="00763B57" w:rsidRPr="00A852AB">
              <w:t> </w:t>
            </w:r>
            <w:r w:rsidRPr="00A852AB">
              <w:t>12</w:t>
            </w:r>
            <w:r w:rsidRPr="00A852AB">
              <w:tab/>
            </w:r>
          </w:p>
        </w:tc>
        <w:tc>
          <w:tcPr>
            <w:tcW w:w="3505" w:type="pct"/>
            <w:tcBorders>
              <w:top w:val="nil"/>
              <w:bottom w:val="nil"/>
            </w:tcBorders>
            <w:shd w:val="clear" w:color="auto" w:fill="auto"/>
          </w:tcPr>
          <w:p w:rsidR="009A02D6" w:rsidRPr="00A852AB" w:rsidRDefault="009A02D6" w:rsidP="00F64AEE">
            <w:pPr>
              <w:pStyle w:val="ENoteTableText"/>
            </w:pPr>
            <w:r w:rsidRPr="00A852AB">
              <w:t>ad F2017L01010</w:t>
            </w:r>
          </w:p>
        </w:tc>
      </w:tr>
      <w:tr w:rsidR="009A02D6" w:rsidRPr="00A852AB" w:rsidTr="00CC7FE2">
        <w:tc>
          <w:tcPr>
            <w:tcW w:w="1495" w:type="pct"/>
            <w:tcBorders>
              <w:top w:val="nil"/>
              <w:bottom w:val="nil"/>
            </w:tcBorders>
            <w:shd w:val="clear" w:color="auto" w:fill="auto"/>
          </w:tcPr>
          <w:p w:rsidR="009A02D6" w:rsidRPr="00A852AB" w:rsidRDefault="009A02D6" w:rsidP="00F64AEE">
            <w:pPr>
              <w:pStyle w:val="ENoteTableText"/>
              <w:tabs>
                <w:tab w:val="center" w:leader="dot" w:pos="2268"/>
              </w:tabs>
            </w:pPr>
            <w:r w:rsidRPr="00A852AB">
              <w:t>c 12.1</w:t>
            </w:r>
            <w:r w:rsidRPr="00A852AB">
              <w:tab/>
            </w:r>
          </w:p>
        </w:tc>
        <w:tc>
          <w:tcPr>
            <w:tcW w:w="3505" w:type="pct"/>
            <w:tcBorders>
              <w:top w:val="nil"/>
              <w:bottom w:val="nil"/>
            </w:tcBorders>
            <w:shd w:val="clear" w:color="auto" w:fill="auto"/>
          </w:tcPr>
          <w:p w:rsidR="009A02D6" w:rsidRPr="00A852AB" w:rsidRDefault="009A02D6" w:rsidP="00F64AEE">
            <w:pPr>
              <w:pStyle w:val="ENoteTableText"/>
            </w:pPr>
            <w:r w:rsidRPr="00A852AB">
              <w:t>ad F2017L01010</w:t>
            </w:r>
          </w:p>
        </w:tc>
      </w:tr>
      <w:tr w:rsidR="009A02D6" w:rsidRPr="00A852AB" w:rsidTr="00CC7FE2">
        <w:tc>
          <w:tcPr>
            <w:tcW w:w="1495" w:type="pct"/>
            <w:tcBorders>
              <w:top w:val="nil"/>
              <w:bottom w:val="nil"/>
            </w:tcBorders>
            <w:shd w:val="clear" w:color="auto" w:fill="auto"/>
          </w:tcPr>
          <w:p w:rsidR="009A02D6" w:rsidRPr="00A852AB" w:rsidRDefault="009A02D6" w:rsidP="00C92A1A">
            <w:pPr>
              <w:pStyle w:val="ENoteTableText"/>
              <w:tabs>
                <w:tab w:val="center" w:leader="dot" w:pos="2268"/>
              </w:tabs>
            </w:pPr>
            <w:r w:rsidRPr="00A852AB">
              <w:t>c 12.2</w:t>
            </w:r>
            <w:r w:rsidRPr="00A852AB">
              <w:tab/>
            </w:r>
          </w:p>
        </w:tc>
        <w:tc>
          <w:tcPr>
            <w:tcW w:w="3505" w:type="pct"/>
            <w:tcBorders>
              <w:top w:val="nil"/>
              <w:bottom w:val="nil"/>
            </w:tcBorders>
            <w:shd w:val="clear" w:color="auto" w:fill="auto"/>
          </w:tcPr>
          <w:p w:rsidR="009A02D6" w:rsidRPr="00A852AB" w:rsidRDefault="009A02D6" w:rsidP="00F64AEE">
            <w:pPr>
              <w:pStyle w:val="ENoteTableText"/>
            </w:pPr>
            <w:r w:rsidRPr="00A852AB">
              <w:t>ad F2017L01010</w:t>
            </w:r>
          </w:p>
        </w:tc>
      </w:tr>
      <w:tr w:rsidR="009A02D6" w:rsidRPr="00A852AB" w:rsidTr="00CC7FE2">
        <w:tc>
          <w:tcPr>
            <w:tcW w:w="1495" w:type="pct"/>
            <w:tcBorders>
              <w:top w:val="nil"/>
              <w:bottom w:val="single" w:sz="12" w:space="0" w:color="auto"/>
            </w:tcBorders>
            <w:shd w:val="clear" w:color="auto" w:fill="auto"/>
          </w:tcPr>
          <w:p w:rsidR="009A02D6" w:rsidRPr="00A852AB" w:rsidRDefault="009A02D6" w:rsidP="00F64AEE">
            <w:pPr>
              <w:pStyle w:val="ENoteTableText"/>
              <w:tabs>
                <w:tab w:val="center" w:leader="dot" w:pos="2268"/>
              </w:tabs>
            </w:pPr>
            <w:r w:rsidRPr="00A852AB">
              <w:t>c 12.3</w:t>
            </w:r>
            <w:r w:rsidRPr="00A852AB">
              <w:tab/>
            </w:r>
          </w:p>
        </w:tc>
        <w:tc>
          <w:tcPr>
            <w:tcW w:w="3505" w:type="pct"/>
            <w:tcBorders>
              <w:top w:val="nil"/>
              <w:bottom w:val="single" w:sz="12" w:space="0" w:color="auto"/>
            </w:tcBorders>
            <w:shd w:val="clear" w:color="auto" w:fill="auto"/>
          </w:tcPr>
          <w:p w:rsidR="009A02D6" w:rsidRPr="00A852AB" w:rsidRDefault="009A02D6" w:rsidP="00F64AEE">
            <w:pPr>
              <w:pStyle w:val="ENoteTableText"/>
            </w:pPr>
            <w:r w:rsidRPr="00A852AB">
              <w:t>ad F2017L01010</w:t>
            </w:r>
          </w:p>
        </w:tc>
      </w:tr>
    </w:tbl>
    <w:p w:rsidR="0017401A" w:rsidRPr="00A852AB" w:rsidRDefault="0017401A" w:rsidP="005C38FF">
      <w:pPr>
        <w:sectPr w:rsidR="0017401A" w:rsidRPr="00A852AB" w:rsidSect="004F1139">
          <w:headerReference w:type="even" r:id="rId57"/>
          <w:headerReference w:type="default" r:id="rId58"/>
          <w:footerReference w:type="even" r:id="rId59"/>
          <w:footerReference w:type="default" r:id="rId60"/>
          <w:pgSz w:w="11907" w:h="16839"/>
          <w:pgMar w:top="2325" w:right="1797" w:bottom="1440" w:left="1797" w:header="720" w:footer="709" w:gutter="0"/>
          <w:cols w:space="708"/>
          <w:docGrid w:linePitch="360"/>
        </w:sectPr>
      </w:pPr>
    </w:p>
    <w:p w:rsidR="00104A68" w:rsidRPr="00A852AB" w:rsidRDefault="00104A68" w:rsidP="0017401A"/>
    <w:sectPr w:rsidR="00104A68" w:rsidRPr="00A852AB" w:rsidSect="004F1139">
      <w:headerReference w:type="even" r:id="rId61"/>
      <w:headerReference w:type="default" r:id="rId62"/>
      <w:footerReference w:type="even" r:id="rId63"/>
      <w:footerReference w:type="default" r:id="rId64"/>
      <w:headerReference w:type="first" r:id="rId65"/>
      <w:footerReference w:type="first" r:id="rId66"/>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F81" w:rsidRDefault="00A96F81">
      <w:r>
        <w:separator/>
      </w:r>
    </w:p>
  </w:endnote>
  <w:endnote w:type="continuationSeparator" w:id="0">
    <w:p w:rsidR="00A96F81" w:rsidRDefault="00A9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E944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143</w:t>
          </w:r>
          <w:r w:rsidRPr="007B3B51">
            <w:rPr>
              <w:i/>
              <w:sz w:val="16"/>
              <w:szCs w:val="16"/>
            </w:rPr>
            <w:fldChar w:fldCharType="end"/>
          </w:r>
        </w:p>
      </w:tc>
    </w:tr>
    <w:tr w:rsidR="00A96F81" w:rsidRPr="00130F37" w:rsidTr="00E944B0">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AE292C" w:rsidRDefault="00A96F81" w:rsidP="00E944B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pPr>
      <w:pBdr>
        <w:top w:val="single" w:sz="6" w:space="1" w:color="auto"/>
      </w:pBdr>
      <w:rPr>
        <w:sz w:val="18"/>
      </w:rPr>
    </w:pPr>
  </w:p>
  <w:p w:rsidR="00A96F81" w:rsidRDefault="00A96F8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Primary Industries (Excise) Levies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143</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99</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pPr>
      <w:pBdr>
        <w:top w:val="single" w:sz="6" w:space="1" w:color="auto"/>
      </w:pBdr>
      <w:rPr>
        <w:sz w:val="18"/>
      </w:rPr>
    </w:pPr>
  </w:p>
  <w:p w:rsidR="00A96F81" w:rsidRDefault="00A96F8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Primary Industries (Excise) Levies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143</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132</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rPr>
        <w:rFonts w:eastAsia="Calibri"/>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10780C">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pPr>
      <w:pBdr>
        <w:top w:val="single" w:sz="6" w:space="1" w:color="auto"/>
      </w:pBdr>
      <w:rPr>
        <w:sz w:val="18"/>
      </w:rPr>
    </w:pPr>
  </w:p>
  <w:p w:rsidR="00A96F81" w:rsidRDefault="00A96F8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Primary Industries (Excise) Levies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143</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166</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167</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143</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143</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2B0EA5" w:rsidRDefault="00A96F81" w:rsidP="0017401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96F81" w:rsidTr="00E944B0">
      <w:tc>
        <w:tcPr>
          <w:tcW w:w="947" w:type="pct"/>
        </w:tcPr>
        <w:p w:rsidR="00A96F81" w:rsidRDefault="00A96F81" w:rsidP="005C38FF">
          <w:pPr>
            <w:spacing w:line="0" w:lineRule="atLeast"/>
            <w:rPr>
              <w:sz w:val="18"/>
            </w:rPr>
          </w:pPr>
        </w:p>
      </w:tc>
      <w:tc>
        <w:tcPr>
          <w:tcW w:w="3688" w:type="pct"/>
        </w:tcPr>
        <w:p w:rsidR="00A96F81" w:rsidRDefault="00A96F81" w:rsidP="005C38F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Primary Industries (Excise) Levies Regulations 1999</w:t>
          </w:r>
          <w:r w:rsidRPr="007A1328">
            <w:rPr>
              <w:i/>
              <w:sz w:val="18"/>
            </w:rPr>
            <w:fldChar w:fldCharType="end"/>
          </w:r>
        </w:p>
      </w:tc>
      <w:tc>
        <w:tcPr>
          <w:tcW w:w="365" w:type="pct"/>
        </w:tcPr>
        <w:p w:rsidR="00A96F81" w:rsidRDefault="00A96F81" w:rsidP="005C38F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143</w:t>
          </w:r>
          <w:r w:rsidRPr="00ED79B6">
            <w:rPr>
              <w:i/>
              <w:sz w:val="18"/>
            </w:rPr>
            <w:fldChar w:fldCharType="end"/>
          </w:r>
        </w:p>
      </w:tc>
    </w:tr>
  </w:tbl>
  <w:p w:rsidR="00A96F81" w:rsidRPr="00ED79B6" w:rsidRDefault="00A96F81" w:rsidP="0017401A">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ED79B6" w:rsidRDefault="00A96F81" w:rsidP="001078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96F81" w:rsidRPr="00130F37" w:rsidTr="00AF64C8">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E944B0" w:rsidRDefault="00A96F81" w:rsidP="00E944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8566DC">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8566DC">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8F0AC6" w:rsidRDefault="00A96F81" w:rsidP="008566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8566DC">
      <w:tc>
        <w:tcPr>
          <w:tcW w:w="854" w:type="pct"/>
        </w:tcPr>
        <w:p w:rsidR="00A96F81" w:rsidRPr="007B3B51" w:rsidRDefault="00A96F81" w:rsidP="008566DC">
          <w:pPr>
            <w:rPr>
              <w:i/>
              <w:sz w:val="16"/>
              <w:szCs w:val="16"/>
            </w:rPr>
          </w:pP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A96F81" w:rsidRPr="00130F37" w:rsidTr="008566DC">
      <w:tc>
        <w:tcPr>
          <w:tcW w:w="1499" w:type="pct"/>
          <w:gridSpan w:val="2"/>
        </w:tcPr>
        <w:p w:rsidR="00A96F81" w:rsidRPr="00130F37" w:rsidRDefault="00A96F81" w:rsidP="008566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113</w:t>
          </w:r>
          <w:r w:rsidRPr="00130F37">
            <w:rPr>
              <w:sz w:val="16"/>
              <w:szCs w:val="16"/>
            </w:rPr>
            <w:fldChar w:fldCharType="end"/>
          </w:r>
        </w:p>
      </w:tc>
      <w:tc>
        <w:tcPr>
          <w:tcW w:w="1999" w:type="pct"/>
        </w:tcPr>
        <w:p w:rsidR="00A96F81" w:rsidRPr="00130F37" w:rsidRDefault="00A96F81" w:rsidP="008566D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1502" w:type="pct"/>
          <w:gridSpan w:val="2"/>
        </w:tcPr>
        <w:p w:rsidR="00A96F81" w:rsidRPr="00130F37" w:rsidRDefault="00A96F81" w:rsidP="008566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01/07/2024</w:t>
          </w:r>
          <w:r w:rsidRPr="00130F37">
            <w:rPr>
              <w:sz w:val="16"/>
              <w:szCs w:val="16"/>
            </w:rPr>
            <w:fldChar w:fldCharType="end"/>
          </w:r>
        </w:p>
      </w:tc>
    </w:tr>
  </w:tbl>
  <w:p w:rsidR="00A96F81" w:rsidRPr="008F0AC6" w:rsidRDefault="00A96F81" w:rsidP="008566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2B0EA5" w:rsidRDefault="00A96F81" w:rsidP="008566D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96F81" w:rsidTr="008566DC">
      <w:tc>
        <w:tcPr>
          <w:tcW w:w="947" w:type="pct"/>
        </w:tcPr>
        <w:p w:rsidR="00A96F81" w:rsidRDefault="00A96F81" w:rsidP="008566DC">
          <w:pPr>
            <w:spacing w:line="0" w:lineRule="atLeast"/>
            <w:rPr>
              <w:sz w:val="18"/>
            </w:rPr>
          </w:pPr>
        </w:p>
      </w:tc>
      <w:tc>
        <w:tcPr>
          <w:tcW w:w="3688" w:type="pct"/>
        </w:tcPr>
        <w:p w:rsidR="00A96F81" w:rsidRDefault="00A96F81" w:rsidP="008566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Primary Industries (Excise) Levies Regulations 1999</w:t>
          </w:r>
          <w:r w:rsidRPr="007A1328">
            <w:rPr>
              <w:i/>
              <w:sz w:val="18"/>
            </w:rPr>
            <w:fldChar w:fldCharType="end"/>
          </w:r>
        </w:p>
      </w:tc>
      <w:tc>
        <w:tcPr>
          <w:tcW w:w="365" w:type="pct"/>
        </w:tcPr>
        <w:p w:rsidR="00A96F81" w:rsidRDefault="00A96F81" w:rsidP="008566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143</w:t>
          </w:r>
          <w:r w:rsidRPr="00ED79B6">
            <w:rPr>
              <w:i/>
              <w:sz w:val="18"/>
            </w:rPr>
            <w:fldChar w:fldCharType="end"/>
          </w:r>
        </w:p>
      </w:tc>
    </w:tr>
  </w:tbl>
  <w:p w:rsidR="00A96F81" w:rsidRPr="00ED79B6" w:rsidRDefault="00A96F81" w:rsidP="008566DC">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B3B51" w:rsidRDefault="00A96F81" w:rsidP="008566D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96F81" w:rsidRPr="007B3B51" w:rsidTr="00E944B0">
      <w:tc>
        <w:tcPr>
          <w:tcW w:w="854" w:type="pct"/>
        </w:tcPr>
        <w:p w:rsidR="00A96F81" w:rsidRPr="007B3B51" w:rsidRDefault="00A96F81" w:rsidP="008566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rsidR="00A96F81" w:rsidRPr="007B3B51" w:rsidRDefault="00A96F81" w:rsidP="008566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139">
            <w:rPr>
              <w:i/>
              <w:noProof/>
              <w:sz w:val="16"/>
              <w:szCs w:val="16"/>
            </w:rPr>
            <w:t>Primary Industries (Excise) Levies Regulations 1999</w:t>
          </w:r>
          <w:r w:rsidRPr="007B3B51">
            <w:rPr>
              <w:i/>
              <w:sz w:val="16"/>
              <w:szCs w:val="16"/>
            </w:rPr>
            <w:fldChar w:fldCharType="end"/>
          </w:r>
        </w:p>
      </w:tc>
      <w:tc>
        <w:tcPr>
          <w:tcW w:w="458" w:type="pct"/>
        </w:tcPr>
        <w:p w:rsidR="00A96F81" w:rsidRPr="007B3B51" w:rsidRDefault="00A96F81" w:rsidP="008566DC">
          <w:pPr>
            <w:jc w:val="right"/>
            <w:rPr>
              <w:sz w:val="16"/>
              <w:szCs w:val="16"/>
            </w:rPr>
          </w:pPr>
        </w:p>
      </w:tc>
    </w:tr>
    <w:tr w:rsidR="00A96F81" w:rsidRPr="0055472E" w:rsidTr="00AF64C8">
      <w:tc>
        <w:tcPr>
          <w:tcW w:w="1499" w:type="pct"/>
          <w:gridSpan w:val="2"/>
        </w:tcPr>
        <w:p w:rsidR="00A96F81" w:rsidRPr="0055472E" w:rsidRDefault="00A96F81" w:rsidP="008566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113</w:t>
          </w:r>
          <w:r w:rsidRPr="0055472E">
            <w:rPr>
              <w:sz w:val="16"/>
              <w:szCs w:val="16"/>
            </w:rPr>
            <w:fldChar w:fldCharType="end"/>
          </w:r>
        </w:p>
      </w:tc>
      <w:tc>
        <w:tcPr>
          <w:tcW w:w="1999" w:type="pct"/>
        </w:tcPr>
        <w:p w:rsidR="00A96F81" w:rsidRPr="0055472E" w:rsidRDefault="00A96F81" w:rsidP="008566D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1502" w:type="pct"/>
          <w:gridSpan w:val="2"/>
        </w:tcPr>
        <w:p w:rsidR="00A96F81" w:rsidRPr="0055472E" w:rsidRDefault="00A96F81" w:rsidP="008566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01/07/2024</w:t>
          </w:r>
          <w:r w:rsidRPr="0055472E">
            <w:rPr>
              <w:sz w:val="16"/>
              <w:szCs w:val="16"/>
            </w:rPr>
            <w:fldChar w:fldCharType="end"/>
          </w:r>
        </w:p>
      </w:tc>
    </w:tr>
  </w:tbl>
  <w:p w:rsidR="00A96F81" w:rsidRPr="00E944B0" w:rsidRDefault="00A96F81" w:rsidP="00E9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F81" w:rsidRDefault="00A96F81">
      <w:r>
        <w:separator/>
      </w:r>
    </w:p>
  </w:footnote>
  <w:footnote w:type="continuationSeparator" w:id="0">
    <w:p w:rsidR="00A96F81" w:rsidRDefault="00A9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10780C">
    <w:pPr>
      <w:pStyle w:val="Header"/>
      <w:pBdr>
        <w:bottom w:val="single" w:sz="6" w:space="1" w:color="auto"/>
      </w:pBdr>
    </w:pPr>
  </w:p>
  <w:p w:rsidR="00A96F81" w:rsidRDefault="00A96F81" w:rsidP="0010780C">
    <w:pPr>
      <w:pStyle w:val="Header"/>
      <w:pBdr>
        <w:bottom w:val="single" w:sz="6" w:space="1" w:color="auto"/>
      </w:pBdr>
    </w:pPr>
  </w:p>
  <w:p w:rsidR="00A96F81" w:rsidRPr="001E77D2" w:rsidRDefault="00A96F81" w:rsidP="001078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8566D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96F81" w:rsidRDefault="00A96F81" w:rsidP="008566D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96F81" w:rsidRPr="007A1328" w:rsidRDefault="00A96F81" w:rsidP="008566D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96F81" w:rsidRPr="007A1328" w:rsidRDefault="00A96F81" w:rsidP="008566DC">
    <w:pPr>
      <w:rPr>
        <w:b/>
        <w:sz w:val="24"/>
      </w:rPr>
    </w:pPr>
  </w:p>
  <w:p w:rsidR="00A96F81" w:rsidRPr="007A1328" w:rsidRDefault="00A96F81" w:rsidP="00E944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1139">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A1328" w:rsidRDefault="00A96F81" w:rsidP="008566D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96F81" w:rsidRPr="007A1328" w:rsidRDefault="00A96F81" w:rsidP="008566D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96F81" w:rsidRPr="007A1328" w:rsidRDefault="00A96F81" w:rsidP="008566D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96F81" w:rsidRPr="007A1328" w:rsidRDefault="00A96F81" w:rsidP="008566DC">
    <w:pPr>
      <w:jc w:val="right"/>
      <w:rPr>
        <w:b/>
        <w:sz w:val="24"/>
      </w:rPr>
    </w:pPr>
  </w:p>
  <w:p w:rsidR="00A96F81" w:rsidRPr="007A1328" w:rsidRDefault="00A96F81" w:rsidP="00E944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F1139">
      <w:rPr>
        <w:noProof/>
        <w:sz w:val="24"/>
      </w:rPr>
      <w:t>4</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7A1328" w:rsidRDefault="00A96F81" w:rsidP="008566D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D675F1" w:rsidRDefault="00A96F81">
    <w:pPr>
      <w:rPr>
        <w:sz w:val="20"/>
      </w:rPr>
    </w:pPr>
    <w:r w:rsidRPr="00D675F1">
      <w:rPr>
        <w:b/>
        <w:sz w:val="20"/>
      </w:rPr>
      <w:fldChar w:fldCharType="begin"/>
    </w:r>
    <w:r w:rsidRPr="00D675F1">
      <w:rPr>
        <w:b/>
        <w:sz w:val="20"/>
      </w:rPr>
      <w:instrText xml:space="preserve"> STYLEREF CharChapNo </w:instrText>
    </w:r>
    <w:r>
      <w:rPr>
        <w:b/>
        <w:sz w:val="20"/>
      </w:rPr>
      <w:fldChar w:fldCharType="separate"/>
    </w:r>
    <w:r w:rsidR="004F1139">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Pr>
        <w:sz w:val="20"/>
      </w:rPr>
      <w:fldChar w:fldCharType="separate"/>
    </w:r>
    <w:r w:rsidR="004F1139">
      <w:rPr>
        <w:noProof/>
        <w:sz w:val="20"/>
      </w:rPr>
      <w:t>Forest industries products</w:t>
    </w:r>
    <w:r w:rsidRPr="00D675F1">
      <w:rPr>
        <w:sz w:val="20"/>
      </w:rPr>
      <w:fldChar w:fldCharType="end"/>
    </w:r>
  </w:p>
  <w:p w:rsidR="00A96F81" w:rsidRPr="00D675F1" w:rsidRDefault="00A96F81">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A96F81" w:rsidRPr="00D675F1" w:rsidRDefault="00A96F81">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A96F81" w:rsidRPr="00D675F1" w:rsidRDefault="00A96F81">
    <w:pPr>
      <w:rPr>
        <w:b/>
      </w:rPr>
    </w:pPr>
  </w:p>
  <w:p w:rsidR="00A96F81" w:rsidRPr="00FF4D09" w:rsidRDefault="00A96F81" w:rsidP="00E25908">
    <w:pPr>
      <w:pBdr>
        <w:bottom w:val="single" w:sz="6" w:space="1" w:color="auto"/>
      </w:pBdr>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4F1139">
      <w:rPr>
        <w:noProof/>
        <w:sz w:val="24"/>
        <w:szCs w:val="24"/>
      </w:rPr>
      <w:t>3</w:t>
    </w:r>
    <w:r w:rsidRPr="00FF4D0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D675F1" w:rsidRDefault="00A96F81">
    <w:pPr>
      <w:jc w:val="right"/>
      <w:rPr>
        <w:sz w:val="20"/>
      </w:rPr>
    </w:pPr>
    <w:r w:rsidRPr="00D675F1">
      <w:rPr>
        <w:sz w:val="20"/>
      </w:rPr>
      <w:fldChar w:fldCharType="begin"/>
    </w:r>
    <w:r w:rsidRPr="00D675F1">
      <w:rPr>
        <w:sz w:val="20"/>
      </w:rPr>
      <w:instrText xml:space="preserve"> STYLEREF CharChapText </w:instrText>
    </w:r>
    <w:r>
      <w:rPr>
        <w:sz w:val="20"/>
      </w:rPr>
      <w:fldChar w:fldCharType="separate"/>
    </w:r>
    <w:r w:rsidR="004F1139">
      <w:rPr>
        <w:noProof/>
        <w:sz w:val="20"/>
      </w:rPr>
      <w:t>Forest industries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Pr>
        <w:b/>
        <w:sz w:val="20"/>
      </w:rPr>
      <w:fldChar w:fldCharType="separate"/>
    </w:r>
    <w:r w:rsidR="004F1139">
      <w:rPr>
        <w:b/>
        <w:noProof/>
        <w:sz w:val="20"/>
      </w:rPr>
      <w:t>Schedule 10</w:t>
    </w:r>
    <w:r w:rsidRPr="00D675F1">
      <w:rPr>
        <w:b/>
        <w:sz w:val="20"/>
      </w:rPr>
      <w:fldChar w:fldCharType="end"/>
    </w:r>
  </w:p>
  <w:p w:rsidR="00A96F81" w:rsidRPr="00D675F1" w:rsidRDefault="00A96F81">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A96F81" w:rsidRPr="00D675F1" w:rsidRDefault="00A96F81">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96F81" w:rsidRPr="00D675F1" w:rsidRDefault="00A96F81">
    <w:pPr>
      <w:jc w:val="right"/>
      <w:rPr>
        <w:b/>
      </w:rPr>
    </w:pPr>
  </w:p>
  <w:p w:rsidR="00A96F81" w:rsidRPr="0078773C" w:rsidRDefault="00A96F81">
    <w:pPr>
      <w:pBdr>
        <w:bottom w:val="single" w:sz="6" w:space="1" w:color="auto"/>
      </w:pBdr>
      <w:jc w:val="right"/>
      <w:rPr>
        <w:sz w:val="24"/>
        <w:szCs w:val="24"/>
      </w:rPr>
    </w:pPr>
    <w:r w:rsidRPr="0078773C">
      <w:rPr>
        <w:sz w:val="24"/>
        <w:szCs w:val="24"/>
      </w:rPr>
      <w:t xml:space="preserve">Clause </w:t>
    </w:r>
    <w:r w:rsidRPr="0078773C">
      <w:rPr>
        <w:sz w:val="24"/>
        <w:szCs w:val="24"/>
      </w:rPr>
      <w:fldChar w:fldCharType="begin"/>
    </w:r>
    <w:r w:rsidRPr="0078773C">
      <w:rPr>
        <w:sz w:val="24"/>
        <w:szCs w:val="24"/>
      </w:rPr>
      <w:instrText xml:space="preserve"> STYLEREF CharSectno </w:instrText>
    </w:r>
    <w:r w:rsidRPr="0078773C">
      <w:rPr>
        <w:sz w:val="24"/>
        <w:szCs w:val="24"/>
      </w:rPr>
      <w:fldChar w:fldCharType="separate"/>
    </w:r>
    <w:r w:rsidR="004F1139">
      <w:rPr>
        <w:noProof/>
        <w:sz w:val="24"/>
        <w:szCs w:val="24"/>
      </w:rPr>
      <w:t>1</w:t>
    </w:r>
    <w:r w:rsidRPr="0078773C">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pPr>
      <w:rPr>
        <w:sz w:val="20"/>
      </w:rPr>
    </w:pPr>
    <w:r>
      <w:rPr>
        <w:b/>
        <w:sz w:val="20"/>
      </w:rPr>
      <w:fldChar w:fldCharType="begin"/>
    </w:r>
    <w:r>
      <w:rPr>
        <w:b/>
        <w:sz w:val="20"/>
      </w:rPr>
      <w:instrText xml:space="preserve"> STYLEREF CharChapNo </w:instrText>
    </w:r>
    <w:r>
      <w:rPr>
        <w:b/>
        <w:sz w:val="20"/>
      </w:rPr>
      <w:fldChar w:fldCharType="separate"/>
    </w:r>
    <w:r>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Forest industries products</w:t>
    </w:r>
    <w:r>
      <w:rPr>
        <w:sz w:val="20"/>
      </w:rPr>
      <w:fldChar w:fldCharType="end"/>
    </w:r>
  </w:p>
  <w:p w:rsidR="00A96F81" w:rsidRDefault="00A96F8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96F81" w:rsidRDefault="00A96F81">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8A2C51" w:rsidRDefault="00A96F8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F1139">
      <w:rPr>
        <w:noProof/>
        <w:sz w:val="20"/>
      </w:rPr>
      <w:t>Goat fibre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F1139">
      <w:rPr>
        <w:b/>
        <w:noProof/>
        <w:sz w:val="20"/>
      </w:rPr>
      <w:t>Schedule 11</w:t>
    </w:r>
    <w:r w:rsidRPr="008A2C51">
      <w:rPr>
        <w:b/>
        <w:sz w:val="20"/>
      </w:rPr>
      <w:fldChar w:fldCharType="end"/>
    </w:r>
  </w:p>
  <w:p w:rsidR="00A96F81" w:rsidRPr="008A2C51" w:rsidRDefault="00A96F8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96F81" w:rsidRDefault="00A96F81">
    <w:pPr>
      <w:pBdr>
        <w:bottom w:val="single" w:sz="6" w:space="1" w:color="auto"/>
      </w:pBdr>
      <w:jc w:val="right"/>
    </w:pPr>
  </w:p>
  <w:p w:rsidR="00A96F81" w:rsidRDefault="00A96F81">
    <w:pPr>
      <w:pBdr>
        <w:bottom w:val="single" w:sz="6" w:space="1" w:color="auto"/>
      </w:pBdr>
      <w:jc w:val="right"/>
    </w:pPr>
  </w:p>
  <w:p w:rsidR="00A96F81" w:rsidRPr="008A2C51" w:rsidRDefault="00A96F81">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D675F1" w:rsidRDefault="00A96F81">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4F1139">
      <w:rPr>
        <w:b/>
        <w:noProof/>
        <w:sz w:val="20"/>
      </w:rPr>
      <w:t>Schedule 20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4F1139">
      <w:rPr>
        <w:noProof/>
        <w:sz w:val="20"/>
      </w:rPr>
      <w:t>Oilseeds</w:t>
    </w:r>
    <w:r w:rsidRPr="00D675F1">
      <w:rPr>
        <w:sz w:val="20"/>
      </w:rPr>
      <w:fldChar w:fldCharType="end"/>
    </w:r>
  </w:p>
  <w:p w:rsidR="00A96F81" w:rsidRPr="00D675F1" w:rsidRDefault="00A96F81">
    <w:pPr>
      <w:rPr>
        <w:b/>
        <w:sz w:val="20"/>
      </w:rPr>
    </w:pPr>
    <w:r w:rsidRPr="00D675F1">
      <w:rPr>
        <w:b/>
        <w:sz w:val="20"/>
      </w:rPr>
      <w:fldChar w:fldCharType="begin"/>
    </w:r>
    <w:r w:rsidRPr="00D675F1">
      <w:rPr>
        <w:b/>
        <w:sz w:val="20"/>
      </w:rPr>
      <w:instrText xml:space="preserve"> STYLEREF CharPartNo </w:instrText>
    </w:r>
    <w:r w:rsidR="004F1139">
      <w:rPr>
        <w:b/>
        <w:sz w:val="20"/>
      </w:rPr>
      <w:fldChar w:fldCharType="separate"/>
    </w:r>
    <w:r w:rsidR="004F1139">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4F1139">
      <w:rPr>
        <w:sz w:val="20"/>
      </w:rPr>
      <w:fldChar w:fldCharType="separate"/>
    </w:r>
    <w:r w:rsidR="004F1139">
      <w:rPr>
        <w:noProof/>
        <w:sz w:val="20"/>
      </w:rPr>
      <w:t>Product levy</w:t>
    </w:r>
    <w:r w:rsidRPr="00D675F1">
      <w:rPr>
        <w:sz w:val="20"/>
      </w:rPr>
      <w:fldChar w:fldCharType="end"/>
    </w:r>
  </w:p>
  <w:p w:rsidR="00A96F81" w:rsidRPr="00D675F1" w:rsidRDefault="00A96F81">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A96F81" w:rsidRPr="00D675F1" w:rsidRDefault="00A96F81">
    <w:pPr>
      <w:rPr>
        <w:b/>
      </w:rPr>
    </w:pPr>
  </w:p>
  <w:p w:rsidR="00A96F81" w:rsidRPr="00FF4D09" w:rsidRDefault="00A96F81">
    <w:pPr>
      <w:pBdr>
        <w:bottom w:val="single" w:sz="6" w:space="1" w:color="auto"/>
      </w:pBdr>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4F1139">
      <w:rPr>
        <w:noProof/>
        <w:sz w:val="24"/>
        <w:szCs w:val="24"/>
      </w:rPr>
      <w:t>2</w:t>
    </w:r>
    <w:r w:rsidRPr="00FF4D09">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10780C">
    <w:pPr>
      <w:pStyle w:val="Header"/>
      <w:pBdr>
        <w:bottom w:val="single" w:sz="4" w:space="1" w:color="auto"/>
      </w:pBdr>
    </w:pPr>
  </w:p>
  <w:p w:rsidR="00A96F81" w:rsidRDefault="00A96F81" w:rsidP="0010780C">
    <w:pPr>
      <w:pStyle w:val="Header"/>
      <w:pBdr>
        <w:bottom w:val="single" w:sz="4" w:space="1" w:color="auto"/>
      </w:pBdr>
    </w:pPr>
  </w:p>
  <w:p w:rsidR="00A96F81" w:rsidRPr="001E77D2" w:rsidRDefault="00A96F81" w:rsidP="0010780C">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D675F1" w:rsidRDefault="00A96F81">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4F1139">
      <w:rPr>
        <w:noProof/>
        <w:sz w:val="20"/>
      </w:rPr>
      <w:t>Oilseeds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4F1139">
      <w:rPr>
        <w:b/>
        <w:noProof/>
        <w:sz w:val="20"/>
      </w:rPr>
      <w:t>Schedule 20</w:t>
    </w:r>
    <w:r w:rsidRPr="00D675F1">
      <w:rPr>
        <w:b/>
        <w:sz w:val="20"/>
      </w:rPr>
      <w:fldChar w:fldCharType="end"/>
    </w:r>
  </w:p>
  <w:p w:rsidR="00A96F81" w:rsidRPr="00D675F1" w:rsidRDefault="00A96F81">
    <w:pPr>
      <w:jc w:val="right"/>
      <w:rPr>
        <w:b/>
        <w:sz w:val="20"/>
      </w:rPr>
    </w:pPr>
    <w:r w:rsidRPr="00D675F1">
      <w:rPr>
        <w:sz w:val="20"/>
      </w:rPr>
      <w:fldChar w:fldCharType="begin"/>
    </w:r>
    <w:r w:rsidRPr="00D675F1">
      <w:rPr>
        <w:sz w:val="20"/>
      </w:rPr>
      <w:instrText xml:space="preserve"> STYLEREF CharPartText </w:instrText>
    </w:r>
    <w:r w:rsidR="004F1139">
      <w:rPr>
        <w:sz w:val="20"/>
      </w:rPr>
      <w:fldChar w:fldCharType="separate"/>
    </w:r>
    <w:r w:rsidR="004F1139">
      <w:rPr>
        <w:noProof/>
        <w:sz w:val="20"/>
      </w:rPr>
      <w:t>Special purpose levies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4F1139">
      <w:rPr>
        <w:b/>
        <w:sz w:val="20"/>
      </w:rPr>
      <w:fldChar w:fldCharType="separate"/>
    </w:r>
    <w:r w:rsidR="004F1139">
      <w:rPr>
        <w:b/>
        <w:noProof/>
        <w:sz w:val="20"/>
      </w:rPr>
      <w:t>Part 2</w:t>
    </w:r>
    <w:r w:rsidRPr="00D675F1">
      <w:rPr>
        <w:b/>
        <w:sz w:val="20"/>
      </w:rPr>
      <w:fldChar w:fldCharType="end"/>
    </w:r>
  </w:p>
  <w:p w:rsidR="00A96F81" w:rsidRPr="00D675F1" w:rsidRDefault="00A96F81">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96F81" w:rsidRPr="00D675F1" w:rsidRDefault="00A96F81">
    <w:pPr>
      <w:jc w:val="right"/>
      <w:rPr>
        <w:b/>
      </w:rPr>
    </w:pPr>
  </w:p>
  <w:p w:rsidR="00A96F81" w:rsidRPr="00FF4D09" w:rsidRDefault="00A96F81">
    <w:pPr>
      <w:pBdr>
        <w:bottom w:val="single" w:sz="6" w:space="1" w:color="auto"/>
      </w:pBdr>
      <w:jc w:val="right"/>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4F1139">
      <w:rPr>
        <w:noProof/>
        <w:sz w:val="24"/>
        <w:szCs w:val="24"/>
      </w:rPr>
      <w:t>4</w:t>
    </w:r>
    <w:r w:rsidRPr="00FF4D09">
      <w:rPr>
        <w:noProof/>
        <w:sz w:val="24"/>
        <w:szCs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pPr>
      <w:rPr>
        <w:sz w:val="20"/>
      </w:rPr>
    </w:pPr>
    <w:r>
      <w:rPr>
        <w:b/>
        <w:sz w:val="20"/>
      </w:rPr>
      <w:fldChar w:fldCharType="begin"/>
    </w:r>
    <w:r>
      <w:rPr>
        <w:b/>
        <w:sz w:val="20"/>
      </w:rPr>
      <w:instrText xml:space="preserve"> STYLEREF CharChapNo </w:instrText>
    </w:r>
    <w:r>
      <w:rPr>
        <w:b/>
        <w:sz w:val="20"/>
      </w:rPr>
      <w:fldChar w:fldCharType="separate"/>
    </w:r>
    <w:r w:rsidR="004F1139">
      <w:rPr>
        <w:b/>
        <w:noProof/>
        <w:sz w:val="20"/>
      </w:rPr>
      <w:t>Schedule 21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F1139">
      <w:rPr>
        <w:noProof/>
        <w:sz w:val="20"/>
      </w:rPr>
      <w:t>Pasture seeds</w:t>
    </w:r>
    <w:r>
      <w:rPr>
        <w:sz w:val="20"/>
      </w:rPr>
      <w:fldChar w:fldCharType="end"/>
    </w:r>
  </w:p>
  <w:p w:rsidR="00A96F81" w:rsidRDefault="00A96F8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96F81" w:rsidRDefault="00A96F81">
    <w:pPr>
      <w:pBdr>
        <w:bottom w:val="single" w:sz="6"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8A2C51" w:rsidRDefault="00A96F8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D479F">
      <w:rPr>
        <w:noProof/>
        <w:sz w:val="20"/>
      </w:rPr>
      <w:t>Pasture seeds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D479F">
      <w:rPr>
        <w:b/>
        <w:noProof/>
        <w:sz w:val="20"/>
      </w:rPr>
      <w:t>Schedule 21</w:t>
    </w:r>
    <w:r w:rsidRPr="008A2C51">
      <w:rPr>
        <w:b/>
        <w:sz w:val="20"/>
      </w:rPr>
      <w:fldChar w:fldCharType="end"/>
    </w:r>
  </w:p>
  <w:p w:rsidR="00A96F81" w:rsidRPr="008A2C51" w:rsidRDefault="00A96F8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96F81" w:rsidRDefault="00A96F81">
    <w:pPr>
      <w:pBdr>
        <w:bottom w:val="single" w:sz="6" w:space="1" w:color="auto"/>
      </w:pBdr>
      <w:jc w:val="right"/>
    </w:pPr>
  </w:p>
  <w:p w:rsidR="00A96F81" w:rsidRDefault="00A96F81">
    <w:pPr>
      <w:pBdr>
        <w:bottom w:val="single" w:sz="6" w:space="1" w:color="auto"/>
      </w:pBdr>
      <w:jc w:val="right"/>
    </w:pPr>
  </w:p>
  <w:p w:rsidR="00A96F81" w:rsidRPr="008A2C51" w:rsidRDefault="00A96F81">
    <w:pPr>
      <w:pBdr>
        <w:bottom w:val="single" w:sz="6" w:space="1" w:color="auto"/>
      </w:pBdr>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D675F1" w:rsidRDefault="00A96F81">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4F1139">
      <w:rPr>
        <w:b/>
        <w:noProof/>
        <w:sz w:val="20"/>
      </w:rPr>
      <w:t>Schedule 27</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4F1139">
      <w:rPr>
        <w:noProof/>
        <w:sz w:val="20"/>
      </w:rPr>
      <w:t>Other levies</w:t>
    </w:r>
    <w:r w:rsidRPr="00D675F1">
      <w:rPr>
        <w:sz w:val="20"/>
      </w:rPr>
      <w:fldChar w:fldCharType="end"/>
    </w:r>
  </w:p>
  <w:p w:rsidR="00A96F81" w:rsidRPr="00D675F1" w:rsidRDefault="00A96F81">
    <w:pPr>
      <w:rPr>
        <w:b/>
        <w:sz w:val="20"/>
      </w:rPr>
    </w:pPr>
    <w:r w:rsidRPr="00D675F1">
      <w:rPr>
        <w:b/>
        <w:sz w:val="20"/>
      </w:rPr>
      <w:fldChar w:fldCharType="begin"/>
    </w:r>
    <w:r w:rsidRPr="00D675F1">
      <w:rPr>
        <w:b/>
        <w:sz w:val="20"/>
      </w:rPr>
      <w:instrText xml:space="preserve"> STYLEREF CharPartNo </w:instrText>
    </w:r>
    <w:r w:rsidR="009D479F">
      <w:rPr>
        <w:b/>
        <w:sz w:val="20"/>
      </w:rPr>
      <w:fldChar w:fldCharType="separate"/>
    </w:r>
    <w:r w:rsidR="004F1139">
      <w:rPr>
        <w:b/>
        <w:noProof/>
        <w:sz w:val="20"/>
      </w:rPr>
      <w:t>Part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9D479F">
      <w:rPr>
        <w:sz w:val="20"/>
      </w:rPr>
      <w:fldChar w:fldCharType="separate"/>
    </w:r>
    <w:r w:rsidR="004F1139">
      <w:rPr>
        <w:noProof/>
        <w:sz w:val="20"/>
      </w:rPr>
      <w:t>Tea tree oil</w:t>
    </w:r>
    <w:r w:rsidRPr="00D675F1">
      <w:rPr>
        <w:sz w:val="20"/>
      </w:rPr>
      <w:fldChar w:fldCharType="end"/>
    </w:r>
  </w:p>
  <w:p w:rsidR="00A96F81" w:rsidRPr="00D675F1" w:rsidRDefault="00A96F81">
    <w:pPr>
      <w:rPr>
        <w:sz w:val="20"/>
      </w:rPr>
    </w:pPr>
    <w:r w:rsidRPr="00D675F1">
      <w:rPr>
        <w:b/>
        <w:sz w:val="20"/>
      </w:rPr>
      <w:fldChar w:fldCharType="begin"/>
    </w:r>
    <w:r w:rsidRPr="00D675F1">
      <w:rPr>
        <w:b/>
        <w:sz w:val="20"/>
      </w:rPr>
      <w:instrText xml:space="preserve"> STYLEREF CharDivNo </w:instrText>
    </w:r>
    <w:r w:rsidR="004F1139">
      <w:rPr>
        <w:b/>
        <w:sz w:val="20"/>
      </w:rPr>
      <w:fldChar w:fldCharType="separate"/>
    </w:r>
    <w:r w:rsidR="004F1139">
      <w:rPr>
        <w:b/>
        <w:noProof/>
        <w:sz w:val="20"/>
      </w:rPr>
      <w:t>Division 11.3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4F1139">
      <w:rPr>
        <w:sz w:val="20"/>
      </w:rPr>
      <w:fldChar w:fldCharType="separate"/>
    </w:r>
    <w:r w:rsidR="004F1139">
      <w:rPr>
        <w:noProof/>
        <w:sz w:val="20"/>
      </w:rPr>
      <w:t>Exemption from levy</w:t>
    </w:r>
    <w:r w:rsidRPr="00D675F1">
      <w:rPr>
        <w:sz w:val="20"/>
      </w:rPr>
      <w:fldChar w:fldCharType="end"/>
    </w:r>
  </w:p>
  <w:p w:rsidR="00A96F81" w:rsidRPr="00D675F1" w:rsidRDefault="00A96F81">
    <w:pPr>
      <w:rPr>
        <w:b/>
      </w:rPr>
    </w:pPr>
  </w:p>
  <w:p w:rsidR="00A96F81" w:rsidRPr="00FF4D09" w:rsidRDefault="00A96F81">
    <w:pPr>
      <w:pBdr>
        <w:bottom w:val="single" w:sz="6" w:space="1" w:color="auto"/>
      </w:pBdr>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4F1139">
      <w:rPr>
        <w:noProof/>
        <w:sz w:val="24"/>
        <w:szCs w:val="24"/>
      </w:rPr>
      <w:t>11.7</w:t>
    </w:r>
    <w:r w:rsidRPr="00FF4D09">
      <w:rPr>
        <w:noProof/>
        <w:sz w:val="24"/>
        <w:szCs w:val="24"/>
      </w:rPr>
      <w:fldChar w:fldCharType="end"/>
    </w:r>
  </w:p>
  <w:p w:rsidR="00A96F81" w:rsidRDefault="00A96F8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D675F1" w:rsidRDefault="00A96F81">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4F1139">
      <w:rPr>
        <w:noProof/>
        <w:sz w:val="20"/>
      </w:rPr>
      <w:t>Other levies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4F1139">
      <w:rPr>
        <w:b/>
        <w:noProof/>
        <w:sz w:val="20"/>
      </w:rPr>
      <w:t>Schedule 27</w:t>
    </w:r>
    <w:r w:rsidRPr="00D675F1">
      <w:rPr>
        <w:b/>
        <w:sz w:val="20"/>
      </w:rPr>
      <w:fldChar w:fldCharType="end"/>
    </w:r>
  </w:p>
  <w:p w:rsidR="00A96F81" w:rsidRPr="00D675F1" w:rsidRDefault="00A96F81">
    <w:pPr>
      <w:jc w:val="right"/>
      <w:rPr>
        <w:b/>
        <w:sz w:val="20"/>
      </w:rPr>
    </w:pPr>
    <w:r w:rsidRPr="00D675F1">
      <w:rPr>
        <w:sz w:val="20"/>
      </w:rPr>
      <w:fldChar w:fldCharType="begin"/>
    </w:r>
    <w:r w:rsidRPr="00D675F1">
      <w:rPr>
        <w:sz w:val="20"/>
      </w:rPr>
      <w:instrText xml:space="preserve"> STYLEREF CharPartText </w:instrText>
    </w:r>
    <w:r w:rsidR="004F1139">
      <w:rPr>
        <w:sz w:val="20"/>
      </w:rPr>
      <w:fldChar w:fldCharType="separate"/>
    </w:r>
    <w:r w:rsidR="004F1139">
      <w:rPr>
        <w:noProof/>
        <w:sz w:val="20"/>
      </w:rPr>
      <w:t>Thoroughbred horses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4F1139">
      <w:rPr>
        <w:b/>
        <w:sz w:val="20"/>
      </w:rPr>
      <w:fldChar w:fldCharType="separate"/>
    </w:r>
    <w:r w:rsidR="004F1139">
      <w:rPr>
        <w:b/>
        <w:noProof/>
        <w:sz w:val="20"/>
      </w:rPr>
      <w:t>Part 12</w:t>
    </w:r>
    <w:r w:rsidRPr="00D675F1">
      <w:rPr>
        <w:b/>
        <w:sz w:val="20"/>
      </w:rPr>
      <w:fldChar w:fldCharType="end"/>
    </w:r>
  </w:p>
  <w:p w:rsidR="00A96F81" w:rsidRPr="00D675F1" w:rsidRDefault="00A96F81">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96F81" w:rsidRPr="00D675F1" w:rsidRDefault="00A96F81">
    <w:pPr>
      <w:jc w:val="right"/>
      <w:rPr>
        <w:b/>
      </w:rPr>
    </w:pPr>
  </w:p>
  <w:p w:rsidR="00A96F81" w:rsidRPr="00FF4D09" w:rsidRDefault="00A96F81">
    <w:pPr>
      <w:pBdr>
        <w:bottom w:val="single" w:sz="6" w:space="1" w:color="auto"/>
      </w:pBdr>
      <w:jc w:val="right"/>
      <w:rPr>
        <w:sz w:val="24"/>
        <w:szCs w:val="24"/>
      </w:rPr>
    </w:pPr>
    <w:r w:rsidRPr="00FF4D09">
      <w:rPr>
        <w:sz w:val="24"/>
        <w:szCs w:val="24"/>
      </w:rPr>
      <w:t xml:space="preserve">Clause </w:t>
    </w:r>
    <w:r w:rsidRPr="00FF4D09">
      <w:rPr>
        <w:sz w:val="24"/>
        <w:szCs w:val="24"/>
      </w:rPr>
      <w:fldChar w:fldCharType="begin"/>
    </w:r>
    <w:r w:rsidRPr="00FF4D09">
      <w:rPr>
        <w:sz w:val="24"/>
        <w:szCs w:val="24"/>
      </w:rPr>
      <w:instrText xml:space="preserve"> STYLEREF CharSectno </w:instrText>
    </w:r>
    <w:r w:rsidRPr="00FF4D09">
      <w:rPr>
        <w:sz w:val="24"/>
        <w:szCs w:val="24"/>
      </w:rPr>
      <w:fldChar w:fldCharType="separate"/>
    </w:r>
    <w:r w:rsidR="004F1139">
      <w:rPr>
        <w:noProof/>
        <w:sz w:val="24"/>
        <w:szCs w:val="24"/>
      </w:rPr>
      <w:t>12.1</w:t>
    </w:r>
    <w:r w:rsidRPr="00FF4D09">
      <w:rPr>
        <w:noProof/>
        <w:sz w:val="24"/>
        <w:szCs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BE5CD2" w:rsidRDefault="00A96F81" w:rsidP="005C38FF">
    <w:pPr>
      <w:rPr>
        <w:sz w:val="26"/>
        <w:szCs w:val="26"/>
      </w:rPr>
    </w:pPr>
  </w:p>
  <w:p w:rsidR="00A96F81" w:rsidRPr="0020230A" w:rsidRDefault="00A96F81" w:rsidP="005C38FF">
    <w:pPr>
      <w:rPr>
        <w:b/>
        <w:sz w:val="20"/>
      </w:rPr>
    </w:pPr>
    <w:r w:rsidRPr="0020230A">
      <w:rPr>
        <w:b/>
        <w:sz w:val="20"/>
      </w:rPr>
      <w:t>Endnotes</w:t>
    </w:r>
  </w:p>
  <w:p w:rsidR="00A96F81" w:rsidRPr="007A1328" w:rsidRDefault="00A96F81" w:rsidP="005C38FF">
    <w:pPr>
      <w:rPr>
        <w:sz w:val="20"/>
      </w:rPr>
    </w:pPr>
  </w:p>
  <w:p w:rsidR="00A96F81" w:rsidRPr="007A1328" w:rsidRDefault="00A96F81" w:rsidP="005C38FF">
    <w:pPr>
      <w:rPr>
        <w:b/>
        <w:sz w:val="24"/>
      </w:rPr>
    </w:pPr>
  </w:p>
  <w:p w:rsidR="00A96F81" w:rsidRPr="00BE5CD2" w:rsidRDefault="00A96F81" w:rsidP="005C38F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F1139">
      <w:rPr>
        <w:noProof/>
        <w:szCs w:val="22"/>
      </w:rPr>
      <w:t>Endnote 4—Amendment history</w:t>
    </w:r>
    <w:r>
      <w:rPr>
        <w:szCs w:val="22"/>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BE5CD2" w:rsidRDefault="00A96F81" w:rsidP="005C38FF">
    <w:pPr>
      <w:jc w:val="right"/>
      <w:rPr>
        <w:sz w:val="26"/>
        <w:szCs w:val="26"/>
      </w:rPr>
    </w:pPr>
  </w:p>
  <w:p w:rsidR="00A96F81" w:rsidRPr="0020230A" w:rsidRDefault="00A96F81" w:rsidP="005C38FF">
    <w:pPr>
      <w:jc w:val="right"/>
      <w:rPr>
        <w:b/>
        <w:sz w:val="20"/>
      </w:rPr>
    </w:pPr>
    <w:r w:rsidRPr="0020230A">
      <w:rPr>
        <w:b/>
        <w:sz w:val="20"/>
      </w:rPr>
      <w:t>Endnotes</w:t>
    </w:r>
  </w:p>
  <w:p w:rsidR="00A96F81" w:rsidRPr="007A1328" w:rsidRDefault="00A96F81" w:rsidP="005C38FF">
    <w:pPr>
      <w:jc w:val="right"/>
      <w:rPr>
        <w:sz w:val="20"/>
      </w:rPr>
    </w:pPr>
  </w:p>
  <w:p w:rsidR="00A96F81" w:rsidRPr="007A1328" w:rsidRDefault="00A96F81" w:rsidP="005C38FF">
    <w:pPr>
      <w:jc w:val="right"/>
      <w:rPr>
        <w:b/>
        <w:sz w:val="24"/>
      </w:rPr>
    </w:pPr>
  </w:p>
  <w:p w:rsidR="00A96F81" w:rsidRPr="00BE5CD2" w:rsidRDefault="00A96F81" w:rsidP="005C38F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F1139">
      <w:rPr>
        <w:noProof/>
        <w:szCs w:val="22"/>
      </w:rPr>
      <w:t>Endnote 4—Amendment history</w:t>
    </w:r>
    <w:r>
      <w:rPr>
        <w:szCs w:val="22"/>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BE5CD2" w:rsidRDefault="00A96F81" w:rsidP="005C38FF">
    <w:pPr>
      <w:rPr>
        <w:sz w:val="26"/>
        <w:szCs w:val="26"/>
      </w:rPr>
    </w:pPr>
  </w:p>
  <w:p w:rsidR="00A96F81" w:rsidRPr="0020230A" w:rsidRDefault="00A96F81" w:rsidP="005C38FF">
    <w:pPr>
      <w:rPr>
        <w:b/>
        <w:sz w:val="20"/>
      </w:rPr>
    </w:pPr>
    <w:r w:rsidRPr="0020230A">
      <w:rPr>
        <w:b/>
        <w:sz w:val="20"/>
      </w:rPr>
      <w:t>Endnotes</w:t>
    </w:r>
  </w:p>
  <w:p w:rsidR="00A96F81" w:rsidRPr="007A1328" w:rsidRDefault="00A96F81" w:rsidP="005C38FF">
    <w:pPr>
      <w:rPr>
        <w:sz w:val="20"/>
      </w:rPr>
    </w:pPr>
  </w:p>
  <w:p w:rsidR="00A96F81" w:rsidRPr="007A1328" w:rsidRDefault="00A96F81" w:rsidP="005C38FF">
    <w:pPr>
      <w:rPr>
        <w:b/>
        <w:sz w:val="24"/>
      </w:rPr>
    </w:pPr>
  </w:p>
  <w:p w:rsidR="00A96F81" w:rsidRPr="00BE5CD2" w:rsidRDefault="00A96F81" w:rsidP="005C38F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BE5CD2" w:rsidRDefault="00A96F81" w:rsidP="005C38FF">
    <w:pPr>
      <w:jc w:val="right"/>
      <w:rPr>
        <w:sz w:val="26"/>
        <w:szCs w:val="26"/>
      </w:rPr>
    </w:pPr>
  </w:p>
  <w:p w:rsidR="00A96F81" w:rsidRPr="0020230A" w:rsidRDefault="00A96F81" w:rsidP="005C38FF">
    <w:pPr>
      <w:jc w:val="right"/>
      <w:rPr>
        <w:b/>
        <w:sz w:val="20"/>
      </w:rPr>
    </w:pPr>
    <w:r w:rsidRPr="0020230A">
      <w:rPr>
        <w:b/>
        <w:sz w:val="20"/>
      </w:rPr>
      <w:t>Endnotes</w:t>
    </w:r>
  </w:p>
  <w:p w:rsidR="00A96F81" w:rsidRPr="007A1328" w:rsidRDefault="00A96F81" w:rsidP="005C38FF">
    <w:pPr>
      <w:jc w:val="right"/>
      <w:rPr>
        <w:sz w:val="20"/>
      </w:rPr>
    </w:pPr>
  </w:p>
  <w:p w:rsidR="00A96F81" w:rsidRPr="007A1328" w:rsidRDefault="00A96F81" w:rsidP="005C38FF">
    <w:pPr>
      <w:jc w:val="right"/>
      <w:rPr>
        <w:b/>
        <w:sz w:val="24"/>
      </w:rPr>
    </w:pPr>
  </w:p>
  <w:p w:rsidR="00A96F81" w:rsidRPr="00BE5CD2" w:rsidRDefault="00A96F81" w:rsidP="005C38F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5F1388" w:rsidRDefault="00A96F81" w:rsidP="0010780C">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C535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ED79B6" w:rsidRDefault="00A96F81" w:rsidP="00060DF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ED79B6" w:rsidRDefault="00A96F81" w:rsidP="00060DF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Pr="00ED79B6" w:rsidRDefault="00A96F81" w:rsidP="00060DF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8566DC">
    <w:pPr>
      <w:rPr>
        <w:b/>
        <w:sz w:val="20"/>
      </w:rPr>
    </w:pPr>
  </w:p>
  <w:p w:rsidR="00A96F81" w:rsidRPr="0031590B" w:rsidRDefault="00A96F81" w:rsidP="008566DC">
    <w:pPr>
      <w:rPr>
        <w:b/>
      </w:rPr>
    </w:pPr>
    <w:r>
      <w:rPr>
        <w:b/>
        <w:sz w:val="20"/>
      </w:rPr>
      <w:fldChar w:fldCharType="begin"/>
    </w:r>
    <w:r>
      <w:rPr>
        <w:b/>
        <w:sz w:val="20"/>
      </w:rPr>
      <w:instrText xml:space="preserve"> STYLEREF CharChapNo </w:instrText>
    </w:r>
    <w:r>
      <w:rPr>
        <w:b/>
        <w:sz w:val="20"/>
      </w:rPr>
      <w:fldChar w:fldCharType="end"/>
    </w:r>
  </w:p>
  <w:p w:rsidR="00A96F81" w:rsidRPr="0031590B" w:rsidRDefault="00A96F81" w:rsidP="008566DC">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rsidP="008566DC">
    <w:pPr>
      <w:jc w:val="right"/>
      <w:rPr>
        <w:sz w:val="20"/>
      </w:rPr>
    </w:pPr>
  </w:p>
  <w:p w:rsidR="00A96F81" w:rsidRPr="0031590B" w:rsidRDefault="00A96F81" w:rsidP="008566DC">
    <w:pPr>
      <w:jc w:val="right"/>
      <w:rPr>
        <w:b/>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r w:rsidRPr="007A1328">
      <w:rPr>
        <w:sz w:val="20"/>
      </w:rPr>
      <w:fldChar w:fldCharType="begin"/>
    </w:r>
    <w:r w:rsidRPr="007A1328">
      <w:rPr>
        <w:sz w:val="20"/>
      </w:rPr>
      <w:instrText xml:space="preserve"> STYLEREF CharPartText </w:instrText>
    </w:r>
    <w:r w:rsidRPr="007A1328">
      <w:rPr>
        <w:sz w:val="20"/>
      </w:rPr>
      <w:fldChar w:fldCharType="end"/>
    </w:r>
  </w:p>
  <w:p w:rsidR="00A96F81" w:rsidRPr="0031590B" w:rsidRDefault="00A96F81" w:rsidP="008566DC">
    <w:pPr>
      <w:pBdr>
        <w:bottom w:val="single" w:sz="6" w:space="1" w:color="auto"/>
      </w:pBdr>
      <w:spacing w:after="24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F81" w:rsidRDefault="00A96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6"/>
  </w:num>
  <w:num w:numId="17">
    <w:abstractNumId w:val="11"/>
  </w:num>
  <w:num w:numId="18">
    <w:abstractNumId w:val="19"/>
  </w:num>
  <w:num w:numId="19">
    <w:abstractNumId w:val="12"/>
  </w:num>
  <w:num w:numId="20">
    <w:abstractNumId w:val="18"/>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100C"/>
    <w:rsid w:val="00002328"/>
    <w:rsid w:val="00002DAE"/>
    <w:rsid w:val="00002F41"/>
    <w:rsid w:val="0000439F"/>
    <w:rsid w:val="000047FD"/>
    <w:rsid w:val="000056EE"/>
    <w:rsid w:val="00006021"/>
    <w:rsid w:val="000062DB"/>
    <w:rsid w:val="00006F3C"/>
    <w:rsid w:val="00007DA1"/>
    <w:rsid w:val="00010203"/>
    <w:rsid w:val="00012299"/>
    <w:rsid w:val="00012A4E"/>
    <w:rsid w:val="00014264"/>
    <w:rsid w:val="0001737A"/>
    <w:rsid w:val="0001739E"/>
    <w:rsid w:val="00020BBB"/>
    <w:rsid w:val="00021F8E"/>
    <w:rsid w:val="00023FD2"/>
    <w:rsid w:val="0002586C"/>
    <w:rsid w:val="00027EE1"/>
    <w:rsid w:val="0003228D"/>
    <w:rsid w:val="0003434D"/>
    <w:rsid w:val="0003498B"/>
    <w:rsid w:val="0003511E"/>
    <w:rsid w:val="00036169"/>
    <w:rsid w:val="000401B9"/>
    <w:rsid w:val="00041684"/>
    <w:rsid w:val="00051360"/>
    <w:rsid w:val="000515A8"/>
    <w:rsid w:val="000515EF"/>
    <w:rsid w:val="000542B3"/>
    <w:rsid w:val="00055E25"/>
    <w:rsid w:val="00060DF8"/>
    <w:rsid w:val="00061BFF"/>
    <w:rsid w:val="000648E1"/>
    <w:rsid w:val="00064D0E"/>
    <w:rsid w:val="00065A0E"/>
    <w:rsid w:val="00065B6B"/>
    <w:rsid w:val="00066BC2"/>
    <w:rsid w:val="00066EB1"/>
    <w:rsid w:val="000678C6"/>
    <w:rsid w:val="000706DF"/>
    <w:rsid w:val="00071745"/>
    <w:rsid w:val="00073815"/>
    <w:rsid w:val="00074836"/>
    <w:rsid w:val="00074C24"/>
    <w:rsid w:val="000753EE"/>
    <w:rsid w:val="00075B3D"/>
    <w:rsid w:val="00076300"/>
    <w:rsid w:val="0007738E"/>
    <w:rsid w:val="00077887"/>
    <w:rsid w:val="00080F2C"/>
    <w:rsid w:val="000816E2"/>
    <w:rsid w:val="00081E25"/>
    <w:rsid w:val="000852C3"/>
    <w:rsid w:val="00086FE1"/>
    <w:rsid w:val="00087933"/>
    <w:rsid w:val="000909E6"/>
    <w:rsid w:val="00092802"/>
    <w:rsid w:val="000929E7"/>
    <w:rsid w:val="00094DD9"/>
    <w:rsid w:val="0009549B"/>
    <w:rsid w:val="00095736"/>
    <w:rsid w:val="000959ED"/>
    <w:rsid w:val="00095C45"/>
    <w:rsid w:val="00096659"/>
    <w:rsid w:val="000A0F5D"/>
    <w:rsid w:val="000A1A21"/>
    <w:rsid w:val="000A3FD8"/>
    <w:rsid w:val="000A7374"/>
    <w:rsid w:val="000A7AE7"/>
    <w:rsid w:val="000A7B59"/>
    <w:rsid w:val="000B0A20"/>
    <w:rsid w:val="000B1EE8"/>
    <w:rsid w:val="000B26C3"/>
    <w:rsid w:val="000B2AD9"/>
    <w:rsid w:val="000B3124"/>
    <w:rsid w:val="000B52F3"/>
    <w:rsid w:val="000B53EB"/>
    <w:rsid w:val="000B590E"/>
    <w:rsid w:val="000B597E"/>
    <w:rsid w:val="000B5A6F"/>
    <w:rsid w:val="000B5EB5"/>
    <w:rsid w:val="000B60D6"/>
    <w:rsid w:val="000C2E4C"/>
    <w:rsid w:val="000C3756"/>
    <w:rsid w:val="000C41EB"/>
    <w:rsid w:val="000C56FE"/>
    <w:rsid w:val="000C571C"/>
    <w:rsid w:val="000D112D"/>
    <w:rsid w:val="000D363E"/>
    <w:rsid w:val="000D37F2"/>
    <w:rsid w:val="000D4018"/>
    <w:rsid w:val="000D573E"/>
    <w:rsid w:val="000D5D58"/>
    <w:rsid w:val="000D73D7"/>
    <w:rsid w:val="000D7AC0"/>
    <w:rsid w:val="000D7FEF"/>
    <w:rsid w:val="000E081D"/>
    <w:rsid w:val="000E1959"/>
    <w:rsid w:val="000E19E5"/>
    <w:rsid w:val="000E1AE6"/>
    <w:rsid w:val="000E414F"/>
    <w:rsid w:val="000E59B9"/>
    <w:rsid w:val="000E6927"/>
    <w:rsid w:val="000E724B"/>
    <w:rsid w:val="000F140F"/>
    <w:rsid w:val="000F257E"/>
    <w:rsid w:val="000F2C3F"/>
    <w:rsid w:val="000F378B"/>
    <w:rsid w:val="000F4766"/>
    <w:rsid w:val="000F63DF"/>
    <w:rsid w:val="001025F1"/>
    <w:rsid w:val="00104A68"/>
    <w:rsid w:val="00105E1D"/>
    <w:rsid w:val="0010780C"/>
    <w:rsid w:val="00107853"/>
    <w:rsid w:val="00111E48"/>
    <w:rsid w:val="00114286"/>
    <w:rsid w:val="00115379"/>
    <w:rsid w:val="00115FF3"/>
    <w:rsid w:val="00116219"/>
    <w:rsid w:val="00116422"/>
    <w:rsid w:val="00120ACF"/>
    <w:rsid w:val="00122CA1"/>
    <w:rsid w:val="001230C7"/>
    <w:rsid w:val="00124758"/>
    <w:rsid w:val="0012676C"/>
    <w:rsid w:val="00126ACA"/>
    <w:rsid w:val="00126C33"/>
    <w:rsid w:val="00126D00"/>
    <w:rsid w:val="00127802"/>
    <w:rsid w:val="00130575"/>
    <w:rsid w:val="0013296F"/>
    <w:rsid w:val="00132FC0"/>
    <w:rsid w:val="00133419"/>
    <w:rsid w:val="001359CB"/>
    <w:rsid w:val="001363F5"/>
    <w:rsid w:val="00136F08"/>
    <w:rsid w:val="001371A3"/>
    <w:rsid w:val="00137FF1"/>
    <w:rsid w:val="00143987"/>
    <w:rsid w:val="00145C33"/>
    <w:rsid w:val="0014660D"/>
    <w:rsid w:val="00147780"/>
    <w:rsid w:val="0015076C"/>
    <w:rsid w:val="00150F03"/>
    <w:rsid w:val="00151457"/>
    <w:rsid w:val="00152824"/>
    <w:rsid w:val="00153593"/>
    <w:rsid w:val="001544DD"/>
    <w:rsid w:val="00155CF1"/>
    <w:rsid w:val="00160DA1"/>
    <w:rsid w:val="00164339"/>
    <w:rsid w:val="001647C5"/>
    <w:rsid w:val="001715C0"/>
    <w:rsid w:val="00173B0A"/>
    <w:rsid w:val="0017401A"/>
    <w:rsid w:val="0018058C"/>
    <w:rsid w:val="00180898"/>
    <w:rsid w:val="00180CD3"/>
    <w:rsid w:val="00183C75"/>
    <w:rsid w:val="00184766"/>
    <w:rsid w:val="001861B9"/>
    <w:rsid w:val="001863DA"/>
    <w:rsid w:val="001871CE"/>
    <w:rsid w:val="00187C9E"/>
    <w:rsid w:val="001913E6"/>
    <w:rsid w:val="001915FE"/>
    <w:rsid w:val="00191B57"/>
    <w:rsid w:val="00193389"/>
    <w:rsid w:val="00195953"/>
    <w:rsid w:val="00195A9A"/>
    <w:rsid w:val="0019617C"/>
    <w:rsid w:val="001A25BD"/>
    <w:rsid w:val="001A2B09"/>
    <w:rsid w:val="001A3F89"/>
    <w:rsid w:val="001A45AA"/>
    <w:rsid w:val="001B00EF"/>
    <w:rsid w:val="001B15CC"/>
    <w:rsid w:val="001B1637"/>
    <w:rsid w:val="001B1A56"/>
    <w:rsid w:val="001B1C96"/>
    <w:rsid w:val="001B62FE"/>
    <w:rsid w:val="001B680B"/>
    <w:rsid w:val="001B69DE"/>
    <w:rsid w:val="001B7079"/>
    <w:rsid w:val="001B7F61"/>
    <w:rsid w:val="001C2D2D"/>
    <w:rsid w:val="001C38FD"/>
    <w:rsid w:val="001C3CFF"/>
    <w:rsid w:val="001C6C78"/>
    <w:rsid w:val="001D0616"/>
    <w:rsid w:val="001D1730"/>
    <w:rsid w:val="001D1BD9"/>
    <w:rsid w:val="001D241D"/>
    <w:rsid w:val="001D49E7"/>
    <w:rsid w:val="001D53F8"/>
    <w:rsid w:val="001D5E30"/>
    <w:rsid w:val="001D72B8"/>
    <w:rsid w:val="001E0659"/>
    <w:rsid w:val="001E0A1B"/>
    <w:rsid w:val="001E1748"/>
    <w:rsid w:val="001E1CC2"/>
    <w:rsid w:val="001E20BE"/>
    <w:rsid w:val="001E396D"/>
    <w:rsid w:val="001E551F"/>
    <w:rsid w:val="001F0232"/>
    <w:rsid w:val="001F0FCC"/>
    <w:rsid w:val="001F18E0"/>
    <w:rsid w:val="001F204C"/>
    <w:rsid w:val="001F55FC"/>
    <w:rsid w:val="001F672F"/>
    <w:rsid w:val="001F7041"/>
    <w:rsid w:val="001F7280"/>
    <w:rsid w:val="001F7A1F"/>
    <w:rsid w:val="0020069F"/>
    <w:rsid w:val="00202100"/>
    <w:rsid w:val="0020488A"/>
    <w:rsid w:val="00206988"/>
    <w:rsid w:val="00210353"/>
    <w:rsid w:val="00210D26"/>
    <w:rsid w:val="002113C0"/>
    <w:rsid w:val="002125DA"/>
    <w:rsid w:val="00213263"/>
    <w:rsid w:val="00214E98"/>
    <w:rsid w:val="002177B3"/>
    <w:rsid w:val="00220057"/>
    <w:rsid w:val="0022027D"/>
    <w:rsid w:val="00220CD2"/>
    <w:rsid w:val="00220EDA"/>
    <w:rsid w:val="00222DA1"/>
    <w:rsid w:val="0022375D"/>
    <w:rsid w:val="0022395C"/>
    <w:rsid w:val="00223A7F"/>
    <w:rsid w:val="002250FB"/>
    <w:rsid w:val="002264C7"/>
    <w:rsid w:val="00226501"/>
    <w:rsid w:val="00226778"/>
    <w:rsid w:val="002277A4"/>
    <w:rsid w:val="00227F70"/>
    <w:rsid w:val="002303A1"/>
    <w:rsid w:val="00233DF3"/>
    <w:rsid w:val="00233E82"/>
    <w:rsid w:val="00233EB3"/>
    <w:rsid w:val="00235115"/>
    <w:rsid w:val="00237306"/>
    <w:rsid w:val="002377D1"/>
    <w:rsid w:val="0024208C"/>
    <w:rsid w:val="002420D8"/>
    <w:rsid w:val="00244472"/>
    <w:rsid w:val="00244709"/>
    <w:rsid w:val="00247D25"/>
    <w:rsid w:val="002507F7"/>
    <w:rsid w:val="00251952"/>
    <w:rsid w:val="00251F32"/>
    <w:rsid w:val="0025464C"/>
    <w:rsid w:val="00254B2F"/>
    <w:rsid w:val="00254C12"/>
    <w:rsid w:val="002558A2"/>
    <w:rsid w:val="00257484"/>
    <w:rsid w:val="0025777D"/>
    <w:rsid w:val="00262431"/>
    <w:rsid w:val="002625D0"/>
    <w:rsid w:val="0026422E"/>
    <w:rsid w:val="002705A1"/>
    <w:rsid w:val="00270826"/>
    <w:rsid w:val="00271EF0"/>
    <w:rsid w:val="00272355"/>
    <w:rsid w:val="0027363B"/>
    <w:rsid w:val="00274C98"/>
    <w:rsid w:val="00277AEB"/>
    <w:rsid w:val="00280775"/>
    <w:rsid w:val="00281317"/>
    <w:rsid w:val="0028264E"/>
    <w:rsid w:val="002833BA"/>
    <w:rsid w:val="0028526D"/>
    <w:rsid w:val="00290DE0"/>
    <w:rsid w:val="00290FA9"/>
    <w:rsid w:val="00292952"/>
    <w:rsid w:val="00292984"/>
    <w:rsid w:val="0029465E"/>
    <w:rsid w:val="00296435"/>
    <w:rsid w:val="0029646C"/>
    <w:rsid w:val="00296E69"/>
    <w:rsid w:val="00296F2D"/>
    <w:rsid w:val="00297C47"/>
    <w:rsid w:val="002A433B"/>
    <w:rsid w:val="002A57A4"/>
    <w:rsid w:val="002A5F5E"/>
    <w:rsid w:val="002A7772"/>
    <w:rsid w:val="002A79C6"/>
    <w:rsid w:val="002B11C3"/>
    <w:rsid w:val="002B342C"/>
    <w:rsid w:val="002B4F96"/>
    <w:rsid w:val="002B4FAD"/>
    <w:rsid w:val="002B7DE6"/>
    <w:rsid w:val="002C0E89"/>
    <w:rsid w:val="002C364A"/>
    <w:rsid w:val="002C42F1"/>
    <w:rsid w:val="002C4983"/>
    <w:rsid w:val="002C79E4"/>
    <w:rsid w:val="002C7F8D"/>
    <w:rsid w:val="002D010B"/>
    <w:rsid w:val="002D12D5"/>
    <w:rsid w:val="002D1CEB"/>
    <w:rsid w:val="002D35D3"/>
    <w:rsid w:val="002D4740"/>
    <w:rsid w:val="002D7917"/>
    <w:rsid w:val="002E0C23"/>
    <w:rsid w:val="002E2245"/>
    <w:rsid w:val="002E3179"/>
    <w:rsid w:val="002E3C1B"/>
    <w:rsid w:val="002E5D09"/>
    <w:rsid w:val="002E6934"/>
    <w:rsid w:val="002E70EA"/>
    <w:rsid w:val="002E7313"/>
    <w:rsid w:val="002F149C"/>
    <w:rsid w:val="002F31B4"/>
    <w:rsid w:val="002F3B2A"/>
    <w:rsid w:val="002F4544"/>
    <w:rsid w:val="002F6AF0"/>
    <w:rsid w:val="00300926"/>
    <w:rsid w:val="003028FD"/>
    <w:rsid w:val="00303164"/>
    <w:rsid w:val="003039A8"/>
    <w:rsid w:val="00303C3B"/>
    <w:rsid w:val="0030627F"/>
    <w:rsid w:val="0031108C"/>
    <w:rsid w:val="003151D4"/>
    <w:rsid w:val="00317D4C"/>
    <w:rsid w:val="0032031A"/>
    <w:rsid w:val="00321543"/>
    <w:rsid w:val="00321D8B"/>
    <w:rsid w:val="00323487"/>
    <w:rsid w:val="003242D2"/>
    <w:rsid w:val="003269CD"/>
    <w:rsid w:val="00326B82"/>
    <w:rsid w:val="00326CDC"/>
    <w:rsid w:val="00327AAB"/>
    <w:rsid w:val="00331F92"/>
    <w:rsid w:val="00332525"/>
    <w:rsid w:val="003328BD"/>
    <w:rsid w:val="00334313"/>
    <w:rsid w:val="00336768"/>
    <w:rsid w:val="0033730E"/>
    <w:rsid w:val="0034110F"/>
    <w:rsid w:val="00347380"/>
    <w:rsid w:val="0034738C"/>
    <w:rsid w:val="0034752A"/>
    <w:rsid w:val="00347ABE"/>
    <w:rsid w:val="00347C9F"/>
    <w:rsid w:val="00350926"/>
    <w:rsid w:val="00350B4F"/>
    <w:rsid w:val="00351600"/>
    <w:rsid w:val="00351B88"/>
    <w:rsid w:val="00351EED"/>
    <w:rsid w:val="003525FC"/>
    <w:rsid w:val="00353468"/>
    <w:rsid w:val="003548B0"/>
    <w:rsid w:val="00355E15"/>
    <w:rsid w:val="00355E32"/>
    <w:rsid w:val="0035663B"/>
    <w:rsid w:val="003567D5"/>
    <w:rsid w:val="003570F6"/>
    <w:rsid w:val="00361EEF"/>
    <w:rsid w:val="00362574"/>
    <w:rsid w:val="003631E8"/>
    <w:rsid w:val="003651CE"/>
    <w:rsid w:val="00365485"/>
    <w:rsid w:val="00366209"/>
    <w:rsid w:val="00367543"/>
    <w:rsid w:val="003704BB"/>
    <w:rsid w:val="00371362"/>
    <w:rsid w:val="00371388"/>
    <w:rsid w:val="003720B7"/>
    <w:rsid w:val="00372735"/>
    <w:rsid w:val="00374514"/>
    <w:rsid w:val="00380192"/>
    <w:rsid w:val="00380518"/>
    <w:rsid w:val="003808E7"/>
    <w:rsid w:val="00381FB8"/>
    <w:rsid w:val="00386F5B"/>
    <w:rsid w:val="00391975"/>
    <w:rsid w:val="00393A96"/>
    <w:rsid w:val="00396732"/>
    <w:rsid w:val="00396FC7"/>
    <w:rsid w:val="003A0FA0"/>
    <w:rsid w:val="003A3291"/>
    <w:rsid w:val="003A5215"/>
    <w:rsid w:val="003A6400"/>
    <w:rsid w:val="003B0170"/>
    <w:rsid w:val="003B0915"/>
    <w:rsid w:val="003B145F"/>
    <w:rsid w:val="003B34CA"/>
    <w:rsid w:val="003B7790"/>
    <w:rsid w:val="003C17CC"/>
    <w:rsid w:val="003C1D3B"/>
    <w:rsid w:val="003C33EB"/>
    <w:rsid w:val="003C39FC"/>
    <w:rsid w:val="003C700C"/>
    <w:rsid w:val="003C752C"/>
    <w:rsid w:val="003C788C"/>
    <w:rsid w:val="003D0C2F"/>
    <w:rsid w:val="003D0FAE"/>
    <w:rsid w:val="003D20DD"/>
    <w:rsid w:val="003D2EBE"/>
    <w:rsid w:val="003D34A5"/>
    <w:rsid w:val="003D36D6"/>
    <w:rsid w:val="003D400D"/>
    <w:rsid w:val="003D7197"/>
    <w:rsid w:val="003E045C"/>
    <w:rsid w:val="003E0A73"/>
    <w:rsid w:val="003E3937"/>
    <w:rsid w:val="003E3D84"/>
    <w:rsid w:val="003E3F9B"/>
    <w:rsid w:val="003E52C4"/>
    <w:rsid w:val="003E6BE1"/>
    <w:rsid w:val="003E7AED"/>
    <w:rsid w:val="003F137E"/>
    <w:rsid w:val="003F1A97"/>
    <w:rsid w:val="003F1AF9"/>
    <w:rsid w:val="003F42CF"/>
    <w:rsid w:val="003F431A"/>
    <w:rsid w:val="003F5D2A"/>
    <w:rsid w:val="003F6D37"/>
    <w:rsid w:val="004017AB"/>
    <w:rsid w:val="004029C8"/>
    <w:rsid w:val="004043EE"/>
    <w:rsid w:val="00406058"/>
    <w:rsid w:val="0041003C"/>
    <w:rsid w:val="00411266"/>
    <w:rsid w:val="0041201E"/>
    <w:rsid w:val="00413C8F"/>
    <w:rsid w:val="00415727"/>
    <w:rsid w:val="00415A1A"/>
    <w:rsid w:val="00415BD5"/>
    <w:rsid w:val="0041606A"/>
    <w:rsid w:val="00416E97"/>
    <w:rsid w:val="004207D7"/>
    <w:rsid w:val="004209A1"/>
    <w:rsid w:val="004211D2"/>
    <w:rsid w:val="004212B4"/>
    <w:rsid w:val="00423D09"/>
    <w:rsid w:val="00424431"/>
    <w:rsid w:val="004248D7"/>
    <w:rsid w:val="00424AF3"/>
    <w:rsid w:val="00427249"/>
    <w:rsid w:val="00427E56"/>
    <w:rsid w:val="00431ECB"/>
    <w:rsid w:val="0043203A"/>
    <w:rsid w:val="004327B1"/>
    <w:rsid w:val="004331D8"/>
    <w:rsid w:val="00433B2F"/>
    <w:rsid w:val="0043550B"/>
    <w:rsid w:val="00435B1F"/>
    <w:rsid w:val="00435F79"/>
    <w:rsid w:val="00436179"/>
    <w:rsid w:val="00440BE9"/>
    <w:rsid w:val="00441257"/>
    <w:rsid w:val="00442444"/>
    <w:rsid w:val="00442DF3"/>
    <w:rsid w:val="0044482E"/>
    <w:rsid w:val="0044635C"/>
    <w:rsid w:val="00446CA4"/>
    <w:rsid w:val="004471FF"/>
    <w:rsid w:val="00447AAF"/>
    <w:rsid w:val="00450AB1"/>
    <w:rsid w:val="00452198"/>
    <w:rsid w:val="00453EA7"/>
    <w:rsid w:val="00454592"/>
    <w:rsid w:val="0045486F"/>
    <w:rsid w:val="00454D0B"/>
    <w:rsid w:val="00456F1E"/>
    <w:rsid w:val="00457AC5"/>
    <w:rsid w:val="00460749"/>
    <w:rsid w:val="00462672"/>
    <w:rsid w:val="00464FA4"/>
    <w:rsid w:val="00467A9B"/>
    <w:rsid w:val="00470DF0"/>
    <w:rsid w:val="0047221D"/>
    <w:rsid w:val="00473904"/>
    <w:rsid w:val="00474327"/>
    <w:rsid w:val="004767CB"/>
    <w:rsid w:val="00477E6B"/>
    <w:rsid w:val="00482769"/>
    <w:rsid w:val="00482B0A"/>
    <w:rsid w:val="004850CB"/>
    <w:rsid w:val="0048600C"/>
    <w:rsid w:val="00487268"/>
    <w:rsid w:val="00487D7E"/>
    <w:rsid w:val="00490956"/>
    <w:rsid w:val="00492AF6"/>
    <w:rsid w:val="004930DA"/>
    <w:rsid w:val="00493C79"/>
    <w:rsid w:val="0049476B"/>
    <w:rsid w:val="00494909"/>
    <w:rsid w:val="004954EA"/>
    <w:rsid w:val="004A0E4A"/>
    <w:rsid w:val="004A1CDD"/>
    <w:rsid w:val="004A2AC5"/>
    <w:rsid w:val="004A386C"/>
    <w:rsid w:val="004A4B4F"/>
    <w:rsid w:val="004A5138"/>
    <w:rsid w:val="004A5DA5"/>
    <w:rsid w:val="004A64FB"/>
    <w:rsid w:val="004B1AD2"/>
    <w:rsid w:val="004B1E60"/>
    <w:rsid w:val="004B4A5A"/>
    <w:rsid w:val="004B717C"/>
    <w:rsid w:val="004C0F7D"/>
    <w:rsid w:val="004C10D8"/>
    <w:rsid w:val="004C2599"/>
    <w:rsid w:val="004C26EE"/>
    <w:rsid w:val="004C4116"/>
    <w:rsid w:val="004C640C"/>
    <w:rsid w:val="004C6816"/>
    <w:rsid w:val="004D1A56"/>
    <w:rsid w:val="004D25B2"/>
    <w:rsid w:val="004D2CCB"/>
    <w:rsid w:val="004D333A"/>
    <w:rsid w:val="004D4993"/>
    <w:rsid w:val="004D4ABF"/>
    <w:rsid w:val="004D5C2C"/>
    <w:rsid w:val="004D7DE2"/>
    <w:rsid w:val="004E01BE"/>
    <w:rsid w:val="004E0730"/>
    <w:rsid w:val="004E11CB"/>
    <w:rsid w:val="004E3375"/>
    <w:rsid w:val="004E5676"/>
    <w:rsid w:val="004E6047"/>
    <w:rsid w:val="004E6672"/>
    <w:rsid w:val="004E7E5B"/>
    <w:rsid w:val="004F0A32"/>
    <w:rsid w:val="004F1139"/>
    <w:rsid w:val="004F3CDF"/>
    <w:rsid w:val="004F4A78"/>
    <w:rsid w:val="004F586F"/>
    <w:rsid w:val="004F5883"/>
    <w:rsid w:val="004F5B39"/>
    <w:rsid w:val="004F5C40"/>
    <w:rsid w:val="004F6F63"/>
    <w:rsid w:val="004F700F"/>
    <w:rsid w:val="00500770"/>
    <w:rsid w:val="005021AA"/>
    <w:rsid w:val="00502DBF"/>
    <w:rsid w:val="00503554"/>
    <w:rsid w:val="005040AA"/>
    <w:rsid w:val="00504621"/>
    <w:rsid w:val="0050518B"/>
    <w:rsid w:val="00507775"/>
    <w:rsid w:val="005078E1"/>
    <w:rsid w:val="0051198B"/>
    <w:rsid w:val="00514FEB"/>
    <w:rsid w:val="0051543A"/>
    <w:rsid w:val="0052115C"/>
    <w:rsid w:val="0052416B"/>
    <w:rsid w:val="00524BE1"/>
    <w:rsid w:val="00525CDA"/>
    <w:rsid w:val="005300BA"/>
    <w:rsid w:val="00530C69"/>
    <w:rsid w:val="0053157C"/>
    <w:rsid w:val="005338EF"/>
    <w:rsid w:val="00534CDB"/>
    <w:rsid w:val="0053547F"/>
    <w:rsid w:val="00535BFA"/>
    <w:rsid w:val="00537773"/>
    <w:rsid w:val="00540358"/>
    <w:rsid w:val="00542EB1"/>
    <w:rsid w:val="00543440"/>
    <w:rsid w:val="00547BDC"/>
    <w:rsid w:val="005510D7"/>
    <w:rsid w:val="005539F9"/>
    <w:rsid w:val="00553BBD"/>
    <w:rsid w:val="00553CCE"/>
    <w:rsid w:val="005548F9"/>
    <w:rsid w:val="00554944"/>
    <w:rsid w:val="00557196"/>
    <w:rsid w:val="00560B03"/>
    <w:rsid w:val="00561460"/>
    <w:rsid w:val="00564001"/>
    <w:rsid w:val="00564BE1"/>
    <w:rsid w:val="00566409"/>
    <w:rsid w:val="0057027F"/>
    <w:rsid w:val="00572CE8"/>
    <w:rsid w:val="005732EB"/>
    <w:rsid w:val="005748A6"/>
    <w:rsid w:val="0057578B"/>
    <w:rsid w:val="00577475"/>
    <w:rsid w:val="00580679"/>
    <w:rsid w:val="00581663"/>
    <w:rsid w:val="00581A6D"/>
    <w:rsid w:val="005832CA"/>
    <w:rsid w:val="00584A71"/>
    <w:rsid w:val="005867F2"/>
    <w:rsid w:val="00590B66"/>
    <w:rsid w:val="005933AE"/>
    <w:rsid w:val="00594F6A"/>
    <w:rsid w:val="00595AD8"/>
    <w:rsid w:val="005963B5"/>
    <w:rsid w:val="00596DEB"/>
    <w:rsid w:val="005A04A5"/>
    <w:rsid w:val="005A0F53"/>
    <w:rsid w:val="005A186A"/>
    <w:rsid w:val="005A2A56"/>
    <w:rsid w:val="005A2B3C"/>
    <w:rsid w:val="005A5BC5"/>
    <w:rsid w:val="005A7CCF"/>
    <w:rsid w:val="005B1B7F"/>
    <w:rsid w:val="005B2083"/>
    <w:rsid w:val="005B2BDF"/>
    <w:rsid w:val="005B5387"/>
    <w:rsid w:val="005B563B"/>
    <w:rsid w:val="005B5678"/>
    <w:rsid w:val="005B6F0B"/>
    <w:rsid w:val="005C05AA"/>
    <w:rsid w:val="005C15CE"/>
    <w:rsid w:val="005C20BB"/>
    <w:rsid w:val="005C334F"/>
    <w:rsid w:val="005C33D0"/>
    <w:rsid w:val="005C38FF"/>
    <w:rsid w:val="005C4B90"/>
    <w:rsid w:val="005C7760"/>
    <w:rsid w:val="005C77A0"/>
    <w:rsid w:val="005C7BB8"/>
    <w:rsid w:val="005C7D66"/>
    <w:rsid w:val="005D0095"/>
    <w:rsid w:val="005D167A"/>
    <w:rsid w:val="005D2163"/>
    <w:rsid w:val="005D245B"/>
    <w:rsid w:val="005D36B6"/>
    <w:rsid w:val="005D40F1"/>
    <w:rsid w:val="005D491C"/>
    <w:rsid w:val="005D4F5E"/>
    <w:rsid w:val="005D5651"/>
    <w:rsid w:val="005D6F22"/>
    <w:rsid w:val="005D7638"/>
    <w:rsid w:val="005E42DE"/>
    <w:rsid w:val="005E5309"/>
    <w:rsid w:val="005E6D7C"/>
    <w:rsid w:val="005E719D"/>
    <w:rsid w:val="005E71BD"/>
    <w:rsid w:val="005F0ED1"/>
    <w:rsid w:val="005F1CCC"/>
    <w:rsid w:val="005F2219"/>
    <w:rsid w:val="005F38C6"/>
    <w:rsid w:val="005F4B90"/>
    <w:rsid w:val="005F5365"/>
    <w:rsid w:val="005F6149"/>
    <w:rsid w:val="005F6ACE"/>
    <w:rsid w:val="00603AED"/>
    <w:rsid w:val="0060499E"/>
    <w:rsid w:val="00605A1C"/>
    <w:rsid w:val="00607134"/>
    <w:rsid w:val="00607A1C"/>
    <w:rsid w:val="00607AFC"/>
    <w:rsid w:val="006108F0"/>
    <w:rsid w:val="00610CB1"/>
    <w:rsid w:val="00612868"/>
    <w:rsid w:val="00612DAC"/>
    <w:rsid w:val="006133D2"/>
    <w:rsid w:val="00614CAE"/>
    <w:rsid w:val="006163DD"/>
    <w:rsid w:val="006235EA"/>
    <w:rsid w:val="00623C97"/>
    <w:rsid w:val="00624F2B"/>
    <w:rsid w:val="00625050"/>
    <w:rsid w:val="006262A2"/>
    <w:rsid w:val="00630C62"/>
    <w:rsid w:val="006334F8"/>
    <w:rsid w:val="00634B0C"/>
    <w:rsid w:val="00637AA8"/>
    <w:rsid w:val="00641638"/>
    <w:rsid w:val="006431D2"/>
    <w:rsid w:val="00645165"/>
    <w:rsid w:val="00645744"/>
    <w:rsid w:val="00645A49"/>
    <w:rsid w:val="00647421"/>
    <w:rsid w:val="006503AC"/>
    <w:rsid w:val="006509F3"/>
    <w:rsid w:val="00651E97"/>
    <w:rsid w:val="006548E6"/>
    <w:rsid w:val="00654B17"/>
    <w:rsid w:val="00657047"/>
    <w:rsid w:val="0065794A"/>
    <w:rsid w:val="00661A76"/>
    <w:rsid w:val="00661F3D"/>
    <w:rsid w:val="00663242"/>
    <w:rsid w:val="00663657"/>
    <w:rsid w:val="0066469E"/>
    <w:rsid w:val="00664DF1"/>
    <w:rsid w:val="00665D4A"/>
    <w:rsid w:val="0066642A"/>
    <w:rsid w:val="00667477"/>
    <w:rsid w:val="006679A0"/>
    <w:rsid w:val="0067039A"/>
    <w:rsid w:val="00670DB5"/>
    <w:rsid w:val="00672003"/>
    <w:rsid w:val="00672979"/>
    <w:rsid w:val="00675602"/>
    <w:rsid w:val="006757A8"/>
    <w:rsid w:val="00677211"/>
    <w:rsid w:val="00680055"/>
    <w:rsid w:val="00681ED6"/>
    <w:rsid w:val="00685E0D"/>
    <w:rsid w:val="00686152"/>
    <w:rsid w:val="00694585"/>
    <w:rsid w:val="0069627D"/>
    <w:rsid w:val="006A09C2"/>
    <w:rsid w:val="006A2558"/>
    <w:rsid w:val="006A4260"/>
    <w:rsid w:val="006A4BA5"/>
    <w:rsid w:val="006A5DD8"/>
    <w:rsid w:val="006A633F"/>
    <w:rsid w:val="006B0F2C"/>
    <w:rsid w:val="006B1492"/>
    <w:rsid w:val="006B1A65"/>
    <w:rsid w:val="006B28EE"/>
    <w:rsid w:val="006B394B"/>
    <w:rsid w:val="006B3B7E"/>
    <w:rsid w:val="006B7917"/>
    <w:rsid w:val="006C31CA"/>
    <w:rsid w:val="006C3BFB"/>
    <w:rsid w:val="006C4BED"/>
    <w:rsid w:val="006C53D2"/>
    <w:rsid w:val="006C53DB"/>
    <w:rsid w:val="006C5F37"/>
    <w:rsid w:val="006C795D"/>
    <w:rsid w:val="006D0603"/>
    <w:rsid w:val="006D18DE"/>
    <w:rsid w:val="006D4B99"/>
    <w:rsid w:val="006D4E9B"/>
    <w:rsid w:val="006D7732"/>
    <w:rsid w:val="006E0D1A"/>
    <w:rsid w:val="006E1BCE"/>
    <w:rsid w:val="006E30F0"/>
    <w:rsid w:val="006E3B1A"/>
    <w:rsid w:val="006E3BE2"/>
    <w:rsid w:val="006E446E"/>
    <w:rsid w:val="006E66E0"/>
    <w:rsid w:val="006E6AF8"/>
    <w:rsid w:val="006E7A07"/>
    <w:rsid w:val="006F2504"/>
    <w:rsid w:val="006F2836"/>
    <w:rsid w:val="006F4850"/>
    <w:rsid w:val="006F51FE"/>
    <w:rsid w:val="00702F7C"/>
    <w:rsid w:val="007037DD"/>
    <w:rsid w:val="007067C6"/>
    <w:rsid w:val="00707585"/>
    <w:rsid w:val="00710380"/>
    <w:rsid w:val="00710BDB"/>
    <w:rsid w:val="00710E4F"/>
    <w:rsid w:val="00711864"/>
    <w:rsid w:val="007123D0"/>
    <w:rsid w:val="00713ED9"/>
    <w:rsid w:val="0071455C"/>
    <w:rsid w:val="0071574B"/>
    <w:rsid w:val="00717563"/>
    <w:rsid w:val="007216BF"/>
    <w:rsid w:val="00724E4B"/>
    <w:rsid w:val="00724EEC"/>
    <w:rsid w:val="007307DB"/>
    <w:rsid w:val="00730AB3"/>
    <w:rsid w:val="00732425"/>
    <w:rsid w:val="00733D1E"/>
    <w:rsid w:val="00733ED9"/>
    <w:rsid w:val="0073513C"/>
    <w:rsid w:val="00735B24"/>
    <w:rsid w:val="007366E8"/>
    <w:rsid w:val="0073761F"/>
    <w:rsid w:val="0073770B"/>
    <w:rsid w:val="00741F62"/>
    <w:rsid w:val="00742BE4"/>
    <w:rsid w:val="0074530F"/>
    <w:rsid w:val="00747BCA"/>
    <w:rsid w:val="00750EC9"/>
    <w:rsid w:val="00750F54"/>
    <w:rsid w:val="00754160"/>
    <w:rsid w:val="00755532"/>
    <w:rsid w:val="007555EE"/>
    <w:rsid w:val="007566F4"/>
    <w:rsid w:val="007576E3"/>
    <w:rsid w:val="00757D9D"/>
    <w:rsid w:val="007624DA"/>
    <w:rsid w:val="00763B57"/>
    <w:rsid w:val="007640FB"/>
    <w:rsid w:val="007641B6"/>
    <w:rsid w:val="00765C36"/>
    <w:rsid w:val="00767056"/>
    <w:rsid w:val="00774F59"/>
    <w:rsid w:val="00775AD0"/>
    <w:rsid w:val="0078188D"/>
    <w:rsid w:val="00784944"/>
    <w:rsid w:val="00787081"/>
    <w:rsid w:val="0078773C"/>
    <w:rsid w:val="00787D5F"/>
    <w:rsid w:val="00787E97"/>
    <w:rsid w:val="007916FB"/>
    <w:rsid w:val="00792C57"/>
    <w:rsid w:val="00792D08"/>
    <w:rsid w:val="00793B22"/>
    <w:rsid w:val="00794126"/>
    <w:rsid w:val="00794889"/>
    <w:rsid w:val="007952D3"/>
    <w:rsid w:val="0079643C"/>
    <w:rsid w:val="007965EE"/>
    <w:rsid w:val="0079710F"/>
    <w:rsid w:val="00797B24"/>
    <w:rsid w:val="00797C09"/>
    <w:rsid w:val="007A1349"/>
    <w:rsid w:val="007A18FD"/>
    <w:rsid w:val="007A1F8F"/>
    <w:rsid w:val="007A3567"/>
    <w:rsid w:val="007A5908"/>
    <w:rsid w:val="007A612F"/>
    <w:rsid w:val="007A613A"/>
    <w:rsid w:val="007B05D5"/>
    <w:rsid w:val="007B189C"/>
    <w:rsid w:val="007B2219"/>
    <w:rsid w:val="007B3A88"/>
    <w:rsid w:val="007B528B"/>
    <w:rsid w:val="007B5F56"/>
    <w:rsid w:val="007C012A"/>
    <w:rsid w:val="007C0378"/>
    <w:rsid w:val="007C21A0"/>
    <w:rsid w:val="007C23A0"/>
    <w:rsid w:val="007C2F20"/>
    <w:rsid w:val="007C378E"/>
    <w:rsid w:val="007C475A"/>
    <w:rsid w:val="007C49D9"/>
    <w:rsid w:val="007D0850"/>
    <w:rsid w:val="007D0C7A"/>
    <w:rsid w:val="007D141A"/>
    <w:rsid w:val="007D2042"/>
    <w:rsid w:val="007D332E"/>
    <w:rsid w:val="007D740E"/>
    <w:rsid w:val="007D7F8F"/>
    <w:rsid w:val="007E21C3"/>
    <w:rsid w:val="007E2F34"/>
    <w:rsid w:val="007E7CB9"/>
    <w:rsid w:val="007F14DF"/>
    <w:rsid w:val="007F246B"/>
    <w:rsid w:val="007F3E68"/>
    <w:rsid w:val="007F5705"/>
    <w:rsid w:val="007F6582"/>
    <w:rsid w:val="007F6B43"/>
    <w:rsid w:val="00800EE9"/>
    <w:rsid w:val="008019EE"/>
    <w:rsid w:val="00801AFA"/>
    <w:rsid w:val="00802693"/>
    <w:rsid w:val="00806BAF"/>
    <w:rsid w:val="00806FC6"/>
    <w:rsid w:val="008125AC"/>
    <w:rsid w:val="00814348"/>
    <w:rsid w:val="00816247"/>
    <w:rsid w:val="008169DF"/>
    <w:rsid w:val="008200F1"/>
    <w:rsid w:val="0082033A"/>
    <w:rsid w:val="00820E6A"/>
    <w:rsid w:val="00821A9B"/>
    <w:rsid w:val="00824B94"/>
    <w:rsid w:val="00827D90"/>
    <w:rsid w:val="00833007"/>
    <w:rsid w:val="00834026"/>
    <w:rsid w:val="00834245"/>
    <w:rsid w:val="00834D54"/>
    <w:rsid w:val="00834D56"/>
    <w:rsid w:val="00836CB9"/>
    <w:rsid w:val="008375E2"/>
    <w:rsid w:val="008403A7"/>
    <w:rsid w:val="00840723"/>
    <w:rsid w:val="008421EA"/>
    <w:rsid w:val="00842BF0"/>
    <w:rsid w:val="00844753"/>
    <w:rsid w:val="008505D4"/>
    <w:rsid w:val="00850A7C"/>
    <w:rsid w:val="008529D0"/>
    <w:rsid w:val="00853C78"/>
    <w:rsid w:val="00855B7C"/>
    <w:rsid w:val="008566DC"/>
    <w:rsid w:val="008608EB"/>
    <w:rsid w:val="008621D6"/>
    <w:rsid w:val="00862697"/>
    <w:rsid w:val="00865398"/>
    <w:rsid w:val="00873A38"/>
    <w:rsid w:val="00874B27"/>
    <w:rsid w:val="00884A91"/>
    <w:rsid w:val="008867A5"/>
    <w:rsid w:val="00886825"/>
    <w:rsid w:val="00887855"/>
    <w:rsid w:val="00890245"/>
    <w:rsid w:val="00890A16"/>
    <w:rsid w:val="00892330"/>
    <w:rsid w:val="00894F98"/>
    <w:rsid w:val="008950A5"/>
    <w:rsid w:val="008956E9"/>
    <w:rsid w:val="00897034"/>
    <w:rsid w:val="008A009F"/>
    <w:rsid w:val="008A0736"/>
    <w:rsid w:val="008A0ACB"/>
    <w:rsid w:val="008A0D3A"/>
    <w:rsid w:val="008A1CA0"/>
    <w:rsid w:val="008A3D32"/>
    <w:rsid w:val="008A4F71"/>
    <w:rsid w:val="008A56ED"/>
    <w:rsid w:val="008A5870"/>
    <w:rsid w:val="008A5DD5"/>
    <w:rsid w:val="008A7183"/>
    <w:rsid w:val="008A7300"/>
    <w:rsid w:val="008B12C4"/>
    <w:rsid w:val="008B25C2"/>
    <w:rsid w:val="008B60A5"/>
    <w:rsid w:val="008B7DD7"/>
    <w:rsid w:val="008C0183"/>
    <w:rsid w:val="008C09D6"/>
    <w:rsid w:val="008C0EBA"/>
    <w:rsid w:val="008C1696"/>
    <w:rsid w:val="008C1D70"/>
    <w:rsid w:val="008C38FE"/>
    <w:rsid w:val="008C69D5"/>
    <w:rsid w:val="008C7156"/>
    <w:rsid w:val="008D0265"/>
    <w:rsid w:val="008D059A"/>
    <w:rsid w:val="008D2B9B"/>
    <w:rsid w:val="008D2D14"/>
    <w:rsid w:val="008D64ED"/>
    <w:rsid w:val="008D6D17"/>
    <w:rsid w:val="008E02E5"/>
    <w:rsid w:val="008E1FFF"/>
    <w:rsid w:val="008E3384"/>
    <w:rsid w:val="008E361F"/>
    <w:rsid w:val="008E3BD1"/>
    <w:rsid w:val="008E4BB9"/>
    <w:rsid w:val="008E74ED"/>
    <w:rsid w:val="008E7D39"/>
    <w:rsid w:val="008F417C"/>
    <w:rsid w:val="008F59E5"/>
    <w:rsid w:val="008F5EC2"/>
    <w:rsid w:val="008F7AB2"/>
    <w:rsid w:val="00901490"/>
    <w:rsid w:val="00901D54"/>
    <w:rsid w:val="00901DA5"/>
    <w:rsid w:val="00902958"/>
    <w:rsid w:val="00902FB3"/>
    <w:rsid w:val="00902FB5"/>
    <w:rsid w:val="0090380E"/>
    <w:rsid w:val="0090474C"/>
    <w:rsid w:val="00906CD7"/>
    <w:rsid w:val="009070F5"/>
    <w:rsid w:val="00907561"/>
    <w:rsid w:val="0091092C"/>
    <w:rsid w:val="00910F5D"/>
    <w:rsid w:val="00911FED"/>
    <w:rsid w:val="00913416"/>
    <w:rsid w:val="009142A2"/>
    <w:rsid w:val="00914390"/>
    <w:rsid w:val="00914CC9"/>
    <w:rsid w:val="00914EA5"/>
    <w:rsid w:val="009151E9"/>
    <w:rsid w:val="00915A59"/>
    <w:rsid w:val="00915C14"/>
    <w:rsid w:val="00917D46"/>
    <w:rsid w:val="00921FE6"/>
    <w:rsid w:val="009270F7"/>
    <w:rsid w:val="00927232"/>
    <w:rsid w:val="0093033C"/>
    <w:rsid w:val="00930D0E"/>
    <w:rsid w:val="0093217E"/>
    <w:rsid w:val="00933538"/>
    <w:rsid w:val="00933B98"/>
    <w:rsid w:val="009356C5"/>
    <w:rsid w:val="00936025"/>
    <w:rsid w:val="00937558"/>
    <w:rsid w:val="00940CA8"/>
    <w:rsid w:val="0094352A"/>
    <w:rsid w:val="00943F93"/>
    <w:rsid w:val="00944507"/>
    <w:rsid w:val="00944599"/>
    <w:rsid w:val="00944B15"/>
    <w:rsid w:val="00947F2B"/>
    <w:rsid w:val="0095322A"/>
    <w:rsid w:val="009540A5"/>
    <w:rsid w:val="009553F5"/>
    <w:rsid w:val="009626AE"/>
    <w:rsid w:val="00963B91"/>
    <w:rsid w:val="00965344"/>
    <w:rsid w:val="00965BFA"/>
    <w:rsid w:val="00966879"/>
    <w:rsid w:val="009676B9"/>
    <w:rsid w:val="0097055D"/>
    <w:rsid w:val="00970BC7"/>
    <w:rsid w:val="00976F67"/>
    <w:rsid w:val="009824A9"/>
    <w:rsid w:val="00982FFF"/>
    <w:rsid w:val="00984FAE"/>
    <w:rsid w:val="00986497"/>
    <w:rsid w:val="00987DF2"/>
    <w:rsid w:val="00992087"/>
    <w:rsid w:val="00992710"/>
    <w:rsid w:val="00997C6B"/>
    <w:rsid w:val="009A02D6"/>
    <w:rsid w:val="009A1D80"/>
    <w:rsid w:val="009A2272"/>
    <w:rsid w:val="009A2B81"/>
    <w:rsid w:val="009A595E"/>
    <w:rsid w:val="009A61F4"/>
    <w:rsid w:val="009A77C0"/>
    <w:rsid w:val="009A7C06"/>
    <w:rsid w:val="009B0F9D"/>
    <w:rsid w:val="009B13D8"/>
    <w:rsid w:val="009B19AC"/>
    <w:rsid w:val="009B1FB7"/>
    <w:rsid w:val="009B24E1"/>
    <w:rsid w:val="009C10F2"/>
    <w:rsid w:val="009C2908"/>
    <w:rsid w:val="009C3D88"/>
    <w:rsid w:val="009C528E"/>
    <w:rsid w:val="009C60E5"/>
    <w:rsid w:val="009C67AC"/>
    <w:rsid w:val="009D1A2E"/>
    <w:rsid w:val="009D37BD"/>
    <w:rsid w:val="009D38E0"/>
    <w:rsid w:val="009D479F"/>
    <w:rsid w:val="009D7BA1"/>
    <w:rsid w:val="009D7C34"/>
    <w:rsid w:val="009E04C7"/>
    <w:rsid w:val="009E3171"/>
    <w:rsid w:val="009E6AEC"/>
    <w:rsid w:val="009E7E76"/>
    <w:rsid w:val="009F2B14"/>
    <w:rsid w:val="009F2DCC"/>
    <w:rsid w:val="009F3211"/>
    <w:rsid w:val="009F650B"/>
    <w:rsid w:val="00A01333"/>
    <w:rsid w:val="00A01FB2"/>
    <w:rsid w:val="00A03F84"/>
    <w:rsid w:val="00A05189"/>
    <w:rsid w:val="00A055DC"/>
    <w:rsid w:val="00A077E2"/>
    <w:rsid w:val="00A11368"/>
    <w:rsid w:val="00A11911"/>
    <w:rsid w:val="00A1281A"/>
    <w:rsid w:val="00A128A8"/>
    <w:rsid w:val="00A13769"/>
    <w:rsid w:val="00A141E9"/>
    <w:rsid w:val="00A1453B"/>
    <w:rsid w:val="00A149FF"/>
    <w:rsid w:val="00A14F39"/>
    <w:rsid w:val="00A16C40"/>
    <w:rsid w:val="00A1737C"/>
    <w:rsid w:val="00A17D1D"/>
    <w:rsid w:val="00A20966"/>
    <w:rsid w:val="00A21200"/>
    <w:rsid w:val="00A217C0"/>
    <w:rsid w:val="00A231FF"/>
    <w:rsid w:val="00A2632C"/>
    <w:rsid w:val="00A2652A"/>
    <w:rsid w:val="00A26EC4"/>
    <w:rsid w:val="00A27D51"/>
    <w:rsid w:val="00A31BE9"/>
    <w:rsid w:val="00A33639"/>
    <w:rsid w:val="00A34254"/>
    <w:rsid w:val="00A34602"/>
    <w:rsid w:val="00A3478B"/>
    <w:rsid w:val="00A34A28"/>
    <w:rsid w:val="00A3561F"/>
    <w:rsid w:val="00A40923"/>
    <w:rsid w:val="00A411A7"/>
    <w:rsid w:val="00A42E2F"/>
    <w:rsid w:val="00A50837"/>
    <w:rsid w:val="00A533A6"/>
    <w:rsid w:val="00A53977"/>
    <w:rsid w:val="00A53E04"/>
    <w:rsid w:val="00A53FAA"/>
    <w:rsid w:val="00A540E6"/>
    <w:rsid w:val="00A5794C"/>
    <w:rsid w:val="00A64BD3"/>
    <w:rsid w:val="00A65E1C"/>
    <w:rsid w:val="00A71A8C"/>
    <w:rsid w:val="00A71BDE"/>
    <w:rsid w:val="00A71CAF"/>
    <w:rsid w:val="00A7238F"/>
    <w:rsid w:val="00A80CAE"/>
    <w:rsid w:val="00A81783"/>
    <w:rsid w:val="00A82295"/>
    <w:rsid w:val="00A82BDA"/>
    <w:rsid w:val="00A8361D"/>
    <w:rsid w:val="00A83F51"/>
    <w:rsid w:val="00A8492D"/>
    <w:rsid w:val="00A852AB"/>
    <w:rsid w:val="00A852BE"/>
    <w:rsid w:val="00A852E3"/>
    <w:rsid w:val="00A859CC"/>
    <w:rsid w:val="00A86413"/>
    <w:rsid w:val="00A874ED"/>
    <w:rsid w:val="00A91F48"/>
    <w:rsid w:val="00A939BC"/>
    <w:rsid w:val="00A93F2D"/>
    <w:rsid w:val="00A94045"/>
    <w:rsid w:val="00A9675D"/>
    <w:rsid w:val="00A96F81"/>
    <w:rsid w:val="00A97E08"/>
    <w:rsid w:val="00AA1F75"/>
    <w:rsid w:val="00AA295A"/>
    <w:rsid w:val="00AA39FC"/>
    <w:rsid w:val="00AA64FB"/>
    <w:rsid w:val="00AA6B42"/>
    <w:rsid w:val="00AA76D2"/>
    <w:rsid w:val="00AB0B1B"/>
    <w:rsid w:val="00AB0D40"/>
    <w:rsid w:val="00AB1720"/>
    <w:rsid w:val="00AB1D72"/>
    <w:rsid w:val="00AB3AB7"/>
    <w:rsid w:val="00AB50EC"/>
    <w:rsid w:val="00AB71AA"/>
    <w:rsid w:val="00AB77BA"/>
    <w:rsid w:val="00AC1708"/>
    <w:rsid w:val="00AC2749"/>
    <w:rsid w:val="00AD0906"/>
    <w:rsid w:val="00AD09D5"/>
    <w:rsid w:val="00AD3BFB"/>
    <w:rsid w:val="00AD4C82"/>
    <w:rsid w:val="00AD7677"/>
    <w:rsid w:val="00AD7E11"/>
    <w:rsid w:val="00AE047B"/>
    <w:rsid w:val="00AE1941"/>
    <w:rsid w:val="00AE292C"/>
    <w:rsid w:val="00AE3BB3"/>
    <w:rsid w:val="00AE3BDB"/>
    <w:rsid w:val="00AE4BDF"/>
    <w:rsid w:val="00AE5649"/>
    <w:rsid w:val="00AE7138"/>
    <w:rsid w:val="00AF4522"/>
    <w:rsid w:val="00AF64C8"/>
    <w:rsid w:val="00AF6BBA"/>
    <w:rsid w:val="00AF77A7"/>
    <w:rsid w:val="00B01C77"/>
    <w:rsid w:val="00B02301"/>
    <w:rsid w:val="00B03D7F"/>
    <w:rsid w:val="00B04ED6"/>
    <w:rsid w:val="00B0730E"/>
    <w:rsid w:val="00B07365"/>
    <w:rsid w:val="00B1062D"/>
    <w:rsid w:val="00B11FF4"/>
    <w:rsid w:val="00B153B9"/>
    <w:rsid w:val="00B17BCF"/>
    <w:rsid w:val="00B17C04"/>
    <w:rsid w:val="00B2032A"/>
    <w:rsid w:val="00B2256B"/>
    <w:rsid w:val="00B22BC0"/>
    <w:rsid w:val="00B246CE"/>
    <w:rsid w:val="00B25151"/>
    <w:rsid w:val="00B25B5F"/>
    <w:rsid w:val="00B267A3"/>
    <w:rsid w:val="00B26EB9"/>
    <w:rsid w:val="00B2730F"/>
    <w:rsid w:val="00B3174E"/>
    <w:rsid w:val="00B31E2C"/>
    <w:rsid w:val="00B32277"/>
    <w:rsid w:val="00B341F1"/>
    <w:rsid w:val="00B361AB"/>
    <w:rsid w:val="00B3673B"/>
    <w:rsid w:val="00B41A08"/>
    <w:rsid w:val="00B4372D"/>
    <w:rsid w:val="00B43873"/>
    <w:rsid w:val="00B43F41"/>
    <w:rsid w:val="00B440EB"/>
    <w:rsid w:val="00B4633F"/>
    <w:rsid w:val="00B50311"/>
    <w:rsid w:val="00B50B2D"/>
    <w:rsid w:val="00B5108C"/>
    <w:rsid w:val="00B51D4F"/>
    <w:rsid w:val="00B51F72"/>
    <w:rsid w:val="00B533DE"/>
    <w:rsid w:val="00B53FFE"/>
    <w:rsid w:val="00B54AEA"/>
    <w:rsid w:val="00B550FC"/>
    <w:rsid w:val="00B564FE"/>
    <w:rsid w:val="00B56B8D"/>
    <w:rsid w:val="00B62D00"/>
    <w:rsid w:val="00B64636"/>
    <w:rsid w:val="00B64D46"/>
    <w:rsid w:val="00B65AA1"/>
    <w:rsid w:val="00B65B18"/>
    <w:rsid w:val="00B6604D"/>
    <w:rsid w:val="00B66B48"/>
    <w:rsid w:val="00B70AAD"/>
    <w:rsid w:val="00B74EBD"/>
    <w:rsid w:val="00B750D0"/>
    <w:rsid w:val="00B75420"/>
    <w:rsid w:val="00B75C1B"/>
    <w:rsid w:val="00B75FF1"/>
    <w:rsid w:val="00B76F60"/>
    <w:rsid w:val="00B771D9"/>
    <w:rsid w:val="00B7784D"/>
    <w:rsid w:val="00B779A9"/>
    <w:rsid w:val="00B80D21"/>
    <w:rsid w:val="00B82D10"/>
    <w:rsid w:val="00B82EAA"/>
    <w:rsid w:val="00B848A6"/>
    <w:rsid w:val="00B84B58"/>
    <w:rsid w:val="00B9178D"/>
    <w:rsid w:val="00B92707"/>
    <w:rsid w:val="00B92C98"/>
    <w:rsid w:val="00B93064"/>
    <w:rsid w:val="00B94B37"/>
    <w:rsid w:val="00B9524C"/>
    <w:rsid w:val="00B95E99"/>
    <w:rsid w:val="00B96B60"/>
    <w:rsid w:val="00B9712C"/>
    <w:rsid w:val="00B971B5"/>
    <w:rsid w:val="00B979AF"/>
    <w:rsid w:val="00B97E18"/>
    <w:rsid w:val="00BA0DE1"/>
    <w:rsid w:val="00BA2626"/>
    <w:rsid w:val="00BA29F1"/>
    <w:rsid w:val="00BA3AA3"/>
    <w:rsid w:val="00BA4CD6"/>
    <w:rsid w:val="00BA56DA"/>
    <w:rsid w:val="00BA577D"/>
    <w:rsid w:val="00BA5837"/>
    <w:rsid w:val="00BA5A9A"/>
    <w:rsid w:val="00BA61EE"/>
    <w:rsid w:val="00BA62BC"/>
    <w:rsid w:val="00BA6ED9"/>
    <w:rsid w:val="00BA761C"/>
    <w:rsid w:val="00BB0952"/>
    <w:rsid w:val="00BB14D9"/>
    <w:rsid w:val="00BB4E22"/>
    <w:rsid w:val="00BB5B1F"/>
    <w:rsid w:val="00BB67FA"/>
    <w:rsid w:val="00BC06F5"/>
    <w:rsid w:val="00BC261F"/>
    <w:rsid w:val="00BC54B1"/>
    <w:rsid w:val="00BC63F3"/>
    <w:rsid w:val="00BC6A8A"/>
    <w:rsid w:val="00BD0348"/>
    <w:rsid w:val="00BD0C89"/>
    <w:rsid w:val="00BD126A"/>
    <w:rsid w:val="00BD12AB"/>
    <w:rsid w:val="00BD131B"/>
    <w:rsid w:val="00BD2CF4"/>
    <w:rsid w:val="00BD7735"/>
    <w:rsid w:val="00BE3158"/>
    <w:rsid w:val="00BE4028"/>
    <w:rsid w:val="00BE4595"/>
    <w:rsid w:val="00BE7291"/>
    <w:rsid w:val="00BF2D90"/>
    <w:rsid w:val="00BF4E61"/>
    <w:rsid w:val="00BF5575"/>
    <w:rsid w:val="00BF583E"/>
    <w:rsid w:val="00BF5D3A"/>
    <w:rsid w:val="00BF7091"/>
    <w:rsid w:val="00BF7975"/>
    <w:rsid w:val="00C0121B"/>
    <w:rsid w:val="00C02DBF"/>
    <w:rsid w:val="00C03332"/>
    <w:rsid w:val="00C047CD"/>
    <w:rsid w:val="00C04EC7"/>
    <w:rsid w:val="00C051C7"/>
    <w:rsid w:val="00C054ED"/>
    <w:rsid w:val="00C13341"/>
    <w:rsid w:val="00C143E8"/>
    <w:rsid w:val="00C146B3"/>
    <w:rsid w:val="00C153A9"/>
    <w:rsid w:val="00C17668"/>
    <w:rsid w:val="00C2096C"/>
    <w:rsid w:val="00C20C2F"/>
    <w:rsid w:val="00C21F10"/>
    <w:rsid w:val="00C2269B"/>
    <w:rsid w:val="00C24480"/>
    <w:rsid w:val="00C24D82"/>
    <w:rsid w:val="00C2512C"/>
    <w:rsid w:val="00C26EA4"/>
    <w:rsid w:val="00C27CF3"/>
    <w:rsid w:val="00C303CE"/>
    <w:rsid w:val="00C3060E"/>
    <w:rsid w:val="00C321EA"/>
    <w:rsid w:val="00C33891"/>
    <w:rsid w:val="00C34B2A"/>
    <w:rsid w:val="00C35373"/>
    <w:rsid w:val="00C40437"/>
    <w:rsid w:val="00C40FD2"/>
    <w:rsid w:val="00C413A1"/>
    <w:rsid w:val="00C41AA2"/>
    <w:rsid w:val="00C41CAF"/>
    <w:rsid w:val="00C42D4A"/>
    <w:rsid w:val="00C452AC"/>
    <w:rsid w:val="00C45531"/>
    <w:rsid w:val="00C45FA8"/>
    <w:rsid w:val="00C469BE"/>
    <w:rsid w:val="00C46B03"/>
    <w:rsid w:val="00C50DB2"/>
    <w:rsid w:val="00C50FB8"/>
    <w:rsid w:val="00C5358A"/>
    <w:rsid w:val="00C55F3C"/>
    <w:rsid w:val="00C5685E"/>
    <w:rsid w:val="00C56B29"/>
    <w:rsid w:val="00C56C15"/>
    <w:rsid w:val="00C60A9D"/>
    <w:rsid w:val="00C619D1"/>
    <w:rsid w:val="00C63742"/>
    <w:rsid w:val="00C63992"/>
    <w:rsid w:val="00C63A03"/>
    <w:rsid w:val="00C6454C"/>
    <w:rsid w:val="00C64AB4"/>
    <w:rsid w:val="00C64C20"/>
    <w:rsid w:val="00C65016"/>
    <w:rsid w:val="00C65034"/>
    <w:rsid w:val="00C6583D"/>
    <w:rsid w:val="00C70240"/>
    <w:rsid w:val="00C70640"/>
    <w:rsid w:val="00C70FAF"/>
    <w:rsid w:val="00C738E7"/>
    <w:rsid w:val="00C73929"/>
    <w:rsid w:val="00C74934"/>
    <w:rsid w:val="00C753D8"/>
    <w:rsid w:val="00C76854"/>
    <w:rsid w:val="00C76972"/>
    <w:rsid w:val="00C77427"/>
    <w:rsid w:val="00C811C0"/>
    <w:rsid w:val="00C82160"/>
    <w:rsid w:val="00C82911"/>
    <w:rsid w:val="00C82D38"/>
    <w:rsid w:val="00C8338C"/>
    <w:rsid w:val="00C84BD6"/>
    <w:rsid w:val="00C85260"/>
    <w:rsid w:val="00C861D2"/>
    <w:rsid w:val="00C864D7"/>
    <w:rsid w:val="00C90E08"/>
    <w:rsid w:val="00C90E15"/>
    <w:rsid w:val="00C92281"/>
    <w:rsid w:val="00C92A1A"/>
    <w:rsid w:val="00C92CDA"/>
    <w:rsid w:val="00C9472B"/>
    <w:rsid w:val="00C95186"/>
    <w:rsid w:val="00C954AB"/>
    <w:rsid w:val="00C9586D"/>
    <w:rsid w:val="00C95A4E"/>
    <w:rsid w:val="00C9655A"/>
    <w:rsid w:val="00C96597"/>
    <w:rsid w:val="00C969F3"/>
    <w:rsid w:val="00CA0460"/>
    <w:rsid w:val="00CA0AF2"/>
    <w:rsid w:val="00CA1EB2"/>
    <w:rsid w:val="00CA27EE"/>
    <w:rsid w:val="00CA5141"/>
    <w:rsid w:val="00CA5B6C"/>
    <w:rsid w:val="00CA5C69"/>
    <w:rsid w:val="00CA60F0"/>
    <w:rsid w:val="00CA6517"/>
    <w:rsid w:val="00CA68BB"/>
    <w:rsid w:val="00CA71E3"/>
    <w:rsid w:val="00CA7EBF"/>
    <w:rsid w:val="00CB77B5"/>
    <w:rsid w:val="00CC1FC2"/>
    <w:rsid w:val="00CC219E"/>
    <w:rsid w:val="00CC2A11"/>
    <w:rsid w:val="00CC2C09"/>
    <w:rsid w:val="00CC2F52"/>
    <w:rsid w:val="00CC36A3"/>
    <w:rsid w:val="00CC4EF4"/>
    <w:rsid w:val="00CC5A7E"/>
    <w:rsid w:val="00CC60E7"/>
    <w:rsid w:val="00CC7753"/>
    <w:rsid w:val="00CC7CA2"/>
    <w:rsid w:val="00CC7CC3"/>
    <w:rsid w:val="00CC7FE2"/>
    <w:rsid w:val="00CD09C3"/>
    <w:rsid w:val="00CD1087"/>
    <w:rsid w:val="00CD11C3"/>
    <w:rsid w:val="00CD4740"/>
    <w:rsid w:val="00CD61FE"/>
    <w:rsid w:val="00CD7C1D"/>
    <w:rsid w:val="00CE020A"/>
    <w:rsid w:val="00CE024C"/>
    <w:rsid w:val="00CE088B"/>
    <w:rsid w:val="00CE1E49"/>
    <w:rsid w:val="00CE1EC3"/>
    <w:rsid w:val="00CE1F58"/>
    <w:rsid w:val="00CE233A"/>
    <w:rsid w:val="00CE37CC"/>
    <w:rsid w:val="00CE38A4"/>
    <w:rsid w:val="00CF1BAB"/>
    <w:rsid w:val="00CF4634"/>
    <w:rsid w:val="00CF47EB"/>
    <w:rsid w:val="00CF556E"/>
    <w:rsid w:val="00CF56BB"/>
    <w:rsid w:val="00D02D46"/>
    <w:rsid w:val="00D0624F"/>
    <w:rsid w:val="00D06279"/>
    <w:rsid w:val="00D10555"/>
    <w:rsid w:val="00D10CB2"/>
    <w:rsid w:val="00D110F8"/>
    <w:rsid w:val="00D13DD4"/>
    <w:rsid w:val="00D16E06"/>
    <w:rsid w:val="00D21A7A"/>
    <w:rsid w:val="00D222D8"/>
    <w:rsid w:val="00D23277"/>
    <w:rsid w:val="00D2443D"/>
    <w:rsid w:val="00D25328"/>
    <w:rsid w:val="00D2683D"/>
    <w:rsid w:val="00D26F07"/>
    <w:rsid w:val="00D304D1"/>
    <w:rsid w:val="00D31A2D"/>
    <w:rsid w:val="00D320D6"/>
    <w:rsid w:val="00D32A0B"/>
    <w:rsid w:val="00D34832"/>
    <w:rsid w:val="00D36966"/>
    <w:rsid w:val="00D40D60"/>
    <w:rsid w:val="00D41AE9"/>
    <w:rsid w:val="00D41B3E"/>
    <w:rsid w:val="00D42800"/>
    <w:rsid w:val="00D43808"/>
    <w:rsid w:val="00D43C47"/>
    <w:rsid w:val="00D4502B"/>
    <w:rsid w:val="00D4525D"/>
    <w:rsid w:val="00D454A0"/>
    <w:rsid w:val="00D45A59"/>
    <w:rsid w:val="00D4748A"/>
    <w:rsid w:val="00D47742"/>
    <w:rsid w:val="00D47851"/>
    <w:rsid w:val="00D50561"/>
    <w:rsid w:val="00D50A88"/>
    <w:rsid w:val="00D50D04"/>
    <w:rsid w:val="00D510D6"/>
    <w:rsid w:val="00D51CDD"/>
    <w:rsid w:val="00D53110"/>
    <w:rsid w:val="00D53516"/>
    <w:rsid w:val="00D623C2"/>
    <w:rsid w:val="00D632E1"/>
    <w:rsid w:val="00D65582"/>
    <w:rsid w:val="00D65F28"/>
    <w:rsid w:val="00D669A7"/>
    <w:rsid w:val="00D71CC6"/>
    <w:rsid w:val="00D73A05"/>
    <w:rsid w:val="00D75BF3"/>
    <w:rsid w:val="00D80D44"/>
    <w:rsid w:val="00D84236"/>
    <w:rsid w:val="00D847CC"/>
    <w:rsid w:val="00D84C57"/>
    <w:rsid w:val="00D91F7B"/>
    <w:rsid w:val="00D9415C"/>
    <w:rsid w:val="00D9574F"/>
    <w:rsid w:val="00D96FAA"/>
    <w:rsid w:val="00D9784F"/>
    <w:rsid w:val="00D97C6A"/>
    <w:rsid w:val="00D97F3C"/>
    <w:rsid w:val="00DA0616"/>
    <w:rsid w:val="00DA0D7F"/>
    <w:rsid w:val="00DA5E9D"/>
    <w:rsid w:val="00DB12A2"/>
    <w:rsid w:val="00DB1EAC"/>
    <w:rsid w:val="00DB2833"/>
    <w:rsid w:val="00DB60CF"/>
    <w:rsid w:val="00DB622B"/>
    <w:rsid w:val="00DB654C"/>
    <w:rsid w:val="00DB78AA"/>
    <w:rsid w:val="00DC2123"/>
    <w:rsid w:val="00DC4FDB"/>
    <w:rsid w:val="00DC5811"/>
    <w:rsid w:val="00DC638F"/>
    <w:rsid w:val="00DC651A"/>
    <w:rsid w:val="00DC765B"/>
    <w:rsid w:val="00DC7FFB"/>
    <w:rsid w:val="00DD009B"/>
    <w:rsid w:val="00DD04E6"/>
    <w:rsid w:val="00DD0FC2"/>
    <w:rsid w:val="00DD1F3E"/>
    <w:rsid w:val="00DD3327"/>
    <w:rsid w:val="00DD3616"/>
    <w:rsid w:val="00DD7A24"/>
    <w:rsid w:val="00DE0159"/>
    <w:rsid w:val="00DE098E"/>
    <w:rsid w:val="00DE0A50"/>
    <w:rsid w:val="00DE2D29"/>
    <w:rsid w:val="00DE4B9E"/>
    <w:rsid w:val="00DF2DB4"/>
    <w:rsid w:val="00DF4AA0"/>
    <w:rsid w:val="00DF4D4A"/>
    <w:rsid w:val="00DF6009"/>
    <w:rsid w:val="00DF68DB"/>
    <w:rsid w:val="00DF7A67"/>
    <w:rsid w:val="00E0166D"/>
    <w:rsid w:val="00E0170F"/>
    <w:rsid w:val="00E02D84"/>
    <w:rsid w:val="00E05F30"/>
    <w:rsid w:val="00E07FA0"/>
    <w:rsid w:val="00E10363"/>
    <w:rsid w:val="00E10BFA"/>
    <w:rsid w:val="00E115EE"/>
    <w:rsid w:val="00E143DD"/>
    <w:rsid w:val="00E20098"/>
    <w:rsid w:val="00E212D0"/>
    <w:rsid w:val="00E2139D"/>
    <w:rsid w:val="00E23B14"/>
    <w:rsid w:val="00E23E05"/>
    <w:rsid w:val="00E25908"/>
    <w:rsid w:val="00E25913"/>
    <w:rsid w:val="00E27579"/>
    <w:rsid w:val="00E3059F"/>
    <w:rsid w:val="00E30FA3"/>
    <w:rsid w:val="00E310D8"/>
    <w:rsid w:val="00E34356"/>
    <w:rsid w:val="00E35035"/>
    <w:rsid w:val="00E35CFB"/>
    <w:rsid w:val="00E371BB"/>
    <w:rsid w:val="00E37CB4"/>
    <w:rsid w:val="00E41FC3"/>
    <w:rsid w:val="00E45C42"/>
    <w:rsid w:val="00E476B6"/>
    <w:rsid w:val="00E47CDE"/>
    <w:rsid w:val="00E523FE"/>
    <w:rsid w:val="00E547D8"/>
    <w:rsid w:val="00E60EDC"/>
    <w:rsid w:val="00E613E5"/>
    <w:rsid w:val="00E6147A"/>
    <w:rsid w:val="00E62BED"/>
    <w:rsid w:val="00E62E99"/>
    <w:rsid w:val="00E64543"/>
    <w:rsid w:val="00E652E2"/>
    <w:rsid w:val="00E66477"/>
    <w:rsid w:val="00E71C2F"/>
    <w:rsid w:val="00E71D12"/>
    <w:rsid w:val="00E73A1B"/>
    <w:rsid w:val="00E75193"/>
    <w:rsid w:val="00E75606"/>
    <w:rsid w:val="00E76310"/>
    <w:rsid w:val="00E76CBD"/>
    <w:rsid w:val="00E814D4"/>
    <w:rsid w:val="00E81E5C"/>
    <w:rsid w:val="00E83627"/>
    <w:rsid w:val="00E83CB5"/>
    <w:rsid w:val="00E8541B"/>
    <w:rsid w:val="00E87470"/>
    <w:rsid w:val="00E87D43"/>
    <w:rsid w:val="00E92A70"/>
    <w:rsid w:val="00E92E6B"/>
    <w:rsid w:val="00E93744"/>
    <w:rsid w:val="00E944B0"/>
    <w:rsid w:val="00E95333"/>
    <w:rsid w:val="00E9573B"/>
    <w:rsid w:val="00E9576B"/>
    <w:rsid w:val="00E95A6B"/>
    <w:rsid w:val="00E96FF4"/>
    <w:rsid w:val="00E978A7"/>
    <w:rsid w:val="00EA0056"/>
    <w:rsid w:val="00EA0EAF"/>
    <w:rsid w:val="00EA14B9"/>
    <w:rsid w:val="00EA1EF6"/>
    <w:rsid w:val="00EA3217"/>
    <w:rsid w:val="00EA3DB4"/>
    <w:rsid w:val="00EA4489"/>
    <w:rsid w:val="00EA4B23"/>
    <w:rsid w:val="00EB00FD"/>
    <w:rsid w:val="00EB0A3F"/>
    <w:rsid w:val="00EB2BC1"/>
    <w:rsid w:val="00EB31CA"/>
    <w:rsid w:val="00EB53B7"/>
    <w:rsid w:val="00EB65A4"/>
    <w:rsid w:val="00EC2257"/>
    <w:rsid w:val="00EC260B"/>
    <w:rsid w:val="00EC6938"/>
    <w:rsid w:val="00EC7A78"/>
    <w:rsid w:val="00ED0563"/>
    <w:rsid w:val="00ED310D"/>
    <w:rsid w:val="00ED4789"/>
    <w:rsid w:val="00ED5472"/>
    <w:rsid w:val="00ED687B"/>
    <w:rsid w:val="00ED75E4"/>
    <w:rsid w:val="00ED7B88"/>
    <w:rsid w:val="00EE0139"/>
    <w:rsid w:val="00EE320A"/>
    <w:rsid w:val="00EE32AD"/>
    <w:rsid w:val="00EE60D5"/>
    <w:rsid w:val="00EE7651"/>
    <w:rsid w:val="00EE7CCC"/>
    <w:rsid w:val="00EF1EC2"/>
    <w:rsid w:val="00EF4F03"/>
    <w:rsid w:val="00EF4FAD"/>
    <w:rsid w:val="00EF74DD"/>
    <w:rsid w:val="00F00B25"/>
    <w:rsid w:val="00F00C4C"/>
    <w:rsid w:val="00F01426"/>
    <w:rsid w:val="00F034B9"/>
    <w:rsid w:val="00F035D7"/>
    <w:rsid w:val="00F03CB8"/>
    <w:rsid w:val="00F04553"/>
    <w:rsid w:val="00F04EDE"/>
    <w:rsid w:val="00F070C8"/>
    <w:rsid w:val="00F07C87"/>
    <w:rsid w:val="00F10548"/>
    <w:rsid w:val="00F1343A"/>
    <w:rsid w:val="00F13484"/>
    <w:rsid w:val="00F1593F"/>
    <w:rsid w:val="00F16A60"/>
    <w:rsid w:val="00F1760C"/>
    <w:rsid w:val="00F21027"/>
    <w:rsid w:val="00F226F7"/>
    <w:rsid w:val="00F22FA8"/>
    <w:rsid w:val="00F23AB6"/>
    <w:rsid w:val="00F23B13"/>
    <w:rsid w:val="00F27AC2"/>
    <w:rsid w:val="00F3171E"/>
    <w:rsid w:val="00F31B36"/>
    <w:rsid w:val="00F33606"/>
    <w:rsid w:val="00F346B7"/>
    <w:rsid w:val="00F35903"/>
    <w:rsid w:val="00F3623A"/>
    <w:rsid w:val="00F369BF"/>
    <w:rsid w:val="00F41CED"/>
    <w:rsid w:val="00F4594E"/>
    <w:rsid w:val="00F46209"/>
    <w:rsid w:val="00F46865"/>
    <w:rsid w:val="00F472CC"/>
    <w:rsid w:val="00F5314A"/>
    <w:rsid w:val="00F5332E"/>
    <w:rsid w:val="00F5349B"/>
    <w:rsid w:val="00F54B0B"/>
    <w:rsid w:val="00F54D73"/>
    <w:rsid w:val="00F55DE3"/>
    <w:rsid w:val="00F564E3"/>
    <w:rsid w:val="00F56769"/>
    <w:rsid w:val="00F57858"/>
    <w:rsid w:val="00F60524"/>
    <w:rsid w:val="00F61E6C"/>
    <w:rsid w:val="00F64AEE"/>
    <w:rsid w:val="00F67858"/>
    <w:rsid w:val="00F67A51"/>
    <w:rsid w:val="00F7125E"/>
    <w:rsid w:val="00F72662"/>
    <w:rsid w:val="00F72C35"/>
    <w:rsid w:val="00F73882"/>
    <w:rsid w:val="00F75F04"/>
    <w:rsid w:val="00F761DE"/>
    <w:rsid w:val="00F763E7"/>
    <w:rsid w:val="00F77655"/>
    <w:rsid w:val="00F80213"/>
    <w:rsid w:val="00F80BF8"/>
    <w:rsid w:val="00F81E80"/>
    <w:rsid w:val="00F82735"/>
    <w:rsid w:val="00F8464C"/>
    <w:rsid w:val="00F85736"/>
    <w:rsid w:val="00F85AE3"/>
    <w:rsid w:val="00F86476"/>
    <w:rsid w:val="00F87324"/>
    <w:rsid w:val="00F87BF1"/>
    <w:rsid w:val="00F9027E"/>
    <w:rsid w:val="00F903F4"/>
    <w:rsid w:val="00F940B6"/>
    <w:rsid w:val="00F94C79"/>
    <w:rsid w:val="00F9680A"/>
    <w:rsid w:val="00FA314E"/>
    <w:rsid w:val="00FA573A"/>
    <w:rsid w:val="00FA587E"/>
    <w:rsid w:val="00FA6744"/>
    <w:rsid w:val="00FA7775"/>
    <w:rsid w:val="00FB2A3E"/>
    <w:rsid w:val="00FB2F02"/>
    <w:rsid w:val="00FB515C"/>
    <w:rsid w:val="00FB578C"/>
    <w:rsid w:val="00FC18CB"/>
    <w:rsid w:val="00FC1CF1"/>
    <w:rsid w:val="00FC1D28"/>
    <w:rsid w:val="00FC2492"/>
    <w:rsid w:val="00FC2784"/>
    <w:rsid w:val="00FC370B"/>
    <w:rsid w:val="00FC6052"/>
    <w:rsid w:val="00FC6B81"/>
    <w:rsid w:val="00FC7780"/>
    <w:rsid w:val="00FD212A"/>
    <w:rsid w:val="00FD2228"/>
    <w:rsid w:val="00FD41B2"/>
    <w:rsid w:val="00FD4915"/>
    <w:rsid w:val="00FD4B3A"/>
    <w:rsid w:val="00FD6700"/>
    <w:rsid w:val="00FD7DF0"/>
    <w:rsid w:val="00FE2966"/>
    <w:rsid w:val="00FE2E25"/>
    <w:rsid w:val="00FE5310"/>
    <w:rsid w:val="00FE6094"/>
    <w:rsid w:val="00FE679B"/>
    <w:rsid w:val="00FF0D54"/>
    <w:rsid w:val="00FF1C3D"/>
    <w:rsid w:val="00FF20D1"/>
    <w:rsid w:val="00FF22F7"/>
    <w:rsid w:val="00FF2855"/>
    <w:rsid w:val="00FF3CFE"/>
    <w:rsid w:val="00FF46D4"/>
    <w:rsid w:val="00FF4D09"/>
    <w:rsid w:val="00FF5B0A"/>
    <w:rsid w:val="00FF660E"/>
    <w:rsid w:val="00FF7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34D5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34D56"/>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4D56"/>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4D56"/>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4D56"/>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4D56"/>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4D56"/>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4D56"/>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34D56"/>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34D56"/>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834D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D56"/>
  </w:style>
  <w:style w:type="character" w:customStyle="1" w:styleId="CharSubPartTextCASA">
    <w:name w:val="CharSubPartText(CASA)"/>
    <w:basedOn w:val="OPCCharBase"/>
    <w:uiPriority w:val="1"/>
    <w:rsid w:val="00834D56"/>
  </w:style>
  <w:style w:type="character" w:customStyle="1" w:styleId="CharSubPartNoCASA">
    <w:name w:val="CharSubPartNo(CASA)"/>
    <w:basedOn w:val="OPCCharBase"/>
    <w:uiPriority w:val="1"/>
    <w:rsid w:val="00834D56"/>
  </w:style>
  <w:style w:type="paragraph" w:styleId="Footer">
    <w:name w:val="footer"/>
    <w:link w:val="FooterChar"/>
    <w:rsid w:val="00834D56"/>
    <w:pPr>
      <w:tabs>
        <w:tab w:val="center" w:pos="4153"/>
        <w:tab w:val="right" w:pos="8306"/>
      </w:tabs>
    </w:pPr>
    <w:rPr>
      <w:sz w:val="22"/>
      <w:szCs w:val="24"/>
    </w:rPr>
  </w:style>
  <w:style w:type="paragraph" w:customStyle="1" w:styleId="ENoteTTIndentHeadingSub">
    <w:name w:val="ENoteTTIndentHeadingSub"/>
    <w:aliases w:val="enTTHis"/>
    <w:basedOn w:val="OPCParaBase"/>
    <w:rsid w:val="00834D56"/>
    <w:pPr>
      <w:keepNext/>
      <w:spacing w:before="60" w:line="240" w:lineRule="atLeast"/>
      <w:ind w:left="340"/>
    </w:pPr>
    <w:rPr>
      <w:b/>
      <w:sz w:val="16"/>
    </w:rPr>
  </w:style>
  <w:style w:type="paragraph" w:customStyle="1" w:styleId="ENoteTTiSub">
    <w:name w:val="ENoteTTiSub"/>
    <w:aliases w:val="enttis"/>
    <w:basedOn w:val="OPCParaBase"/>
    <w:rsid w:val="00834D56"/>
    <w:pPr>
      <w:keepNext/>
      <w:spacing w:before="60" w:line="240" w:lineRule="atLeast"/>
      <w:ind w:left="340"/>
    </w:pPr>
    <w:rPr>
      <w:sz w:val="16"/>
    </w:rPr>
  </w:style>
  <w:style w:type="paragraph" w:customStyle="1" w:styleId="SubDivisionMigration">
    <w:name w:val="SubDivisionMigration"/>
    <w:aliases w:val="sdm"/>
    <w:basedOn w:val="OPCParaBase"/>
    <w:rsid w:val="00834D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4D56"/>
    <w:pPr>
      <w:keepNext/>
      <w:keepLines/>
      <w:spacing w:before="240" w:line="240" w:lineRule="auto"/>
      <w:ind w:left="1134" w:hanging="1134"/>
    </w:pPr>
    <w:rPr>
      <w:b/>
      <w:sz w:val="28"/>
    </w:rPr>
  </w:style>
  <w:style w:type="paragraph" w:customStyle="1" w:styleId="FreeForm">
    <w:name w:val="FreeForm"/>
    <w:rsid w:val="00834D56"/>
    <w:rPr>
      <w:rFonts w:ascii="Arial" w:eastAsiaTheme="minorHAnsi" w:hAnsi="Arial" w:cstheme="minorBidi"/>
      <w:sz w:val="22"/>
      <w:lang w:eastAsia="en-US"/>
    </w:rPr>
  </w:style>
  <w:style w:type="paragraph" w:styleId="NoteHeading">
    <w:name w:val="Note Heading"/>
    <w:basedOn w:val="Normal"/>
    <w:next w:val="Normal"/>
    <w:link w:val="NoteHeadingChar"/>
    <w:uiPriority w:val="99"/>
    <w:semiHidden/>
    <w:unhideWhenUsed/>
    <w:rsid w:val="00834D56"/>
    <w:pPr>
      <w:spacing w:line="240" w:lineRule="auto"/>
    </w:pPr>
  </w:style>
  <w:style w:type="character" w:customStyle="1" w:styleId="NoteHeadingChar">
    <w:name w:val="Note Heading Char"/>
    <w:basedOn w:val="DefaultParagraphFont"/>
    <w:link w:val="NoteHeading"/>
    <w:uiPriority w:val="99"/>
    <w:semiHidden/>
    <w:rsid w:val="00834D56"/>
    <w:rPr>
      <w:rFonts w:eastAsiaTheme="minorHAnsi" w:cstheme="minorBidi"/>
      <w:sz w:val="22"/>
      <w:lang w:eastAsia="en-US"/>
    </w:rPr>
  </w:style>
  <w:style w:type="numbering" w:styleId="111111">
    <w:name w:val="Outline List 2"/>
    <w:basedOn w:val="NoList"/>
    <w:rsid w:val="00834D56"/>
    <w:pPr>
      <w:numPr>
        <w:numId w:val="20"/>
      </w:numPr>
    </w:pPr>
  </w:style>
  <w:style w:type="numbering" w:styleId="1ai">
    <w:name w:val="Outline List 1"/>
    <w:basedOn w:val="NoList"/>
    <w:rsid w:val="00834D56"/>
    <w:pPr>
      <w:numPr>
        <w:numId w:val="2"/>
      </w:numPr>
    </w:pPr>
  </w:style>
  <w:style w:type="numbering" w:styleId="ArticleSection">
    <w:name w:val="Outline List 3"/>
    <w:basedOn w:val="NoList"/>
    <w:rsid w:val="00834D56"/>
    <w:pPr>
      <w:numPr>
        <w:numId w:val="21"/>
      </w:numPr>
    </w:pPr>
  </w:style>
  <w:style w:type="paragraph" w:styleId="BlockText">
    <w:name w:val="Block Text"/>
    <w:basedOn w:val="Normal"/>
    <w:rsid w:val="00834D56"/>
    <w:pPr>
      <w:spacing w:after="120"/>
      <w:ind w:left="1440" w:right="1440"/>
    </w:pPr>
  </w:style>
  <w:style w:type="paragraph" w:styleId="BodyText">
    <w:name w:val="Body Text"/>
    <w:basedOn w:val="Normal"/>
    <w:link w:val="BodyTextChar"/>
    <w:rsid w:val="00834D56"/>
    <w:pPr>
      <w:spacing w:after="120"/>
    </w:pPr>
  </w:style>
  <w:style w:type="paragraph" w:styleId="BodyText2">
    <w:name w:val="Body Text 2"/>
    <w:basedOn w:val="Normal"/>
    <w:link w:val="BodyText2Char"/>
    <w:rsid w:val="00834D56"/>
    <w:pPr>
      <w:spacing w:after="120" w:line="480" w:lineRule="auto"/>
    </w:pPr>
  </w:style>
  <w:style w:type="paragraph" w:styleId="BodyText3">
    <w:name w:val="Body Text 3"/>
    <w:basedOn w:val="Normal"/>
    <w:link w:val="BodyText3Char"/>
    <w:rsid w:val="00834D56"/>
    <w:pPr>
      <w:spacing w:after="120"/>
    </w:pPr>
    <w:rPr>
      <w:sz w:val="16"/>
      <w:szCs w:val="16"/>
    </w:rPr>
  </w:style>
  <w:style w:type="paragraph" w:styleId="BodyTextFirstIndent">
    <w:name w:val="Body Text First Indent"/>
    <w:basedOn w:val="BodyText"/>
    <w:link w:val="BodyTextFirstIndentChar"/>
    <w:rsid w:val="00834D56"/>
    <w:pPr>
      <w:ind w:firstLine="210"/>
    </w:pPr>
  </w:style>
  <w:style w:type="paragraph" w:styleId="BodyTextIndent">
    <w:name w:val="Body Text Indent"/>
    <w:basedOn w:val="Normal"/>
    <w:link w:val="BodyTextIndentChar"/>
    <w:rsid w:val="00834D56"/>
    <w:pPr>
      <w:spacing w:after="120"/>
      <w:ind w:left="283"/>
    </w:pPr>
  </w:style>
  <w:style w:type="paragraph" w:styleId="BodyTextFirstIndent2">
    <w:name w:val="Body Text First Indent 2"/>
    <w:basedOn w:val="BodyTextIndent"/>
    <w:link w:val="BodyTextFirstIndent2Char"/>
    <w:rsid w:val="00834D56"/>
    <w:pPr>
      <w:ind w:firstLine="210"/>
    </w:pPr>
  </w:style>
  <w:style w:type="paragraph" w:styleId="BodyTextIndent2">
    <w:name w:val="Body Text Indent 2"/>
    <w:basedOn w:val="Normal"/>
    <w:link w:val="BodyTextIndent2Char"/>
    <w:rsid w:val="00834D56"/>
    <w:pPr>
      <w:spacing w:after="120" w:line="480" w:lineRule="auto"/>
      <w:ind w:left="283"/>
    </w:pPr>
  </w:style>
  <w:style w:type="paragraph" w:styleId="BodyTextIndent3">
    <w:name w:val="Body Text Indent 3"/>
    <w:basedOn w:val="Normal"/>
    <w:link w:val="BodyTextIndent3Char"/>
    <w:rsid w:val="00834D56"/>
    <w:pPr>
      <w:spacing w:after="120"/>
      <w:ind w:left="283"/>
    </w:pPr>
    <w:rPr>
      <w:sz w:val="16"/>
      <w:szCs w:val="16"/>
    </w:rPr>
  </w:style>
  <w:style w:type="paragraph" w:styleId="Closing">
    <w:name w:val="Closing"/>
    <w:basedOn w:val="Normal"/>
    <w:link w:val="ClosingChar"/>
    <w:rsid w:val="00834D56"/>
    <w:pPr>
      <w:ind w:left="4252"/>
    </w:pPr>
  </w:style>
  <w:style w:type="paragraph" w:styleId="Date">
    <w:name w:val="Date"/>
    <w:basedOn w:val="Normal"/>
    <w:next w:val="Normal"/>
    <w:link w:val="DateChar"/>
    <w:rsid w:val="00834D56"/>
  </w:style>
  <w:style w:type="paragraph" w:styleId="E-mailSignature">
    <w:name w:val="E-mail Signature"/>
    <w:basedOn w:val="Normal"/>
    <w:link w:val="E-mailSignatureChar"/>
    <w:rsid w:val="00834D56"/>
  </w:style>
  <w:style w:type="character" w:styleId="Emphasis">
    <w:name w:val="Emphasis"/>
    <w:basedOn w:val="DefaultParagraphFont"/>
    <w:qFormat/>
    <w:rsid w:val="00834D56"/>
    <w:rPr>
      <w:i/>
      <w:iCs/>
    </w:rPr>
  </w:style>
  <w:style w:type="paragraph" w:styleId="EnvelopeAddress">
    <w:name w:val="envelope address"/>
    <w:basedOn w:val="Normal"/>
    <w:rsid w:val="00834D5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34D56"/>
    <w:rPr>
      <w:rFonts w:ascii="Arial" w:hAnsi="Arial" w:cs="Arial"/>
      <w:sz w:val="20"/>
    </w:rPr>
  </w:style>
  <w:style w:type="character" w:styleId="FollowedHyperlink">
    <w:name w:val="FollowedHyperlink"/>
    <w:basedOn w:val="DefaultParagraphFont"/>
    <w:rsid w:val="00834D56"/>
    <w:rPr>
      <w:color w:val="800080"/>
      <w:u w:val="single"/>
    </w:rPr>
  </w:style>
  <w:style w:type="paragraph" w:styleId="Header">
    <w:name w:val="header"/>
    <w:basedOn w:val="OPCParaBase"/>
    <w:link w:val="HeaderChar"/>
    <w:unhideWhenUsed/>
    <w:rsid w:val="00834D56"/>
    <w:pPr>
      <w:keepNext/>
      <w:keepLines/>
      <w:tabs>
        <w:tab w:val="center" w:pos="4150"/>
        <w:tab w:val="right" w:pos="8307"/>
      </w:tabs>
      <w:spacing w:line="160" w:lineRule="exact"/>
    </w:pPr>
    <w:rPr>
      <w:sz w:val="16"/>
    </w:rPr>
  </w:style>
  <w:style w:type="character" w:styleId="HTMLAcronym">
    <w:name w:val="HTML Acronym"/>
    <w:basedOn w:val="DefaultParagraphFont"/>
    <w:rsid w:val="00834D56"/>
  </w:style>
  <w:style w:type="paragraph" w:styleId="HTMLAddress">
    <w:name w:val="HTML Address"/>
    <w:basedOn w:val="Normal"/>
    <w:link w:val="HTMLAddressChar"/>
    <w:rsid w:val="00834D56"/>
    <w:rPr>
      <w:i/>
      <w:iCs/>
    </w:rPr>
  </w:style>
  <w:style w:type="character" w:styleId="HTMLCite">
    <w:name w:val="HTML Cite"/>
    <w:basedOn w:val="DefaultParagraphFont"/>
    <w:rsid w:val="00834D56"/>
    <w:rPr>
      <w:i/>
      <w:iCs/>
    </w:rPr>
  </w:style>
  <w:style w:type="character" w:styleId="HTMLCode">
    <w:name w:val="HTML Code"/>
    <w:basedOn w:val="DefaultParagraphFont"/>
    <w:rsid w:val="00834D56"/>
    <w:rPr>
      <w:rFonts w:ascii="Courier New" w:hAnsi="Courier New" w:cs="Courier New"/>
      <w:sz w:val="20"/>
      <w:szCs w:val="20"/>
    </w:rPr>
  </w:style>
  <w:style w:type="character" w:styleId="HTMLDefinition">
    <w:name w:val="HTML Definition"/>
    <w:basedOn w:val="DefaultParagraphFont"/>
    <w:rsid w:val="00834D56"/>
    <w:rPr>
      <w:i/>
      <w:iCs/>
    </w:rPr>
  </w:style>
  <w:style w:type="character" w:styleId="HTMLKeyboard">
    <w:name w:val="HTML Keyboard"/>
    <w:basedOn w:val="DefaultParagraphFont"/>
    <w:rsid w:val="00834D56"/>
    <w:rPr>
      <w:rFonts w:ascii="Courier New" w:hAnsi="Courier New" w:cs="Courier New"/>
      <w:sz w:val="20"/>
      <w:szCs w:val="20"/>
    </w:rPr>
  </w:style>
  <w:style w:type="paragraph" w:styleId="HTMLPreformatted">
    <w:name w:val="HTML Preformatted"/>
    <w:basedOn w:val="Normal"/>
    <w:link w:val="HTMLPreformattedChar"/>
    <w:rsid w:val="00834D56"/>
    <w:rPr>
      <w:rFonts w:ascii="Courier New" w:hAnsi="Courier New" w:cs="Courier New"/>
      <w:sz w:val="20"/>
    </w:rPr>
  </w:style>
  <w:style w:type="character" w:styleId="HTMLSample">
    <w:name w:val="HTML Sample"/>
    <w:basedOn w:val="DefaultParagraphFont"/>
    <w:rsid w:val="00834D56"/>
    <w:rPr>
      <w:rFonts w:ascii="Courier New" w:hAnsi="Courier New" w:cs="Courier New"/>
    </w:rPr>
  </w:style>
  <w:style w:type="character" w:styleId="HTMLTypewriter">
    <w:name w:val="HTML Typewriter"/>
    <w:basedOn w:val="DefaultParagraphFont"/>
    <w:rsid w:val="00834D56"/>
    <w:rPr>
      <w:rFonts w:ascii="Courier New" w:hAnsi="Courier New" w:cs="Courier New"/>
      <w:sz w:val="20"/>
      <w:szCs w:val="20"/>
    </w:rPr>
  </w:style>
  <w:style w:type="character" w:styleId="HTMLVariable">
    <w:name w:val="HTML Variable"/>
    <w:basedOn w:val="DefaultParagraphFont"/>
    <w:rsid w:val="00834D56"/>
    <w:rPr>
      <w:i/>
      <w:iCs/>
    </w:rPr>
  </w:style>
  <w:style w:type="character" w:styleId="Hyperlink">
    <w:name w:val="Hyperlink"/>
    <w:basedOn w:val="DefaultParagraphFont"/>
    <w:rsid w:val="00834D56"/>
    <w:rPr>
      <w:color w:val="0000FF"/>
      <w:u w:val="single"/>
    </w:rPr>
  </w:style>
  <w:style w:type="character" w:styleId="LineNumber">
    <w:name w:val="line number"/>
    <w:basedOn w:val="OPCCharBase"/>
    <w:uiPriority w:val="99"/>
    <w:unhideWhenUsed/>
    <w:rsid w:val="00834D56"/>
    <w:rPr>
      <w:sz w:val="16"/>
    </w:rPr>
  </w:style>
  <w:style w:type="paragraph" w:styleId="List">
    <w:name w:val="List"/>
    <w:basedOn w:val="Normal"/>
    <w:rsid w:val="00834D56"/>
    <w:pPr>
      <w:ind w:left="283" w:hanging="283"/>
    </w:pPr>
  </w:style>
  <w:style w:type="paragraph" w:styleId="List2">
    <w:name w:val="List 2"/>
    <w:basedOn w:val="Normal"/>
    <w:rsid w:val="00834D56"/>
    <w:pPr>
      <w:ind w:left="566" w:hanging="283"/>
    </w:pPr>
  </w:style>
  <w:style w:type="paragraph" w:styleId="List3">
    <w:name w:val="List 3"/>
    <w:basedOn w:val="Normal"/>
    <w:rsid w:val="00834D56"/>
    <w:pPr>
      <w:ind w:left="849" w:hanging="283"/>
    </w:pPr>
  </w:style>
  <w:style w:type="paragraph" w:styleId="List4">
    <w:name w:val="List 4"/>
    <w:basedOn w:val="Normal"/>
    <w:rsid w:val="00834D56"/>
    <w:pPr>
      <w:ind w:left="1132" w:hanging="283"/>
    </w:pPr>
  </w:style>
  <w:style w:type="paragraph" w:styleId="List5">
    <w:name w:val="List 5"/>
    <w:basedOn w:val="Normal"/>
    <w:rsid w:val="00834D56"/>
    <w:pPr>
      <w:ind w:left="1415" w:hanging="283"/>
    </w:pPr>
  </w:style>
  <w:style w:type="paragraph" w:styleId="ListBullet">
    <w:name w:val="List Bullet"/>
    <w:basedOn w:val="Normal"/>
    <w:autoRedefine/>
    <w:rsid w:val="00834D56"/>
    <w:pPr>
      <w:tabs>
        <w:tab w:val="num" w:pos="360"/>
      </w:tabs>
      <w:ind w:left="360" w:hanging="360"/>
    </w:pPr>
  </w:style>
  <w:style w:type="paragraph" w:styleId="ListBullet2">
    <w:name w:val="List Bullet 2"/>
    <w:basedOn w:val="Normal"/>
    <w:autoRedefine/>
    <w:rsid w:val="00834D56"/>
    <w:pPr>
      <w:tabs>
        <w:tab w:val="num" w:pos="360"/>
      </w:tabs>
    </w:pPr>
  </w:style>
  <w:style w:type="paragraph" w:styleId="ListBullet3">
    <w:name w:val="List Bullet 3"/>
    <w:basedOn w:val="Normal"/>
    <w:autoRedefine/>
    <w:rsid w:val="00834D56"/>
    <w:pPr>
      <w:tabs>
        <w:tab w:val="num" w:pos="926"/>
      </w:tabs>
      <w:ind w:left="926" w:hanging="360"/>
    </w:pPr>
  </w:style>
  <w:style w:type="paragraph" w:styleId="ListBullet4">
    <w:name w:val="List Bullet 4"/>
    <w:basedOn w:val="Normal"/>
    <w:autoRedefine/>
    <w:rsid w:val="00834D56"/>
    <w:pPr>
      <w:tabs>
        <w:tab w:val="num" w:pos="1209"/>
      </w:tabs>
      <w:ind w:left="1209" w:hanging="360"/>
    </w:pPr>
  </w:style>
  <w:style w:type="paragraph" w:styleId="ListBullet5">
    <w:name w:val="List Bullet 5"/>
    <w:basedOn w:val="Normal"/>
    <w:autoRedefine/>
    <w:rsid w:val="00834D56"/>
    <w:pPr>
      <w:tabs>
        <w:tab w:val="num" w:pos="1492"/>
      </w:tabs>
      <w:ind w:left="1492" w:hanging="360"/>
    </w:pPr>
  </w:style>
  <w:style w:type="paragraph" w:styleId="ListContinue">
    <w:name w:val="List Continue"/>
    <w:basedOn w:val="Normal"/>
    <w:rsid w:val="00834D56"/>
    <w:pPr>
      <w:spacing w:after="120"/>
      <w:ind w:left="283"/>
    </w:pPr>
  </w:style>
  <w:style w:type="paragraph" w:styleId="ListContinue2">
    <w:name w:val="List Continue 2"/>
    <w:basedOn w:val="Normal"/>
    <w:rsid w:val="00834D56"/>
    <w:pPr>
      <w:spacing w:after="120"/>
      <w:ind w:left="566"/>
    </w:pPr>
  </w:style>
  <w:style w:type="paragraph" w:styleId="ListContinue3">
    <w:name w:val="List Continue 3"/>
    <w:basedOn w:val="Normal"/>
    <w:rsid w:val="00834D56"/>
    <w:pPr>
      <w:spacing w:after="120"/>
      <w:ind w:left="849"/>
    </w:pPr>
  </w:style>
  <w:style w:type="paragraph" w:styleId="ListContinue4">
    <w:name w:val="List Continue 4"/>
    <w:basedOn w:val="Normal"/>
    <w:rsid w:val="00834D56"/>
    <w:pPr>
      <w:spacing w:after="120"/>
      <w:ind w:left="1132"/>
    </w:pPr>
  </w:style>
  <w:style w:type="paragraph" w:styleId="ListContinue5">
    <w:name w:val="List Continue 5"/>
    <w:basedOn w:val="Normal"/>
    <w:rsid w:val="00834D56"/>
    <w:pPr>
      <w:spacing w:after="120"/>
      <w:ind w:left="1415"/>
    </w:pPr>
  </w:style>
  <w:style w:type="paragraph" w:styleId="ListNumber">
    <w:name w:val="List Number"/>
    <w:basedOn w:val="Normal"/>
    <w:rsid w:val="00834D56"/>
    <w:pPr>
      <w:tabs>
        <w:tab w:val="num" w:pos="360"/>
      </w:tabs>
      <w:ind w:left="360" w:hanging="360"/>
    </w:pPr>
  </w:style>
  <w:style w:type="paragraph" w:styleId="ListNumber2">
    <w:name w:val="List Number 2"/>
    <w:basedOn w:val="Normal"/>
    <w:rsid w:val="00834D56"/>
    <w:pPr>
      <w:tabs>
        <w:tab w:val="num" w:pos="643"/>
      </w:tabs>
      <w:ind w:left="643" w:hanging="360"/>
    </w:pPr>
  </w:style>
  <w:style w:type="paragraph" w:styleId="ListNumber3">
    <w:name w:val="List Number 3"/>
    <w:basedOn w:val="Normal"/>
    <w:rsid w:val="00834D56"/>
    <w:pPr>
      <w:tabs>
        <w:tab w:val="num" w:pos="926"/>
      </w:tabs>
      <w:ind w:left="926" w:hanging="360"/>
    </w:pPr>
  </w:style>
  <w:style w:type="paragraph" w:styleId="ListNumber4">
    <w:name w:val="List Number 4"/>
    <w:basedOn w:val="Normal"/>
    <w:rsid w:val="00834D56"/>
    <w:pPr>
      <w:tabs>
        <w:tab w:val="num" w:pos="1209"/>
      </w:tabs>
      <w:ind w:left="1209" w:hanging="360"/>
    </w:pPr>
  </w:style>
  <w:style w:type="paragraph" w:styleId="ListNumber5">
    <w:name w:val="List Number 5"/>
    <w:basedOn w:val="Normal"/>
    <w:rsid w:val="00834D56"/>
    <w:pPr>
      <w:tabs>
        <w:tab w:val="num" w:pos="1492"/>
      </w:tabs>
      <w:ind w:left="1492" w:hanging="360"/>
    </w:pPr>
  </w:style>
  <w:style w:type="paragraph" w:styleId="MessageHeader">
    <w:name w:val="Message Header"/>
    <w:basedOn w:val="Normal"/>
    <w:link w:val="MessageHeaderChar"/>
    <w:rsid w:val="00834D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34D56"/>
  </w:style>
  <w:style w:type="paragraph" w:styleId="NormalIndent">
    <w:name w:val="Normal Indent"/>
    <w:basedOn w:val="Normal"/>
    <w:rsid w:val="00834D56"/>
    <w:pPr>
      <w:ind w:left="720"/>
    </w:pPr>
  </w:style>
  <w:style w:type="character" w:styleId="PageNumber">
    <w:name w:val="page number"/>
    <w:basedOn w:val="DefaultParagraphFont"/>
    <w:rsid w:val="00834D56"/>
  </w:style>
  <w:style w:type="paragraph" w:styleId="PlainText">
    <w:name w:val="Plain Text"/>
    <w:basedOn w:val="Normal"/>
    <w:link w:val="PlainTextChar"/>
    <w:rsid w:val="00834D56"/>
    <w:rPr>
      <w:rFonts w:ascii="Courier New" w:hAnsi="Courier New" w:cs="Courier New"/>
      <w:sz w:val="20"/>
    </w:rPr>
  </w:style>
  <w:style w:type="paragraph" w:styleId="Salutation">
    <w:name w:val="Salutation"/>
    <w:basedOn w:val="Normal"/>
    <w:next w:val="Normal"/>
    <w:link w:val="SalutationChar"/>
    <w:rsid w:val="00834D56"/>
  </w:style>
  <w:style w:type="paragraph" w:styleId="Signature">
    <w:name w:val="Signature"/>
    <w:basedOn w:val="Normal"/>
    <w:link w:val="SignatureChar"/>
    <w:rsid w:val="00834D56"/>
    <w:pPr>
      <w:ind w:left="4252"/>
    </w:pPr>
  </w:style>
  <w:style w:type="character" w:styleId="Strong">
    <w:name w:val="Strong"/>
    <w:basedOn w:val="DefaultParagraphFont"/>
    <w:qFormat/>
    <w:rsid w:val="00834D56"/>
    <w:rPr>
      <w:b/>
      <w:bCs/>
    </w:rPr>
  </w:style>
  <w:style w:type="paragraph" w:styleId="Subtitle">
    <w:name w:val="Subtitle"/>
    <w:basedOn w:val="Normal"/>
    <w:link w:val="SubtitleChar"/>
    <w:qFormat/>
    <w:rsid w:val="00834D56"/>
    <w:pPr>
      <w:spacing w:after="60"/>
      <w:jc w:val="center"/>
      <w:outlineLvl w:val="1"/>
    </w:pPr>
    <w:rPr>
      <w:rFonts w:ascii="Arial" w:hAnsi="Arial" w:cs="Arial"/>
    </w:rPr>
  </w:style>
  <w:style w:type="table" w:styleId="Table3Deffects1">
    <w:name w:val="Table 3D effects 1"/>
    <w:basedOn w:val="TableNormal"/>
    <w:rsid w:val="00834D5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4D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4D5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4D5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4D5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4D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4D5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4D5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4D5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4D5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4D5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4D5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4D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4D5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4D5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4D5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4D5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4D5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34D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4D5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4D5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4D5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4D5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4D5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4D5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4D5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4D5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4D5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4D5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4D5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4D5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4D5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4D5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4D5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34D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4D5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4D5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4D5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4D5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4D5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4D5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4D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4D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4D56"/>
    <w:pPr>
      <w:spacing w:before="240" w:after="60"/>
    </w:pPr>
    <w:rPr>
      <w:rFonts w:ascii="Arial" w:hAnsi="Arial" w:cs="Arial"/>
      <w:b/>
      <w:bCs/>
      <w:sz w:val="40"/>
      <w:szCs w:val="40"/>
    </w:rPr>
  </w:style>
  <w:style w:type="character" w:customStyle="1" w:styleId="CharAmSchNo">
    <w:name w:val="CharAmSchNo"/>
    <w:basedOn w:val="OPCCharBase"/>
    <w:qFormat/>
    <w:rsid w:val="00834D56"/>
  </w:style>
  <w:style w:type="character" w:customStyle="1" w:styleId="CharAmSchText">
    <w:name w:val="CharAmSchText"/>
    <w:basedOn w:val="OPCCharBase"/>
    <w:qFormat/>
    <w:rsid w:val="00834D56"/>
  </w:style>
  <w:style w:type="character" w:customStyle="1" w:styleId="CharChapNo">
    <w:name w:val="CharChapNo"/>
    <w:basedOn w:val="OPCCharBase"/>
    <w:uiPriority w:val="1"/>
    <w:qFormat/>
    <w:rsid w:val="00834D56"/>
  </w:style>
  <w:style w:type="character" w:customStyle="1" w:styleId="CharChapText">
    <w:name w:val="CharChapText"/>
    <w:basedOn w:val="OPCCharBase"/>
    <w:uiPriority w:val="1"/>
    <w:qFormat/>
    <w:rsid w:val="00834D56"/>
  </w:style>
  <w:style w:type="character" w:customStyle="1" w:styleId="CharDivNo">
    <w:name w:val="CharDivNo"/>
    <w:basedOn w:val="OPCCharBase"/>
    <w:uiPriority w:val="1"/>
    <w:qFormat/>
    <w:rsid w:val="00834D56"/>
  </w:style>
  <w:style w:type="character" w:customStyle="1" w:styleId="CharDivText">
    <w:name w:val="CharDivText"/>
    <w:basedOn w:val="OPCCharBase"/>
    <w:uiPriority w:val="1"/>
    <w:qFormat/>
    <w:rsid w:val="00834D56"/>
  </w:style>
  <w:style w:type="character" w:customStyle="1" w:styleId="CharPartNo">
    <w:name w:val="CharPartNo"/>
    <w:basedOn w:val="OPCCharBase"/>
    <w:uiPriority w:val="1"/>
    <w:qFormat/>
    <w:rsid w:val="00834D56"/>
  </w:style>
  <w:style w:type="character" w:customStyle="1" w:styleId="CharPartText">
    <w:name w:val="CharPartText"/>
    <w:basedOn w:val="OPCCharBase"/>
    <w:uiPriority w:val="1"/>
    <w:qFormat/>
    <w:rsid w:val="00834D56"/>
  </w:style>
  <w:style w:type="character" w:customStyle="1" w:styleId="OPCCharBase">
    <w:name w:val="OPCCharBase"/>
    <w:uiPriority w:val="1"/>
    <w:qFormat/>
    <w:rsid w:val="00834D56"/>
  </w:style>
  <w:style w:type="paragraph" w:customStyle="1" w:styleId="OPCParaBase">
    <w:name w:val="OPCParaBase"/>
    <w:link w:val="OPCParaBaseChar"/>
    <w:qFormat/>
    <w:rsid w:val="00834D56"/>
    <w:pPr>
      <w:spacing w:line="260" w:lineRule="atLeast"/>
    </w:pPr>
    <w:rPr>
      <w:sz w:val="22"/>
    </w:rPr>
  </w:style>
  <w:style w:type="character" w:customStyle="1" w:styleId="CharSectno">
    <w:name w:val="CharSectno"/>
    <w:basedOn w:val="OPCCharBase"/>
    <w:qFormat/>
    <w:rsid w:val="00834D56"/>
  </w:style>
  <w:style w:type="character" w:styleId="EndnoteReference">
    <w:name w:val="endnote reference"/>
    <w:basedOn w:val="DefaultParagraphFont"/>
    <w:rsid w:val="00834D56"/>
    <w:rPr>
      <w:vertAlign w:val="superscript"/>
    </w:rPr>
  </w:style>
  <w:style w:type="paragraph" w:styleId="EndnoteText">
    <w:name w:val="endnote text"/>
    <w:basedOn w:val="Normal"/>
    <w:link w:val="EndnoteTextChar"/>
    <w:rsid w:val="00834D56"/>
    <w:rPr>
      <w:sz w:val="20"/>
    </w:rPr>
  </w:style>
  <w:style w:type="character" w:styleId="FootnoteReference">
    <w:name w:val="footnote reference"/>
    <w:basedOn w:val="DefaultParagraphFont"/>
    <w:rsid w:val="00834D56"/>
    <w:rPr>
      <w:rFonts w:ascii="Times New Roman" w:hAnsi="Times New Roman"/>
      <w:sz w:val="20"/>
      <w:vertAlign w:val="superscript"/>
    </w:rPr>
  </w:style>
  <w:style w:type="paragraph" w:styleId="FootnoteText">
    <w:name w:val="footnote text"/>
    <w:basedOn w:val="Normal"/>
    <w:link w:val="FootnoteTextChar"/>
    <w:rsid w:val="00834D56"/>
    <w:rPr>
      <w:sz w:val="20"/>
    </w:rPr>
  </w:style>
  <w:style w:type="paragraph" w:customStyle="1" w:styleId="Formula">
    <w:name w:val="Formula"/>
    <w:basedOn w:val="OPCParaBase"/>
    <w:rsid w:val="00834D56"/>
    <w:pPr>
      <w:spacing w:line="240" w:lineRule="auto"/>
      <w:ind w:left="1134"/>
    </w:pPr>
    <w:rPr>
      <w:sz w:val="20"/>
    </w:rPr>
  </w:style>
  <w:style w:type="paragraph" w:customStyle="1" w:styleId="ActHead3">
    <w:name w:val="ActHead 3"/>
    <w:aliases w:val="d"/>
    <w:basedOn w:val="OPCParaBase"/>
    <w:next w:val="ActHead4"/>
    <w:qFormat/>
    <w:rsid w:val="00834D56"/>
    <w:pPr>
      <w:keepNext/>
      <w:keepLines/>
      <w:spacing w:before="240" w:line="240" w:lineRule="auto"/>
      <w:ind w:left="1134" w:hanging="1134"/>
      <w:outlineLvl w:val="2"/>
    </w:pPr>
    <w:rPr>
      <w:b/>
      <w:kern w:val="28"/>
      <w:sz w:val="28"/>
    </w:rPr>
  </w:style>
  <w:style w:type="paragraph" w:customStyle="1" w:styleId="Penalty">
    <w:name w:val="Penalty"/>
    <w:basedOn w:val="OPCParaBase"/>
    <w:rsid w:val="00834D56"/>
    <w:pPr>
      <w:tabs>
        <w:tab w:val="left" w:pos="2977"/>
      </w:tabs>
      <w:spacing w:before="180" w:line="240" w:lineRule="auto"/>
      <w:ind w:left="1985" w:hanging="851"/>
    </w:pPr>
  </w:style>
  <w:style w:type="paragraph" w:customStyle="1" w:styleId="RGHead">
    <w:name w:val="RGHead"/>
    <w:basedOn w:val="Normal"/>
    <w:next w:val="Normal"/>
    <w:rsid w:val="00F85736"/>
    <w:pPr>
      <w:keepNext/>
      <w:spacing w:before="360"/>
    </w:pPr>
    <w:rPr>
      <w:rFonts w:ascii="Arial" w:hAnsi="Arial"/>
      <w:b/>
      <w:sz w:val="32"/>
    </w:rPr>
  </w:style>
  <w:style w:type="paragraph" w:customStyle="1" w:styleId="RGPara">
    <w:name w:val="RGPara"/>
    <w:aliases w:val="Readers Guide Para"/>
    <w:basedOn w:val="Normal"/>
    <w:rsid w:val="00F85736"/>
    <w:pPr>
      <w:spacing w:before="120" w:line="260" w:lineRule="exact"/>
      <w:jc w:val="both"/>
    </w:pPr>
  </w:style>
  <w:style w:type="paragraph" w:customStyle="1" w:styleId="RGPtHd">
    <w:name w:val="RGPtHd"/>
    <w:aliases w:val="Readers Guide PT Heading"/>
    <w:basedOn w:val="Normal"/>
    <w:next w:val="Normal"/>
    <w:rsid w:val="00F85736"/>
    <w:pPr>
      <w:keepNext/>
      <w:spacing w:before="360"/>
    </w:pPr>
    <w:rPr>
      <w:rFonts w:ascii="Arial" w:hAnsi="Arial"/>
      <w:b/>
      <w:sz w:val="28"/>
    </w:rPr>
  </w:style>
  <w:style w:type="paragraph" w:customStyle="1" w:styleId="RGSecHdg">
    <w:name w:val="RGSecHdg"/>
    <w:aliases w:val="Readers Guide Sec Heading"/>
    <w:basedOn w:val="Normal"/>
    <w:next w:val="RGPara"/>
    <w:rsid w:val="00F85736"/>
    <w:pPr>
      <w:keepNext/>
      <w:spacing w:before="360"/>
      <w:ind w:left="964" w:hanging="964"/>
    </w:pPr>
    <w:rPr>
      <w:rFonts w:ascii="Arial" w:hAnsi="Arial"/>
      <w:b/>
    </w:rPr>
  </w:style>
  <w:style w:type="paragraph" w:customStyle="1" w:styleId="ActHead4">
    <w:name w:val="ActHead 4"/>
    <w:aliases w:val="sd"/>
    <w:basedOn w:val="OPCParaBase"/>
    <w:next w:val="ActHead5"/>
    <w:qFormat/>
    <w:rsid w:val="00834D56"/>
    <w:pPr>
      <w:keepNext/>
      <w:keepLines/>
      <w:spacing w:before="220" w:line="240" w:lineRule="auto"/>
      <w:ind w:left="1134" w:hanging="1134"/>
      <w:outlineLvl w:val="3"/>
    </w:pPr>
    <w:rPr>
      <w:b/>
      <w:kern w:val="28"/>
      <w:sz w:val="26"/>
    </w:rPr>
  </w:style>
  <w:style w:type="paragraph" w:styleId="TOC1">
    <w:name w:val="toc 1"/>
    <w:basedOn w:val="Normal"/>
    <w:next w:val="Normal"/>
    <w:uiPriority w:val="39"/>
    <w:unhideWhenUsed/>
    <w:rsid w:val="00834D5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34D5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34D5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34D5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34D5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34D5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34D5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34D5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34D5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834D56"/>
    <w:pPr>
      <w:spacing w:line="240" w:lineRule="auto"/>
    </w:pPr>
    <w:rPr>
      <w:sz w:val="20"/>
    </w:rPr>
  </w:style>
  <w:style w:type="paragraph" w:customStyle="1" w:styleId="ActHead5">
    <w:name w:val="ActHead 5"/>
    <w:aliases w:val="s"/>
    <w:basedOn w:val="OPCParaBase"/>
    <w:next w:val="subsection"/>
    <w:link w:val="ActHead5Char"/>
    <w:qFormat/>
    <w:rsid w:val="00834D56"/>
    <w:pPr>
      <w:keepNext/>
      <w:keepLines/>
      <w:spacing w:before="280" w:line="240" w:lineRule="auto"/>
      <w:ind w:left="1134" w:hanging="1134"/>
      <w:outlineLvl w:val="4"/>
    </w:pPr>
    <w:rPr>
      <w:b/>
      <w:kern w:val="28"/>
      <w:sz w:val="24"/>
    </w:rPr>
  </w:style>
  <w:style w:type="paragraph" w:styleId="BalloonText">
    <w:name w:val="Balloon Text"/>
    <w:basedOn w:val="Normal"/>
    <w:link w:val="BalloonTextChar"/>
    <w:uiPriority w:val="99"/>
    <w:unhideWhenUsed/>
    <w:rsid w:val="00834D56"/>
    <w:pPr>
      <w:spacing w:line="240" w:lineRule="auto"/>
    </w:pPr>
    <w:rPr>
      <w:rFonts w:ascii="Tahoma" w:hAnsi="Tahoma" w:cs="Tahoma"/>
      <w:sz w:val="16"/>
      <w:szCs w:val="16"/>
    </w:rPr>
  </w:style>
  <w:style w:type="paragraph" w:styleId="Caption">
    <w:name w:val="caption"/>
    <w:basedOn w:val="Normal"/>
    <w:next w:val="Normal"/>
    <w:qFormat/>
    <w:rsid w:val="00834D56"/>
    <w:pPr>
      <w:spacing w:before="120" w:after="120"/>
    </w:pPr>
    <w:rPr>
      <w:b/>
      <w:bCs/>
      <w:sz w:val="20"/>
    </w:rPr>
  </w:style>
  <w:style w:type="character" w:styleId="CommentReference">
    <w:name w:val="annotation reference"/>
    <w:basedOn w:val="DefaultParagraphFont"/>
    <w:rsid w:val="00834D56"/>
    <w:rPr>
      <w:sz w:val="16"/>
      <w:szCs w:val="16"/>
    </w:rPr>
  </w:style>
  <w:style w:type="paragraph" w:styleId="CommentText">
    <w:name w:val="annotation text"/>
    <w:basedOn w:val="Normal"/>
    <w:link w:val="CommentTextChar"/>
    <w:rsid w:val="00834D56"/>
    <w:rPr>
      <w:sz w:val="20"/>
    </w:rPr>
  </w:style>
  <w:style w:type="paragraph" w:styleId="CommentSubject">
    <w:name w:val="annotation subject"/>
    <w:basedOn w:val="CommentText"/>
    <w:next w:val="CommentText"/>
    <w:link w:val="CommentSubjectChar"/>
    <w:rsid w:val="00834D56"/>
    <w:rPr>
      <w:b/>
      <w:bCs/>
    </w:rPr>
  </w:style>
  <w:style w:type="paragraph" w:styleId="DocumentMap">
    <w:name w:val="Document Map"/>
    <w:basedOn w:val="Normal"/>
    <w:link w:val="DocumentMapChar"/>
    <w:rsid w:val="00834D56"/>
    <w:pPr>
      <w:shd w:val="clear" w:color="auto" w:fill="000080"/>
    </w:pPr>
    <w:rPr>
      <w:rFonts w:ascii="Tahoma" w:hAnsi="Tahoma" w:cs="Tahoma"/>
    </w:rPr>
  </w:style>
  <w:style w:type="paragraph" w:styleId="Index1">
    <w:name w:val="index 1"/>
    <w:basedOn w:val="Normal"/>
    <w:next w:val="Normal"/>
    <w:autoRedefine/>
    <w:rsid w:val="00834D56"/>
    <w:pPr>
      <w:ind w:left="240" w:hanging="240"/>
    </w:pPr>
  </w:style>
  <w:style w:type="paragraph" w:styleId="Index2">
    <w:name w:val="index 2"/>
    <w:basedOn w:val="Normal"/>
    <w:next w:val="Normal"/>
    <w:autoRedefine/>
    <w:rsid w:val="00834D56"/>
    <w:pPr>
      <w:ind w:left="480" w:hanging="240"/>
    </w:pPr>
  </w:style>
  <w:style w:type="paragraph" w:styleId="Index3">
    <w:name w:val="index 3"/>
    <w:basedOn w:val="Normal"/>
    <w:next w:val="Normal"/>
    <w:autoRedefine/>
    <w:rsid w:val="00834D56"/>
    <w:pPr>
      <w:ind w:left="720" w:hanging="240"/>
    </w:pPr>
  </w:style>
  <w:style w:type="paragraph" w:styleId="Index4">
    <w:name w:val="index 4"/>
    <w:basedOn w:val="Normal"/>
    <w:next w:val="Normal"/>
    <w:autoRedefine/>
    <w:rsid w:val="00834D56"/>
    <w:pPr>
      <w:ind w:left="960" w:hanging="240"/>
    </w:pPr>
  </w:style>
  <w:style w:type="paragraph" w:styleId="Index5">
    <w:name w:val="index 5"/>
    <w:basedOn w:val="Normal"/>
    <w:next w:val="Normal"/>
    <w:autoRedefine/>
    <w:rsid w:val="00834D56"/>
    <w:pPr>
      <w:ind w:left="1200" w:hanging="240"/>
    </w:pPr>
  </w:style>
  <w:style w:type="paragraph" w:styleId="Index6">
    <w:name w:val="index 6"/>
    <w:basedOn w:val="Normal"/>
    <w:next w:val="Normal"/>
    <w:autoRedefine/>
    <w:rsid w:val="00834D56"/>
    <w:pPr>
      <w:ind w:left="1440" w:hanging="240"/>
    </w:pPr>
  </w:style>
  <w:style w:type="paragraph" w:styleId="Index7">
    <w:name w:val="index 7"/>
    <w:basedOn w:val="Normal"/>
    <w:next w:val="Normal"/>
    <w:autoRedefine/>
    <w:rsid w:val="00834D56"/>
    <w:pPr>
      <w:ind w:left="1680" w:hanging="240"/>
    </w:pPr>
  </w:style>
  <w:style w:type="paragraph" w:styleId="Index8">
    <w:name w:val="index 8"/>
    <w:basedOn w:val="Normal"/>
    <w:next w:val="Normal"/>
    <w:autoRedefine/>
    <w:rsid w:val="00834D56"/>
    <w:pPr>
      <w:ind w:left="1920" w:hanging="240"/>
    </w:pPr>
  </w:style>
  <w:style w:type="paragraph" w:styleId="Index9">
    <w:name w:val="index 9"/>
    <w:basedOn w:val="Normal"/>
    <w:next w:val="Normal"/>
    <w:autoRedefine/>
    <w:rsid w:val="00834D56"/>
    <w:pPr>
      <w:ind w:left="2160" w:hanging="240"/>
    </w:pPr>
  </w:style>
  <w:style w:type="paragraph" w:styleId="IndexHeading">
    <w:name w:val="index heading"/>
    <w:basedOn w:val="Normal"/>
    <w:next w:val="Index1"/>
    <w:rsid w:val="00834D56"/>
    <w:rPr>
      <w:rFonts w:ascii="Arial" w:hAnsi="Arial" w:cs="Arial"/>
      <w:b/>
      <w:bCs/>
    </w:rPr>
  </w:style>
  <w:style w:type="paragraph" w:styleId="MacroText">
    <w:name w:val="macro"/>
    <w:link w:val="MacroTextChar"/>
    <w:rsid w:val="00834D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34D56"/>
    <w:pPr>
      <w:ind w:left="240" w:hanging="240"/>
    </w:pPr>
  </w:style>
  <w:style w:type="paragraph" w:styleId="TableofFigures">
    <w:name w:val="table of figures"/>
    <w:basedOn w:val="Normal"/>
    <w:next w:val="Normal"/>
    <w:rsid w:val="00834D56"/>
    <w:pPr>
      <w:ind w:left="480" w:hanging="480"/>
    </w:pPr>
  </w:style>
  <w:style w:type="paragraph" w:styleId="TOAHeading">
    <w:name w:val="toa heading"/>
    <w:basedOn w:val="Normal"/>
    <w:next w:val="Normal"/>
    <w:rsid w:val="00834D56"/>
    <w:pPr>
      <w:spacing w:before="120"/>
    </w:pPr>
    <w:rPr>
      <w:rFonts w:ascii="Arial" w:hAnsi="Arial" w:cs="Arial"/>
      <w:b/>
      <w:bCs/>
    </w:rPr>
  </w:style>
  <w:style w:type="paragraph" w:customStyle="1" w:styleId="ShortT">
    <w:name w:val="ShortT"/>
    <w:basedOn w:val="OPCParaBase"/>
    <w:next w:val="Normal"/>
    <w:qFormat/>
    <w:rsid w:val="00834D56"/>
    <w:pPr>
      <w:spacing w:line="240" w:lineRule="auto"/>
    </w:pPr>
    <w:rPr>
      <w:b/>
      <w:sz w:val="40"/>
    </w:rPr>
  </w:style>
  <w:style w:type="paragraph" w:customStyle="1" w:styleId="paragraph">
    <w:name w:val="paragraph"/>
    <w:aliases w:val="a"/>
    <w:basedOn w:val="OPCParaBase"/>
    <w:link w:val="paragraphChar"/>
    <w:rsid w:val="00834D56"/>
    <w:pPr>
      <w:tabs>
        <w:tab w:val="right" w:pos="1531"/>
      </w:tabs>
      <w:spacing w:before="40" w:line="240" w:lineRule="auto"/>
      <w:ind w:left="1644" w:hanging="1644"/>
    </w:pPr>
  </w:style>
  <w:style w:type="character" w:customStyle="1" w:styleId="HeaderChar">
    <w:name w:val="Header Char"/>
    <w:basedOn w:val="DefaultParagraphFont"/>
    <w:link w:val="Header"/>
    <w:rsid w:val="00834D56"/>
    <w:rPr>
      <w:sz w:val="16"/>
    </w:rPr>
  </w:style>
  <w:style w:type="paragraph" w:customStyle="1" w:styleId="ActHead6">
    <w:name w:val="ActHead 6"/>
    <w:aliases w:val="as"/>
    <w:basedOn w:val="OPCParaBase"/>
    <w:next w:val="ActHead7"/>
    <w:qFormat/>
    <w:rsid w:val="00834D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4D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4D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4D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4D56"/>
  </w:style>
  <w:style w:type="paragraph" w:customStyle="1" w:styleId="Blocks">
    <w:name w:val="Blocks"/>
    <w:aliases w:val="bb"/>
    <w:basedOn w:val="OPCParaBase"/>
    <w:qFormat/>
    <w:rsid w:val="00834D56"/>
    <w:pPr>
      <w:spacing w:line="240" w:lineRule="auto"/>
    </w:pPr>
    <w:rPr>
      <w:sz w:val="24"/>
    </w:rPr>
  </w:style>
  <w:style w:type="paragraph" w:customStyle="1" w:styleId="BoxText">
    <w:name w:val="BoxText"/>
    <w:aliases w:val="bt"/>
    <w:basedOn w:val="OPCParaBase"/>
    <w:qFormat/>
    <w:rsid w:val="00834D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4D56"/>
    <w:rPr>
      <w:b/>
    </w:rPr>
  </w:style>
  <w:style w:type="paragraph" w:customStyle="1" w:styleId="BoxHeadItalic">
    <w:name w:val="BoxHeadItalic"/>
    <w:aliases w:val="bhi"/>
    <w:basedOn w:val="BoxText"/>
    <w:next w:val="BoxStep"/>
    <w:qFormat/>
    <w:rsid w:val="00834D56"/>
    <w:rPr>
      <w:i/>
    </w:rPr>
  </w:style>
  <w:style w:type="paragraph" w:customStyle="1" w:styleId="BoxList">
    <w:name w:val="BoxList"/>
    <w:aliases w:val="bl"/>
    <w:basedOn w:val="BoxText"/>
    <w:qFormat/>
    <w:rsid w:val="00834D56"/>
    <w:pPr>
      <w:ind w:left="1559" w:hanging="425"/>
    </w:pPr>
  </w:style>
  <w:style w:type="paragraph" w:customStyle="1" w:styleId="BoxNote">
    <w:name w:val="BoxNote"/>
    <w:aliases w:val="bn"/>
    <w:basedOn w:val="BoxText"/>
    <w:qFormat/>
    <w:rsid w:val="00834D56"/>
    <w:pPr>
      <w:tabs>
        <w:tab w:val="left" w:pos="1985"/>
      </w:tabs>
      <w:spacing w:before="122" w:line="198" w:lineRule="exact"/>
      <w:ind w:left="2948" w:hanging="1814"/>
    </w:pPr>
    <w:rPr>
      <w:sz w:val="18"/>
    </w:rPr>
  </w:style>
  <w:style w:type="paragraph" w:customStyle="1" w:styleId="BoxPara">
    <w:name w:val="BoxPara"/>
    <w:aliases w:val="bp"/>
    <w:basedOn w:val="BoxText"/>
    <w:qFormat/>
    <w:rsid w:val="00834D56"/>
    <w:pPr>
      <w:tabs>
        <w:tab w:val="right" w:pos="2268"/>
      </w:tabs>
      <w:ind w:left="2552" w:hanging="1418"/>
    </w:pPr>
  </w:style>
  <w:style w:type="paragraph" w:customStyle="1" w:styleId="BoxStep">
    <w:name w:val="BoxStep"/>
    <w:aliases w:val="bs"/>
    <w:basedOn w:val="BoxText"/>
    <w:qFormat/>
    <w:rsid w:val="00834D56"/>
    <w:pPr>
      <w:ind w:left="1985" w:hanging="851"/>
    </w:pPr>
  </w:style>
  <w:style w:type="character" w:customStyle="1" w:styleId="CharAmPartNo">
    <w:name w:val="CharAmPartNo"/>
    <w:basedOn w:val="OPCCharBase"/>
    <w:qFormat/>
    <w:rsid w:val="00834D56"/>
  </w:style>
  <w:style w:type="character" w:customStyle="1" w:styleId="CharAmPartText">
    <w:name w:val="CharAmPartText"/>
    <w:basedOn w:val="OPCCharBase"/>
    <w:qFormat/>
    <w:rsid w:val="00834D56"/>
  </w:style>
  <w:style w:type="character" w:customStyle="1" w:styleId="CharBoldItalic">
    <w:name w:val="CharBoldItalic"/>
    <w:basedOn w:val="OPCCharBase"/>
    <w:uiPriority w:val="1"/>
    <w:qFormat/>
    <w:rsid w:val="00834D56"/>
    <w:rPr>
      <w:b/>
      <w:i/>
    </w:rPr>
  </w:style>
  <w:style w:type="character" w:customStyle="1" w:styleId="CharItalic">
    <w:name w:val="CharItalic"/>
    <w:basedOn w:val="OPCCharBase"/>
    <w:uiPriority w:val="1"/>
    <w:qFormat/>
    <w:rsid w:val="00834D56"/>
    <w:rPr>
      <w:i/>
    </w:rPr>
  </w:style>
  <w:style w:type="character" w:customStyle="1" w:styleId="CharSubdNo">
    <w:name w:val="CharSubdNo"/>
    <w:basedOn w:val="OPCCharBase"/>
    <w:uiPriority w:val="1"/>
    <w:qFormat/>
    <w:rsid w:val="00834D56"/>
  </w:style>
  <w:style w:type="character" w:customStyle="1" w:styleId="CharSubdText">
    <w:name w:val="CharSubdText"/>
    <w:basedOn w:val="OPCCharBase"/>
    <w:uiPriority w:val="1"/>
    <w:qFormat/>
    <w:rsid w:val="00834D56"/>
  </w:style>
  <w:style w:type="paragraph" w:customStyle="1" w:styleId="CTA--">
    <w:name w:val="CTA --"/>
    <w:basedOn w:val="OPCParaBase"/>
    <w:next w:val="Normal"/>
    <w:rsid w:val="00834D56"/>
    <w:pPr>
      <w:spacing w:before="60" w:line="240" w:lineRule="atLeast"/>
      <w:ind w:left="142" w:hanging="142"/>
    </w:pPr>
    <w:rPr>
      <w:sz w:val="20"/>
    </w:rPr>
  </w:style>
  <w:style w:type="paragraph" w:customStyle="1" w:styleId="CTA-">
    <w:name w:val="CTA -"/>
    <w:basedOn w:val="OPCParaBase"/>
    <w:rsid w:val="00834D56"/>
    <w:pPr>
      <w:spacing w:before="60" w:line="240" w:lineRule="atLeast"/>
      <w:ind w:left="85" w:hanging="85"/>
    </w:pPr>
    <w:rPr>
      <w:sz w:val="20"/>
    </w:rPr>
  </w:style>
  <w:style w:type="paragraph" w:customStyle="1" w:styleId="CTA---">
    <w:name w:val="CTA ---"/>
    <w:basedOn w:val="OPCParaBase"/>
    <w:next w:val="Normal"/>
    <w:rsid w:val="00834D56"/>
    <w:pPr>
      <w:spacing w:before="60" w:line="240" w:lineRule="atLeast"/>
      <w:ind w:left="198" w:hanging="198"/>
    </w:pPr>
    <w:rPr>
      <w:sz w:val="20"/>
    </w:rPr>
  </w:style>
  <w:style w:type="paragraph" w:customStyle="1" w:styleId="CTA----">
    <w:name w:val="CTA ----"/>
    <w:basedOn w:val="OPCParaBase"/>
    <w:next w:val="Normal"/>
    <w:rsid w:val="00834D56"/>
    <w:pPr>
      <w:spacing w:before="60" w:line="240" w:lineRule="atLeast"/>
      <w:ind w:left="255" w:hanging="255"/>
    </w:pPr>
    <w:rPr>
      <w:sz w:val="20"/>
    </w:rPr>
  </w:style>
  <w:style w:type="paragraph" w:customStyle="1" w:styleId="CTA1a">
    <w:name w:val="CTA 1(a)"/>
    <w:basedOn w:val="OPCParaBase"/>
    <w:rsid w:val="00834D56"/>
    <w:pPr>
      <w:tabs>
        <w:tab w:val="right" w:pos="414"/>
      </w:tabs>
      <w:spacing w:before="40" w:line="240" w:lineRule="atLeast"/>
      <w:ind w:left="675" w:hanging="675"/>
    </w:pPr>
    <w:rPr>
      <w:sz w:val="20"/>
    </w:rPr>
  </w:style>
  <w:style w:type="paragraph" w:customStyle="1" w:styleId="CTA1ai">
    <w:name w:val="CTA 1(a)(i)"/>
    <w:basedOn w:val="OPCParaBase"/>
    <w:rsid w:val="00834D56"/>
    <w:pPr>
      <w:tabs>
        <w:tab w:val="right" w:pos="1004"/>
      </w:tabs>
      <w:spacing w:before="40" w:line="240" w:lineRule="atLeast"/>
      <w:ind w:left="1253" w:hanging="1253"/>
    </w:pPr>
    <w:rPr>
      <w:sz w:val="20"/>
    </w:rPr>
  </w:style>
  <w:style w:type="paragraph" w:customStyle="1" w:styleId="CTA2a">
    <w:name w:val="CTA 2(a)"/>
    <w:basedOn w:val="OPCParaBase"/>
    <w:rsid w:val="00834D56"/>
    <w:pPr>
      <w:tabs>
        <w:tab w:val="right" w:pos="482"/>
      </w:tabs>
      <w:spacing w:before="40" w:line="240" w:lineRule="atLeast"/>
      <w:ind w:left="748" w:hanging="748"/>
    </w:pPr>
    <w:rPr>
      <w:sz w:val="20"/>
    </w:rPr>
  </w:style>
  <w:style w:type="paragraph" w:customStyle="1" w:styleId="CTA2ai">
    <w:name w:val="CTA 2(a)(i)"/>
    <w:basedOn w:val="OPCParaBase"/>
    <w:rsid w:val="00834D56"/>
    <w:pPr>
      <w:tabs>
        <w:tab w:val="right" w:pos="1089"/>
      </w:tabs>
      <w:spacing w:before="40" w:line="240" w:lineRule="atLeast"/>
      <w:ind w:left="1327" w:hanging="1327"/>
    </w:pPr>
    <w:rPr>
      <w:sz w:val="20"/>
    </w:rPr>
  </w:style>
  <w:style w:type="paragraph" w:customStyle="1" w:styleId="CTA3a">
    <w:name w:val="CTA 3(a)"/>
    <w:basedOn w:val="OPCParaBase"/>
    <w:rsid w:val="00834D56"/>
    <w:pPr>
      <w:tabs>
        <w:tab w:val="right" w:pos="556"/>
      </w:tabs>
      <w:spacing w:before="40" w:line="240" w:lineRule="atLeast"/>
      <w:ind w:left="805" w:hanging="805"/>
    </w:pPr>
    <w:rPr>
      <w:sz w:val="20"/>
    </w:rPr>
  </w:style>
  <w:style w:type="paragraph" w:customStyle="1" w:styleId="CTA3ai">
    <w:name w:val="CTA 3(a)(i)"/>
    <w:basedOn w:val="OPCParaBase"/>
    <w:rsid w:val="00834D56"/>
    <w:pPr>
      <w:tabs>
        <w:tab w:val="right" w:pos="1140"/>
      </w:tabs>
      <w:spacing w:before="40" w:line="240" w:lineRule="atLeast"/>
      <w:ind w:left="1361" w:hanging="1361"/>
    </w:pPr>
    <w:rPr>
      <w:sz w:val="20"/>
    </w:rPr>
  </w:style>
  <w:style w:type="paragraph" w:customStyle="1" w:styleId="CTA4a">
    <w:name w:val="CTA 4(a)"/>
    <w:basedOn w:val="OPCParaBase"/>
    <w:rsid w:val="00834D56"/>
    <w:pPr>
      <w:tabs>
        <w:tab w:val="right" w:pos="624"/>
      </w:tabs>
      <w:spacing w:before="40" w:line="240" w:lineRule="atLeast"/>
      <w:ind w:left="873" w:hanging="873"/>
    </w:pPr>
    <w:rPr>
      <w:sz w:val="20"/>
    </w:rPr>
  </w:style>
  <w:style w:type="paragraph" w:customStyle="1" w:styleId="CTA4ai">
    <w:name w:val="CTA 4(a)(i)"/>
    <w:basedOn w:val="OPCParaBase"/>
    <w:rsid w:val="00834D56"/>
    <w:pPr>
      <w:tabs>
        <w:tab w:val="right" w:pos="1213"/>
      </w:tabs>
      <w:spacing w:before="40" w:line="240" w:lineRule="atLeast"/>
      <w:ind w:left="1452" w:hanging="1452"/>
    </w:pPr>
    <w:rPr>
      <w:sz w:val="20"/>
    </w:rPr>
  </w:style>
  <w:style w:type="paragraph" w:customStyle="1" w:styleId="CTACAPS">
    <w:name w:val="CTA CAPS"/>
    <w:basedOn w:val="OPCParaBase"/>
    <w:rsid w:val="00834D56"/>
    <w:pPr>
      <w:spacing w:before="60" w:line="240" w:lineRule="atLeast"/>
    </w:pPr>
    <w:rPr>
      <w:sz w:val="20"/>
    </w:rPr>
  </w:style>
  <w:style w:type="paragraph" w:customStyle="1" w:styleId="CTAright">
    <w:name w:val="CTA right"/>
    <w:basedOn w:val="OPCParaBase"/>
    <w:rsid w:val="00834D56"/>
    <w:pPr>
      <w:spacing w:before="60" w:line="240" w:lineRule="auto"/>
      <w:jc w:val="right"/>
    </w:pPr>
    <w:rPr>
      <w:sz w:val="20"/>
    </w:rPr>
  </w:style>
  <w:style w:type="paragraph" w:customStyle="1" w:styleId="subsection">
    <w:name w:val="subsection"/>
    <w:aliases w:val="ss"/>
    <w:basedOn w:val="OPCParaBase"/>
    <w:link w:val="subsectionChar"/>
    <w:rsid w:val="00834D56"/>
    <w:pPr>
      <w:tabs>
        <w:tab w:val="right" w:pos="1021"/>
      </w:tabs>
      <w:spacing w:before="180" w:line="240" w:lineRule="auto"/>
      <w:ind w:left="1134" w:hanging="1134"/>
    </w:pPr>
  </w:style>
  <w:style w:type="paragraph" w:customStyle="1" w:styleId="Definition">
    <w:name w:val="Definition"/>
    <w:aliases w:val="dd"/>
    <w:basedOn w:val="OPCParaBase"/>
    <w:rsid w:val="00834D56"/>
    <w:pPr>
      <w:spacing w:before="180" w:line="240" w:lineRule="auto"/>
      <w:ind w:left="1134"/>
    </w:pPr>
  </w:style>
  <w:style w:type="paragraph" w:customStyle="1" w:styleId="EndNotespara">
    <w:name w:val="EndNotes(para)"/>
    <w:aliases w:val="eta"/>
    <w:basedOn w:val="OPCParaBase"/>
    <w:next w:val="EndNotessubpara"/>
    <w:rsid w:val="00834D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4D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4D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4D56"/>
    <w:pPr>
      <w:tabs>
        <w:tab w:val="right" w:pos="1412"/>
      </w:tabs>
      <w:spacing w:before="60" w:line="240" w:lineRule="auto"/>
      <w:ind w:left="1525" w:hanging="1525"/>
    </w:pPr>
    <w:rPr>
      <w:sz w:val="20"/>
    </w:rPr>
  </w:style>
  <w:style w:type="paragraph" w:customStyle="1" w:styleId="House">
    <w:name w:val="House"/>
    <w:basedOn w:val="OPCParaBase"/>
    <w:rsid w:val="00834D56"/>
    <w:pPr>
      <w:spacing w:line="240" w:lineRule="auto"/>
    </w:pPr>
    <w:rPr>
      <w:sz w:val="28"/>
    </w:rPr>
  </w:style>
  <w:style w:type="paragraph" w:customStyle="1" w:styleId="Item">
    <w:name w:val="Item"/>
    <w:aliases w:val="i"/>
    <w:basedOn w:val="OPCParaBase"/>
    <w:next w:val="ItemHead"/>
    <w:rsid w:val="00834D56"/>
    <w:pPr>
      <w:keepLines/>
      <w:spacing w:before="80" w:line="240" w:lineRule="auto"/>
      <w:ind w:left="709"/>
    </w:pPr>
  </w:style>
  <w:style w:type="paragraph" w:customStyle="1" w:styleId="ItemHead">
    <w:name w:val="ItemHead"/>
    <w:aliases w:val="ih"/>
    <w:basedOn w:val="OPCParaBase"/>
    <w:next w:val="Item"/>
    <w:link w:val="ItemHeadChar"/>
    <w:rsid w:val="00834D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4D56"/>
    <w:pPr>
      <w:spacing w:line="240" w:lineRule="auto"/>
    </w:pPr>
    <w:rPr>
      <w:b/>
      <w:sz w:val="32"/>
    </w:rPr>
  </w:style>
  <w:style w:type="paragraph" w:customStyle="1" w:styleId="notedraft">
    <w:name w:val="note(draft)"/>
    <w:aliases w:val="nd"/>
    <w:basedOn w:val="OPCParaBase"/>
    <w:rsid w:val="00834D56"/>
    <w:pPr>
      <w:spacing w:before="240" w:line="240" w:lineRule="auto"/>
      <w:ind w:left="284" w:hanging="284"/>
    </w:pPr>
    <w:rPr>
      <w:i/>
      <w:sz w:val="24"/>
    </w:rPr>
  </w:style>
  <w:style w:type="paragraph" w:customStyle="1" w:styleId="notemargin">
    <w:name w:val="note(margin)"/>
    <w:aliases w:val="nm"/>
    <w:basedOn w:val="OPCParaBase"/>
    <w:rsid w:val="00834D56"/>
    <w:pPr>
      <w:tabs>
        <w:tab w:val="left" w:pos="709"/>
      </w:tabs>
      <w:spacing w:before="122" w:line="198" w:lineRule="exact"/>
      <w:ind w:left="709" w:hanging="709"/>
    </w:pPr>
    <w:rPr>
      <w:sz w:val="18"/>
    </w:rPr>
  </w:style>
  <w:style w:type="paragraph" w:customStyle="1" w:styleId="noteToPara">
    <w:name w:val="noteToPara"/>
    <w:aliases w:val="ntp"/>
    <w:basedOn w:val="OPCParaBase"/>
    <w:rsid w:val="00834D56"/>
    <w:pPr>
      <w:spacing w:before="122" w:line="198" w:lineRule="exact"/>
      <w:ind w:left="2353" w:hanging="709"/>
    </w:pPr>
    <w:rPr>
      <w:sz w:val="18"/>
    </w:rPr>
  </w:style>
  <w:style w:type="paragraph" w:customStyle="1" w:styleId="noteParlAmend">
    <w:name w:val="note(ParlAmend)"/>
    <w:aliases w:val="npp"/>
    <w:basedOn w:val="OPCParaBase"/>
    <w:next w:val="ParlAmend"/>
    <w:rsid w:val="00834D56"/>
    <w:pPr>
      <w:spacing w:line="240" w:lineRule="auto"/>
      <w:jc w:val="right"/>
    </w:pPr>
    <w:rPr>
      <w:rFonts w:ascii="Arial" w:hAnsi="Arial"/>
      <w:b/>
      <w:i/>
    </w:rPr>
  </w:style>
  <w:style w:type="paragraph" w:customStyle="1" w:styleId="notetext">
    <w:name w:val="note(text)"/>
    <w:aliases w:val="n"/>
    <w:basedOn w:val="OPCParaBase"/>
    <w:link w:val="notetextChar"/>
    <w:rsid w:val="00834D56"/>
    <w:pPr>
      <w:spacing w:before="122" w:line="240" w:lineRule="auto"/>
      <w:ind w:left="1985" w:hanging="851"/>
    </w:pPr>
    <w:rPr>
      <w:sz w:val="18"/>
    </w:rPr>
  </w:style>
  <w:style w:type="paragraph" w:customStyle="1" w:styleId="Page1">
    <w:name w:val="Page1"/>
    <w:basedOn w:val="OPCParaBase"/>
    <w:rsid w:val="00834D56"/>
    <w:pPr>
      <w:spacing w:before="5600" w:line="240" w:lineRule="auto"/>
    </w:pPr>
    <w:rPr>
      <w:b/>
      <w:sz w:val="32"/>
    </w:rPr>
  </w:style>
  <w:style w:type="paragraph" w:customStyle="1" w:styleId="paragraphsub">
    <w:name w:val="paragraph(sub)"/>
    <w:aliases w:val="aa"/>
    <w:basedOn w:val="OPCParaBase"/>
    <w:rsid w:val="00834D56"/>
    <w:pPr>
      <w:tabs>
        <w:tab w:val="right" w:pos="1985"/>
      </w:tabs>
      <w:spacing w:before="40" w:line="240" w:lineRule="auto"/>
      <w:ind w:left="2098" w:hanging="2098"/>
    </w:pPr>
  </w:style>
  <w:style w:type="paragraph" w:customStyle="1" w:styleId="paragraphsub-sub">
    <w:name w:val="paragraph(sub-sub)"/>
    <w:aliases w:val="aaa"/>
    <w:basedOn w:val="OPCParaBase"/>
    <w:rsid w:val="00834D56"/>
    <w:pPr>
      <w:tabs>
        <w:tab w:val="right" w:pos="2722"/>
      </w:tabs>
      <w:spacing w:before="40" w:line="240" w:lineRule="auto"/>
      <w:ind w:left="2835" w:hanging="2835"/>
    </w:pPr>
  </w:style>
  <w:style w:type="paragraph" w:customStyle="1" w:styleId="ParlAmend">
    <w:name w:val="ParlAmend"/>
    <w:aliases w:val="pp"/>
    <w:basedOn w:val="OPCParaBase"/>
    <w:rsid w:val="00834D56"/>
    <w:pPr>
      <w:spacing w:before="240" w:line="240" w:lineRule="atLeast"/>
      <w:ind w:hanging="567"/>
    </w:pPr>
    <w:rPr>
      <w:sz w:val="24"/>
    </w:rPr>
  </w:style>
  <w:style w:type="paragraph" w:customStyle="1" w:styleId="Portfolio">
    <w:name w:val="Portfolio"/>
    <w:basedOn w:val="OPCParaBase"/>
    <w:rsid w:val="00834D56"/>
    <w:pPr>
      <w:spacing w:line="240" w:lineRule="auto"/>
    </w:pPr>
    <w:rPr>
      <w:i/>
      <w:sz w:val="20"/>
    </w:rPr>
  </w:style>
  <w:style w:type="paragraph" w:customStyle="1" w:styleId="Preamble">
    <w:name w:val="Preamble"/>
    <w:basedOn w:val="OPCParaBase"/>
    <w:next w:val="Normal"/>
    <w:rsid w:val="00834D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4D56"/>
    <w:pPr>
      <w:spacing w:line="240" w:lineRule="auto"/>
    </w:pPr>
    <w:rPr>
      <w:i/>
      <w:sz w:val="20"/>
    </w:rPr>
  </w:style>
  <w:style w:type="paragraph" w:customStyle="1" w:styleId="Session">
    <w:name w:val="Session"/>
    <w:basedOn w:val="OPCParaBase"/>
    <w:rsid w:val="00834D56"/>
    <w:pPr>
      <w:spacing w:line="240" w:lineRule="auto"/>
    </w:pPr>
    <w:rPr>
      <w:sz w:val="28"/>
    </w:rPr>
  </w:style>
  <w:style w:type="paragraph" w:customStyle="1" w:styleId="Sponsor">
    <w:name w:val="Sponsor"/>
    <w:basedOn w:val="OPCParaBase"/>
    <w:rsid w:val="00834D56"/>
    <w:pPr>
      <w:spacing w:line="240" w:lineRule="auto"/>
    </w:pPr>
    <w:rPr>
      <w:i/>
    </w:rPr>
  </w:style>
  <w:style w:type="paragraph" w:customStyle="1" w:styleId="Subitem">
    <w:name w:val="Subitem"/>
    <w:aliases w:val="iss"/>
    <w:basedOn w:val="OPCParaBase"/>
    <w:rsid w:val="00834D56"/>
    <w:pPr>
      <w:spacing w:before="180" w:line="240" w:lineRule="auto"/>
      <w:ind w:left="709" w:hanging="709"/>
    </w:pPr>
  </w:style>
  <w:style w:type="paragraph" w:customStyle="1" w:styleId="SubitemHead">
    <w:name w:val="SubitemHead"/>
    <w:aliases w:val="issh"/>
    <w:basedOn w:val="OPCParaBase"/>
    <w:rsid w:val="00834D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4D56"/>
    <w:pPr>
      <w:spacing w:before="40" w:line="240" w:lineRule="auto"/>
      <w:ind w:left="1134"/>
    </w:pPr>
  </w:style>
  <w:style w:type="paragraph" w:customStyle="1" w:styleId="SubsectionHead">
    <w:name w:val="SubsectionHead"/>
    <w:aliases w:val="ssh"/>
    <w:basedOn w:val="OPCParaBase"/>
    <w:next w:val="subsection"/>
    <w:rsid w:val="00834D56"/>
    <w:pPr>
      <w:keepNext/>
      <w:keepLines/>
      <w:spacing w:before="240" w:line="240" w:lineRule="auto"/>
      <w:ind w:left="1134"/>
    </w:pPr>
    <w:rPr>
      <w:i/>
    </w:rPr>
  </w:style>
  <w:style w:type="paragraph" w:customStyle="1" w:styleId="Tablea">
    <w:name w:val="Table(a)"/>
    <w:aliases w:val="ta"/>
    <w:basedOn w:val="OPCParaBase"/>
    <w:rsid w:val="00834D56"/>
    <w:pPr>
      <w:spacing w:before="60" w:line="240" w:lineRule="auto"/>
      <w:ind w:left="284" w:hanging="284"/>
    </w:pPr>
    <w:rPr>
      <w:sz w:val="20"/>
    </w:rPr>
  </w:style>
  <w:style w:type="paragraph" w:customStyle="1" w:styleId="TableAA">
    <w:name w:val="Table(AA)"/>
    <w:aliases w:val="taaa"/>
    <w:basedOn w:val="OPCParaBase"/>
    <w:rsid w:val="00834D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4D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4D56"/>
    <w:pPr>
      <w:spacing w:before="60" w:line="240" w:lineRule="atLeast"/>
    </w:pPr>
    <w:rPr>
      <w:sz w:val="20"/>
    </w:rPr>
  </w:style>
  <w:style w:type="paragraph" w:customStyle="1" w:styleId="TLPBoxTextnote">
    <w:name w:val="TLPBoxText(note"/>
    <w:aliases w:val="right)"/>
    <w:basedOn w:val="OPCParaBase"/>
    <w:rsid w:val="00834D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4D56"/>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4D56"/>
    <w:pPr>
      <w:spacing w:before="122" w:line="198" w:lineRule="exact"/>
      <w:ind w:left="1985" w:hanging="851"/>
      <w:jc w:val="right"/>
    </w:pPr>
    <w:rPr>
      <w:sz w:val="18"/>
    </w:rPr>
  </w:style>
  <w:style w:type="paragraph" w:customStyle="1" w:styleId="TLPTableBullet">
    <w:name w:val="TLPTableBullet"/>
    <w:aliases w:val="ttb"/>
    <w:basedOn w:val="OPCParaBase"/>
    <w:rsid w:val="00834D56"/>
    <w:pPr>
      <w:spacing w:line="240" w:lineRule="exact"/>
      <w:ind w:left="284" w:hanging="284"/>
    </w:pPr>
    <w:rPr>
      <w:sz w:val="20"/>
    </w:rPr>
  </w:style>
  <w:style w:type="paragraph" w:customStyle="1" w:styleId="TofSectsGroupHeading">
    <w:name w:val="TofSects(GroupHeading)"/>
    <w:basedOn w:val="OPCParaBase"/>
    <w:next w:val="TofSectsSection"/>
    <w:rsid w:val="00834D56"/>
    <w:pPr>
      <w:keepLines/>
      <w:spacing w:before="240" w:after="120" w:line="240" w:lineRule="auto"/>
      <w:ind w:left="794"/>
    </w:pPr>
    <w:rPr>
      <w:b/>
      <w:kern w:val="28"/>
      <w:sz w:val="20"/>
    </w:rPr>
  </w:style>
  <w:style w:type="paragraph" w:customStyle="1" w:styleId="TofSectsHeading">
    <w:name w:val="TofSects(Heading)"/>
    <w:basedOn w:val="OPCParaBase"/>
    <w:rsid w:val="00834D56"/>
    <w:pPr>
      <w:spacing w:before="240" w:after="120" w:line="240" w:lineRule="auto"/>
    </w:pPr>
    <w:rPr>
      <w:b/>
      <w:sz w:val="24"/>
    </w:rPr>
  </w:style>
  <w:style w:type="paragraph" w:customStyle="1" w:styleId="TofSectsSection">
    <w:name w:val="TofSects(Section)"/>
    <w:basedOn w:val="OPCParaBase"/>
    <w:rsid w:val="00834D56"/>
    <w:pPr>
      <w:keepLines/>
      <w:spacing w:before="40" w:line="240" w:lineRule="auto"/>
      <w:ind w:left="1588" w:hanging="794"/>
    </w:pPr>
    <w:rPr>
      <w:kern w:val="28"/>
      <w:sz w:val="18"/>
    </w:rPr>
  </w:style>
  <w:style w:type="paragraph" w:customStyle="1" w:styleId="TofSectsSubdiv">
    <w:name w:val="TofSects(Subdiv)"/>
    <w:basedOn w:val="OPCParaBase"/>
    <w:rsid w:val="00834D56"/>
    <w:pPr>
      <w:keepLines/>
      <w:spacing w:before="80" w:line="240" w:lineRule="auto"/>
      <w:ind w:left="1588" w:hanging="794"/>
    </w:pPr>
    <w:rPr>
      <w:kern w:val="28"/>
    </w:rPr>
  </w:style>
  <w:style w:type="paragraph" w:customStyle="1" w:styleId="WRStyle">
    <w:name w:val="WR Style"/>
    <w:aliases w:val="WR"/>
    <w:basedOn w:val="OPCParaBase"/>
    <w:rsid w:val="00834D56"/>
    <w:pPr>
      <w:spacing w:before="240" w:line="240" w:lineRule="auto"/>
      <w:ind w:left="284" w:hanging="284"/>
    </w:pPr>
    <w:rPr>
      <w:b/>
      <w:i/>
      <w:kern w:val="28"/>
      <w:sz w:val="24"/>
    </w:rPr>
  </w:style>
  <w:style w:type="paragraph" w:customStyle="1" w:styleId="notepara">
    <w:name w:val="note(para)"/>
    <w:aliases w:val="na"/>
    <w:basedOn w:val="OPCParaBase"/>
    <w:rsid w:val="00834D56"/>
    <w:pPr>
      <w:spacing w:before="40" w:line="198" w:lineRule="exact"/>
      <w:ind w:left="2354" w:hanging="369"/>
    </w:pPr>
    <w:rPr>
      <w:sz w:val="18"/>
    </w:rPr>
  </w:style>
  <w:style w:type="character" w:customStyle="1" w:styleId="FooterChar">
    <w:name w:val="Footer Char"/>
    <w:basedOn w:val="DefaultParagraphFont"/>
    <w:link w:val="Footer"/>
    <w:rsid w:val="00834D56"/>
    <w:rPr>
      <w:sz w:val="22"/>
      <w:szCs w:val="24"/>
    </w:rPr>
  </w:style>
  <w:style w:type="table" w:customStyle="1" w:styleId="CFlag">
    <w:name w:val="CFlag"/>
    <w:basedOn w:val="TableNormal"/>
    <w:uiPriority w:val="99"/>
    <w:rsid w:val="00834D56"/>
    <w:tblPr/>
  </w:style>
  <w:style w:type="character" w:customStyle="1" w:styleId="BalloonTextChar">
    <w:name w:val="Balloon Text Char"/>
    <w:basedOn w:val="DefaultParagraphFont"/>
    <w:link w:val="BalloonText"/>
    <w:uiPriority w:val="99"/>
    <w:rsid w:val="00834D56"/>
    <w:rPr>
      <w:rFonts w:ascii="Tahoma" w:eastAsiaTheme="minorHAnsi" w:hAnsi="Tahoma" w:cs="Tahoma"/>
      <w:sz w:val="16"/>
      <w:szCs w:val="16"/>
      <w:lang w:eastAsia="en-US"/>
    </w:rPr>
  </w:style>
  <w:style w:type="paragraph" w:customStyle="1" w:styleId="InstNo">
    <w:name w:val="InstNo"/>
    <w:basedOn w:val="OPCParaBase"/>
    <w:next w:val="Normal"/>
    <w:rsid w:val="00834D56"/>
    <w:rPr>
      <w:b/>
      <w:sz w:val="28"/>
      <w:szCs w:val="32"/>
    </w:rPr>
  </w:style>
  <w:style w:type="paragraph" w:customStyle="1" w:styleId="TerritoryT">
    <w:name w:val="TerritoryT"/>
    <w:basedOn w:val="OPCParaBase"/>
    <w:next w:val="Normal"/>
    <w:rsid w:val="00834D56"/>
    <w:rPr>
      <w:b/>
      <w:sz w:val="32"/>
    </w:rPr>
  </w:style>
  <w:style w:type="paragraph" w:customStyle="1" w:styleId="LegislationMadeUnder">
    <w:name w:val="LegislationMadeUnder"/>
    <w:basedOn w:val="OPCParaBase"/>
    <w:next w:val="Normal"/>
    <w:rsid w:val="00834D56"/>
    <w:rPr>
      <w:i/>
      <w:sz w:val="32"/>
      <w:szCs w:val="32"/>
    </w:rPr>
  </w:style>
  <w:style w:type="paragraph" w:customStyle="1" w:styleId="ActHead10">
    <w:name w:val="ActHead 10"/>
    <w:aliases w:val="sp"/>
    <w:basedOn w:val="OPCParaBase"/>
    <w:next w:val="ActHead3"/>
    <w:rsid w:val="00834D56"/>
    <w:pPr>
      <w:keepNext/>
      <w:spacing w:before="280" w:line="240" w:lineRule="auto"/>
      <w:outlineLvl w:val="1"/>
    </w:pPr>
    <w:rPr>
      <w:b/>
      <w:sz w:val="32"/>
      <w:szCs w:val="30"/>
    </w:rPr>
  </w:style>
  <w:style w:type="paragraph" w:customStyle="1" w:styleId="SignCoverPageEnd">
    <w:name w:val="SignCoverPageEnd"/>
    <w:basedOn w:val="OPCParaBase"/>
    <w:next w:val="Normal"/>
    <w:rsid w:val="00834D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4D56"/>
    <w:pPr>
      <w:pBdr>
        <w:top w:val="single" w:sz="4" w:space="1" w:color="auto"/>
      </w:pBdr>
      <w:spacing w:before="360"/>
      <w:ind w:right="397"/>
      <w:jc w:val="both"/>
    </w:pPr>
  </w:style>
  <w:style w:type="paragraph" w:customStyle="1" w:styleId="NotesHeading2">
    <w:name w:val="NotesHeading 2"/>
    <w:basedOn w:val="OPCParaBase"/>
    <w:next w:val="Normal"/>
    <w:rsid w:val="00834D56"/>
    <w:rPr>
      <w:b/>
      <w:sz w:val="28"/>
      <w:szCs w:val="28"/>
    </w:rPr>
  </w:style>
  <w:style w:type="paragraph" w:customStyle="1" w:styleId="NotesHeading1">
    <w:name w:val="NotesHeading 1"/>
    <w:basedOn w:val="OPCParaBase"/>
    <w:next w:val="Normal"/>
    <w:rsid w:val="00834D56"/>
    <w:rPr>
      <w:b/>
      <w:sz w:val="28"/>
      <w:szCs w:val="28"/>
    </w:rPr>
  </w:style>
  <w:style w:type="paragraph" w:customStyle="1" w:styleId="CompiledActNo">
    <w:name w:val="CompiledActNo"/>
    <w:basedOn w:val="OPCParaBase"/>
    <w:next w:val="Normal"/>
    <w:rsid w:val="00834D56"/>
    <w:rPr>
      <w:b/>
      <w:sz w:val="24"/>
      <w:szCs w:val="24"/>
    </w:rPr>
  </w:style>
  <w:style w:type="paragraph" w:customStyle="1" w:styleId="ENotesText">
    <w:name w:val="ENotesText"/>
    <w:aliases w:val="Ent"/>
    <w:basedOn w:val="OPCParaBase"/>
    <w:next w:val="Normal"/>
    <w:rsid w:val="00834D56"/>
    <w:pPr>
      <w:spacing w:before="120"/>
    </w:pPr>
  </w:style>
  <w:style w:type="paragraph" w:customStyle="1" w:styleId="CompiledMadeUnder">
    <w:name w:val="CompiledMadeUnder"/>
    <w:basedOn w:val="OPCParaBase"/>
    <w:next w:val="Normal"/>
    <w:rsid w:val="00834D56"/>
    <w:rPr>
      <w:i/>
      <w:sz w:val="24"/>
      <w:szCs w:val="24"/>
    </w:rPr>
  </w:style>
  <w:style w:type="paragraph" w:customStyle="1" w:styleId="Paragraphsub-sub-sub">
    <w:name w:val="Paragraph(sub-sub-sub)"/>
    <w:aliases w:val="aaaa"/>
    <w:basedOn w:val="OPCParaBase"/>
    <w:rsid w:val="00834D56"/>
    <w:pPr>
      <w:tabs>
        <w:tab w:val="right" w:pos="3402"/>
      </w:tabs>
      <w:spacing w:before="40" w:line="240" w:lineRule="auto"/>
      <w:ind w:left="3402" w:hanging="3402"/>
    </w:pPr>
  </w:style>
  <w:style w:type="paragraph" w:customStyle="1" w:styleId="TableTextEndNotes">
    <w:name w:val="TableTextEndNotes"/>
    <w:aliases w:val="Tten"/>
    <w:basedOn w:val="Normal"/>
    <w:rsid w:val="00834D56"/>
    <w:pPr>
      <w:spacing w:before="60" w:line="240" w:lineRule="auto"/>
    </w:pPr>
    <w:rPr>
      <w:rFonts w:cs="Arial"/>
      <w:sz w:val="20"/>
      <w:szCs w:val="22"/>
    </w:rPr>
  </w:style>
  <w:style w:type="paragraph" w:customStyle="1" w:styleId="TableHeading">
    <w:name w:val="TableHeading"/>
    <w:aliases w:val="th"/>
    <w:basedOn w:val="OPCParaBase"/>
    <w:next w:val="Tabletext"/>
    <w:rsid w:val="00834D56"/>
    <w:pPr>
      <w:keepNext/>
      <w:spacing w:before="60" w:line="240" w:lineRule="atLeast"/>
    </w:pPr>
    <w:rPr>
      <w:b/>
      <w:sz w:val="20"/>
    </w:rPr>
  </w:style>
  <w:style w:type="paragraph" w:customStyle="1" w:styleId="NoteToSubpara">
    <w:name w:val="NoteToSubpara"/>
    <w:aliases w:val="nts"/>
    <w:basedOn w:val="OPCParaBase"/>
    <w:rsid w:val="00834D56"/>
    <w:pPr>
      <w:spacing w:before="40" w:line="198" w:lineRule="exact"/>
      <w:ind w:left="2835" w:hanging="709"/>
    </w:pPr>
    <w:rPr>
      <w:sz w:val="18"/>
    </w:rPr>
  </w:style>
  <w:style w:type="paragraph" w:customStyle="1" w:styleId="ENoteTableHeading">
    <w:name w:val="ENoteTableHeading"/>
    <w:aliases w:val="enth"/>
    <w:basedOn w:val="OPCParaBase"/>
    <w:rsid w:val="00834D56"/>
    <w:pPr>
      <w:keepNext/>
      <w:spacing w:before="60" w:line="240" w:lineRule="atLeast"/>
    </w:pPr>
    <w:rPr>
      <w:rFonts w:ascii="Arial" w:hAnsi="Arial"/>
      <w:b/>
      <w:sz w:val="16"/>
    </w:rPr>
  </w:style>
  <w:style w:type="paragraph" w:customStyle="1" w:styleId="ENoteTTi">
    <w:name w:val="ENoteTTi"/>
    <w:aliases w:val="entti"/>
    <w:basedOn w:val="OPCParaBase"/>
    <w:rsid w:val="00834D56"/>
    <w:pPr>
      <w:keepNext/>
      <w:spacing w:before="60" w:line="240" w:lineRule="atLeast"/>
      <w:ind w:left="170"/>
    </w:pPr>
    <w:rPr>
      <w:sz w:val="16"/>
    </w:rPr>
  </w:style>
  <w:style w:type="paragraph" w:customStyle="1" w:styleId="ENotesHeading1">
    <w:name w:val="ENotesHeading 1"/>
    <w:aliases w:val="Enh1"/>
    <w:basedOn w:val="OPCParaBase"/>
    <w:next w:val="Normal"/>
    <w:rsid w:val="00834D56"/>
    <w:pPr>
      <w:spacing w:before="120"/>
      <w:outlineLvl w:val="1"/>
    </w:pPr>
    <w:rPr>
      <w:b/>
      <w:sz w:val="28"/>
      <w:szCs w:val="28"/>
    </w:rPr>
  </w:style>
  <w:style w:type="paragraph" w:customStyle="1" w:styleId="ENotesHeading2">
    <w:name w:val="ENotesHeading 2"/>
    <w:aliases w:val="Enh2"/>
    <w:basedOn w:val="OPCParaBase"/>
    <w:next w:val="Normal"/>
    <w:rsid w:val="00834D56"/>
    <w:pPr>
      <w:spacing w:before="120" w:after="120"/>
      <w:outlineLvl w:val="2"/>
    </w:pPr>
    <w:rPr>
      <w:b/>
      <w:sz w:val="24"/>
      <w:szCs w:val="28"/>
    </w:rPr>
  </w:style>
  <w:style w:type="paragraph" w:customStyle="1" w:styleId="ENotesHeading3">
    <w:name w:val="ENotesHeading 3"/>
    <w:aliases w:val="Enh3"/>
    <w:basedOn w:val="OPCParaBase"/>
    <w:next w:val="Normal"/>
    <w:rsid w:val="00834D56"/>
    <w:pPr>
      <w:keepNext/>
      <w:spacing w:before="120" w:line="240" w:lineRule="auto"/>
      <w:outlineLvl w:val="4"/>
    </w:pPr>
    <w:rPr>
      <w:b/>
      <w:szCs w:val="24"/>
    </w:rPr>
  </w:style>
  <w:style w:type="paragraph" w:customStyle="1" w:styleId="ENoteTTIndentHeading">
    <w:name w:val="ENoteTTIndentHeading"/>
    <w:aliases w:val="enTTHi"/>
    <w:basedOn w:val="OPCParaBase"/>
    <w:rsid w:val="00834D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4D56"/>
    <w:pPr>
      <w:spacing w:before="60" w:line="240" w:lineRule="atLeast"/>
    </w:pPr>
    <w:rPr>
      <w:sz w:val="16"/>
    </w:rPr>
  </w:style>
  <w:style w:type="paragraph" w:customStyle="1" w:styleId="MadeunderText">
    <w:name w:val="MadeunderText"/>
    <w:basedOn w:val="OPCParaBase"/>
    <w:next w:val="Normal"/>
    <w:rsid w:val="00834D56"/>
    <w:pPr>
      <w:spacing w:before="240"/>
    </w:pPr>
    <w:rPr>
      <w:sz w:val="24"/>
      <w:szCs w:val="24"/>
    </w:rPr>
  </w:style>
  <w:style w:type="paragraph" w:customStyle="1" w:styleId="SubPartCASA">
    <w:name w:val="SubPart(CASA)"/>
    <w:aliases w:val="csp"/>
    <w:basedOn w:val="OPCParaBase"/>
    <w:next w:val="ActHead3"/>
    <w:rsid w:val="00834D56"/>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834D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4D56"/>
    <w:pPr>
      <w:keepNext/>
      <w:keepLines/>
      <w:spacing w:before="280" w:line="240" w:lineRule="auto"/>
      <w:ind w:left="1134" w:hanging="1134"/>
      <w:outlineLvl w:val="1"/>
    </w:pPr>
    <w:rPr>
      <w:b/>
      <w:kern w:val="28"/>
      <w:sz w:val="32"/>
    </w:rPr>
  </w:style>
  <w:style w:type="paragraph" w:customStyle="1" w:styleId="Specials">
    <w:name w:val="Special s"/>
    <w:basedOn w:val="ActHead5"/>
    <w:link w:val="SpecialsChar"/>
    <w:rsid w:val="0041201E"/>
    <w:pPr>
      <w:spacing w:after="120"/>
      <w:outlineLvl w:val="9"/>
    </w:pPr>
  </w:style>
  <w:style w:type="character" w:customStyle="1" w:styleId="OPCParaBaseChar">
    <w:name w:val="OPCParaBase Char"/>
    <w:basedOn w:val="DefaultParagraphFont"/>
    <w:link w:val="OPCParaBase"/>
    <w:rsid w:val="0041201E"/>
    <w:rPr>
      <w:sz w:val="22"/>
    </w:rPr>
  </w:style>
  <w:style w:type="character" w:customStyle="1" w:styleId="ActHead5Char">
    <w:name w:val="ActHead 5 Char"/>
    <w:aliases w:val="s Char"/>
    <w:link w:val="ActHead5"/>
    <w:rsid w:val="00834D56"/>
    <w:rPr>
      <w:b/>
      <w:kern w:val="28"/>
      <w:sz w:val="24"/>
    </w:rPr>
  </w:style>
  <w:style w:type="character" w:customStyle="1" w:styleId="SpecialsChar">
    <w:name w:val="Special s Char"/>
    <w:basedOn w:val="ActHead5Char"/>
    <w:link w:val="Specials"/>
    <w:rsid w:val="0041201E"/>
    <w:rPr>
      <w:b/>
      <w:kern w:val="28"/>
      <w:sz w:val="24"/>
    </w:rPr>
  </w:style>
  <w:style w:type="character" w:customStyle="1" w:styleId="subsectionChar">
    <w:name w:val="subsection Char"/>
    <w:aliases w:val="ss Char"/>
    <w:basedOn w:val="DefaultParagraphFont"/>
    <w:link w:val="subsection"/>
    <w:locked/>
    <w:rsid w:val="00834D56"/>
    <w:rPr>
      <w:sz w:val="22"/>
    </w:rPr>
  </w:style>
  <w:style w:type="character" w:customStyle="1" w:styleId="ItemHeadChar">
    <w:name w:val="ItemHead Char"/>
    <w:aliases w:val="ih Char"/>
    <w:basedOn w:val="DefaultParagraphFont"/>
    <w:link w:val="ItemHead"/>
    <w:rsid w:val="00C811C0"/>
    <w:rPr>
      <w:rFonts w:ascii="Arial" w:hAnsi="Arial"/>
      <w:b/>
      <w:kern w:val="28"/>
      <w:sz w:val="24"/>
    </w:rPr>
  </w:style>
  <w:style w:type="paragraph" w:customStyle="1" w:styleId="SOText">
    <w:name w:val="SO Text"/>
    <w:aliases w:val="sot"/>
    <w:link w:val="SOTextChar"/>
    <w:rsid w:val="00834D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34D56"/>
    <w:rPr>
      <w:rFonts w:eastAsiaTheme="minorHAnsi" w:cstheme="minorBidi"/>
      <w:sz w:val="22"/>
      <w:lang w:eastAsia="en-US"/>
    </w:rPr>
  </w:style>
  <w:style w:type="paragraph" w:customStyle="1" w:styleId="SOTextNote">
    <w:name w:val="SO TextNote"/>
    <w:aliases w:val="sont"/>
    <w:basedOn w:val="SOText"/>
    <w:qFormat/>
    <w:rsid w:val="00834D56"/>
    <w:pPr>
      <w:spacing w:before="122" w:line="198" w:lineRule="exact"/>
      <w:ind w:left="1843" w:hanging="709"/>
    </w:pPr>
    <w:rPr>
      <w:sz w:val="18"/>
    </w:rPr>
  </w:style>
  <w:style w:type="paragraph" w:customStyle="1" w:styleId="SOPara">
    <w:name w:val="SO Para"/>
    <w:aliases w:val="soa"/>
    <w:basedOn w:val="SOText"/>
    <w:link w:val="SOParaChar"/>
    <w:qFormat/>
    <w:rsid w:val="00834D56"/>
    <w:pPr>
      <w:tabs>
        <w:tab w:val="right" w:pos="1786"/>
      </w:tabs>
      <w:spacing w:before="40"/>
      <w:ind w:left="2070" w:hanging="936"/>
    </w:pPr>
  </w:style>
  <w:style w:type="character" w:customStyle="1" w:styleId="SOParaChar">
    <w:name w:val="SO Para Char"/>
    <w:aliases w:val="soa Char"/>
    <w:basedOn w:val="DefaultParagraphFont"/>
    <w:link w:val="SOPara"/>
    <w:rsid w:val="00834D56"/>
    <w:rPr>
      <w:rFonts w:eastAsiaTheme="minorHAnsi" w:cstheme="minorBidi"/>
      <w:sz w:val="22"/>
      <w:lang w:eastAsia="en-US"/>
    </w:rPr>
  </w:style>
  <w:style w:type="paragraph" w:customStyle="1" w:styleId="FileName">
    <w:name w:val="FileName"/>
    <w:basedOn w:val="Normal"/>
    <w:rsid w:val="00834D56"/>
  </w:style>
  <w:style w:type="paragraph" w:customStyle="1" w:styleId="SOHeadBold">
    <w:name w:val="SO HeadBold"/>
    <w:aliases w:val="sohb"/>
    <w:basedOn w:val="SOText"/>
    <w:next w:val="SOText"/>
    <w:link w:val="SOHeadBoldChar"/>
    <w:qFormat/>
    <w:rsid w:val="00834D56"/>
    <w:rPr>
      <w:b/>
    </w:rPr>
  </w:style>
  <w:style w:type="character" w:customStyle="1" w:styleId="SOHeadBoldChar">
    <w:name w:val="SO HeadBold Char"/>
    <w:aliases w:val="sohb Char"/>
    <w:basedOn w:val="DefaultParagraphFont"/>
    <w:link w:val="SOHeadBold"/>
    <w:rsid w:val="00834D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4D56"/>
    <w:rPr>
      <w:i/>
    </w:rPr>
  </w:style>
  <w:style w:type="character" w:customStyle="1" w:styleId="SOHeadItalicChar">
    <w:name w:val="SO HeadItalic Char"/>
    <w:aliases w:val="sohi Char"/>
    <w:basedOn w:val="DefaultParagraphFont"/>
    <w:link w:val="SOHeadItalic"/>
    <w:rsid w:val="00834D56"/>
    <w:rPr>
      <w:rFonts w:eastAsiaTheme="minorHAnsi" w:cstheme="minorBidi"/>
      <w:i/>
      <w:sz w:val="22"/>
      <w:lang w:eastAsia="en-US"/>
    </w:rPr>
  </w:style>
  <w:style w:type="paragraph" w:customStyle="1" w:styleId="SOBullet">
    <w:name w:val="SO Bullet"/>
    <w:aliases w:val="sotb"/>
    <w:basedOn w:val="SOText"/>
    <w:link w:val="SOBulletChar"/>
    <w:qFormat/>
    <w:rsid w:val="00834D56"/>
    <w:pPr>
      <w:ind w:left="1559" w:hanging="425"/>
    </w:pPr>
  </w:style>
  <w:style w:type="character" w:customStyle="1" w:styleId="SOBulletChar">
    <w:name w:val="SO Bullet Char"/>
    <w:aliases w:val="sotb Char"/>
    <w:basedOn w:val="DefaultParagraphFont"/>
    <w:link w:val="SOBullet"/>
    <w:rsid w:val="00834D56"/>
    <w:rPr>
      <w:rFonts w:eastAsiaTheme="minorHAnsi" w:cstheme="minorBidi"/>
      <w:sz w:val="22"/>
      <w:lang w:eastAsia="en-US"/>
    </w:rPr>
  </w:style>
  <w:style w:type="paragraph" w:customStyle="1" w:styleId="SOBulletNote">
    <w:name w:val="SO BulletNote"/>
    <w:aliases w:val="sonb"/>
    <w:basedOn w:val="SOTextNote"/>
    <w:link w:val="SOBulletNoteChar"/>
    <w:qFormat/>
    <w:rsid w:val="00834D56"/>
    <w:pPr>
      <w:tabs>
        <w:tab w:val="left" w:pos="1560"/>
      </w:tabs>
      <w:ind w:left="2268" w:hanging="1134"/>
    </w:pPr>
  </w:style>
  <w:style w:type="character" w:customStyle="1" w:styleId="SOBulletNoteChar">
    <w:name w:val="SO BulletNote Char"/>
    <w:aliases w:val="sonb Char"/>
    <w:basedOn w:val="DefaultParagraphFont"/>
    <w:link w:val="SOBulletNote"/>
    <w:rsid w:val="00834D56"/>
    <w:rPr>
      <w:rFonts w:eastAsiaTheme="minorHAnsi" w:cstheme="minorBidi"/>
      <w:sz w:val="18"/>
      <w:lang w:eastAsia="en-US"/>
    </w:rPr>
  </w:style>
  <w:style w:type="paragraph" w:styleId="Revision">
    <w:name w:val="Revision"/>
    <w:hidden/>
    <w:uiPriority w:val="99"/>
    <w:semiHidden/>
    <w:rsid w:val="00D9784F"/>
    <w:rPr>
      <w:rFonts w:eastAsiaTheme="minorHAnsi" w:cstheme="minorBidi"/>
      <w:sz w:val="22"/>
      <w:lang w:eastAsia="en-US"/>
    </w:rPr>
  </w:style>
  <w:style w:type="character" w:customStyle="1" w:styleId="notetextChar">
    <w:name w:val="note(text) Char"/>
    <w:aliases w:val="n Char"/>
    <w:basedOn w:val="DefaultParagraphFont"/>
    <w:link w:val="notetext"/>
    <w:rsid w:val="00834D56"/>
    <w:rPr>
      <w:sz w:val="18"/>
    </w:rPr>
  </w:style>
  <w:style w:type="paragraph" w:customStyle="1" w:styleId="EnStatement">
    <w:name w:val="EnStatement"/>
    <w:basedOn w:val="Normal"/>
    <w:rsid w:val="00834D56"/>
    <w:pPr>
      <w:numPr>
        <w:numId w:val="18"/>
      </w:numPr>
    </w:pPr>
    <w:rPr>
      <w:rFonts w:eastAsia="Times New Roman" w:cs="Times New Roman"/>
      <w:lang w:eastAsia="en-AU"/>
    </w:rPr>
  </w:style>
  <w:style w:type="paragraph" w:customStyle="1" w:styleId="EnStatementHeading">
    <w:name w:val="EnStatementHeading"/>
    <w:basedOn w:val="Normal"/>
    <w:rsid w:val="00834D56"/>
    <w:rPr>
      <w:rFonts w:eastAsia="Times New Roman" w:cs="Times New Roman"/>
      <w:b/>
      <w:lang w:eastAsia="en-AU"/>
    </w:rPr>
  </w:style>
  <w:style w:type="paragraph" w:customStyle="1" w:styleId="Transitional">
    <w:name w:val="Transitional"/>
    <w:aliases w:val="tr"/>
    <w:basedOn w:val="ItemHead"/>
    <w:next w:val="Item"/>
    <w:rsid w:val="00834D56"/>
  </w:style>
  <w:style w:type="character" w:customStyle="1" w:styleId="Heading1Char">
    <w:name w:val="Heading 1 Char"/>
    <w:basedOn w:val="DefaultParagraphFont"/>
    <w:link w:val="Heading1"/>
    <w:uiPriority w:val="9"/>
    <w:rsid w:val="00834D5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834D5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834D5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834D56"/>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834D56"/>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834D5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834D56"/>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834D5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834D56"/>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834D56"/>
  </w:style>
  <w:style w:type="character" w:customStyle="1" w:styleId="BodyTextChar">
    <w:name w:val="Body Text Char"/>
    <w:basedOn w:val="DefaultParagraphFont"/>
    <w:link w:val="BodyText"/>
    <w:rsid w:val="00834D56"/>
    <w:rPr>
      <w:rFonts w:eastAsiaTheme="minorHAnsi" w:cstheme="minorBidi"/>
      <w:sz w:val="22"/>
      <w:lang w:eastAsia="en-US"/>
    </w:rPr>
  </w:style>
  <w:style w:type="character" w:customStyle="1" w:styleId="BodyText2Char">
    <w:name w:val="Body Text 2 Char"/>
    <w:basedOn w:val="DefaultParagraphFont"/>
    <w:link w:val="BodyText2"/>
    <w:rsid w:val="00834D56"/>
    <w:rPr>
      <w:rFonts w:eastAsiaTheme="minorHAnsi" w:cstheme="minorBidi"/>
      <w:sz w:val="22"/>
      <w:lang w:eastAsia="en-US"/>
    </w:rPr>
  </w:style>
  <w:style w:type="character" w:customStyle="1" w:styleId="BodyText3Char">
    <w:name w:val="Body Text 3 Char"/>
    <w:basedOn w:val="DefaultParagraphFont"/>
    <w:link w:val="BodyText3"/>
    <w:rsid w:val="00834D56"/>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34D56"/>
    <w:rPr>
      <w:rFonts w:eastAsiaTheme="minorHAnsi" w:cstheme="minorBidi"/>
      <w:sz w:val="22"/>
      <w:lang w:eastAsia="en-US"/>
    </w:rPr>
  </w:style>
  <w:style w:type="character" w:customStyle="1" w:styleId="BodyTextIndentChar">
    <w:name w:val="Body Text Indent Char"/>
    <w:basedOn w:val="DefaultParagraphFont"/>
    <w:link w:val="BodyTextIndent"/>
    <w:rsid w:val="00834D56"/>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34D56"/>
    <w:rPr>
      <w:rFonts w:eastAsiaTheme="minorHAnsi" w:cstheme="minorBidi"/>
      <w:sz w:val="22"/>
      <w:lang w:eastAsia="en-US"/>
    </w:rPr>
  </w:style>
  <w:style w:type="character" w:customStyle="1" w:styleId="BodyTextIndent2Char">
    <w:name w:val="Body Text Indent 2 Char"/>
    <w:basedOn w:val="DefaultParagraphFont"/>
    <w:link w:val="BodyTextIndent2"/>
    <w:rsid w:val="00834D56"/>
    <w:rPr>
      <w:rFonts w:eastAsiaTheme="minorHAnsi" w:cstheme="minorBidi"/>
      <w:sz w:val="22"/>
      <w:lang w:eastAsia="en-US"/>
    </w:rPr>
  </w:style>
  <w:style w:type="character" w:customStyle="1" w:styleId="BodyTextIndent3Char">
    <w:name w:val="Body Text Indent 3 Char"/>
    <w:basedOn w:val="DefaultParagraphFont"/>
    <w:link w:val="BodyTextIndent3"/>
    <w:rsid w:val="00834D56"/>
    <w:rPr>
      <w:rFonts w:eastAsiaTheme="minorHAnsi" w:cstheme="minorBidi"/>
      <w:sz w:val="16"/>
      <w:szCs w:val="16"/>
      <w:lang w:eastAsia="en-US"/>
    </w:rPr>
  </w:style>
  <w:style w:type="character" w:styleId="BookTitle">
    <w:name w:val="Book Title"/>
    <w:basedOn w:val="DefaultParagraphFont"/>
    <w:uiPriority w:val="33"/>
    <w:qFormat/>
    <w:rsid w:val="00834D56"/>
    <w:rPr>
      <w:b/>
      <w:bCs/>
      <w:i/>
      <w:iCs/>
      <w:spacing w:val="5"/>
    </w:rPr>
  </w:style>
  <w:style w:type="character" w:customStyle="1" w:styleId="ClosingChar">
    <w:name w:val="Closing Char"/>
    <w:basedOn w:val="DefaultParagraphFont"/>
    <w:link w:val="Closing"/>
    <w:rsid w:val="00834D56"/>
    <w:rPr>
      <w:rFonts w:eastAsiaTheme="minorHAnsi" w:cstheme="minorBidi"/>
      <w:sz w:val="22"/>
      <w:lang w:eastAsia="en-US"/>
    </w:rPr>
  </w:style>
  <w:style w:type="table" w:styleId="ColorfulGrid">
    <w:name w:val="Colorful Grid"/>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34D5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34D5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34D5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834D56"/>
    <w:rPr>
      <w:rFonts w:eastAsiaTheme="minorHAnsi" w:cstheme="minorBidi"/>
      <w:lang w:eastAsia="en-US"/>
    </w:rPr>
  </w:style>
  <w:style w:type="character" w:customStyle="1" w:styleId="CommentSubjectChar">
    <w:name w:val="Comment Subject Char"/>
    <w:basedOn w:val="CommentTextChar"/>
    <w:link w:val="CommentSubject"/>
    <w:rsid w:val="00834D56"/>
    <w:rPr>
      <w:rFonts w:eastAsiaTheme="minorHAnsi" w:cstheme="minorBidi"/>
      <w:b/>
      <w:bCs/>
      <w:lang w:eastAsia="en-US"/>
    </w:rPr>
  </w:style>
  <w:style w:type="table" w:styleId="DarkList">
    <w:name w:val="Dark List"/>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34D5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834D56"/>
    <w:rPr>
      <w:rFonts w:eastAsiaTheme="minorHAnsi" w:cstheme="minorBidi"/>
      <w:sz w:val="22"/>
      <w:lang w:eastAsia="en-US"/>
    </w:rPr>
  </w:style>
  <w:style w:type="character" w:customStyle="1" w:styleId="DocumentMapChar">
    <w:name w:val="Document Map Char"/>
    <w:basedOn w:val="DefaultParagraphFont"/>
    <w:link w:val="DocumentMap"/>
    <w:rsid w:val="00834D56"/>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834D56"/>
    <w:rPr>
      <w:rFonts w:eastAsiaTheme="minorHAnsi" w:cstheme="minorBidi"/>
      <w:sz w:val="22"/>
      <w:lang w:eastAsia="en-US"/>
    </w:rPr>
  </w:style>
  <w:style w:type="character" w:customStyle="1" w:styleId="EndnoteTextChar">
    <w:name w:val="Endnote Text Char"/>
    <w:basedOn w:val="DefaultParagraphFont"/>
    <w:link w:val="EndnoteText"/>
    <w:rsid w:val="00834D56"/>
    <w:rPr>
      <w:rFonts w:eastAsiaTheme="minorHAnsi" w:cstheme="minorBidi"/>
      <w:lang w:eastAsia="en-US"/>
    </w:rPr>
  </w:style>
  <w:style w:type="character" w:customStyle="1" w:styleId="FootnoteTextChar">
    <w:name w:val="Footnote Text Char"/>
    <w:basedOn w:val="DefaultParagraphFont"/>
    <w:link w:val="FootnoteText"/>
    <w:rsid w:val="00834D56"/>
    <w:rPr>
      <w:rFonts w:eastAsiaTheme="minorHAnsi" w:cstheme="minorBidi"/>
      <w:lang w:eastAsia="en-US"/>
    </w:rPr>
  </w:style>
  <w:style w:type="table" w:styleId="GridTable1Light">
    <w:name w:val="Grid Table 1 Light"/>
    <w:basedOn w:val="TableNormal"/>
    <w:uiPriority w:val="46"/>
    <w:rsid w:val="00834D5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4D5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34D5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34D5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34D5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34D5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34D5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34D5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34D5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34D5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34D5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34D5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34D5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34D5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34D5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34D5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34D5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34D5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34D5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34D5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34D5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34D5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34D5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34D5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34D5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34D5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34D5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34D5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34D5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34D5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34D5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34D5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34D5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34D5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34D5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34D5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34D5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34D5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34D5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34D5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34D5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34D5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34D5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34D56"/>
    <w:rPr>
      <w:color w:val="2B579A"/>
      <w:shd w:val="clear" w:color="auto" w:fill="E1DFDD"/>
    </w:rPr>
  </w:style>
  <w:style w:type="character" w:customStyle="1" w:styleId="HTMLAddressChar">
    <w:name w:val="HTML Address Char"/>
    <w:basedOn w:val="DefaultParagraphFont"/>
    <w:link w:val="HTMLAddress"/>
    <w:rsid w:val="00834D56"/>
    <w:rPr>
      <w:rFonts w:eastAsiaTheme="minorHAnsi" w:cstheme="minorBidi"/>
      <w:i/>
      <w:iCs/>
      <w:sz w:val="22"/>
      <w:lang w:eastAsia="en-US"/>
    </w:rPr>
  </w:style>
  <w:style w:type="character" w:customStyle="1" w:styleId="HTMLPreformattedChar">
    <w:name w:val="HTML Preformatted Char"/>
    <w:basedOn w:val="DefaultParagraphFont"/>
    <w:link w:val="HTMLPreformatted"/>
    <w:rsid w:val="00834D56"/>
    <w:rPr>
      <w:rFonts w:ascii="Courier New" w:eastAsiaTheme="minorHAnsi" w:hAnsi="Courier New" w:cs="Courier New"/>
      <w:lang w:eastAsia="en-US"/>
    </w:rPr>
  </w:style>
  <w:style w:type="character" w:styleId="IntenseEmphasis">
    <w:name w:val="Intense Emphasis"/>
    <w:basedOn w:val="DefaultParagraphFont"/>
    <w:uiPriority w:val="21"/>
    <w:qFormat/>
    <w:rsid w:val="00834D56"/>
    <w:rPr>
      <w:i/>
      <w:iCs/>
      <w:color w:val="4F81BD" w:themeColor="accent1"/>
    </w:rPr>
  </w:style>
  <w:style w:type="paragraph" w:styleId="IntenseQuote">
    <w:name w:val="Intense Quote"/>
    <w:basedOn w:val="Normal"/>
    <w:next w:val="Normal"/>
    <w:link w:val="IntenseQuoteChar"/>
    <w:uiPriority w:val="30"/>
    <w:qFormat/>
    <w:rsid w:val="00834D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34D5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34D56"/>
    <w:rPr>
      <w:b/>
      <w:bCs/>
      <w:smallCaps/>
      <w:color w:val="4F81BD" w:themeColor="accent1"/>
      <w:spacing w:val="5"/>
    </w:rPr>
  </w:style>
  <w:style w:type="table" w:styleId="LightGrid">
    <w:name w:val="Light Grid"/>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34D5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34D5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34D5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34D5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34D5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34D5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34D5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34D5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34D5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34D56"/>
    <w:pPr>
      <w:ind w:left="720"/>
      <w:contextualSpacing/>
    </w:pPr>
  </w:style>
  <w:style w:type="table" w:styleId="ListTable1Light">
    <w:name w:val="List Table 1 Light"/>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34D5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34D5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34D5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34D5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34D5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34D5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34D5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34D5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34D5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34D5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34D5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34D5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34D5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34D5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34D5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34D5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34D5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34D5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34D5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34D5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34D5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34D5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34D5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34D5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34D5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34D5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34D5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34D5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34D5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34D5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34D5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34D5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34D5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34D5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34D5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34D5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34D5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834D56"/>
    <w:rPr>
      <w:rFonts w:ascii="Courier New" w:hAnsi="Courier New" w:cs="Courier New"/>
    </w:rPr>
  </w:style>
  <w:style w:type="table" w:styleId="MediumGrid1">
    <w:name w:val="Medium Grid 1"/>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34D5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34D5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34D5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34D5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34D5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34D5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34D56"/>
    <w:rPr>
      <w:color w:val="2B579A"/>
      <w:shd w:val="clear" w:color="auto" w:fill="E1DFDD"/>
    </w:rPr>
  </w:style>
  <w:style w:type="character" w:customStyle="1" w:styleId="MessageHeaderChar">
    <w:name w:val="Message Header Char"/>
    <w:basedOn w:val="DefaultParagraphFont"/>
    <w:link w:val="MessageHeader"/>
    <w:rsid w:val="00834D56"/>
    <w:rPr>
      <w:rFonts w:ascii="Arial" w:eastAsiaTheme="minorHAnsi" w:hAnsi="Arial" w:cs="Arial"/>
      <w:sz w:val="22"/>
      <w:shd w:val="pct20" w:color="auto" w:fill="auto"/>
      <w:lang w:eastAsia="en-US"/>
    </w:rPr>
  </w:style>
  <w:style w:type="paragraph" w:styleId="NoSpacing">
    <w:name w:val="No Spacing"/>
    <w:uiPriority w:val="1"/>
    <w:qFormat/>
    <w:rsid w:val="00834D56"/>
    <w:rPr>
      <w:rFonts w:eastAsiaTheme="minorHAnsi" w:cstheme="minorBidi"/>
      <w:sz w:val="22"/>
      <w:lang w:eastAsia="en-US"/>
    </w:rPr>
  </w:style>
  <w:style w:type="character" w:styleId="PlaceholderText">
    <w:name w:val="Placeholder Text"/>
    <w:basedOn w:val="DefaultParagraphFont"/>
    <w:uiPriority w:val="99"/>
    <w:semiHidden/>
    <w:rsid w:val="00834D56"/>
    <w:rPr>
      <w:color w:val="808080"/>
    </w:rPr>
  </w:style>
  <w:style w:type="table" w:styleId="PlainTable1">
    <w:name w:val="Plain Table 1"/>
    <w:basedOn w:val="TableNormal"/>
    <w:uiPriority w:val="41"/>
    <w:rsid w:val="00834D5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4D5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4D5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34D5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34D5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834D56"/>
    <w:rPr>
      <w:rFonts w:ascii="Courier New" w:eastAsiaTheme="minorHAnsi" w:hAnsi="Courier New" w:cs="Courier New"/>
      <w:lang w:eastAsia="en-US"/>
    </w:rPr>
  </w:style>
  <w:style w:type="paragraph" w:styleId="Quote">
    <w:name w:val="Quote"/>
    <w:basedOn w:val="Normal"/>
    <w:next w:val="Normal"/>
    <w:link w:val="QuoteChar"/>
    <w:uiPriority w:val="29"/>
    <w:qFormat/>
    <w:rsid w:val="00834D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4D5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834D56"/>
    <w:rPr>
      <w:rFonts w:eastAsiaTheme="minorHAnsi" w:cstheme="minorBidi"/>
      <w:sz w:val="22"/>
      <w:lang w:eastAsia="en-US"/>
    </w:rPr>
  </w:style>
  <w:style w:type="character" w:customStyle="1" w:styleId="SignatureChar">
    <w:name w:val="Signature Char"/>
    <w:basedOn w:val="DefaultParagraphFont"/>
    <w:link w:val="Signature"/>
    <w:rsid w:val="00834D56"/>
    <w:rPr>
      <w:rFonts w:eastAsiaTheme="minorHAnsi" w:cstheme="minorBidi"/>
      <w:sz w:val="22"/>
      <w:lang w:eastAsia="en-US"/>
    </w:rPr>
  </w:style>
  <w:style w:type="character" w:styleId="SmartHyperlink">
    <w:name w:val="Smart Hyperlink"/>
    <w:basedOn w:val="DefaultParagraphFont"/>
    <w:uiPriority w:val="99"/>
    <w:semiHidden/>
    <w:unhideWhenUsed/>
    <w:rsid w:val="00834D56"/>
    <w:rPr>
      <w:u w:val="dotted"/>
    </w:rPr>
  </w:style>
  <w:style w:type="character" w:customStyle="1" w:styleId="SubtitleChar">
    <w:name w:val="Subtitle Char"/>
    <w:basedOn w:val="DefaultParagraphFont"/>
    <w:link w:val="Subtitle"/>
    <w:rsid w:val="00834D56"/>
    <w:rPr>
      <w:rFonts w:ascii="Arial" w:eastAsiaTheme="minorHAnsi" w:hAnsi="Arial" w:cs="Arial"/>
      <w:sz w:val="22"/>
      <w:lang w:eastAsia="en-US"/>
    </w:rPr>
  </w:style>
  <w:style w:type="character" w:styleId="SubtleEmphasis">
    <w:name w:val="Subtle Emphasis"/>
    <w:basedOn w:val="DefaultParagraphFont"/>
    <w:uiPriority w:val="19"/>
    <w:qFormat/>
    <w:rsid w:val="00834D56"/>
    <w:rPr>
      <w:i/>
      <w:iCs/>
      <w:color w:val="404040" w:themeColor="text1" w:themeTint="BF"/>
    </w:rPr>
  </w:style>
  <w:style w:type="character" w:styleId="SubtleReference">
    <w:name w:val="Subtle Reference"/>
    <w:basedOn w:val="DefaultParagraphFont"/>
    <w:uiPriority w:val="31"/>
    <w:qFormat/>
    <w:rsid w:val="00834D56"/>
    <w:rPr>
      <w:smallCaps/>
      <w:color w:val="5A5A5A" w:themeColor="text1" w:themeTint="A5"/>
    </w:rPr>
  </w:style>
  <w:style w:type="table" w:styleId="TableGridLight">
    <w:name w:val="Grid Table Light"/>
    <w:basedOn w:val="TableNormal"/>
    <w:uiPriority w:val="40"/>
    <w:rsid w:val="00834D5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834D56"/>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834D5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34D56"/>
    <w:rPr>
      <w:color w:val="605E5C"/>
      <w:shd w:val="clear" w:color="auto" w:fill="E1DFDD"/>
    </w:rPr>
  </w:style>
  <w:style w:type="paragraph" w:customStyle="1" w:styleId="SOText2">
    <w:name w:val="SO Text2"/>
    <w:aliases w:val="sot2"/>
    <w:basedOn w:val="Normal"/>
    <w:next w:val="SOText"/>
    <w:link w:val="SOText2Char"/>
    <w:rsid w:val="00834D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4D56"/>
    <w:rPr>
      <w:rFonts w:eastAsiaTheme="minorHAnsi" w:cstheme="minorBidi"/>
      <w:sz w:val="22"/>
      <w:lang w:eastAsia="en-US"/>
    </w:rPr>
  </w:style>
  <w:style w:type="paragraph" w:customStyle="1" w:styleId="ETAsubitem">
    <w:name w:val="ETA(subitem)"/>
    <w:basedOn w:val="OPCParaBase"/>
    <w:rsid w:val="00834D56"/>
    <w:pPr>
      <w:tabs>
        <w:tab w:val="right" w:pos="340"/>
      </w:tabs>
      <w:spacing w:before="60" w:line="240" w:lineRule="auto"/>
      <w:ind w:left="454" w:hanging="454"/>
    </w:pPr>
    <w:rPr>
      <w:sz w:val="20"/>
    </w:rPr>
  </w:style>
  <w:style w:type="paragraph" w:customStyle="1" w:styleId="ETApara">
    <w:name w:val="ETA(para)"/>
    <w:basedOn w:val="OPCParaBase"/>
    <w:rsid w:val="00834D56"/>
    <w:pPr>
      <w:tabs>
        <w:tab w:val="right" w:pos="754"/>
      </w:tabs>
      <w:spacing w:before="60" w:line="240" w:lineRule="auto"/>
      <w:ind w:left="828" w:hanging="828"/>
    </w:pPr>
    <w:rPr>
      <w:sz w:val="20"/>
    </w:rPr>
  </w:style>
  <w:style w:type="paragraph" w:customStyle="1" w:styleId="ETAsubpara">
    <w:name w:val="ETA(subpara)"/>
    <w:basedOn w:val="OPCParaBase"/>
    <w:rsid w:val="00834D56"/>
    <w:pPr>
      <w:tabs>
        <w:tab w:val="right" w:pos="1083"/>
      </w:tabs>
      <w:spacing w:before="60" w:line="240" w:lineRule="auto"/>
      <w:ind w:left="1191" w:hanging="1191"/>
    </w:pPr>
    <w:rPr>
      <w:sz w:val="20"/>
    </w:rPr>
  </w:style>
  <w:style w:type="paragraph" w:customStyle="1" w:styleId="ETAsub-subpara">
    <w:name w:val="ETA(sub-subpara)"/>
    <w:basedOn w:val="OPCParaBase"/>
    <w:rsid w:val="00834D56"/>
    <w:pPr>
      <w:tabs>
        <w:tab w:val="right" w:pos="1412"/>
      </w:tabs>
      <w:spacing w:before="60" w:line="240" w:lineRule="auto"/>
      <w:ind w:left="1525" w:hanging="1525"/>
    </w:pPr>
    <w:rPr>
      <w:sz w:val="20"/>
    </w:rPr>
  </w:style>
  <w:style w:type="character" w:customStyle="1" w:styleId="charlegsubtitle1">
    <w:name w:val="charlegsubtitle1"/>
    <w:basedOn w:val="DefaultParagraphFont"/>
    <w:rsid w:val="00834D56"/>
    <w:rPr>
      <w:rFonts w:ascii="Arial" w:hAnsi="Arial" w:cs="Arial" w:hint="default"/>
      <w:b/>
      <w:bCs/>
      <w:sz w:val="28"/>
      <w:szCs w:val="28"/>
    </w:rPr>
  </w:style>
  <w:style w:type="character" w:customStyle="1" w:styleId="paragraphChar">
    <w:name w:val="paragraph Char"/>
    <w:aliases w:val="a Char"/>
    <w:link w:val="paragraph"/>
    <w:rsid w:val="005B56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footer" Target="footer18.xml"/><Relationship Id="rId55" Type="http://schemas.openxmlformats.org/officeDocument/2006/relationships/header" Target="header24.xml"/><Relationship Id="rId63" Type="http://schemas.openxmlformats.org/officeDocument/2006/relationships/footer" Target="footer2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header" Target="header27.xml"/><Relationship Id="rId66"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3.xml"/><Relationship Id="rId60" Type="http://schemas.openxmlformats.org/officeDocument/2006/relationships/footer" Target="footer22.xml"/><Relationship Id="rId65"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4.xml"/><Relationship Id="rId8" Type="http://schemas.openxmlformats.org/officeDocument/2006/relationships/image" Target="media/image1.wmf"/><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1.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image" Target="media/image3.wmf"/><Relationship Id="rId62" Type="http://schemas.openxmlformats.org/officeDocument/2006/relationships/header" Target="head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A04F-A83A-470B-AE80-1CEFC1B8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182</Pages>
  <Words>40300</Words>
  <Characters>179158</Characters>
  <Application>Microsoft Office Word</Application>
  <DocSecurity>0</DocSecurity>
  <PresentationFormat/>
  <Lines>6494</Lines>
  <Paragraphs>4377</Paragraphs>
  <ScaleCrop>false</ScaleCrop>
  <HeadingPairs>
    <vt:vector size="2" baseType="variant">
      <vt:variant>
        <vt:lpstr>Title</vt:lpstr>
      </vt:variant>
      <vt:variant>
        <vt:i4>1</vt:i4>
      </vt:variant>
    </vt:vector>
  </HeadingPairs>
  <TitlesOfParts>
    <vt:vector size="1" baseType="lpstr">
      <vt:lpstr>Primary Industries (Excise) Levies Regulations 1999</vt:lpstr>
    </vt:vector>
  </TitlesOfParts>
  <Manager/>
  <Company/>
  <LinksUpToDate>false</LinksUpToDate>
  <CharactersWithSpaces>216715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(Excise) Levies Regulations 1999</dc:title>
  <dc:subject/>
  <dc:creator/>
  <cp:keywords/>
  <dc:description/>
  <cp:lastModifiedBy/>
  <cp:revision>1</cp:revision>
  <cp:lastPrinted>2013-06-24T01:54:00Z</cp:lastPrinted>
  <dcterms:created xsi:type="dcterms:W3CDTF">2024-06-29T03:05:00Z</dcterms:created>
  <dcterms:modified xsi:type="dcterms:W3CDTF">2024-06-29T03:05:00Z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Primary Industries (Excise) Levies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113</vt:lpwstr>
  </property>
  <property fmtid="{D5CDD505-2E9C-101B-9397-08002B2CF9AE}" pid="19" name="StartDate">
    <vt:lpwstr>1 July 2024</vt:lpwstr>
  </property>
  <property fmtid="{D5CDD505-2E9C-101B-9397-08002B2CF9AE}" pid="20" name="PreparedDate">
    <vt:filetime>2016-02-04T13:00:00Z</vt:filetime>
  </property>
  <property fmtid="{D5CDD505-2E9C-101B-9397-08002B2CF9AE}" pid="21" name="RegisteredDate">
    <vt:lpwstr>1 July 2024</vt:lpwstr>
  </property>
  <property fmtid="{D5CDD505-2E9C-101B-9397-08002B2CF9AE}" pid="22" name="IncludesUpTo">
    <vt:lpwstr>F2024L00679</vt:lpwstr>
  </property>
</Properties>
</file>