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F66" w:rsidRPr="00F26212" w:rsidRDefault="000C6F66" w:rsidP="005B2952">
      <w:pPr>
        <w:pStyle w:val="Actno"/>
      </w:pPr>
      <w:r w:rsidRPr="00F2621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pt" o:ole="" fillcolor="window">
            <v:imagedata r:id="rId8" o:title=""/>
          </v:shape>
          <o:OLEObject Type="Embed" ProgID="Word.Picture.8" ShapeID="_x0000_i1025" DrawAspect="Content" ObjectID="_1705246642" r:id="rId9"/>
        </w:object>
      </w:r>
    </w:p>
    <w:p w:rsidR="000C6F66" w:rsidRPr="00F26212" w:rsidRDefault="000C6F66" w:rsidP="000C6F66">
      <w:pPr>
        <w:pStyle w:val="ShortT"/>
        <w:spacing w:before="240"/>
      </w:pPr>
      <w:r w:rsidRPr="00F26212">
        <w:t xml:space="preserve">Renewable Energy (Electricity) </w:t>
      </w:r>
      <w:r w:rsidR="00681F25">
        <w:t>Regulations 2</w:t>
      </w:r>
      <w:r w:rsidRPr="00F26212">
        <w:t>001</w:t>
      </w:r>
    </w:p>
    <w:p w:rsidR="000C6F66" w:rsidRPr="00F26212" w:rsidRDefault="000C6F66" w:rsidP="000C6F66">
      <w:pPr>
        <w:pStyle w:val="CompiledActNo"/>
        <w:spacing w:before="240"/>
      </w:pPr>
      <w:r w:rsidRPr="00F26212">
        <w:t>Statutory Rules No.</w:t>
      </w:r>
      <w:r w:rsidR="00017543" w:rsidRPr="00F26212">
        <w:t> </w:t>
      </w:r>
      <w:r w:rsidRPr="00F26212">
        <w:t>2, 2001</w:t>
      </w:r>
    </w:p>
    <w:p w:rsidR="00366255" w:rsidRPr="00F26212" w:rsidRDefault="00366255" w:rsidP="00366255">
      <w:pPr>
        <w:pStyle w:val="MadeunderText"/>
      </w:pPr>
      <w:r w:rsidRPr="00F26212">
        <w:t>made under the</w:t>
      </w:r>
    </w:p>
    <w:p w:rsidR="00366255" w:rsidRPr="00F26212" w:rsidRDefault="00366255" w:rsidP="00366255">
      <w:pPr>
        <w:pStyle w:val="CompiledMadeUnder"/>
        <w:spacing w:before="240"/>
      </w:pPr>
      <w:r w:rsidRPr="00F26212">
        <w:t>Renewable Energy (Electricity) Act 2000</w:t>
      </w:r>
    </w:p>
    <w:p w:rsidR="000C6F66" w:rsidRPr="00F26212" w:rsidRDefault="000C6F66" w:rsidP="000C6F66">
      <w:pPr>
        <w:spacing w:before="1000"/>
        <w:rPr>
          <w:rFonts w:cs="Arial"/>
          <w:b/>
          <w:sz w:val="32"/>
          <w:szCs w:val="32"/>
        </w:rPr>
      </w:pPr>
      <w:r w:rsidRPr="00F26212">
        <w:rPr>
          <w:rFonts w:cs="Arial"/>
          <w:b/>
          <w:sz w:val="32"/>
          <w:szCs w:val="32"/>
        </w:rPr>
        <w:t>Compilation No.</w:t>
      </w:r>
      <w:r w:rsidR="00017543" w:rsidRPr="00F26212">
        <w:rPr>
          <w:rFonts w:cs="Arial"/>
          <w:b/>
          <w:sz w:val="32"/>
          <w:szCs w:val="32"/>
        </w:rPr>
        <w:t> </w:t>
      </w:r>
      <w:r w:rsidRPr="00F26212">
        <w:rPr>
          <w:rFonts w:cs="Arial"/>
          <w:b/>
          <w:sz w:val="32"/>
          <w:szCs w:val="32"/>
        </w:rPr>
        <w:fldChar w:fldCharType="begin"/>
      </w:r>
      <w:r w:rsidRPr="00F26212">
        <w:rPr>
          <w:rFonts w:cs="Arial"/>
          <w:b/>
          <w:sz w:val="32"/>
          <w:szCs w:val="32"/>
        </w:rPr>
        <w:instrText xml:space="preserve"> DOCPROPERTY  CompilationNumber </w:instrText>
      </w:r>
      <w:r w:rsidRPr="00F26212">
        <w:rPr>
          <w:rFonts w:cs="Arial"/>
          <w:b/>
          <w:sz w:val="32"/>
          <w:szCs w:val="32"/>
        </w:rPr>
        <w:fldChar w:fldCharType="separate"/>
      </w:r>
      <w:r w:rsidR="00365DDD">
        <w:rPr>
          <w:rFonts w:cs="Arial"/>
          <w:b/>
          <w:sz w:val="32"/>
          <w:szCs w:val="32"/>
        </w:rPr>
        <w:t>76</w:t>
      </w:r>
      <w:r w:rsidRPr="00F26212">
        <w:rPr>
          <w:rFonts w:cs="Arial"/>
          <w:b/>
          <w:sz w:val="32"/>
          <w:szCs w:val="32"/>
        </w:rPr>
        <w:fldChar w:fldCharType="end"/>
      </w:r>
      <w:bookmarkStart w:id="0" w:name="_GoBack"/>
      <w:bookmarkEnd w:id="0"/>
    </w:p>
    <w:p w:rsidR="000C6F66" w:rsidRPr="00F26212" w:rsidRDefault="00245674" w:rsidP="00273C3D">
      <w:pPr>
        <w:tabs>
          <w:tab w:val="left" w:pos="3600"/>
        </w:tabs>
        <w:spacing w:before="480"/>
        <w:rPr>
          <w:rFonts w:cs="Arial"/>
          <w:sz w:val="24"/>
        </w:rPr>
      </w:pPr>
      <w:r w:rsidRPr="00F26212">
        <w:rPr>
          <w:rFonts w:cs="Arial"/>
          <w:b/>
          <w:sz w:val="24"/>
        </w:rPr>
        <w:t>Compilation date:</w:t>
      </w:r>
      <w:r w:rsidR="00273C3D" w:rsidRPr="00F26212">
        <w:rPr>
          <w:rFonts w:cs="Arial"/>
          <w:b/>
          <w:sz w:val="24"/>
        </w:rPr>
        <w:tab/>
      </w:r>
      <w:r w:rsidR="000C6F66" w:rsidRPr="00365DDD">
        <w:rPr>
          <w:rFonts w:cs="Arial"/>
          <w:sz w:val="24"/>
        </w:rPr>
        <w:fldChar w:fldCharType="begin"/>
      </w:r>
      <w:r w:rsidR="005B2952" w:rsidRPr="00365DDD">
        <w:rPr>
          <w:rFonts w:cs="Arial"/>
          <w:sz w:val="24"/>
        </w:rPr>
        <w:instrText>DOCPROPERTY StartDate \@ "d MMMM yyyy" \* MERGEFORMAT</w:instrText>
      </w:r>
      <w:r w:rsidR="000C6F66" w:rsidRPr="00365DDD">
        <w:rPr>
          <w:rFonts w:cs="Arial"/>
          <w:sz w:val="24"/>
        </w:rPr>
        <w:fldChar w:fldCharType="separate"/>
      </w:r>
      <w:r w:rsidR="00365DDD" w:rsidRPr="00365DDD">
        <w:rPr>
          <w:rFonts w:cs="Arial"/>
          <w:bCs/>
          <w:sz w:val="24"/>
        </w:rPr>
        <w:t>1</w:t>
      </w:r>
      <w:r w:rsidR="00365DDD" w:rsidRPr="00365DDD">
        <w:rPr>
          <w:rFonts w:cs="Arial"/>
          <w:sz w:val="24"/>
        </w:rPr>
        <w:t xml:space="preserve"> January 2022</w:t>
      </w:r>
      <w:r w:rsidR="000C6F66" w:rsidRPr="00365DDD">
        <w:rPr>
          <w:rFonts w:cs="Arial"/>
          <w:sz w:val="24"/>
        </w:rPr>
        <w:fldChar w:fldCharType="end"/>
      </w:r>
    </w:p>
    <w:p w:rsidR="00314FE0" w:rsidRPr="00F26212" w:rsidRDefault="00314FE0" w:rsidP="00314FE0">
      <w:pPr>
        <w:spacing w:before="240"/>
        <w:rPr>
          <w:rFonts w:cs="Arial"/>
          <w:sz w:val="24"/>
        </w:rPr>
      </w:pPr>
      <w:r w:rsidRPr="00F26212">
        <w:rPr>
          <w:rFonts w:cs="Arial"/>
          <w:b/>
          <w:sz w:val="24"/>
        </w:rPr>
        <w:t>Includes amendments up to:</w:t>
      </w:r>
      <w:r w:rsidRPr="00F26212">
        <w:rPr>
          <w:rFonts w:cs="Arial"/>
          <w:b/>
          <w:sz w:val="24"/>
        </w:rPr>
        <w:tab/>
      </w:r>
      <w:r w:rsidRPr="00365DDD">
        <w:rPr>
          <w:rFonts w:cs="Arial"/>
          <w:sz w:val="24"/>
        </w:rPr>
        <w:fldChar w:fldCharType="begin"/>
      </w:r>
      <w:r w:rsidRPr="00365DDD">
        <w:rPr>
          <w:rFonts w:cs="Arial"/>
          <w:sz w:val="24"/>
        </w:rPr>
        <w:instrText xml:space="preserve"> DOCPROPERTY IncludesUpTo </w:instrText>
      </w:r>
      <w:r w:rsidRPr="00365DDD">
        <w:rPr>
          <w:rFonts w:cs="Arial"/>
          <w:sz w:val="24"/>
        </w:rPr>
        <w:fldChar w:fldCharType="separate"/>
      </w:r>
      <w:r w:rsidR="00365DDD" w:rsidRPr="00365DDD">
        <w:rPr>
          <w:rFonts w:cs="Arial"/>
          <w:sz w:val="24"/>
        </w:rPr>
        <w:t>F2021L01847</w:t>
      </w:r>
      <w:r w:rsidRPr="00365DDD">
        <w:rPr>
          <w:rFonts w:cs="Arial"/>
          <w:sz w:val="24"/>
        </w:rPr>
        <w:fldChar w:fldCharType="end"/>
      </w:r>
    </w:p>
    <w:p w:rsidR="000C6F66" w:rsidRPr="00F26212" w:rsidRDefault="000C6F66" w:rsidP="00273C3D">
      <w:pPr>
        <w:tabs>
          <w:tab w:val="left" w:pos="3600"/>
        </w:tabs>
        <w:spacing w:before="240" w:after="240"/>
        <w:rPr>
          <w:rFonts w:cs="Arial"/>
          <w:sz w:val="24"/>
        </w:rPr>
      </w:pPr>
      <w:r w:rsidRPr="00F26212">
        <w:rPr>
          <w:rFonts w:cs="Arial"/>
          <w:b/>
          <w:sz w:val="24"/>
        </w:rPr>
        <w:t>Registered:</w:t>
      </w:r>
      <w:r w:rsidR="00273C3D" w:rsidRPr="00F26212">
        <w:rPr>
          <w:rFonts w:cs="Arial"/>
          <w:b/>
          <w:sz w:val="24"/>
        </w:rPr>
        <w:tab/>
      </w:r>
      <w:r w:rsidRPr="00365DDD">
        <w:rPr>
          <w:rFonts w:cs="Arial"/>
          <w:sz w:val="24"/>
        </w:rPr>
        <w:fldChar w:fldCharType="begin"/>
      </w:r>
      <w:r w:rsidRPr="00365DDD">
        <w:rPr>
          <w:rFonts w:cs="Arial"/>
          <w:sz w:val="24"/>
        </w:rPr>
        <w:instrText xml:space="preserve"> IF </w:instrText>
      </w:r>
      <w:r w:rsidRPr="00365DDD">
        <w:rPr>
          <w:rFonts w:cs="Arial"/>
          <w:sz w:val="24"/>
        </w:rPr>
        <w:fldChar w:fldCharType="begin"/>
      </w:r>
      <w:r w:rsidRPr="00365DDD">
        <w:rPr>
          <w:rFonts w:cs="Arial"/>
          <w:sz w:val="24"/>
        </w:rPr>
        <w:instrText xml:space="preserve"> DOCPROPERTY RegisteredDate </w:instrText>
      </w:r>
      <w:r w:rsidRPr="00365DDD">
        <w:rPr>
          <w:rFonts w:cs="Arial"/>
          <w:sz w:val="24"/>
        </w:rPr>
        <w:fldChar w:fldCharType="separate"/>
      </w:r>
      <w:r w:rsidR="00365DDD" w:rsidRPr="00365DDD">
        <w:rPr>
          <w:rFonts w:cs="Arial"/>
          <w:sz w:val="24"/>
        </w:rPr>
        <w:instrText>1 February 2022</w:instrText>
      </w:r>
      <w:r w:rsidRPr="00365DDD">
        <w:rPr>
          <w:rFonts w:cs="Arial"/>
          <w:sz w:val="24"/>
        </w:rPr>
        <w:fldChar w:fldCharType="end"/>
      </w:r>
      <w:r w:rsidRPr="00365DDD">
        <w:rPr>
          <w:rFonts w:cs="Arial"/>
          <w:sz w:val="24"/>
        </w:rPr>
        <w:instrText xml:space="preserve"> = #1/1/1901# "Unknown" </w:instrText>
      </w:r>
      <w:r w:rsidRPr="00365DDD">
        <w:rPr>
          <w:rFonts w:cs="Arial"/>
          <w:sz w:val="24"/>
        </w:rPr>
        <w:fldChar w:fldCharType="begin"/>
      </w:r>
      <w:r w:rsidRPr="00365DDD">
        <w:rPr>
          <w:rFonts w:cs="Arial"/>
          <w:sz w:val="24"/>
        </w:rPr>
        <w:instrText xml:space="preserve"> DOCPROPERTY RegisteredDate \@ "d MMMM yyyy" </w:instrText>
      </w:r>
      <w:r w:rsidRPr="00365DDD">
        <w:rPr>
          <w:rFonts w:cs="Arial"/>
          <w:sz w:val="24"/>
        </w:rPr>
        <w:fldChar w:fldCharType="separate"/>
      </w:r>
      <w:r w:rsidR="00365DDD" w:rsidRPr="00365DDD">
        <w:rPr>
          <w:rFonts w:cs="Arial"/>
          <w:sz w:val="24"/>
        </w:rPr>
        <w:instrText>1 February 2022</w:instrText>
      </w:r>
      <w:r w:rsidRPr="00365DDD">
        <w:rPr>
          <w:rFonts w:cs="Arial"/>
          <w:sz w:val="24"/>
        </w:rPr>
        <w:fldChar w:fldCharType="end"/>
      </w:r>
      <w:r w:rsidRPr="00365DDD">
        <w:rPr>
          <w:rFonts w:cs="Arial"/>
          <w:sz w:val="24"/>
        </w:rPr>
        <w:instrText xml:space="preserve"> \*MERGEFORMAT </w:instrText>
      </w:r>
      <w:r w:rsidRPr="00365DDD">
        <w:rPr>
          <w:rFonts w:cs="Arial"/>
          <w:sz w:val="24"/>
        </w:rPr>
        <w:fldChar w:fldCharType="separate"/>
      </w:r>
      <w:r w:rsidR="00365DDD" w:rsidRPr="00365DDD">
        <w:rPr>
          <w:rFonts w:cs="Arial"/>
          <w:bCs/>
          <w:noProof/>
          <w:sz w:val="24"/>
        </w:rPr>
        <w:t>1</w:t>
      </w:r>
      <w:r w:rsidR="00365DDD" w:rsidRPr="00365DDD">
        <w:rPr>
          <w:rFonts w:cs="Arial"/>
          <w:noProof/>
          <w:sz w:val="24"/>
        </w:rPr>
        <w:t xml:space="preserve"> February 2022</w:t>
      </w:r>
      <w:r w:rsidRPr="00365DDD">
        <w:rPr>
          <w:rFonts w:cs="Arial"/>
          <w:sz w:val="24"/>
        </w:rPr>
        <w:fldChar w:fldCharType="end"/>
      </w:r>
    </w:p>
    <w:p w:rsidR="001C6C84" w:rsidRPr="00F26212" w:rsidRDefault="001C6C84" w:rsidP="00273C3D">
      <w:pPr>
        <w:tabs>
          <w:tab w:val="left" w:pos="3600"/>
        </w:tabs>
        <w:spacing w:before="240" w:after="240"/>
        <w:rPr>
          <w:rFonts w:cs="Arial"/>
          <w:sz w:val="28"/>
          <w:szCs w:val="28"/>
        </w:rPr>
      </w:pPr>
      <w:r w:rsidRPr="00F26212">
        <w:rPr>
          <w:b/>
          <w:szCs w:val="22"/>
        </w:rPr>
        <w:t>This compilation includes commenced amendments made by F2021L01828</w:t>
      </w:r>
    </w:p>
    <w:p w:rsidR="000C6F66" w:rsidRPr="00F26212" w:rsidRDefault="000C6F66" w:rsidP="000C6F66">
      <w:pPr>
        <w:pageBreakBefore/>
        <w:rPr>
          <w:rFonts w:cs="Arial"/>
          <w:b/>
          <w:sz w:val="32"/>
          <w:szCs w:val="32"/>
        </w:rPr>
      </w:pPr>
      <w:r w:rsidRPr="00F26212">
        <w:rPr>
          <w:rFonts w:cs="Arial"/>
          <w:b/>
          <w:sz w:val="32"/>
          <w:szCs w:val="32"/>
        </w:rPr>
        <w:lastRenderedPageBreak/>
        <w:t>About this compilation</w:t>
      </w:r>
    </w:p>
    <w:p w:rsidR="000C6F66" w:rsidRPr="00F26212" w:rsidRDefault="000C6F66" w:rsidP="000C6F66">
      <w:pPr>
        <w:spacing w:before="240"/>
        <w:rPr>
          <w:rFonts w:cs="Arial"/>
        </w:rPr>
      </w:pPr>
      <w:r w:rsidRPr="00F26212">
        <w:rPr>
          <w:rFonts w:cs="Arial"/>
          <w:b/>
          <w:szCs w:val="22"/>
        </w:rPr>
        <w:t>This compilation</w:t>
      </w:r>
    </w:p>
    <w:p w:rsidR="000C6F66" w:rsidRPr="00F26212" w:rsidRDefault="000C6F66" w:rsidP="000C6F66">
      <w:pPr>
        <w:spacing w:before="120" w:after="120"/>
        <w:rPr>
          <w:rFonts w:cs="Arial"/>
          <w:szCs w:val="22"/>
        </w:rPr>
      </w:pPr>
      <w:r w:rsidRPr="00F26212">
        <w:rPr>
          <w:rFonts w:cs="Arial"/>
          <w:szCs w:val="22"/>
        </w:rPr>
        <w:t xml:space="preserve">This is a compilation of the </w:t>
      </w:r>
      <w:r w:rsidRPr="00F26212">
        <w:rPr>
          <w:rFonts w:cs="Arial"/>
          <w:i/>
          <w:szCs w:val="22"/>
        </w:rPr>
        <w:fldChar w:fldCharType="begin"/>
      </w:r>
      <w:r w:rsidRPr="00F26212">
        <w:rPr>
          <w:rFonts w:cs="Arial"/>
          <w:i/>
          <w:szCs w:val="22"/>
        </w:rPr>
        <w:instrText xml:space="preserve"> STYLEREF  ShortT </w:instrText>
      </w:r>
      <w:r w:rsidRPr="00F26212">
        <w:rPr>
          <w:rFonts w:cs="Arial"/>
          <w:i/>
          <w:szCs w:val="22"/>
        </w:rPr>
        <w:fldChar w:fldCharType="separate"/>
      </w:r>
      <w:r w:rsidR="00365DDD">
        <w:rPr>
          <w:rFonts w:cs="Arial"/>
          <w:i/>
          <w:noProof/>
          <w:szCs w:val="22"/>
        </w:rPr>
        <w:t>Renewable Energy (Electricity) Regulations 2001</w:t>
      </w:r>
      <w:r w:rsidRPr="00F26212">
        <w:rPr>
          <w:rFonts w:cs="Arial"/>
          <w:i/>
          <w:szCs w:val="22"/>
        </w:rPr>
        <w:fldChar w:fldCharType="end"/>
      </w:r>
      <w:r w:rsidRPr="00F26212">
        <w:rPr>
          <w:rFonts w:cs="Arial"/>
          <w:szCs w:val="22"/>
        </w:rPr>
        <w:t xml:space="preserve"> that shows the text of the law as amended and in force on </w:t>
      </w:r>
      <w:r w:rsidRPr="00365DDD">
        <w:rPr>
          <w:rFonts w:cs="Arial"/>
          <w:szCs w:val="22"/>
        </w:rPr>
        <w:fldChar w:fldCharType="begin"/>
      </w:r>
      <w:r w:rsidR="005B2952" w:rsidRPr="00365DDD">
        <w:rPr>
          <w:rFonts w:cs="Arial"/>
          <w:szCs w:val="22"/>
        </w:rPr>
        <w:instrText>DOCPROPERTY StartDate \@ "d MMMM yyyy" \* MERGEFORMAT</w:instrText>
      </w:r>
      <w:r w:rsidRPr="00365DDD">
        <w:rPr>
          <w:rFonts w:cs="Arial"/>
          <w:szCs w:val="22"/>
        </w:rPr>
        <w:fldChar w:fldCharType="separate"/>
      </w:r>
      <w:r w:rsidR="00365DDD" w:rsidRPr="00365DDD">
        <w:rPr>
          <w:rFonts w:cs="Arial"/>
          <w:szCs w:val="22"/>
        </w:rPr>
        <w:t>1 January 2022</w:t>
      </w:r>
      <w:r w:rsidRPr="00365DDD">
        <w:rPr>
          <w:rFonts w:cs="Arial"/>
          <w:szCs w:val="22"/>
        </w:rPr>
        <w:fldChar w:fldCharType="end"/>
      </w:r>
      <w:r w:rsidRPr="00F26212">
        <w:rPr>
          <w:rFonts w:cs="Arial"/>
          <w:szCs w:val="22"/>
        </w:rPr>
        <w:t xml:space="preserve"> (the </w:t>
      </w:r>
      <w:r w:rsidRPr="00F26212">
        <w:rPr>
          <w:rFonts w:cs="Arial"/>
          <w:b/>
          <w:i/>
          <w:szCs w:val="22"/>
        </w:rPr>
        <w:t>compilation date</w:t>
      </w:r>
      <w:r w:rsidRPr="00F26212">
        <w:rPr>
          <w:rFonts w:cs="Arial"/>
          <w:szCs w:val="22"/>
        </w:rPr>
        <w:t>).</w:t>
      </w:r>
    </w:p>
    <w:p w:rsidR="000C6F66" w:rsidRPr="00F26212" w:rsidRDefault="000C6F66" w:rsidP="000C6F66">
      <w:pPr>
        <w:spacing w:after="120"/>
        <w:rPr>
          <w:rFonts w:cs="Arial"/>
          <w:szCs w:val="22"/>
        </w:rPr>
      </w:pPr>
      <w:r w:rsidRPr="00F26212">
        <w:rPr>
          <w:rFonts w:cs="Arial"/>
          <w:szCs w:val="22"/>
        </w:rPr>
        <w:t xml:space="preserve">The notes at the end of this compilation (the </w:t>
      </w:r>
      <w:r w:rsidRPr="00F26212">
        <w:rPr>
          <w:rFonts w:cs="Arial"/>
          <w:b/>
          <w:i/>
          <w:szCs w:val="22"/>
        </w:rPr>
        <w:t>endnotes</w:t>
      </w:r>
      <w:r w:rsidRPr="00F26212">
        <w:rPr>
          <w:rFonts w:cs="Arial"/>
          <w:szCs w:val="22"/>
        </w:rPr>
        <w:t>) include information about amending laws and the amendment history of provisions of the compiled law.</w:t>
      </w:r>
    </w:p>
    <w:p w:rsidR="000C6F66" w:rsidRPr="00F26212" w:rsidRDefault="000C6F66" w:rsidP="000C6F66">
      <w:pPr>
        <w:tabs>
          <w:tab w:val="left" w:pos="5640"/>
        </w:tabs>
        <w:spacing w:before="120" w:after="120"/>
        <w:rPr>
          <w:rFonts w:cs="Arial"/>
          <w:b/>
          <w:szCs w:val="22"/>
        </w:rPr>
      </w:pPr>
      <w:r w:rsidRPr="00F26212">
        <w:rPr>
          <w:rFonts w:cs="Arial"/>
          <w:b/>
          <w:szCs w:val="22"/>
        </w:rPr>
        <w:t>Uncommenced amendments</w:t>
      </w:r>
    </w:p>
    <w:p w:rsidR="000C6F66" w:rsidRPr="00F26212" w:rsidRDefault="000C6F66" w:rsidP="000C6F66">
      <w:pPr>
        <w:spacing w:after="120"/>
        <w:rPr>
          <w:rFonts w:cs="Arial"/>
          <w:szCs w:val="22"/>
        </w:rPr>
      </w:pPr>
      <w:r w:rsidRPr="00F2621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C6F66" w:rsidRPr="00F26212" w:rsidRDefault="000C6F66" w:rsidP="000C6F66">
      <w:pPr>
        <w:spacing w:before="120" w:after="120"/>
        <w:rPr>
          <w:rFonts w:cs="Arial"/>
          <w:b/>
          <w:szCs w:val="22"/>
        </w:rPr>
      </w:pPr>
      <w:r w:rsidRPr="00F26212">
        <w:rPr>
          <w:rFonts w:cs="Arial"/>
          <w:b/>
          <w:szCs w:val="22"/>
        </w:rPr>
        <w:t>Application, saving and transitional provisions for provisions and amendments</w:t>
      </w:r>
    </w:p>
    <w:p w:rsidR="000C6F66" w:rsidRPr="00F26212" w:rsidRDefault="000C6F66" w:rsidP="000C6F66">
      <w:pPr>
        <w:spacing w:after="120"/>
        <w:rPr>
          <w:rFonts w:cs="Arial"/>
          <w:szCs w:val="22"/>
        </w:rPr>
      </w:pPr>
      <w:r w:rsidRPr="00F26212">
        <w:rPr>
          <w:rFonts w:cs="Arial"/>
          <w:szCs w:val="22"/>
        </w:rPr>
        <w:t>If the operation of a provision or amendment of the compiled law is affected by an application, saving or transitional provision that is not included in this compilation, details are included in the endnotes.</w:t>
      </w:r>
    </w:p>
    <w:p w:rsidR="000C6F66" w:rsidRPr="00F26212" w:rsidRDefault="000C6F66" w:rsidP="000C6F66">
      <w:pPr>
        <w:spacing w:after="120"/>
        <w:rPr>
          <w:rFonts w:cs="Arial"/>
          <w:b/>
          <w:szCs w:val="22"/>
        </w:rPr>
      </w:pPr>
      <w:r w:rsidRPr="00F26212">
        <w:rPr>
          <w:rFonts w:cs="Arial"/>
          <w:b/>
          <w:szCs w:val="22"/>
        </w:rPr>
        <w:t>Editorial changes</w:t>
      </w:r>
    </w:p>
    <w:p w:rsidR="000C6F66" w:rsidRPr="00F26212" w:rsidRDefault="000C6F66" w:rsidP="000C6F66">
      <w:pPr>
        <w:spacing w:after="120"/>
        <w:rPr>
          <w:rFonts w:cs="Arial"/>
          <w:szCs w:val="22"/>
        </w:rPr>
      </w:pPr>
      <w:r w:rsidRPr="00F26212">
        <w:rPr>
          <w:rFonts w:cs="Arial"/>
          <w:szCs w:val="22"/>
        </w:rPr>
        <w:t>For more information about any editorial changes made in this compilation, see the endnotes.</w:t>
      </w:r>
    </w:p>
    <w:p w:rsidR="000C6F66" w:rsidRPr="00F26212" w:rsidRDefault="000C6F66" w:rsidP="000C6F66">
      <w:pPr>
        <w:spacing w:before="120" w:after="120"/>
        <w:rPr>
          <w:rFonts w:cs="Arial"/>
          <w:b/>
          <w:szCs w:val="22"/>
        </w:rPr>
      </w:pPr>
      <w:r w:rsidRPr="00F26212">
        <w:rPr>
          <w:rFonts w:cs="Arial"/>
          <w:b/>
          <w:szCs w:val="22"/>
        </w:rPr>
        <w:t>Modifications</w:t>
      </w:r>
    </w:p>
    <w:p w:rsidR="000C6F66" w:rsidRPr="00F26212" w:rsidRDefault="000C6F66" w:rsidP="000C6F66">
      <w:pPr>
        <w:spacing w:after="120"/>
        <w:rPr>
          <w:rFonts w:cs="Arial"/>
          <w:szCs w:val="22"/>
        </w:rPr>
      </w:pPr>
      <w:r w:rsidRPr="00F2621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C6F66" w:rsidRPr="00F26212" w:rsidRDefault="000C6F66" w:rsidP="000C6F66">
      <w:pPr>
        <w:spacing w:before="80" w:after="120"/>
        <w:rPr>
          <w:rFonts w:cs="Arial"/>
          <w:b/>
          <w:szCs w:val="22"/>
        </w:rPr>
      </w:pPr>
      <w:r w:rsidRPr="00F26212">
        <w:rPr>
          <w:rFonts w:cs="Arial"/>
          <w:b/>
          <w:szCs w:val="22"/>
        </w:rPr>
        <w:t>Self</w:t>
      </w:r>
      <w:r w:rsidR="00681F25">
        <w:rPr>
          <w:rFonts w:cs="Arial"/>
          <w:b/>
          <w:szCs w:val="22"/>
        </w:rPr>
        <w:noBreakHyphen/>
      </w:r>
      <w:r w:rsidRPr="00F26212">
        <w:rPr>
          <w:rFonts w:cs="Arial"/>
          <w:b/>
          <w:szCs w:val="22"/>
        </w:rPr>
        <w:t>repealing provisions</w:t>
      </w:r>
    </w:p>
    <w:p w:rsidR="000C6F66" w:rsidRPr="00F26212" w:rsidRDefault="000C6F66" w:rsidP="000C6F66">
      <w:pPr>
        <w:spacing w:after="120"/>
        <w:rPr>
          <w:rFonts w:cs="Arial"/>
          <w:szCs w:val="22"/>
        </w:rPr>
      </w:pPr>
      <w:r w:rsidRPr="00F26212">
        <w:rPr>
          <w:rFonts w:cs="Arial"/>
          <w:szCs w:val="22"/>
        </w:rPr>
        <w:t>If a provision of the compiled law has been repealed in accordance with a provision of the law, details are included in the endnotes.</w:t>
      </w:r>
    </w:p>
    <w:p w:rsidR="000C6F66" w:rsidRPr="00F26212" w:rsidRDefault="000C6F66" w:rsidP="000C6F66">
      <w:pPr>
        <w:pStyle w:val="Header"/>
        <w:tabs>
          <w:tab w:val="clear" w:pos="4150"/>
          <w:tab w:val="clear" w:pos="8307"/>
        </w:tabs>
      </w:pPr>
      <w:r w:rsidRPr="00681F25">
        <w:rPr>
          <w:rStyle w:val="CharChapNo"/>
        </w:rPr>
        <w:t xml:space="preserve"> </w:t>
      </w:r>
      <w:r w:rsidRPr="00681F25">
        <w:rPr>
          <w:rStyle w:val="CharChapText"/>
        </w:rPr>
        <w:t xml:space="preserve"> </w:t>
      </w:r>
    </w:p>
    <w:p w:rsidR="000C6F66" w:rsidRPr="00F26212" w:rsidRDefault="000C6F66" w:rsidP="000C6F66">
      <w:pPr>
        <w:pStyle w:val="Header"/>
        <w:tabs>
          <w:tab w:val="clear" w:pos="4150"/>
          <w:tab w:val="clear" w:pos="8307"/>
        </w:tabs>
      </w:pPr>
      <w:r w:rsidRPr="00681F25">
        <w:rPr>
          <w:rStyle w:val="CharPartNo"/>
        </w:rPr>
        <w:t xml:space="preserve"> </w:t>
      </w:r>
      <w:r w:rsidRPr="00681F25">
        <w:rPr>
          <w:rStyle w:val="CharPartText"/>
        </w:rPr>
        <w:t xml:space="preserve"> </w:t>
      </w:r>
    </w:p>
    <w:p w:rsidR="000C6F66" w:rsidRPr="00F26212" w:rsidRDefault="000C6F66" w:rsidP="000C6F66">
      <w:pPr>
        <w:pStyle w:val="Header"/>
        <w:tabs>
          <w:tab w:val="clear" w:pos="4150"/>
          <w:tab w:val="clear" w:pos="8307"/>
        </w:tabs>
      </w:pPr>
      <w:r w:rsidRPr="00681F25">
        <w:rPr>
          <w:rStyle w:val="CharDivNo"/>
        </w:rPr>
        <w:t xml:space="preserve"> </w:t>
      </w:r>
      <w:r w:rsidRPr="00681F25">
        <w:rPr>
          <w:rStyle w:val="CharDivText"/>
        </w:rPr>
        <w:t xml:space="preserve"> </w:t>
      </w:r>
    </w:p>
    <w:p w:rsidR="000C6F66" w:rsidRPr="00F26212" w:rsidRDefault="000C6F66" w:rsidP="000C6F66">
      <w:pPr>
        <w:sectPr w:rsidR="000C6F66" w:rsidRPr="00F26212" w:rsidSect="00F8219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2D6587" w:rsidRPr="00F26212" w:rsidRDefault="002D6587" w:rsidP="00356912">
      <w:pPr>
        <w:ind w:right="1792"/>
        <w:rPr>
          <w:sz w:val="36"/>
        </w:rPr>
      </w:pPr>
      <w:r w:rsidRPr="00F26212">
        <w:rPr>
          <w:sz w:val="36"/>
        </w:rPr>
        <w:lastRenderedPageBreak/>
        <w:t>Contents</w:t>
      </w:r>
    </w:p>
    <w:p w:rsidR="00681F25" w:rsidRDefault="00F403BF" w:rsidP="00681F25">
      <w:pPr>
        <w:pStyle w:val="TOC2"/>
        <w:ind w:right="1792"/>
        <w:rPr>
          <w:rFonts w:asciiTheme="minorHAnsi" w:eastAsiaTheme="minorEastAsia" w:hAnsiTheme="minorHAnsi" w:cstheme="minorBidi"/>
          <w:b w:val="0"/>
          <w:noProof/>
          <w:kern w:val="0"/>
          <w:sz w:val="22"/>
          <w:szCs w:val="22"/>
        </w:rPr>
      </w:pPr>
      <w:r w:rsidRPr="00681F25">
        <w:fldChar w:fldCharType="begin"/>
      </w:r>
      <w:r w:rsidRPr="00F26212">
        <w:instrText xml:space="preserve"> TOC \o "1-9" </w:instrText>
      </w:r>
      <w:r w:rsidRPr="00681F25">
        <w:fldChar w:fldCharType="separate"/>
      </w:r>
      <w:r w:rsidR="00681F25">
        <w:rPr>
          <w:noProof/>
        </w:rPr>
        <w:t>Part 1—Preliminary</w:t>
      </w:r>
      <w:r w:rsidR="00681F25" w:rsidRPr="00681F25">
        <w:rPr>
          <w:b w:val="0"/>
          <w:noProof/>
          <w:sz w:val="18"/>
        </w:rPr>
        <w:tab/>
      </w:r>
      <w:r w:rsidR="00681F25" w:rsidRPr="00681F25">
        <w:rPr>
          <w:b w:val="0"/>
          <w:noProof/>
          <w:sz w:val="18"/>
        </w:rPr>
        <w:fldChar w:fldCharType="begin"/>
      </w:r>
      <w:r w:rsidR="00681F25" w:rsidRPr="00681F25">
        <w:rPr>
          <w:b w:val="0"/>
          <w:noProof/>
          <w:sz w:val="18"/>
        </w:rPr>
        <w:instrText xml:space="preserve"> PAGEREF _Toc94603410 \h </w:instrText>
      </w:r>
      <w:r w:rsidR="00681F25" w:rsidRPr="00681F25">
        <w:rPr>
          <w:b w:val="0"/>
          <w:noProof/>
          <w:sz w:val="18"/>
        </w:rPr>
      </w:r>
      <w:r w:rsidR="00681F25" w:rsidRPr="00681F25">
        <w:rPr>
          <w:b w:val="0"/>
          <w:noProof/>
          <w:sz w:val="18"/>
        </w:rPr>
        <w:fldChar w:fldCharType="separate"/>
      </w:r>
      <w:r w:rsidR="00F82195">
        <w:rPr>
          <w:b w:val="0"/>
          <w:noProof/>
          <w:sz w:val="18"/>
        </w:rPr>
        <w:t>1</w:t>
      </w:r>
      <w:r w:rsidR="00681F25"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681F25">
        <w:rPr>
          <w:noProof/>
        </w:rPr>
        <w:tab/>
      </w:r>
      <w:r w:rsidRPr="00681F25">
        <w:rPr>
          <w:noProof/>
        </w:rPr>
        <w:fldChar w:fldCharType="begin"/>
      </w:r>
      <w:r w:rsidRPr="00681F25">
        <w:rPr>
          <w:noProof/>
        </w:rPr>
        <w:instrText xml:space="preserve"> PAGEREF _Toc94603411 \h </w:instrText>
      </w:r>
      <w:r w:rsidRPr="00681F25">
        <w:rPr>
          <w:noProof/>
        </w:rPr>
      </w:r>
      <w:r w:rsidRPr="00681F25">
        <w:rPr>
          <w:noProof/>
        </w:rPr>
        <w:fldChar w:fldCharType="separate"/>
      </w:r>
      <w:r w:rsidR="00F82195">
        <w:rPr>
          <w:noProof/>
        </w:rPr>
        <w:t>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w:t>
      </w:r>
      <w:r>
        <w:rPr>
          <w:noProof/>
        </w:rPr>
        <w:tab/>
        <w:t>Definitions</w:t>
      </w:r>
      <w:r w:rsidRPr="00681F25">
        <w:rPr>
          <w:noProof/>
        </w:rPr>
        <w:tab/>
      </w:r>
      <w:r w:rsidRPr="00681F25">
        <w:rPr>
          <w:noProof/>
        </w:rPr>
        <w:fldChar w:fldCharType="begin"/>
      </w:r>
      <w:r w:rsidRPr="00681F25">
        <w:rPr>
          <w:noProof/>
        </w:rPr>
        <w:instrText xml:space="preserve"> PAGEREF _Toc94603412 \h </w:instrText>
      </w:r>
      <w:r w:rsidRPr="00681F25">
        <w:rPr>
          <w:noProof/>
        </w:rPr>
      </w:r>
      <w:r w:rsidRPr="00681F25">
        <w:rPr>
          <w:noProof/>
        </w:rPr>
        <w:fldChar w:fldCharType="separate"/>
      </w:r>
      <w:r w:rsidR="00F82195">
        <w:rPr>
          <w:noProof/>
        </w:rPr>
        <w:t>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3A</w:t>
      </w:r>
      <w:r>
        <w:rPr>
          <w:noProof/>
        </w:rPr>
        <w:tab/>
        <w:t>Conditions for solar water heater</w:t>
      </w:r>
      <w:r w:rsidRPr="00681F25">
        <w:rPr>
          <w:noProof/>
        </w:rPr>
        <w:tab/>
      </w:r>
      <w:r w:rsidRPr="00681F25">
        <w:rPr>
          <w:noProof/>
        </w:rPr>
        <w:fldChar w:fldCharType="begin"/>
      </w:r>
      <w:r w:rsidRPr="00681F25">
        <w:rPr>
          <w:noProof/>
        </w:rPr>
        <w:instrText xml:space="preserve"> PAGEREF _Toc94603413 \h </w:instrText>
      </w:r>
      <w:r w:rsidRPr="00681F25">
        <w:rPr>
          <w:noProof/>
        </w:rPr>
      </w:r>
      <w:r w:rsidRPr="00681F25">
        <w:rPr>
          <w:noProof/>
        </w:rPr>
        <w:fldChar w:fldCharType="separate"/>
      </w:r>
      <w:r w:rsidR="00F82195">
        <w:rPr>
          <w:noProof/>
        </w:rPr>
        <w:t>4</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3B</w:t>
      </w:r>
      <w:r>
        <w:rPr>
          <w:noProof/>
        </w:rPr>
        <w:tab/>
        <w:t xml:space="preserve">Definition of </w:t>
      </w:r>
      <w:r w:rsidRPr="00287CD8">
        <w:rPr>
          <w:i/>
          <w:noProof/>
        </w:rPr>
        <w:t>auxiliary loss</w:t>
      </w:r>
      <w:r w:rsidRPr="00681F25">
        <w:rPr>
          <w:noProof/>
        </w:rPr>
        <w:tab/>
      </w:r>
      <w:r w:rsidRPr="00681F25">
        <w:rPr>
          <w:noProof/>
        </w:rPr>
        <w:fldChar w:fldCharType="begin"/>
      </w:r>
      <w:r w:rsidRPr="00681F25">
        <w:rPr>
          <w:noProof/>
        </w:rPr>
        <w:instrText xml:space="preserve"> PAGEREF _Toc94603414 \h </w:instrText>
      </w:r>
      <w:r w:rsidRPr="00681F25">
        <w:rPr>
          <w:noProof/>
        </w:rPr>
      </w:r>
      <w:r w:rsidRPr="00681F25">
        <w:rPr>
          <w:noProof/>
        </w:rPr>
        <w:fldChar w:fldCharType="separate"/>
      </w:r>
      <w:r w:rsidR="00F82195">
        <w:rPr>
          <w:noProof/>
        </w:rPr>
        <w:t>5</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2—Renewable energy certificates</w:t>
      </w:r>
      <w:r w:rsidRPr="00681F25">
        <w:rPr>
          <w:b w:val="0"/>
          <w:noProof/>
          <w:sz w:val="18"/>
        </w:rPr>
        <w:tab/>
      </w:r>
      <w:r w:rsidRPr="00681F25">
        <w:rPr>
          <w:b w:val="0"/>
          <w:noProof/>
          <w:sz w:val="18"/>
        </w:rPr>
        <w:fldChar w:fldCharType="begin"/>
      </w:r>
      <w:r w:rsidRPr="00681F25">
        <w:rPr>
          <w:b w:val="0"/>
          <w:noProof/>
          <w:sz w:val="18"/>
        </w:rPr>
        <w:instrText xml:space="preserve"> PAGEREF _Toc94603415 \h </w:instrText>
      </w:r>
      <w:r w:rsidRPr="00681F25">
        <w:rPr>
          <w:b w:val="0"/>
          <w:noProof/>
          <w:sz w:val="18"/>
        </w:rPr>
      </w:r>
      <w:r w:rsidRPr="00681F25">
        <w:rPr>
          <w:b w:val="0"/>
          <w:noProof/>
          <w:sz w:val="18"/>
        </w:rPr>
        <w:fldChar w:fldCharType="separate"/>
      </w:r>
      <w:r w:rsidR="00F82195">
        <w:rPr>
          <w:b w:val="0"/>
          <w:noProof/>
          <w:sz w:val="18"/>
        </w:rPr>
        <w:t>6</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2.1A—Registration</w:t>
      </w:r>
      <w:r w:rsidRPr="00681F25">
        <w:rPr>
          <w:b w:val="0"/>
          <w:noProof/>
          <w:sz w:val="18"/>
        </w:rPr>
        <w:tab/>
      </w:r>
      <w:r w:rsidRPr="00681F25">
        <w:rPr>
          <w:b w:val="0"/>
          <w:noProof/>
          <w:sz w:val="18"/>
        </w:rPr>
        <w:fldChar w:fldCharType="begin"/>
      </w:r>
      <w:r w:rsidRPr="00681F25">
        <w:rPr>
          <w:b w:val="0"/>
          <w:noProof/>
          <w:sz w:val="18"/>
        </w:rPr>
        <w:instrText xml:space="preserve"> PAGEREF _Toc94603416 \h </w:instrText>
      </w:r>
      <w:r w:rsidRPr="00681F25">
        <w:rPr>
          <w:b w:val="0"/>
          <w:noProof/>
          <w:sz w:val="18"/>
        </w:rPr>
      </w:r>
      <w:r w:rsidRPr="00681F25">
        <w:rPr>
          <w:b w:val="0"/>
          <w:noProof/>
          <w:sz w:val="18"/>
        </w:rPr>
        <w:fldChar w:fldCharType="separate"/>
      </w:r>
      <w:r w:rsidR="00F82195">
        <w:rPr>
          <w:b w:val="0"/>
          <w:noProof/>
          <w:sz w:val="18"/>
        </w:rPr>
        <w:t>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3L</w:t>
      </w:r>
      <w:r>
        <w:rPr>
          <w:noProof/>
        </w:rPr>
        <w:tab/>
        <w:t>Determining fit and proper person</w:t>
      </w:r>
      <w:r w:rsidRPr="00681F25">
        <w:rPr>
          <w:noProof/>
        </w:rPr>
        <w:tab/>
      </w:r>
      <w:r w:rsidRPr="00681F25">
        <w:rPr>
          <w:noProof/>
        </w:rPr>
        <w:fldChar w:fldCharType="begin"/>
      </w:r>
      <w:r w:rsidRPr="00681F25">
        <w:rPr>
          <w:noProof/>
        </w:rPr>
        <w:instrText xml:space="preserve"> PAGEREF _Toc94603417 \h </w:instrText>
      </w:r>
      <w:r w:rsidRPr="00681F25">
        <w:rPr>
          <w:noProof/>
        </w:rPr>
      </w:r>
      <w:r w:rsidRPr="00681F25">
        <w:rPr>
          <w:noProof/>
        </w:rPr>
        <w:fldChar w:fldCharType="separate"/>
      </w:r>
      <w:r w:rsidR="00F82195">
        <w:rPr>
          <w:noProof/>
        </w:rPr>
        <w:t>6</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2.1—Accreditation</w:t>
      </w:r>
      <w:r w:rsidRPr="00681F25">
        <w:rPr>
          <w:b w:val="0"/>
          <w:noProof/>
          <w:sz w:val="18"/>
        </w:rPr>
        <w:tab/>
      </w:r>
      <w:r w:rsidRPr="00681F25">
        <w:rPr>
          <w:b w:val="0"/>
          <w:noProof/>
          <w:sz w:val="18"/>
        </w:rPr>
        <w:fldChar w:fldCharType="begin"/>
      </w:r>
      <w:r w:rsidRPr="00681F25">
        <w:rPr>
          <w:b w:val="0"/>
          <w:noProof/>
          <w:sz w:val="18"/>
        </w:rPr>
        <w:instrText xml:space="preserve"> PAGEREF _Toc94603418 \h </w:instrText>
      </w:r>
      <w:r w:rsidRPr="00681F25">
        <w:rPr>
          <w:b w:val="0"/>
          <w:noProof/>
          <w:sz w:val="18"/>
        </w:rPr>
      </w:r>
      <w:r w:rsidRPr="00681F25">
        <w:rPr>
          <w:b w:val="0"/>
          <w:noProof/>
          <w:sz w:val="18"/>
        </w:rPr>
        <w:fldChar w:fldCharType="separate"/>
      </w:r>
      <w:r w:rsidR="00F82195">
        <w:rPr>
          <w:b w:val="0"/>
          <w:noProof/>
          <w:sz w:val="18"/>
        </w:rPr>
        <w:t>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3S</w:t>
      </w:r>
      <w:r>
        <w:rPr>
          <w:noProof/>
        </w:rPr>
        <w:tab/>
        <w:t>Final day for including eligible WCMG in application</w:t>
      </w:r>
      <w:r w:rsidRPr="00681F25">
        <w:rPr>
          <w:noProof/>
        </w:rPr>
        <w:tab/>
      </w:r>
      <w:r w:rsidRPr="00681F25">
        <w:rPr>
          <w:noProof/>
        </w:rPr>
        <w:fldChar w:fldCharType="begin"/>
      </w:r>
      <w:r w:rsidRPr="00681F25">
        <w:rPr>
          <w:noProof/>
        </w:rPr>
        <w:instrText xml:space="preserve"> PAGEREF _Toc94603419 \h </w:instrText>
      </w:r>
      <w:r w:rsidRPr="00681F25">
        <w:rPr>
          <w:noProof/>
        </w:rPr>
      </w:r>
      <w:r w:rsidRPr="00681F25">
        <w:rPr>
          <w:noProof/>
        </w:rPr>
        <w:fldChar w:fldCharType="separate"/>
      </w:r>
      <w:r w:rsidR="00F82195">
        <w:rPr>
          <w:noProof/>
        </w:rPr>
        <w:t>9</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4</w:t>
      </w:r>
      <w:r>
        <w:rPr>
          <w:noProof/>
        </w:rPr>
        <w:tab/>
        <w:t>Eligibility for accreditation</w:t>
      </w:r>
      <w:r w:rsidRPr="00681F25">
        <w:rPr>
          <w:noProof/>
        </w:rPr>
        <w:tab/>
      </w:r>
      <w:r w:rsidRPr="00681F25">
        <w:rPr>
          <w:noProof/>
        </w:rPr>
        <w:fldChar w:fldCharType="begin"/>
      </w:r>
      <w:r w:rsidRPr="00681F25">
        <w:rPr>
          <w:noProof/>
        </w:rPr>
        <w:instrText xml:space="preserve"> PAGEREF _Toc94603420 \h </w:instrText>
      </w:r>
      <w:r w:rsidRPr="00681F25">
        <w:rPr>
          <w:noProof/>
        </w:rPr>
      </w:r>
      <w:r w:rsidRPr="00681F25">
        <w:rPr>
          <w:noProof/>
        </w:rPr>
        <w:fldChar w:fldCharType="separate"/>
      </w:r>
      <w:r w:rsidR="00F82195">
        <w:rPr>
          <w:noProof/>
        </w:rPr>
        <w:t>9</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5</w:t>
      </w:r>
      <w:r>
        <w:rPr>
          <w:noProof/>
        </w:rPr>
        <w:tab/>
        <w:t>1997 eligible renewable power baselines</w:t>
      </w:r>
      <w:r w:rsidRPr="00681F25">
        <w:rPr>
          <w:noProof/>
        </w:rPr>
        <w:tab/>
      </w:r>
      <w:r w:rsidRPr="00681F25">
        <w:rPr>
          <w:noProof/>
        </w:rPr>
        <w:fldChar w:fldCharType="begin"/>
      </w:r>
      <w:r w:rsidRPr="00681F25">
        <w:rPr>
          <w:noProof/>
        </w:rPr>
        <w:instrText xml:space="preserve"> PAGEREF _Toc94603421 \h </w:instrText>
      </w:r>
      <w:r w:rsidRPr="00681F25">
        <w:rPr>
          <w:noProof/>
        </w:rPr>
      </w:r>
      <w:r w:rsidRPr="00681F25">
        <w:rPr>
          <w:noProof/>
        </w:rPr>
        <w:fldChar w:fldCharType="separate"/>
      </w:r>
      <w:r w:rsidR="00F82195">
        <w:rPr>
          <w:noProof/>
        </w:rPr>
        <w:t>9</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5A</w:t>
      </w:r>
      <w:r>
        <w:rPr>
          <w:noProof/>
        </w:rPr>
        <w:tab/>
        <w:t>2008 WCMG limit</w:t>
      </w:r>
      <w:r w:rsidRPr="00681F25">
        <w:rPr>
          <w:noProof/>
        </w:rPr>
        <w:tab/>
      </w:r>
      <w:r w:rsidRPr="00681F25">
        <w:rPr>
          <w:noProof/>
        </w:rPr>
        <w:fldChar w:fldCharType="begin"/>
      </w:r>
      <w:r w:rsidRPr="00681F25">
        <w:rPr>
          <w:noProof/>
        </w:rPr>
        <w:instrText xml:space="preserve"> PAGEREF _Toc94603422 \h </w:instrText>
      </w:r>
      <w:r w:rsidRPr="00681F25">
        <w:rPr>
          <w:noProof/>
        </w:rPr>
      </w:r>
      <w:r w:rsidRPr="00681F25">
        <w:rPr>
          <w:noProof/>
        </w:rPr>
        <w:fldChar w:fldCharType="separate"/>
      </w:r>
      <w:r w:rsidR="00F82195">
        <w:rPr>
          <w:noProof/>
        </w:rPr>
        <w:t>9</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2.2—Eligible renewable energy sources</w:t>
      </w:r>
      <w:r w:rsidRPr="00681F25">
        <w:rPr>
          <w:b w:val="0"/>
          <w:noProof/>
          <w:sz w:val="18"/>
        </w:rPr>
        <w:tab/>
      </w:r>
      <w:r w:rsidRPr="00681F25">
        <w:rPr>
          <w:b w:val="0"/>
          <w:noProof/>
          <w:sz w:val="18"/>
        </w:rPr>
        <w:fldChar w:fldCharType="begin"/>
      </w:r>
      <w:r w:rsidRPr="00681F25">
        <w:rPr>
          <w:b w:val="0"/>
          <w:noProof/>
          <w:sz w:val="18"/>
        </w:rPr>
        <w:instrText xml:space="preserve"> PAGEREF _Toc94603423 \h </w:instrText>
      </w:r>
      <w:r w:rsidRPr="00681F25">
        <w:rPr>
          <w:b w:val="0"/>
          <w:noProof/>
          <w:sz w:val="18"/>
        </w:rPr>
      </w:r>
      <w:r w:rsidRPr="00681F25">
        <w:rPr>
          <w:b w:val="0"/>
          <w:noProof/>
          <w:sz w:val="18"/>
        </w:rPr>
        <w:fldChar w:fldCharType="separate"/>
      </w:r>
      <w:r w:rsidR="00F82195">
        <w:rPr>
          <w:b w:val="0"/>
          <w:noProof/>
          <w:sz w:val="18"/>
        </w:rPr>
        <w:t>10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w:t>
      </w:r>
      <w:r>
        <w:rPr>
          <w:noProof/>
        </w:rPr>
        <w:tab/>
        <w:t>Meaning of certain energy sources that are eligible renewable energy sources (Act s 17)</w:t>
      </w:r>
      <w:r w:rsidRPr="00681F25">
        <w:rPr>
          <w:noProof/>
        </w:rPr>
        <w:tab/>
      </w:r>
      <w:r w:rsidRPr="00681F25">
        <w:rPr>
          <w:noProof/>
        </w:rPr>
        <w:fldChar w:fldCharType="begin"/>
      </w:r>
      <w:r w:rsidRPr="00681F25">
        <w:rPr>
          <w:noProof/>
        </w:rPr>
        <w:instrText xml:space="preserve"> PAGEREF _Toc94603424 \h </w:instrText>
      </w:r>
      <w:r w:rsidRPr="00681F25">
        <w:rPr>
          <w:noProof/>
        </w:rPr>
      </w:r>
      <w:r w:rsidRPr="00681F25">
        <w:rPr>
          <w:noProof/>
        </w:rPr>
        <w:fldChar w:fldCharType="separate"/>
      </w:r>
      <w:r w:rsidR="00F82195">
        <w:rPr>
          <w:noProof/>
        </w:rPr>
        <w:t>10</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w:t>
      </w:r>
      <w:r>
        <w:rPr>
          <w:noProof/>
        </w:rPr>
        <w:tab/>
        <w:t>Meaning of certain energy sources that are not eligible renewable energy sources (Act s 17)</w:t>
      </w:r>
      <w:r w:rsidRPr="00681F25">
        <w:rPr>
          <w:noProof/>
        </w:rPr>
        <w:tab/>
      </w:r>
      <w:r w:rsidRPr="00681F25">
        <w:rPr>
          <w:noProof/>
        </w:rPr>
        <w:fldChar w:fldCharType="begin"/>
      </w:r>
      <w:r w:rsidRPr="00681F25">
        <w:rPr>
          <w:noProof/>
        </w:rPr>
        <w:instrText xml:space="preserve"> PAGEREF _Toc94603425 \h </w:instrText>
      </w:r>
      <w:r w:rsidRPr="00681F25">
        <w:rPr>
          <w:noProof/>
        </w:rPr>
      </w:r>
      <w:r w:rsidRPr="00681F25">
        <w:rPr>
          <w:noProof/>
        </w:rPr>
        <w:fldChar w:fldCharType="separate"/>
      </w:r>
      <w:r w:rsidR="00F82195">
        <w:rPr>
          <w:noProof/>
        </w:rPr>
        <w:t>10</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8</w:t>
      </w:r>
      <w:r>
        <w:rPr>
          <w:noProof/>
        </w:rPr>
        <w:tab/>
        <w:t xml:space="preserve">Meaning of </w:t>
      </w:r>
      <w:r w:rsidRPr="00287CD8">
        <w:rPr>
          <w:i/>
          <w:noProof/>
        </w:rPr>
        <w:t>wood waste</w:t>
      </w:r>
      <w:r w:rsidRPr="00681F25">
        <w:rPr>
          <w:noProof/>
        </w:rPr>
        <w:tab/>
      </w:r>
      <w:r w:rsidRPr="00681F25">
        <w:rPr>
          <w:noProof/>
        </w:rPr>
        <w:fldChar w:fldCharType="begin"/>
      </w:r>
      <w:r w:rsidRPr="00681F25">
        <w:rPr>
          <w:noProof/>
        </w:rPr>
        <w:instrText xml:space="preserve"> PAGEREF _Toc94603426 \h </w:instrText>
      </w:r>
      <w:r w:rsidRPr="00681F25">
        <w:rPr>
          <w:noProof/>
        </w:rPr>
      </w:r>
      <w:r w:rsidRPr="00681F25">
        <w:rPr>
          <w:noProof/>
        </w:rPr>
        <w:fldChar w:fldCharType="separate"/>
      </w:r>
      <w:r w:rsidR="00F82195">
        <w:rPr>
          <w:noProof/>
        </w:rPr>
        <w:t>11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9</w:t>
      </w:r>
      <w:r>
        <w:rPr>
          <w:noProof/>
        </w:rPr>
        <w:tab/>
        <w:t>Energy crops (Act s 17)</w:t>
      </w:r>
      <w:r w:rsidRPr="00681F25">
        <w:rPr>
          <w:noProof/>
        </w:rPr>
        <w:tab/>
      </w:r>
      <w:r w:rsidRPr="00681F25">
        <w:rPr>
          <w:noProof/>
        </w:rPr>
        <w:fldChar w:fldCharType="begin"/>
      </w:r>
      <w:r w:rsidRPr="00681F25">
        <w:rPr>
          <w:noProof/>
        </w:rPr>
        <w:instrText xml:space="preserve"> PAGEREF _Toc94603427 \h </w:instrText>
      </w:r>
      <w:r w:rsidRPr="00681F25">
        <w:rPr>
          <w:noProof/>
        </w:rPr>
      </w:r>
      <w:r w:rsidRPr="00681F25">
        <w:rPr>
          <w:noProof/>
        </w:rPr>
        <w:fldChar w:fldCharType="separate"/>
      </w:r>
      <w:r w:rsidR="00F82195">
        <w:rPr>
          <w:noProof/>
        </w:rPr>
        <w:t>12</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10</w:t>
      </w:r>
      <w:r>
        <w:rPr>
          <w:noProof/>
        </w:rPr>
        <w:tab/>
        <w:t>Special requirements—ocean, wave and tide</w:t>
      </w:r>
      <w:r w:rsidRPr="00681F25">
        <w:rPr>
          <w:noProof/>
        </w:rPr>
        <w:tab/>
      </w:r>
      <w:r w:rsidRPr="00681F25">
        <w:rPr>
          <w:noProof/>
        </w:rPr>
        <w:fldChar w:fldCharType="begin"/>
      </w:r>
      <w:r w:rsidRPr="00681F25">
        <w:rPr>
          <w:noProof/>
        </w:rPr>
        <w:instrText xml:space="preserve"> PAGEREF _Toc94603428 \h </w:instrText>
      </w:r>
      <w:r w:rsidRPr="00681F25">
        <w:rPr>
          <w:noProof/>
        </w:rPr>
      </w:r>
      <w:r w:rsidRPr="00681F25">
        <w:rPr>
          <w:noProof/>
        </w:rPr>
        <w:fldChar w:fldCharType="separate"/>
      </w:r>
      <w:r w:rsidR="00F82195">
        <w:rPr>
          <w:noProof/>
        </w:rPr>
        <w:t>12</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2.2A—Eligible WCMG</w:t>
      </w:r>
      <w:r w:rsidRPr="00681F25">
        <w:rPr>
          <w:b w:val="0"/>
          <w:noProof/>
          <w:sz w:val="18"/>
        </w:rPr>
        <w:tab/>
      </w:r>
      <w:r w:rsidRPr="00681F25">
        <w:rPr>
          <w:b w:val="0"/>
          <w:noProof/>
          <w:sz w:val="18"/>
        </w:rPr>
        <w:fldChar w:fldCharType="begin"/>
      </w:r>
      <w:r w:rsidRPr="00681F25">
        <w:rPr>
          <w:b w:val="0"/>
          <w:noProof/>
          <w:sz w:val="18"/>
        </w:rPr>
        <w:instrText xml:space="preserve"> PAGEREF _Toc94603429 \h </w:instrText>
      </w:r>
      <w:r w:rsidRPr="00681F25">
        <w:rPr>
          <w:b w:val="0"/>
          <w:noProof/>
          <w:sz w:val="18"/>
        </w:rPr>
      </w:r>
      <w:r w:rsidRPr="00681F25">
        <w:rPr>
          <w:b w:val="0"/>
          <w:noProof/>
          <w:sz w:val="18"/>
        </w:rPr>
        <w:fldChar w:fldCharType="separate"/>
      </w:r>
      <w:r w:rsidR="00F82195">
        <w:rPr>
          <w:b w:val="0"/>
          <w:noProof/>
          <w:sz w:val="18"/>
        </w:rPr>
        <w:t>13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10A</w:t>
      </w:r>
      <w:r>
        <w:rPr>
          <w:noProof/>
        </w:rPr>
        <w:tab/>
        <w:t>Eligible WCMG starting day</w:t>
      </w:r>
      <w:r w:rsidRPr="00681F25">
        <w:rPr>
          <w:noProof/>
        </w:rPr>
        <w:tab/>
      </w:r>
      <w:r w:rsidRPr="00681F25">
        <w:rPr>
          <w:noProof/>
        </w:rPr>
        <w:fldChar w:fldCharType="begin"/>
      </w:r>
      <w:r w:rsidRPr="00681F25">
        <w:rPr>
          <w:noProof/>
        </w:rPr>
        <w:instrText xml:space="preserve"> PAGEREF _Toc94603430 \h </w:instrText>
      </w:r>
      <w:r w:rsidRPr="00681F25">
        <w:rPr>
          <w:noProof/>
        </w:rPr>
      </w:r>
      <w:r w:rsidRPr="00681F25">
        <w:rPr>
          <w:noProof/>
        </w:rPr>
        <w:fldChar w:fldCharType="separate"/>
      </w:r>
      <w:r w:rsidR="00F82195">
        <w:rPr>
          <w:noProof/>
        </w:rPr>
        <w:t>13</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10B</w:t>
      </w:r>
      <w:r>
        <w:rPr>
          <w:noProof/>
        </w:rPr>
        <w:tab/>
        <w:t xml:space="preserve">Meaning of </w:t>
      </w:r>
      <w:r w:rsidRPr="00287CD8">
        <w:rPr>
          <w:i/>
          <w:noProof/>
        </w:rPr>
        <w:t>waste coal mine gas</w:t>
      </w:r>
      <w:r w:rsidRPr="00681F25">
        <w:rPr>
          <w:noProof/>
        </w:rPr>
        <w:tab/>
      </w:r>
      <w:r w:rsidRPr="00681F25">
        <w:rPr>
          <w:noProof/>
        </w:rPr>
        <w:fldChar w:fldCharType="begin"/>
      </w:r>
      <w:r w:rsidRPr="00681F25">
        <w:rPr>
          <w:noProof/>
        </w:rPr>
        <w:instrText xml:space="preserve"> PAGEREF _Toc94603431 \h </w:instrText>
      </w:r>
      <w:r w:rsidRPr="00681F25">
        <w:rPr>
          <w:noProof/>
        </w:rPr>
      </w:r>
      <w:r w:rsidRPr="00681F25">
        <w:rPr>
          <w:noProof/>
        </w:rPr>
        <w:fldChar w:fldCharType="separate"/>
      </w:r>
      <w:r w:rsidR="00F82195">
        <w:rPr>
          <w:noProof/>
        </w:rPr>
        <w:t>13</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10C</w:t>
      </w:r>
      <w:r>
        <w:rPr>
          <w:noProof/>
        </w:rPr>
        <w:tab/>
        <w:t>Limitations on eligible WCMG</w:t>
      </w:r>
      <w:r w:rsidRPr="00681F25">
        <w:rPr>
          <w:noProof/>
        </w:rPr>
        <w:tab/>
      </w:r>
      <w:r w:rsidRPr="00681F25">
        <w:rPr>
          <w:noProof/>
        </w:rPr>
        <w:fldChar w:fldCharType="begin"/>
      </w:r>
      <w:r w:rsidRPr="00681F25">
        <w:rPr>
          <w:noProof/>
        </w:rPr>
        <w:instrText xml:space="preserve"> PAGEREF _Toc94603432 \h </w:instrText>
      </w:r>
      <w:r w:rsidRPr="00681F25">
        <w:rPr>
          <w:noProof/>
        </w:rPr>
      </w:r>
      <w:r w:rsidRPr="00681F25">
        <w:rPr>
          <w:noProof/>
        </w:rPr>
        <w:fldChar w:fldCharType="separate"/>
      </w:r>
      <w:r w:rsidR="00F82195">
        <w:rPr>
          <w:noProof/>
        </w:rPr>
        <w:t>13</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2.3—Eligible electricity generation</w:t>
      </w:r>
      <w:r w:rsidRPr="00681F25">
        <w:rPr>
          <w:b w:val="0"/>
          <w:noProof/>
          <w:sz w:val="18"/>
        </w:rPr>
        <w:tab/>
      </w:r>
      <w:r w:rsidRPr="00681F25">
        <w:rPr>
          <w:b w:val="0"/>
          <w:noProof/>
          <w:sz w:val="18"/>
        </w:rPr>
        <w:fldChar w:fldCharType="begin"/>
      </w:r>
      <w:r w:rsidRPr="00681F25">
        <w:rPr>
          <w:b w:val="0"/>
          <w:noProof/>
          <w:sz w:val="18"/>
        </w:rPr>
        <w:instrText xml:space="preserve"> PAGEREF _Toc94603433 \h </w:instrText>
      </w:r>
      <w:r w:rsidRPr="00681F25">
        <w:rPr>
          <w:b w:val="0"/>
          <w:noProof/>
          <w:sz w:val="18"/>
        </w:rPr>
      </w:r>
      <w:r w:rsidRPr="00681F25">
        <w:rPr>
          <w:b w:val="0"/>
          <w:noProof/>
          <w:sz w:val="18"/>
        </w:rPr>
        <w:fldChar w:fldCharType="separate"/>
      </w:r>
      <w:r w:rsidR="00F82195">
        <w:rPr>
          <w:b w:val="0"/>
          <w:noProof/>
          <w:sz w:val="18"/>
        </w:rPr>
        <w:t>14</w:t>
      </w:r>
      <w:r w:rsidRPr="00681F25">
        <w:rPr>
          <w:b w:val="0"/>
          <w:noProof/>
          <w:sz w:val="18"/>
        </w:rPr>
        <w:fldChar w:fldCharType="end"/>
      </w:r>
    </w:p>
    <w:p w:rsidR="00681F25" w:rsidRDefault="00681F25" w:rsidP="00681F25">
      <w:pPr>
        <w:pStyle w:val="TOC4"/>
        <w:ind w:right="1792"/>
        <w:rPr>
          <w:rFonts w:asciiTheme="minorHAnsi" w:eastAsiaTheme="minorEastAsia" w:hAnsiTheme="minorHAnsi" w:cstheme="minorBidi"/>
          <w:b w:val="0"/>
          <w:noProof/>
          <w:kern w:val="0"/>
          <w:sz w:val="22"/>
          <w:szCs w:val="22"/>
        </w:rPr>
      </w:pPr>
      <w:r>
        <w:rPr>
          <w:noProof/>
        </w:rPr>
        <w:t>Subdivision 2.3.1—Accredited power stations</w:t>
      </w:r>
      <w:r w:rsidRPr="00681F25">
        <w:rPr>
          <w:b w:val="0"/>
          <w:noProof/>
          <w:sz w:val="18"/>
        </w:rPr>
        <w:tab/>
      </w:r>
      <w:r w:rsidRPr="00681F25">
        <w:rPr>
          <w:b w:val="0"/>
          <w:noProof/>
          <w:sz w:val="18"/>
        </w:rPr>
        <w:fldChar w:fldCharType="begin"/>
      </w:r>
      <w:r w:rsidRPr="00681F25">
        <w:rPr>
          <w:b w:val="0"/>
          <w:noProof/>
          <w:sz w:val="18"/>
        </w:rPr>
        <w:instrText xml:space="preserve"> PAGEREF _Toc94603434 \h </w:instrText>
      </w:r>
      <w:r w:rsidRPr="00681F25">
        <w:rPr>
          <w:b w:val="0"/>
          <w:noProof/>
          <w:sz w:val="18"/>
        </w:rPr>
      </w:r>
      <w:r w:rsidRPr="00681F25">
        <w:rPr>
          <w:b w:val="0"/>
          <w:noProof/>
          <w:sz w:val="18"/>
        </w:rPr>
        <w:fldChar w:fldCharType="separate"/>
      </w:r>
      <w:r w:rsidR="00F82195">
        <w:rPr>
          <w:b w:val="0"/>
          <w:noProof/>
          <w:sz w:val="18"/>
        </w:rPr>
        <w:t>14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13</w:t>
      </w:r>
      <w:r>
        <w:rPr>
          <w:noProof/>
        </w:rPr>
        <w:tab/>
        <w:t>Working out electricity generation for a power station</w:t>
      </w:r>
      <w:r w:rsidRPr="00681F25">
        <w:rPr>
          <w:noProof/>
        </w:rPr>
        <w:tab/>
      </w:r>
      <w:r w:rsidRPr="00681F25">
        <w:rPr>
          <w:noProof/>
        </w:rPr>
        <w:fldChar w:fldCharType="begin"/>
      </w:r>
      <w:r w:rsidRPr="00681F25">
        <w:rPr>
          <w:noProof/>
        </w:rPr>
        <w:instrText xml:space="preserve"> PAGEREF _Toc94603435 \h </w:instrText>
      </w:r>
      <w:r w:rsidRPr="00681F25">
        <w:rPr>
          <w:noProof/>
        </w:rPr>
      </w:r>
      <w:r w:rsidRPr="00681F25">
        <w:rPr>
          <w:noProof/>
        </w:rPr>
        <w:fldChar w:fldCharType="separate"/>
      </w:r>
      <w:r w:rsidR="00F82195">
        <w:rPr>
          <w:noProof/>
        </w:rPr>
        <w:t>14</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14</w:t>
      </w:r>
      <w:r>
        <w:rPr>
          <w:noProof/>
        </w:rPr>
        <w:tab/>
        <w:t>General formula</w:t>
      </w:r>
      <w:r w:rsidRPr="00681F25">
        <w:rPr>
          <w:noProof/>
        </w:rPr>
        <w:tab/>
      </w:r>
      <w:r w:rsidRPr="00681F25">
        <w:rPr>
          <w:noProof/>
        </w:rPr>
        <w:fldChar w:fldCharType="begin"/>
      </w:r>
      <w:r w:rsidRPr="00681F25">
        <w:rPr>
          <w:noProof/>
        </w:rPr>
        <w:instrText xml:space="preserve"> PAGEREF _Toc94603436 \h </w:instrText>
      </w:r>
      <w:r w:rsidRPr="00681F25">
        <w:rPr>
          <w:noProof/>
        </w:rPr>
      </w:r>
      <w:r w:rsidRPr="00681F25">
        <w:rPr>
          <w:noProof/>
        </w:rPr>
        <w:fldChar w:fldCharType="separate"/>
      </w:r>
      <w:r w:rsidR="00F82195">
        <w:rPr>
          <w:noProof/>
        </w:rPr>
        <w:t>14</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15</w:t>
      </w:r>
      <w:r>
        <w:rPr>
          <w:noProof/>
        </w:rPr>
        <w:tab/>
        <w:t>Ineligible fuel component</w:t>
      </w:r>
      <w:r w:rsidRPr="00681F25">
        <w:rPr>
          <w:noProof/>
        </w:rPr>
        <w:tab/>
      </w:r>
      <w:r w:rsidRPr="00681F25">
        <w:rPr>
          <w:noProof/>
        </w:rPr>
        <w:fldChar w:fldCharType="begin"/>
      </w:r>
      <w:r w:rsidRPr="00681F25">
        <w:rPr>
          <w:noProof/>
        </w:rPr>
        <w:instrText xml:space="preserve"> PAGEREF _Toc94603437 \h </w:instrText>
      </w:r>
      <w:r w:rsidRPr="00681F25">
        <w:rPr>
          <w:noProof/>
        </w:rPr>
      </w:r>
      <w:r w:rsidRPr="00681F25">
        <w:rPr>
          <w:noProof/>
        </w:rPr>
        <w:fldChar w:fldCharType="separate"/>
      </w:r>
      <w:r w:rsidR="00F82195">
        <w:rPr>
          <w:noProof/>
        </w:rPr>
        <w:t>15</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15A</w:t>
      </w:r>
      <w:r>
        <w:rPr>
          <w:noProof/>
        </w:rPr>
        <w:tab/>
        <w:t>Electricity omitted from calculation</w:t>
      </w:r>
      <w:r w:rsidRPr="00681F25">
        <w:rPr>
          <w:noProof/>
        </w:rPr>
        <w:tab/>
      </w:r>
      <w:r w:rsidRPr="00681F25">
        <w:rPr>
          <w:noProof/>
        </w:rPr>
        <w:fldChar w:fldCharType="begin"/>
      </w:r>
      <w:r w:rsidRPr="00681F25">
        <w:rPr>
          <w:noProof/>
        </w:rPr>
        <w:instrText xml:space="preserve"> PAGEREF _Toc94603438 \h </w:instrText>
      </w:r>
      <w:r w:rsidRPr="00681F25">
        <w:rPr>
          <w:noProof/>
        </w:rPr>
      </w:r>
      <w:r w:rsidRPr="00681F25">
        <w:rPr>
          <w:noProof/>
        </w:rPr>
        <w:fldChar w:fldCharType="separate"/>
      </w:r>
      <w:r w:rsidR="00F82195">
        <w:rPr>
          <w:noProof/>
        </w:rPr>
        <w:t>15</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16</w:t>
      </w:r>
      <w:r>
        <w:rPr>
          <w:noProof/>
        </w:rPr>
        <w:tab/>
        <w:t>Supplementary generation</w:t>
      </w:r>
      <w:r w:rsidRPr="00681F25">
        <w:rPr>
          <w:noProof/>
        </w:rPr>
        <w:tab/>
      </w:r>
      <w:r w:rsidRPr="00681F25">
        <w:rPr>
          <w:noProof/>
        </w:rPr>
        <w:fldChar w:fldCharType="begin"/>
      </w:r>
      <w:r w:rsidRPr="00681F25">
        <w:rPr>
          <w:noProof/>
        </w:rPr>
        <w:instrText xml:space="preserve"> PAGEREF _Toc94603439 \h </w:instrText>
      </w:r>
      <w:r w:rsidRPr="00681F25">
        <w:rPr>
          <w:noProof/>
        </w:rPr>
      </w:r>
      <w:r w:rsidRPr="00681F25">
        <w:rPr>
          <w:noProof/>
        </w:rPr>
        <w:fldChar w:fldCharType="separate"/>
      </w:r>
      <w:r w:rsidR="00F82195">
        <w:rPr>
          <w:noProof/>
        </w:rPr>
        <w:t>15</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18</w:t>
      </w:r>
      <w:r>
        <w:rPr>
          <w:noProof/>
        </w:rPr>
        <w:tab/>
        <w:t>Electricity generation returns for accredited power stations (Act s 20)</w:t>
      </w:r>
      <w:r w:rsidRPr="00681F25">
        <w:rPr>
          <w:noProof/>
        </w:rPr>
        <w:tab/>
      </w:r>
      <w:r w:rsidRPr="00681F25">
        <w:rPr>
          <w:noProof/>
        </w:rPr>
        <w:fldChar w:fldCharType="begin"/>
      </w:r>
      <w:r w:rsidRPr="00681F25">
        <w:rPr>
          <w:noProof/>
        </w:rPr>
        <w:instrText xml:space="preserve"> PAGEREF _Toc94603440 \h </w:instrText>
      </w:r>
      <w:r w:rsidRPr="00681F25">
        <w:rPr>
          <w:noProof/>
        </w:rPr>
      </w:r>
      <w:r w:rsidRPr="00681F25">
        <w:rPr>
          <w:noProof/>
        </w:rPr>
        <w:fldChar w:fldCharType="separate"/>
      </w:r>
      <w:r w:rsidR="00F82195">
        <w:rPr>
          <w:noProof/>
        </w:rPr>
        <w:t>15</w:t>
      </w:r>
      <w:r w:rsidRPr="00681F25">
        <w:rPr>
          <w:noProof/>
        </w:rPr>
        <w:fldChar w:fldCharType="end"/>
      </w:r>
    </w:p>
    <w:p w:rsidR="00681F25" w:rsidRDefault="00681F25" w:rsidP="00681F25">
      <w:pPr>
        <w:pStyle w:val="TOC4"/>
        <w:ind w:right="1792"/>
        <w:rPr>
          <w:rFonts w:asciiTheme="minorHAnsi" w:eastAsiaTheme="minorEastAsia" w:hAnsiTheme="minorHAnsi" w:cstheme="minorBidi"/>
          <w:b w:val="0"/>
          <w:noProof/>
          <w:kern w:val="0"/>
          <w:sz w:val="22"/>
          <w:szCs w:val="22"/>
        </w:rPr>
      </w:pPr>
      <w:r>
        <w:rPr>
          <w:noProof/>
        </w:rPr>
        <w:t>Subdivision 2.3.2—Solar water heaters</w:t>
      </w:r>
      <w:r w:rsidRPr="00681F25">
        <w:rPr>
          <w:b w:val="0"/>
          <w:noProof/>
          <w:sz w:val="18"/>
        </w:rPr>
        <w:tab/>
      </w:r>
      <w:r w:rsidRPr="00681F25">
        <w:rPr>
          <w:b w:val="0"/>
          <w:noProof/>
          <w:sz w:val="18"/>
        </w:rPr>
        <w:fldChar w:fldCharType="begin"/>
      </w:r>
      <w:r w:rsidRPr="00681F25">
        <w:rPr>
          <w:b w:val="0"/>
          <w:noProof/>
          <w:sz w:val="18"/>
        </w:rPr>
        <w:instrText xml:space="preserve"> PAGEREF _Toc94603441 \h </w:instrText>
      </w:r>
      <w:r w:rsidRPr="00681F25">
        <w:rPr>
          <w:b w:val="0"/>
          <w:noProof/>
          <w:sz w:val="18"/>
        </w:rPr>
      </w:r>
      <w:r w:rsidRPr="00681F25">
        <w:rPr>
          <w:b w:val="0"/>
          <w:noProof/>
          <w:sz w:val="18"/>
        </w:rPr>
        <w:fldChar w:fldCharType="separate"/>
      </w:r>
      <w:r w:rsidR="00F82195">
        <w:rPr>
          <w:b w:val="0"/>
          <w:noProof/>
          <w:sz w:val="18"/>
        </w:rPr>
        <w:t>17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19</w:t>
      </w:r>
      <w:r>
        <w:rPr>
          <w:noProof/>
        </w:rPr>
        <w:tab/>
        <w:t>Creation of certificates for solar water heaters (Act s 21)</w:t>
      </w:r>
      <w:r w:rsidRPr="00681F25">
        <w:rPr>
          <w:noProof/>
        </w:rPr>
        <w:tab/>
      </w:r>
      <w:r w:rsidRPr="00681F25">
        <w:rPr>
          <w:noProof/>
        </w:rPr>
        <w:fldChar w:fldCharType="begin"/>
      </w:r>
      <w:r w:rsidRPr="00681F25">
        <w:rPr>
          <w:noProof/>
        </w:rPr>
        <w:instrText xml:space="preserve"> PAGEREF _Toc94603442 \h </w:instrText>
      </w:r>
      <w:r w:rsidRPr="00681F25">
        <w:rPr>
          <w:noProof/>
        </w:rPr>
      </w:r>
      <w:r w:rsidRPr="00681F25">
        <w:rPr>
          <w:noProof/>
        </w:rPr>
        <w:fldChar w:fldCharType="separate"/>
      </w:r>
      <w:r w:rsidR="00F82195">
        <w:rPr>
          <w:noProof/>
        </w:rPr>
        <w:t>17</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19A</w:t>
      </w:r>
      <w:r>
        <w:rPr>
          <w:noProof/>
        </w:rPr>
        <w:tab/>
        <w:t>Number of certificates</w:t>
      </w:r>
      <w:r w:rsidRPr="00681F25">
        <w:rPr>
          <w:noProof/>
        </w:rPr>
        <w:tab/>
      </w:r>
      <w:r w:rsidRPr="00681F25">
        <w:rPr>
          <w:noProof/>
        </w:rPr>
        <w:fldChar w:fldCharType="begin"/>
      </w:r>
      <w:r w:rsidRPr="00681F25">
        <w:rPr>
          <w:noProof/>
        </w:rPr>
        <w:instrText xml:space="preserve"> PAGEREF _Toc94603443 \h </w:instrText>
      </w:r>
      <w:r w:rsidRPr="00681F25">
        <w:rPr>
          <w:noProof/>
        </w:rPr>
      </w:r>
      <w:r w:rsidRPr="00681F25">
        <w:rPr>
          <w:noProof/>
        </w:rPr>
        <w:fldChar w:fldCharType="separate"/>
      </w:r>
      <w:r w:rsidR="00F82195">
        <w:rPr>
          <w:noProof/>
        </w:rPr>
        <w:t>17</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19B</w:t>
      </w:r>
      <w:r>
        <w:rPr>
          <w:noProof/>
        </w:rPr>
        <w:tab/>
        <w:t>Determination of method for determining number of certificates</w:t>
      </w:r>
      <w:r w:rsidRPr="00681F25">
        <w:rPr>
          <w:noProof/>
        </w:rPr>
        <w:tab/>
      </w:r>
      <w:r w:rsidRPr="00681F25">
        <w:rPr>
          <w:noProof/>
        </w:rPr>
        <w:fldChar w:fldCharType="begin"/>
      </w:r>
      <w:r w:rsidRPr="00681F25">
        <w:rPr>
          <w:noProof/>
        </w:rPr>
        <w:instrText xml:space="preserve"> PAGEREF _Toc94603444 \h </w:instrText>
      </w:r>
      <w:r w:rsidRPr="00681F25">
        <w:rPr>
          <w:noProof/>
        </w:rPr>
      </w:r>
      <w:r w:rsidRPr="00681F25">
        <w:rPr>
          <w:noProof/>
        </w:rPr>
        <w:fldChar w:fldCharType="separate"/>
      </w:r>
      <w:r w:rsidR="00F82195">
        <w:rPr>
          <w:noProof/>
        </w:rPr>
        <w:t>18</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19BA</w:t>
      </w:r>
      <w:r>
        <w:rPr>
          <w:noProof/>
        </w:rPr>
        <w:tab/>
        <w:t>Determination of number of certificates</w:t>
      </w:r>
      <w:r w:rsidRPr="00681F25">
        <w:rPr>
          <w:noProof/>
        </w:rPr>
        <w:tab/>
      </w:r>
      <w:r w:rsidRPr="00681F25">
        <w:rPr>
          <w:noProof/>
        </w:rPr>
        <w:fldChar w:fldCharType="begin"/>
      </w:r>
      <w:r w:rsidRPr="00681F25">
        <w:rPr>
          <w:noProof/>
        </w:rPr>
        <w:instrText xml:space="preserve"> PAGEREF _Toc94603445 \h </w:instrText>
      </w:r>
      <w:r w:rsidRPr="00681F25">
        <w:rPr>
          <w:noProof/>
        </w:rPr>
      </w:r>
      <w:r w:rsidRPr="00681F25">
        <w:rPr>
          <w:noProof/>
        </w:rPr>
        <w:fldChar w:fldCharType="separate"/>
      </w:r>
      <w:r w:rsidR="00F82195">
        <w:rPr>
          <w:noProof/>
        </w:rPr>
        <w:t>18</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19BB</w:t>
      </w:r>
      <w:r>
        <w:rPr>
          <w:noProof/>
        </w:rPr>
        <w:tab/>
        <w:t>Variation of determination</w:t>
      </w:r>
      <w:r w:rsidRPr="00681F25">
        <w:rPr>
          <w:noProof/>
        </w:rPr>
        <w:tab/>
      </w:r>
      <w:r w:rsidRPr="00681F25">
        <w:rPr>
          <w:noProof/>
        </w:rPr>
        <w:fldChar w:fldCharType="begin"/>
      </w:r>
      <w:r w:rsidRPr="00681F25">
        <w:rPr>
          <w:noProof/>
        </w:rPr>
        <w:instrText xml:space="preserve"> PAGEREF _Toc94603446 \h </w:instrText>
      </w:r>
      <w:r w:rsidRPr="00681F25">
        <w:rPr>
          <w:noProof/>
        </w:rPr>
      </w:r>
      <w:r w:rsidRPr="00681F25">
        <w:rPr>
          <w:noProof/>
        </w:rPr>
        <w:fldChar w:fldCharType="separate"/>
      </w:r>
      <w:r w:rsidR="00F82195">
        <w:rPr>
          <w:noProof/>
        </w:rPr>
        <w:t>19</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19BC</w:t>
      </w:r>
      <w:r>
        <w:rPr>
          <w:noProof/>
        </w:rPr>
        <w:tab/>
        <w:t>Requests for determination</w:t>
      </w:r>
      <w:r w:rsidRPr="00681F25">
        <w:rPr>
          <w:noProof/>
        </w:rPr>
        <w:tab/>
      </w:r>
      <w:r w:rsidRPr="00681F25">
        <w:rPr>
          <w:noProof/>
        </w:rPr>
        <w:fldChar w:fldCharType="begin"/>
      </w:r>
      <w:r w:rsidRPr="00681F25">
        <w:rPr>
          <w:noProof/>
        </w:rPr>
        <w:instrText xml:space="preserve"> PAGEREF _Toc94603447 \h </w:instrText>
      </w:r>
      <w:r w:rsidRPr="00681F25">
        <w:rPr>
          <w:noProof/>
        </w:rPr>
      </w:r>
      <w:r w:rsidRPr="00681F25">
        <w:rPr>
          <w:noProof/>
        </w:rPr>
        <w:fldChar w:fldCharType="separate"/>
      </w:r>
      <w:r w:rsidR="00F82195">
        <w:rPr>
          <w:noProof/>
        </w:rPr>
        <w:t>20</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19BD</w:t>
      </w:r>
      <w:r>
        <w:rPr>
          <w:noProof/>
        </w:rPr>
        <w:tab/>
        <w:t>Invitation for requests for determination</w:t>
      </w:r>
      <w:r w:rsidRPr="00681F25">
        <w:rPr>
          <w:noProof/>
        </w:rPr>
        <w:tab/>
      </w:r>
      <w:r w:rsidRPr="00681F25">
        <w:rPr>
          <w:noProof/>
        </w:rPr>
        <w:fldChar w:fldCharType="begin"/>
      </w:r>
      <w:r w:rsidRPr="00681F25">
        <w:rPr>
          <w:noProof/>
        </w:rPr>
        <w:instrText xml:space="preserve"> PAGEREF _Toc94603448 \h </w:instrText>
      </w:r>
      <w:r w:rsidRPr="00681F25">
        <w:rPr>
          <w:noProof/>
        </w:rPr>
      </w:r>
      <w:r w:rsidRPr="00681F25">
        <w:rPr>
          <w:noProof/>
        </w:rPr>
        <w:fldChar w:fldCharType="separate"/>
      </w:r>
      <w:r w:rsidR="00F82195">
        <w:rPr>
          <w:noProof/>
        </w:rPr>
        <w:t>21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19BE</w:t>
      </w:r>
      <w:r>
        <w:rPr>
          <w:noProof/>
        </w:rPr>
        <w:tab/>
        <w:t>Working out number of certificates that may be created</w:t>
      </w:r>
      <w:r w:rsidRPr="00681F25">
        <w:rPr>
          <w:noProof/>
        </w:rPr>
        <w:tab/>
      </w:r>
      <w:r w:rsidRPr="00681F25">
        <w:rPr>
          <w:noProof/>
        </w:rPr>
        <w:fldChar w:fldCharType="begin"/>
      </w:r>
      <w:r w:rsidRPr="00681F25">
        <w:rPr>
          <w:noProof/>
        </w:rPr>
        <w:instrText xml:space="preserve"> PAGEREF _Toc94603449 \h </w:instrText>
      </w:r>
      <w:r w:rsidRPr="00681F25">
        <w:rPr>
          <w:noProof/>
        </w:rPr>
      </w:r>
      <w:r w:rsidRPr="00681F25">
        <w:rPr>
          <w:noProof/>
        </w:rPr>
        <w:fldChar w:fldCharType="separate"/>
      </w:r>
      <w:r w:rsidR="00F82195">
        <w:rPr>
          <w:noProof/>
        </w:rPr>
        <w:t>21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19C</w:t>
      </w:r>
      <w:r>
        <w:rPr>
          <w:noProof/>
        </w:rPr>
        <w:tab/>
        <w:t>Register of solar water heaters (Act s 23AA)</w:t>
      </w:r>
      <w:r w:rsidRPr="00681F25">
        <w:rPr>
          <w:noProof/>
        </w:rPr>
        <w:tab/>
      </w:r>
      <w:r w:rsidRPr="00681F25">
        <w:rPr>
          <w:noProof/>
        </w:rPr>
        <w:fldChar w:fldCharType="begin"/>
      </w:r>
      <w:r w:rsidRPr="00681F25">
        <w:rPr>
          <w:noProof/>
        </w:rPr>
        <w:instrText xml:space="preserve"> PAGEREF _Toc94603450 \h </w:instrText>
      </w:r>
      <w:r w:rsidRPr="00681F25">
        <w:rPr>
          <w:noProof/>
        </w:rPr>
      </w:r>
      <w:r w:rsidRPr="00681F25">
        <w:rPr>
          <w:noProof/>
        </w:rPr>
        <w:fldChar w:fldCharType="separate"/>
      </w:r>
      <w:r w:rsidR="00F82195">
        <w:rPr>
          <w:noProof/>
        </w:rPr>
        <w:t>21</w:t>
      </w:r>
      <w:r w:rsidRPr="00681F25">
        <w:rPr>
          <w:noProof/>
        </w:rPr>
        <w:fldChar w:fldCharType="end"/>
      </w:r>
    </w:p>
    <w:p w:rsidR="00681F25" w:rsidRDefault="00681F25" w:rsidP="00681F25">
      <w:pPr>
        <w:pStyle w:val="TOC4"/>
        <w:ind w:right="1792"/>
        <w:rPr>
          <w:rFonts w:asciiTheme="minorHAnsi" w:eastAsiaTheme="minorEastAsia" w:hAnsiTheme="minorHAnsi" w:cstheme="minorBidi"/>
          <w:b w:val="0"/>
          <w:noProof/>
          <w:kern w:val="0"/>
          <w:sz w:val="22"/>
          <w:szCs w:val="22"/>
        </w:rPr>
      </w:pPr>
      <w:r>
        <w:rPr>
          <w:noProof/>
        </w:rPr>
        <w:lastRenderedPageBreak/>
        <w:t>Subdivision 2.3.3—Small generation units</w:t>
      </w:r>
      <w:r w:rsidRPr="00681F25">
        <w:rPr>
          <w:b w:val="0"/>
          <w:noProof/>
          <w:sz w:val="18"/>
        </w:rPr>
        <w:tab/>
      </w:r>
      <w:r w:rsidRPr="00681F25">
        <w:rPr>
          <w:b w:val="0"/>
          <w:noProof/>
          <w:sz w:val="18"/>
        </w:rPr>
        <w:fldChar w:fldCharType="begin"/>
      </w:r>
      <w:r w:rsidRPr="00681F25">
        <w:rPr>
          <w:b w:val="0"/>
          <w:noProof/>
          <w:sz w:val="18"/>
        </w:rPr>
        <w:instrText xml:space="preserve"> PAGEREF _Toc94603451 \h </w:instrText>
      </w:r>
      <w:r w:rsidRPr="00681F25">
        <w:rPr>
          <w:b w:val="0"/>
          <w:noProof/>
          <w:sz w:val="18"/>
        </w:rPr>
      </w:r>
      <w:r w:rsidRPr="00681F25">
        <w:rPr>
          <w:b w:val="0"/>
          <w:noProof/>
          <w:sz w:val="18"/>
        </w:rPr>
        <w:fldChar w:fldCharType="separate"/>
      </w:r>
      <w:r w:rsidR="00F82195">
        <w:rPr>
          <w:b w:val="0"/>
          <w:noProof/>
          <w:sz w:val="18"/>
        </w:rPr>
        <w:t>22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19D</w:t>
      </w:r>
      <w:r>
        <w:rPr>
          <w:noProof/>
        </w:rPr>
        <w:tab/>
        <w:t>Creation of certificates for small generation units (Act s 23A)</w:t>
      </w:r>
      <w:r w:rsidRPr="00681F25">
        <w:rPr>
          <w:noProof/>
        </w:rPr>
        <w:tab/>
      </w:r>
      <w:r w:rsidRPr="00681F25">
        <w:rPr>
          <w:noProof/>
        </w:rPr>
        <w:fldChar w:fldCharType="begin"/>
      </w:r>
      <w:r w:rsidRPr="00681F25">
        <w:rPr>
          <w:noProof/>
        </w:rPr>
        <w:instrText xml:space="preserve"> PAGEREF _Toc94603452 \h </w:instrText>
      </w:r>
      <w:r w:rsidRPr="00681F25">
        <w:rPr>
          <w:noProof/>
        </w:rPr>
      </w:r>
      <w:r w:rsidRPr="00681F25">
        <w:rPr>
          <w:noProof/>
        </w:rPr>
        <w:fldChar w:fldCharType="separate"/>
      </w:r>
      <w:r w:rsidR="00F82195">
        <w:rPr>
          <w:noProof/>
        </w:rPr>
        <w:t>22</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w:t>
      </w:r>
      <w:r>
        <w:rPr>
          <w:noProof/>
        </w:rPr>
        <w:tab/>
        <w:t>Number of certificates that may be created (Act s 23B)</w:t>
      </w:r>
      <w:r w:rsidRPr="00681F25">
        <w:rPr>
          <w:noProof/>
        </w:rPr>
        <w:tab/>
      </w:r>
      <w:r w:rsidRPr="00681F25">
        <w:rPr>
          <w:noProof/>
        </w:rPr>
        <w:fldChar w:fldCharType="begin"/>
      </w:r>
      <w:r w:rsidRPr="00681F25">
        <w:rPr>
          <w:noProof/>
        </w:rPr>
        <w:instrText xml:space="preserve"> PAGEREF _Toc94603453 \h </w:instrText>
      </w:r>
      <w:r w:rsidRPr="00681F25">
        <w:rPr>
          <w:noProof/>
        </w:rPr>
      </w:r>
      <w:r w:rsidRPr="00681F25">
        <w:rPr>
          <w:noProof/>
        </w:rPr>
        <w:fldChar w:fldCharType="separate"/>
      </w:r>
      <w:r w:rsidR="00F82195">
        <w:rPr>
          <w:noProof/>
        </w:rPr>
        <w:t>24</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20AA</w:t>
      </w:r>
      <w:r>
        <w:rPr>
          <w:noProof/>
        </w:rPr>
        <w:tab/>
        <w:t>Multiplying number of certificates (Act s 23B)</w:t>
      </w:r>
      <w:r w:rsidRPr="00681F25">
        <w:rPr>
          <w:noProof/>
        </w:rPr>
        <w:tab/>
      </w:r>
      <w:r w:rsidRPr="00681F25">
        <w:rPr>
          <w:noProof/>
        </w:rPr>
        <w:fldChar w:fldCharType="begin"/>
      </w:r>
      <w:r w:rsidRPr="00681F25">
        <w:rPr>
          <w:noProof/>
        </w:rPr>
        <w:instrText xml:space="preserve"> PAGEREF _Toc94603454 \h </w:instrText>
      </w:r>
      <w:r w:rsidRPr="00681F25">
        <w:rPr>
          <w:noProof/>
        </w:rPr>
      </w:r>
      <w:r w:rsidRPr="00681F25">
        <w:rPr>
          <w:noProof/>
        </w:rPr>
        <w:fldChar w:fldCharType="separate"/>
      </w:r>
      <w:r w:rsidR="00F82195">
        <w:rPr>
          <w:noProof/>
        </w:rPr>
        <w:t>27</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20AAA</w:t>
      </w:r>
      <w:r>
        <w:rPr>
          <w:noProof/>
        </w:rPr>
        <w:tab/>
        <w:t>Further circumstances for multiplying number of certificates</w:t>
      </w:r>
      <w:r w:rsidRPr="00681F25">
        <w:rPr>
          <w:noProof/>
        </w:rPr>
        <w:tab/>
      </w:r>
      <w:r w:rsidRPr="00681F25">
        <w:rPr>
          <w:noProof/>
        </w:rPr>
        <w:fldChar w:fldCharType="begin"/>
      </w:r>
      <w:r w:rsidRPr="00681F25">
        <w:rPr>
          <w:noProof/>
        </w:rPr>
        <w:instrText xml:space="preserve"> PAGEREF _Toc94603455 \h </w:instrText>
      </w:r>
      <w:r w:rsidRPr="00681F25">
        <w:rPr>
          <w:noProof/>
        </w:rPr>
      </w:r>
      <w:r w:rsidRPr="00681F25">
        <w:rPr>
          <w:noProof/>
        </w:rPr>
        <w:fldChar w:fldCharType="separate"/>
      </w:r>
      <w:r w:rsidR="00F82195">
        <w:rPr>
          <w:noProof/>
        </w:rPr>
        <w:t>29</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20AB</w:t>
      </w:r>
      <w:r>
        <w:rPr>
          <w:noProof/>
        </w:rPr>
        <w:tab/>
        <w:t>Regulator may make determinations about particular premises</w:t>
      </w:r>
      <w:r w:rsidRPr="00681F25">
        <w:rPr>
          <w:noProof/>
        </w:rPr>
        <w:tab/>
      </w:r>
      <w:r w:rsidRPr="00681F25">
        <w:rPr>
          <w:noProof/>
        </w:rPr>
        <w:fldChar w:fldCharType="begin"/>
      </w:r>
      <w:r w:rsidRPr="00681F25">
        <w:rPr>
          <w:noProof/>
        </w:rPr>
        <w:instrText xml:space="preserve"> PAGEREF _Toc94603456 \h </w:instrText>
      </w:r>
      <w:r w:rsidRPr="00681F25">
        <w:rPr>
          <w:noProof/>
        </w:rPr>
      </w:r>
      <w:r w:rsidRPr="00681F25">
        <w:rPr>
          <w:noProof/>
        </w:rPr>
        <w:fldChar w:fldCharType="separate"/>
      </w:r>
      <w:r w:rsidR="00F82195">
        <w:rPr>
          <w:noProof/>
        </w:rPr>
        <w:t>30</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20AC</w:t>
      </w:r>
      <w:r>
        <w:rPr>
          <w:noProof/>
        </w:rPr>
        <w:tab/>
        <w:t>Requirements for creation of certificates</w:t>
      </w:r>
      <w:r w:rsidRPr="00681F25">
        <w:rPr>
          <w:noProof/>
        </w:rPr>
        <w:tab/>
      </w:r>
      <w:r w:rsidRPr="00681F25">
        <w:rPr>
          <w:noProof/>
        </w:rPr>
        <w:fldChar w:fldCharType="begin"/>
      </w:r>
      <w:r w:rsidRPr="00681F25">
        <w:rPr>
          <w:noProof/>
        </w:rPr>
        <w:instrText xml:space="preserve"> PAGEREF _Toc94603457 \h </w:instrText>
      </w:r>
      <w:r w:rsidRPr="00681F25">
        <w:rPr>
          <w:noProof/>
        </w:rPr>
      </w:r>
      <w:r w:rsidRPr="00681F25">
        <w:rPr>
          <w:noProof/>
        </w:rPr>
        <w:fldChar w:fldCharType="separate"/>
      </w:r>
      <w:r w:rsidR="00F82195">
        <w:rPr>
          <w:noProof/>
        </w:rPr>
        <w:t>30</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20A</w:t>
      </w:r>
      <w:r>
        <w:rPr>
          <w:noProof/>
        </w:rPr>
        <w:tab/>
        <w:t>Assignment of small generation unit certificates (Act s 23C)</w:t>
      </w:r>
      <w:r w:rsidRPr="00681F25">
        <w:rPr>
          <w:noProof/>
        </w:rPr>
        <w:tab/>
      </w:r>
      <w:r w:rsidRPr="00681F25">
        <w:rPr>
          <w:noProof/>
        </w:rPr>
        <w:fldChar w:fldCharType="begin"/>
      </w:r>
      <w:r w:rsidRPr="00681F25">
        <w:rPr>
          <w:noProof/>
        </w:rPr>
        <w:instrText xml:space="preserve"> PAGEREF _Toc94603458 \h </w:instrText>
      </w:r>
      <w:r w:rsidRPr="00681F25">
        <w:rPr>
          <w:noProof/>
        </w:rPr>
      </w:r>
      <w:r w:rsidRPr="00681F25">
        <w:rPr>
          <w:noProof/>
        </w:rPr>
        <w:fldChar w:fldCharType="separate"/>
      </w:r>
      <w:r w:rsidR="00F82195">
        <w:rPr>
          <w:noProof/>
        </w:rPr>
        <w:t>33</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20B</w:t>
      </w:r>
      <w:r>
        <w:rPr>
          <w:noProof/>
        </w:rPr>
        <w:tab/>
        <w:t>Election to not create certificates (Act s 23E)</w:t>
      </w:r>
      <w:r w:rsidRPr="00681F25">
        <w:rPr>
          <w:noProof/>
        </w:rPr>
        <w:tab/>
      </w:r>
      <w:r w:rsidRPr="00681F25">
        <w:rPr>
          <w:noProof/>
        </w:rPr>
        <w:fldChar w:fldCharType="begin"/>
      </w:r>
      <w:r w:rsidRPr="00681F25">
        <w:rPr>
          <w:noProof/>
        </w:rPr>
        <w:instrText xml:space="preserve"> PAGEREF _Toc94603459 \h </w:instrText>
      </w:r>
      <w:r w:rsidRPr="00681F25">
        <w:rPr>
          <w:noProof/>
        </w:rPr>
      </w:r>
      <w:r w:rsidRPr="00681F25">
        <w:rPr>
          <w:noProof/>
        </w:rPr>
        <w:fldChar w:fldCharType="separate"/>
      </w:r>
      <w:r w:rsidR="00F82195">
        <w:rPr>
          <w:noProof/>
        </w:rPr>
        <w:t>33</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20BA</w:t>
      </w:r>
      <w:r>
        <w:rPr>
          <w:noProof/>
        </w:rPr>
        <w:tab/>
        <w:t>Record keeping for small generation units</w:t>
      </w:r>
      <w:r w:rsidRPr="00681F25">
        <w:rPr>
          <w:noProof/>
        </w:rPr>
        <w:tab/>
      </w:r>
      <w:r w:rsidRPr="00681F25">
        <w:rPr>
          <w:noProof/>
        </w:rPr>
        <w:fldChar w:fldCharType="begin"/>
      </w:r>
      <w:r w:rsidRPr="00681F25">
        <w:rPr>
          <w:noProof/>
        </w:rPr>
        <w:instrText xml:space="preserve"> PAGEREF _Toc94603460 \h </w:instrText>
      </w:r>
      <w:r w:rsidRPr="00681F25">
        <w:rPr>
          <w:noProof/>
        </w:rPr>
      </w:r>
      <w:r w:rsidRPr="00681F25">
        <w:rPr>
          <w:noProof/>
        </w:rPr>
        <w:fldChar w:fldCharType="separate"/>
      </w:r>
      <w:r w:rsidR="00F82195">
        <w:rPr>
          <w:noProof/>
        </w:rPr>
        <w:t>33</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2.5A—Suspension of registration</w:t>
      </w:r>
      <w:r w:rsidRPr="00681F25">
        <w:rPr>
          <w:b w:val="0"/>
          <w:noProof/>
          <w:sz w:val="18"/>
        </w:rPr>
        <w:tab/>
      </w:r>
      <w:r w:rsidRPr="00681F25">
        <w:rPr>
          <w:b w:val="0"/>
          <w:noProof/>
          <w:sz w:val="18"/>
        </w:rPr>
        <w:fldChar w:fldCharType="begin"/>
      </w:r>
      <w:r w:rsidRPr="00681F25">
        <w:rPr>
          <w:b w:val="0"/>
          <w:noProof/>
          <w:sz w:val="18"/>
        </w:rPr>
        <w:instrText xml:space="preserve"> PAGEREF _Toc94603461 \h </w:instrText>
      </w:r>
      <w:r w:rsidRPr="00681F25">
        <w:rPr>
          <w:b w:val="0"/>
          <w:noProof/>
          <w:sz w:val="18"/>
        </w:rPr>
      </w:r>
      <w:r w:rsidRPr="00681F25">
        <w:rPr>
          <w:b w:val="0"/>
          <w:noProof/>
          <w:sz w:val="18"/>
        </w:rPr>
        <w:fldChar w:fldCharType="separate"/>
      </w:r>
      <w:r w:rsidR="00F82195">
        <w:rPr>
          <w:b w:val="0"/>
          <w:noProof/>
          <w:sz w:val="18"/>
        </w:rPr>
        <w:t>34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20CL</w:t>
      </w:r>
      <w:r>
        <w:rPr>
          <w:noProof/>
        </w:rPr>
        <w:tab/>
        <w:t>Determining fit and proper person</w:t>
      </w:r>
      <w:r w:rsidRPr="00681F25">
        <w:rPr>
          <w:noProof/>
        </w:rPr>
        <w:tab/>
      </w:r>
      <w:r w:rsidRPr="00681F25">
        <w:rPr>
          <w:noProof/>
        </w:rPr>
        <w:fldChar w:fldCharType="begin"/>
      </w:r>
      <w:r w:rsidRPr="00681F25">
        <w:rPr>
          <w:noProof/>
        </w:rPr>
        <w:instrText xml:space="preserve"> PAGEREF _Toc94603462 \h </w:instrText>
      </w:r>
      <w:r w:rsidRPr="00681F25">
        <w:rPr>
          <w:noProof/>
        </w:rPr>
      </w:r>
      <w:r w:rsidRPr="00681F25">
        <w:rPr>
          <w:noProof/>
        </w:rPr>
        <w:fldChar w:fldCharType="separate"/>
      </w:r>
      <w:r w:rsidR="00F82195">
        <w:rPr>
          <w:noProof/>
        </w:rPr>
        <w:t>34</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2.5—Suspending accreditation of a power station</w:t>
      </w:r>
      <w:r w:rsidRPr="00681F25">
        <w:rPr>
          <w:b w:val="0"/>
          <w:noProof/>
          <w:sz w:val="18"/>
        </w:rPr>
        <w:tab/>
      </w:r>
      <w:r w:rsidRPr="00681F25">
        <w:rPr>
          <w:b w:val="0"/>
          <w:noProof/>
          <w:sz w:val="18"/>
        </w:rPr>
        <w:fldChar w:fldCharType="begin"/>
      </w:r>
      <w:r w:rsidRPr="00681F25">
        <w:rPr>
          <w:b w:val="0"/>
          <w:noProof/>
          <w:sz w:val="18"/>
        </w:rPr>
        <w:instrText xml:space="preserve"> PAGEREF _Toc94603463 \h </w:instrText>
      </w:r>
      <w:r w:rsidRPr="00681F25">
        <w:rPr>
          <w:b w:val="0"/>
          <w:noProof/>
          <w:sz w:val="18"/>
        </w:rPr>
      </w:r>
      <w:r w:rsidRPr="00681F25">
        <w:rPr>
          <w:b w:val="0"/>
          <w:noProof/>
          <w:sz w:val="18"/>
        </w:rPr>
        <w:fldChar w:fldCharType="separate"/>
      </w:r>
      <w:r w:rsidR="00F82195">
        <w:rPr>
          <w:b w:val="0"/>
          <w:noProof/>
          <w:sz w:val="18"/>
        </w:rPr>
        <w:t>35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20DA</w:t>
      </w:r>
      <w:r>
        <w:rPr>
          <w:noProof/>
        </w:rPr>
        <w:tab/>
        <w:t>Matters relevant to a decision to suspend the accreditation of a power station (Act s 30D)</w:t>
      </w:r>
      <w:r w:rsidRPr="00681F25">
        <w:rPr>
          <w:noProof/>
        </w:rPr>
        <w:tab/>
      </w:r>
      <w:r w:rsidRPr="00681F25">
        <w:rPr>
          <w:noProof/>
        </w:rPr>
        <w:fldChar w:fldCharType="begin"/>
      </w:r>
      <w:r w:rsidRPr="00681F25">
        <w:rPr>
          <w:noProof/>
        </w:rPr>
        <w:instrText xml:space="preserve"> PAGEREF _Toc94603464 \h </w:instrText>
      </w:r>
      <w:r w:rsidRPr="00681F25">
        <w:rPr>
          <w:noProof/>
        </w:rPr>
      </w:r>
      <w:r w:rsidRPr="00681F25">
        <w:rPr>
          <w:noProof/>
        </w:rPr>
        <w:fldChar w:fldCharType="separate"/>
      </w:r>
      <w:r w:rsidR="00F82195">
        <w:rPr>
          <w:noProof/>
        </w:rPr>
        <w:t>35</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20D</w:t>
      </w:r>
      <w:r>
        <w:rPr>
          <w:noProof/>
        </w:rPr>
        <w:tab/>
        <w:t>Circumstances for suspending accreditation of an accredited power station (Act s 30E)</w:t>
      </w:r>
      <w:r w:rsidRPr="00681F25">
        <w:rPr>
          <w:noProof/>
        </w:rPr>
        <w:tab/>
      </w:r>
      <w:r w:rsidRPr="00681F25">
        <w:rPr>
          <w:noProof/>
        </w:rPr>
        <w:fldChar w:fldCharType="begin"/>
      </w:r>
      <w:r w:rsidRPr="00681F25">
        <w:rPr>
          <w:noProof/>
        </w:rPr>
        <w:instrText xml:space="preserve"> PAGEREF _Toc94603465 \h </w:instrText>
      </w:r>
      <w:r w:rsidRPr="00681F25">
        <w:rPr>
          <w:noProof/>
        </w:rPr>
      </w:r>
      <w:r w:rsidRPr="00681F25">
        <w:rPr>
          <w:noProof/>
        </w:rPr>
        <w:fldChar w:fldCharType="separate"/>
      </w:r>
      <w:r w:rsidR="00F82195">
        <w:rPr>
          <w:noProof/>
        </w:rPr>
        <w:t>35</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2.6—Varying 1997 eligible renewable power baseline for an accredited power station</w:t>
      </w:r>
      <w:r w:rsidRPr="00681F25">
        <w:rPr>
          <w:b w:val="0"/>
          <w:noProof/>
          <w:sz w:val="18"/>
        </w:rPr>
        <w:tab/>
      </w:r>
      <w:r w:rsidRPr="00681F25">
        <w:rPr>
          <w:b w:val="0"/>
          <w:noProof/>
          <w:sz w:val="18"/>
        </w:rPr>
        <w:fldChar w:fldCharType="begin"/>
      </w:r>
      <w:r w:rsidRPr="00681F25">
        <w:rPr>
          <w:b w:val="0"/>
          <w:noProof/>
          <w:sz w:val="18"/>
        </w:rPr>
        <w:instrText xml:space="preserve"> PAGEREF _Toc94603466 \h </w:instrText>
      </w:r>
      <w:r w:rsidRPr="00681F25">
        <w:rPr>
          <w:b w:val="0"/>
          <w:noProof/>
          <w:sz w:val="18"/>
        </w:rPr>
      </w:r>
      <w:r w:rsidRPr="00681F25">
        <w:rPr>
          <w:b w:val="0"/>
          <w:noProof/>
          <w:sz w:val="18"/>
        </w:rPr>
        <w:fldChar w:fldCharType="separate"/>
      </w:r>
      <w:r w:rsidR="00F82195">
        <w:rPr>
          <w:b w:val="0"/>
          <w:noProof/>
          <w:sz w:val="18"/>
        </w:rPr>
        <w:t>37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20E</w:t>
      </w:r>
      <w:r>
        <w:rPr>
          <w:noProof/>
        </w:rPr>
        <w:tab/>
        <w:t>Circumstances for varying 1997 eligible renewable power baseline for an accredited power station (Act s 30F)</w:t>
      </w:r>
      <w:r w:rsidRPr="00681F25">
        <w:rPr>
          <w:noProof/>
        </w:rPr>
        <w:tab/>
      </w:r>
      <w:r w:rsidRPr="00681F25">
        <w:rPr>
          <w:noProof/>
        </w:rPr>
        <w:fldChar w:fldCharType="begin"/>
      </w:r>
      <w:r w:rsidRPr="00681F25">
        <w:rPr>
          <w:noProof/>
        </w:rPr>
        <w:instrText xml:space="preserve"> PAGEREF _Toc94603467 \h </w:instrText>
      </w:r>
      <w:r w:rsidRPr="00681F25">
        <w:rPr>
          <w:noProof/>
        </w:rPr>
      </w:r>
      <w:r w:rsidRPr="00681F25">
        <w:rPr>
          <w:noProof/>
        </w:rPr>
        <w:fldChar w:fldCharType="separate"/>
      </w:r>
      <w:r w:rsidR="00F82195">
        <w:rPr>
          <w:noProof/>
        </w:rPr>
        <w:t>37</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20F</w:t>
      </w:r>
      <w:r>
        <w:rPr>
          <w:noProof/>
        </w:rPr>
        <w:tab/>
        <w:t>Notification of determination under regulation 20E</w:t>
      </w:r>
      <w:r w:rsidRPr="00681F25">
        <w:rPr>
          <w:noProof/>
        </w:rPr>
        <w:tab/>
      </w:r>
      <w:r w:rsidRPr="00681F25">
        <w:rPr>
          <w:noProof/>
        </w:rPr>
        <w:fldChar w:fldCharType="begin"/>
      </w:r>
      <w:r w:rsidRPr="00681F25">
        <w:rPr>
          <w:noProof/>
        </w:rPr>
        <w:instrText xml:space="preserve"> PAGEREF _Toc94603468 \h </w:instrText>
      </w:r>
      <w:r w:rsidRPr="00681F25">
        <w:rPr>
          <w:noProof/>
        </w:rPr>
      </w:r>
      <w:r w:rsidRPr="00681F25">
        <w:rPr>
          <w:noProof/>
        </w:rPr>
        <w:fldChar w:fldCharType="separate"/>
      </w:r>
      <w:r w:rsidR="00F82195">
        <w:rPr>
          <w:noProof/>
        </w:rPr>
        <w:t>38</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2.7—Varying 2008 WCMG limit for an accredited power station</w:t>
      </w:r>
      <w:r w:rsidRPr="00681F25">
        <w:rPr>
          <w:b w:val="0"/>
          <w:noProof/>
          <w:sz w:val="18"/>
        </w:rPr>
        <w:tab/>
      </w:r>
      <w:r w:rsidRPr="00681F25">
        <w:rPr>
          <w:b w:val="0"/>
          <w:noProof/>
          <w:sz w:val="18"/>
        </w:rPr>
        <w:fldChar w:fldCharType="begin"/>
      </w:r>
      <w:r w:rsidRPr="00681F25">
        <w:rPr>
          <w:b w:val="0"/>
          <w:noProof/>
          <w:sz w:val="18"/>
        </w:rPr>
        <w:instrText xml:space="preserve"> PAGEREF _Toc94603469 \h </w:instrText>
      </w:r>
      <w:r w:rsidRPr="00681F25">
        <w:rPr>
          <w:b w:val="0"/>
          <w:noProof/>
          <w:sz w:val="18"/>
        </w:rPr>
      </w:r>
      <w:r w:rsidRPr="00681F25">
        <w:rPr>
          <w:b w:val="0"/>
          <w:noProof/>
          <w:sz w:val="18"/>
        </w:rPr>
        <w:fldChar w:fldCharType="separate"/>
      </w:r>
      <w:r w:rsidR="00F82195">
        <w:rPr>
          <w:b w:val="0"/>
          <w:noProof/>
          <w:sz w:val="18"/>
        </w:rPr>
        <w:t>40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20FA</w:t>
      </w:r>
      <w:r>
        <w:rPr>
          <w:noProof/>
        </w:rPr>
        <w:tab/>
        <w:t>Guidelines for varying 2008 WCMG limit</w:t>
      </w:r>
      <w:r w:rsidRPr="00681F25">
        <w:rPr>
          <w:noProof/>
        </w:rPr>
        <w:tab/>
      </w:r>
      <w:r w:rsidRPr="00681F25">
        <w:rPr>
          <w:noProof/>
        </w:rPr>
        <w:fldChar w:fldCharType="begin"/>
      </w:r>
      <w:r w:rsidRPr="00681F25">
        <w:rPr>
          <w:noProof/>
        </w:rPr>
        <w:instrText xml:space="preserve"> PAGEREF _Toc94603470 \h </w:instrText>
      </w:r>
      <w:r w:rsidRPr="00681F25">
        <w:rPr>
          <w:noProof/>
        </w:rPr>
      </w:r>
      <w:r w:rsidRPr="00681F25">
        <w:rPr>
          <w:noProof/>
        </w:rPr>
        <w:fldChar w:fldCharType="separate"/>
      </w:r>
      <w:r w:rsidR="00F82195">
        <w:rPr>
          <w:noProof/>
        </w:rPr>
        <w:t>40</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20FB</w:t>
      </w:r>
      <w:r>
        <w:rPr>
          <w:noProof/>
        </w:rPr>
        <w:tab/>
        <w:t>Circumstances for varying 2008 WCMG limit for an accredited power station</w:t>
      </w:r>
      <w:r w:rsidRPr="00681F25">
        <w:rPr>
          <w:noProof/>
        </w:rPr>
        <w:tab/>
      </w:r>
      <w:r w:rsidRPr="00681F25">
        <w:rPr>
          <w:noProof/>
        </w:rPr>
        <w:fldChar w:fldCharType="begin"/>
      </w:r>
      <w:r w:rsidRPr="00681F25">
        <w:rPr>
          <w:noProof/>
        </w:rPr>
        <w:instrText xml:space="preserve"> PAGEREF _Toc94603471 \h </w:instrText>
      </w:r>
      <w:r w:rsidRPr="00681F25">
        <w:rPr>
          <w:noProof/>
        </w:rPr>
      </w:r>
      <w:r w:rsidRPr="00681F25">
        <w:rPr>
          <w:noProof/>
        </w:rPr>
        <w:fldChar w:fldCharType="separate"/>
      </w:r>
      <w:r w:rsidR="00F82195">
        <w:rPr>
          <w:noProof/>
        </w:rPr>
        <w:t>40</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20FC</w:t>
      </w:r>
      <w:r>
        <w:rPr>
          <w:noProof/>
        </w:rPr>
        <w:tab/>
        <w:t>Redistribution of 2008 WCMG limits between accredited power stations</w:t>
      </w:r>
      <w:r w:rsidRPr="00681F25">
        <w:rPr>
          <w:noProof/>
        </w:rPr>
        <w:tab/>
      </w:r>
      <w:r w:rsidRPr="00681F25">
        <w:rPr>
          <w:noProof/>
        </w:rPr>
        <w:fldChar w:fldCharType="begin"/>
      </w:r>
      <w:r w:rsidRPr="00681F25">
        <w:rPr>
          <w:noProof/>
        </w:rPr>
        <w:instrText xml:space="preserve"> PAGEREF _Toc94603472 \h </w:instrText>
      </w:r>
      <w:r w:rsidRPr="00681F25">
        <w:rPr>
          <w:noProof/>
        </w:rPr>
      </w:r>
      <w:r w:rsidRPr="00681F25">
        <w:rPr>
          <w:noProof/>
        </w:rPr>
        <w:fldChar w:fldCharType="separate"/>
      </w:r>
      <w:r w:rsidR="00F82195">
        <w:rPr>
          <w:noProof/>
        </w:rPr>
        <w:t>41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20FD</w:t>
      </w:r>
      <w:r>
        <w:rPr>
          <w:noProof/>
        </w:rPr>
        <w:tab/>
        <w:t>Notification of determination</w:t>
      </w:r>
      <w:r w:rsidRPr="00681F25">
        <w:rPr>
          <w:noProof/>
        </w:rPr>
        <w:tab/>
      </w:r>
      <w:r w:rsidRPr="00681F25">
        <w:rPr>
          <w:noProof/>
        </w:rPr>
        <w:fldChar w:fldCharType="begin"/>
      </w:r>
      <w:r w:rsidRPr="00681F25">
        <w:rPr>
          <w:noProof/>
        </w:rPr>
        <w:instrText xml:space="preserve"> PAGEREF _Toc94603473 \h </w:instrText>
      </w:r>
      <w:r w:rsidRPr="00681F25">
        <w:rPr>
          <w:noProof/>
        </w:rPr>
      </w:r>
      <w:r w:rsidRPr="00681F25">
        <w:rPr>
          <w:noProof/>
        </w:rPr>
        <w:fldChar w:fldCharType="separate"/>
      </w:r>
      <w:r w:rsidR="00F82195">
        <w:rPr>
          <w:noProof/>
        </w:rPr>
        <w:t>41</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2A—Clearing house for small</w:t>
      </w:r>
      <w:r>
        <w:rPr>
          <w:noProof/>
        </w:rPr>
        <w:noBreakHyphen/>
        <w:t>scale technology certificates</w:t>
      </w:r>
      <w:r w:rsidRPr="00681F25">
        <w:rPr>
          <w:b w:val="0"/>
          <w:noProof/>
          <w:sz w:val="18"/>
        </w:rPr>
        <w:tab/>
      </w:r>
      <w:r w:rsidRPr="00681F25">
        <w:rPr>
          <w:b w:val="0"/>
          <w:noProof/>
          <w:sz w:val="18"/>
        </w:rPr>
        <w:fldChar w:fldCharType="begin"/>
      </w:r>
      <w:r w:rsidRPr="00681F25">
        <w:rPr>
          <w:b w:val="0"/>
          <w:noProof/>
          <w:sz w:val="18"/>
        </w:rPr>
        <w:instrText xml:space="preserve"> PAGEREF _Toc94603474 \h </w:instrText>
      </w:r>
      <w:r w:rsidRPr="00681F25">
        <w:rPr>
          <w:b w:val="0"/>
          <w:noProof/>
          <w:sz w:val="18"/>
        </w:rPr>
      </w:r>
      <w:r w:rsidRPr="00681F25">
        <w:rPr>
          <w:b w:val="0"/>
          <w:noProof/>
          <w:sz w:val="18"/>
        </w:rPr>
        <w:fldChar w:fldCharType="separate"/>
      </w:r>
      <w:r w:rsidR="00F82195">
        <w:rPr>
          <w:b w:val="0"/>
          <w:noProof/>
          <w:sz w:val="18"/>
        </w:rPr>
        <w:t>43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20G</w:t>
      </w:r>
      <w:r>
        <w:rPr>
          <w:noProof/>
        </w:rPr>
        <w:tab/>
        <w:t>Operation of clearing house</w:t>
      </w:r>
      <w:r w:rsidRPr="00681F25">
        <w:rPr>
          <w:noProof/>
        </w:rPr>
        <w:tab/>
      </w:r>
      <w:r w:rsidRPr="00681F25">
        <w:rPr>
          <w:noProof/>
        </w:rPr>
        <w:fldChar w:fldCharType="begin"/>
      </w:r>
      <w:r w:rsidRPr="00681F25">
        <w:rPr>
          <w:noProof/>
        </w:rPr>
        <w:instrText xml:space="preserve"> PAGEREF _Toc94603475 \h </w:instrText>
      </w:r>
      <w:r w:rsidRPr="00681F25">
        <w:rPr>
          <w:noProof/>
        </w:rPr>
      </w:r>
      <w:r w:rsidRPr="00681F25">
        <w:rPr>
          <w:noProof/>
        </w:rPr>
        <w:fldChar w:fldCharType="separate"/>
      </w:r>
      <w:r w:rsidR="00F82195">
        <w:rPr>
          <w:noProof/>
        </w:rPr>
        <w:t>43</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20H</w:t>
      </w:r>
      <w:r>
        <w:rPr>
          <w:noProof/>
        </w:rPr>
        <w:tab/>
        <w:t>Application to enter small</w:t>
      </w:r>
      <w:r>
        <w:rPr>
          <w:noProof/>
        </w:rPr>
        <w:noBreakHyphen/>
        <w:t>scale technology certificates into clearing house</w:t>
      </w:r>
      <w:r w:rsidRPr="00681F25">
        <w:rPr>
          <w:noProof/>
        </w:rPr>
        <w:tab/>
      </w:r>
      <w:r w:rsidRPr="00681F25">
        <w:rPr>
          <w:noProof/>
        </w:rPr>
        <w:fldChar w:fldCharType="begin"/>
      </w:r>
      <w:r w:rsidRPr="00681F25">
        <w:rPr>
          <w:noProof/>
        </w:rPr>
        <w:instrText xml:space="preserve"> PAGEREF _Toc94603476 \h </w:instrText>
      </w:r>
      <w:r w:rsidRPr="00681F25">
        <w:rPr>
          <w:noProof/>
        </w:rPr>
      </w:r>
      <w:r w:rsidRPr="00681F25">
        <w:rPr>
          <w:noProof/>
        </w:rPr>
        <w:fldChar w:fldCharType="separate"/>
      </w:r>
      <w:r w:rsidR="00F82195">
        <w:rPr>
          <w:noProof/>
        </w:rPr>
        <w:t>43</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20I</w:t>
      </w:r>
      <w:r>
        <w:rPr>
          <w:noProof/>
        </w:rPr>
        <w:tab/>
        <w:t>Entering small</w:t>
      </w:r>
      <w:r>
        <w:rPr>
          <w:noProof/>
        </w:rPr>
        <w:noBreakHyphen/>
        <w:t>scale technology certificates into the clearing house</w:t>
      </w:r>
      <w:r w:rsidRPr="00681F25">
        <w:rPr>
          <w:noProof/>
        </w:rPr>
        <w:tab/>
      </w:r>
      <w:r w:rsidRPr="00681F25">
        <w:rPr>
          <w:noProof/>
        </w:rPr>
        <w:fldChar w:fldCharType="begin"/>
      </w:r>
      <w:r w:rsidRPr="00681F25">
        <w:rPr>
          <w:noProof/>
        </w:rPr>
        <w:instrText xml:space="preserve"> PAGEREF _Toc94603477 \h </w:instrText>
      </w:r>
      <w:r w:rsidRPr="00681F25">
        <w:rPr>
          <w:noProof/>
        </w:rPr>
      </w:r>
      <w:r w:rsidRPr="00681F25">
        <w:rPr>
          <w:noProof/>
        </w:rPr>
        <w:fldChar w:fldCharType="separate"/>
      </w:r>
      <w:r w:rsidR="00F82195">
        <w:rPr>
          <w:noProof/>
        </w:rPr>
        <w:t>44</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20J</w:t>
      </w:r>
      <w:r>
        <w:rPr>
          <w:noProof/>
        </w:rPr>
        <w:tab/>
        <w:t>Removing small</w:t>
      </w:r>
      <w:r>
        <w:rPr>
          <w:noProof/>
        </w:rPr>
        <w:noBreakHyphen/>
        <w:t>scale technology certificates from clearing house transfer list</w:t>
      </w:r>
      <w:r w:rsidRPr="00681F25">
        <w:rPr>
          <w:noProof/>
        </w:rPr>
        <w:tab/>
      </w:r>
      <w:r w:rsidRPr="00681F25">
        <w:rPr>
          <w:noProof/>
        </w:rPr>
        <w:fldChar w:fldCharType="begin"/>
      </w:r>
      <w:r w:rsidRPr="00681F25">
        <w:rPr>
          <w:noProof/>
        </w:rPr>
        <w:instrText xml:space="preserve"> PAGEREF _Toc94603478 \h </w:instrText>
      </w:r>
      <w:r w:rsidRPr="00681F25">
        <w:rPr>
          <w:noProof/>
        </w:rPr>
      </w:r>
      <w:r w:rsidRPr="00681F25">
        <w:rPr>
          <w:noProof/>
        </w:rPr>
        <w:fldChar w:fldCharType="separate"/>
      </w:r>
      <w:r w:rsidR="00F82195">
        <w:rPr>
          <w:noProof/>
        </w:rPr>
        <w:t>44</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20K</w:t>
      </w:r>
      <w:r>
        <w:rPr>
          <w:noProof/>
        </w:rPr>
        <w:tab/>
        <w:t>Regulator may withdraw small</w:t>
      </w:r>
      <w:r>
        <w:rPr>
          <w:noProof/>
        </w:rPr>
        <w:noBreakHyphen/>
        <w:t>scale technology certificates from clearing house</w:t>
      </w:r>
      <w:r w:rsidRPr="00681F25">
        <w:rPr>
          <w:noProof/>
        </w:rPr>
        <w:tab/>
      </w:r>
      <w:r w:rsidRPr="00681F25">
        <w:rPr>
          <w:noProof/>
        </w:rPr>
        <w:fldChar w:fldCharType="begin"/>
      </w:r>
      <w:r w:rsidRPr="00681F25">
        <w:rPr>
          <w:noProof/>
        </w:rPr>
        <w:instrText xml:space="preserve"> PAGEREF _Toc94603479 \h </w:instrText>
      </w:r>
      <w:r w:rsidRPr="00681F25">
        <w:rPr>
          <w:noProof/>
        </w:rPr>
      </w:r>
      <w:r w:rsidRPr="00681F25">
        <w:rPr>
          <w:noProof/>
        </w:rPr>
        <w:fldChar w:fldCharType="separate"/>
      </w:r>
      <w:r w:rsidR="00F82195">
        <w:rPr>
          <w:noProof/>
        </w:rPr>
        <w:t>44</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20L</w:t>
      </w:r>
      <w:r>
        <w:rPr>
          <w:noProof/>
        </w:rPr>
        <w:tab/>
        <w:t>Owner may request Regulator to withdraw small</w:t>
      </w:r>
      <w:r>
        <w:rPr>
          <w:noProof/>
        </w:rPr>
        <w:noBreakHyphen/>
        <w:t>scale technology certificates</w:t>
      </w:r>
      <w:r w:rsidRPr="00681F25">
        <w:rPr>
          <w:noProof/>
        </w:rPr>
        <w:tab/>
      </w:r>
      <w:r w:rsidRPr="00681F25">
        <w:rPr>
          <w:noProof/>
        </w:rPr>
        <w:fldChar w:fldCharType="begin"/>
      </w:r>
      <w:r w:rsidRPr="00681F25">
        <w:rPr>
          <w:noProof/>
        </w:rPr>
        <w:instrText xml:space="preserve"> PAGEREF _Toc94603480 \h </w:instrText>
      </w:r>
      <w:r w:rsidRPr="00681F25">
        <w:rPr>
          <w:noProof/>
        </w:rPr>
      </w:r>
      <w:r w:rsidRPr="00681F25">
        <w:rPr>
          <w:noProof/>
        </w:rPr>
        <w:fldChar w:fldCharType="separate"/>
      </w:r>
      <w:r w:rsidR="00F82195">
        <w:rPr>
          <w:noProof/>
        </w:rPr>
        <w:t>45</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20M</w:t>
      </w:r>
      <w:r>
        <w:rPr>
          <w:noProof/>
        </w:rPr>
        <w:tab/>
        <w:t>Persons not entitled to purchase small</w:t>
      </w:r>
      <w:r>
        <w:rPr>
          <w:noProof/>
        </w:rPr>
        <w:noBreakHyphen/>
        <w:t>scale technology certificates through clearing house</w:t>
      </w:r>
      <w:r w:rsidRPr="00681F25">
        <w:rPr>
          <w:noProof/>
        </w:rPr>
        <w:tab/>
      </w:r>
      <w:r w:rsidRPr="00681F25">
        <w:rPr>
          <w:noProof/>
        </w:rPr>
        <w:fldChar w:fldCharType="begin"/>
      </w:r>
      <w:r w:rsidRPr="00681F25">
        <w:rPr>
          <w:noProof/>
        </w:rPr>
        <w:instrText xml:space="preserve"> PAGEREF _Toc94603481 \h </w:instrText>
      </w:r>
      <w:r w:rsidRPr="00681F25">
        <w:rPr>
          <w:noProof/>
        </w:rPr>
      </w:r>
      <w:r w:rsidRPr="00681F25">
        <w:rPr>
          <w:noProof/>
        </w:rPr>
        <w:fldChar w:fldCharType="separate"/>
      </w:r>
      <w:r w:rsidR="00F82195">
        <w:rPr>
          <w:noProof/>
        </w:rPr>
        <w:t>45</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20N</w:t>
      </w:r>
      <w:r>
        <w:rPr>
          <w:noProof/>
        </w:rPr>
        <w:tab/>
        <w:t>Small</w:t>
      </w:r>
      <w:r>
        <w:rPr>
          <w:noProof/>
        </w:rPr>
        <w:noBreakHyphen/>
        <w:t>scale technology certificates to be transferred or created within 3 days</w:t>
      </w:r>
      <w:r w:rsidRPr="00681F25">
        <w:rPr>
          <w:noProof/>
        </w:rPr>
        <w:tab/>
      </w:r>
      <w:r w:rsidRPr="00681F25">
        <w:rPr>
          <w:noProof/>
        </w:rPr>
        <w:fldChar w:fldCharType="begin"/>
      </w:r>
      <w:r w:rsidRPr="00681F25">
        <w:rPr>
          <w:noProof/>
        </w:rPr>
        <w:instrText xml:space="preserve"> PAGEREF _Toc94603482 \h </w:instrText>
      </w:r>
      <w:r w:rsidRPr="00681F25">
        <w:rPr>
          <w:noProof/>
        </w:rPr>
      </w:r>
      <w:r w:rsidRPr="00681F25">
        <w:rPr>
          <w:noProof/>
        </w:rPr>
        <w:fldChar w:fldCharType="separate"/>
      </w:r>
      <w:r w:rsidR="00F82195">
        <w:rPr>
          <w:noProof/>
        </w:rPr>
        <w:t>45</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20O</w:t>
      </w:r>
      <w:r>
        <w:rPr>
          <w:noProof/>
        </w:rPr>
        <w:tab/>
        <w:t>Refunds</w:t>
      </w:r>
      <w:r w:rsidRPr="00681F25">
        <w:rPr>
          <w:noProof/>
        </w:rPr>
        <w:tab/>
      </w:r>
      <w:r w:rsidRPr="00681F25">
        <w:rPr>
          <w:noProof/>
        </w:rPr>
        <w:fldChar w:fldCharType="begin"/>
      </w:r>
      <w:r w:rsidRPr="00681F25">
        <w:rPr>
          <w:noProof/>
        </w:rPr>
        <w:instrText xml:space="preserve"> PAGEREF _Toc94603483 \h </w:instrText>
      </w:r>
      <w:r w:rsidRPr="00681F25">
        <w:rPr>
          <w:noProof/>
        </w:rPr>
      </w:r>
      <w:r w:rsidRPr="00681F25">
        <w:rPr>
          <w:noProof/>
        </w:rPr>
        <w:fldChar w:fldCharType="separate"/>
      </w:r>
      <w:r w:rsidR="00F82195">
        <w:rPr>
          <w:noProof/>
        </w:rPr>
        <w:t>46</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20P</w:t>
      </w:r>
      <w:r>
        <w:rPr>
          <w:noProof/>
        </w:rPr>
        <w:tab/>
        <w:t>GST registration</w:t>
      </w:r>
      <w:r w:rsidRPr="00681F25">
        <w:rPr>
          <w:noProof/>
        </w:rPr>
        <w:tab/>
      </w:r>
      <w:r w:rsidRPr="00681F25">
        <w:rPr>
          <w:noProof/>
        </w:rPr>
        <w:fldChar w:fldCharType="begin"/>
      </w:r>
      <w:r w:rsidRPr="00681F25">
        <w:rPr>
          <w:noProof/>
        </w:rPr>
        <w:instrText xml:space="preserve"> PAGEREF _Toc94603484 \h </w:instrText>
      </w:r>
      <w:r w:rsidRPr="00681F25">
        <w:rPr>
          <w:noProof/>
        </w:rPr>
      </w:r>
      <w:r w:rsidRPr="00681F25">
        <w:rPr>
          <w:noProof/>
        </w:rPr>
        <w:fldChar w:fldCharType="separate"/>
      </w:r>
      <w:r w:rsidR="00F82195">
        <w:rPr>
          <w:noProof/>
        </w:rPr>
        <w:t>46</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lastRenderedPageBreak/>
        <w:t>Part 3—Acquisition of electricity</w:t>
      </w:r>
      <w:r w:rsidRPr="00681F25">
        <w:rPr>
          <w:b w:val="0"/>
          <w:noProof/>
          <w:sz w:val="18"/>
        </w:rPr>
        <w:tab/>
      </w:r>
      <w:r w:rsidRPr="00681F25">
        <w:rPr>
          <w:b w:val="0"/>
          <w:noProof/>
          <w:sz w:val="18"/>
        </w:rPr>
        <w:fldChar w:fldCharType="begin"/>
      </w:r>
      <w:r w:rsidRPr="00681F25">
        <w:rPr>
          <w:b w:val="0"/>
          <w:noProof/>
          <w:sz w:val="18"/>
        </w:rPr>
        <w:instrText xml:space="preserve"> PAGEREF _Toc94603485 \h </w:instrText>
      </w:r>
      <w:r w:rsidRPr="00681F25">
        <w:rPr>
          <w:b w:val="0"/>
          <w:noProof/>
          <w:sz w:val="18"/>
        </w:rPr>
      </w:r>
      <w:r w:rsidRPr="00681F25">
        <w:rPr>
          <w:b w:val="0"/>
          <w:noProof/>
          <w:sz w:val="18"/>
        </w:rPr>
        <w:fldChar w:fldCharType="separate"/>
      </w:r>
      <w:r w:rsidR="00F82195">
        <w:rPr>
          <w:b w:val="0"/>
          <w:noProof/>
          <w:sz w:val="18"/>
        </w:rPr>
        <w:t>47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21A</w:t>
      </w:r>
      <w:r>
        <w:rPr>
          <w:noProof/>
        </w:rPr>
        <w:tab/>
        <w:t>Prescribed person or body</w:t>
      </w:r>
      <w:r w:rsidRPr="00681F25">
        <w:rPr>
          <w:noProof/>
        </w:rPr>
        <w:tab/>
      </w:r>
      <w:r w:rsidRPr="00681F25">
        <w:rPr>
          <w:noProof/>
        </w:rPr>
        <w:fldChar w:fldCharType="begin"/>
      </w:r>
      <w:r w:rsidRPr="00681F25">
        <w:rPr>
          <w:noProof/>
        </w:rPr>
        <w:instrText xml:space="preserve"> PAGEREF _Toc94603486 \h </w:instrText>
      </w:r>
      <w:r w:rsidRPr="00681F25">
        <w:rPr>
          <w:noProof/>
        </w:rPr>
      </w:r>
      <w:r w:rsidRPr="00681F25">
        <w:rPr>
          <w:noProof/>
        </w:rPr>
        <w:fldChar w:fldCharType="separate"/>
      </w:r>
      <w:r w:rsidR="00F82195">
        <w:rPr>
          <w:noProof/>
        </w:rPr>
        <w:t>47</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21</w:t>
      </w:r>
      <w:r>
        <w:rPr>
          <w:noProof/>
        </w:rPr>
        <w:tab/>
        <w:t>Amount of electricity acquired</w:t>
      </w:r>
      <w:r w:rsidRPr="00681F25">
        <w:rPr>
          <w:noProof/>
        </w:rPr>
        <w:tab/>
      </w:r>
      <w:r w:rsidRPr="00681F25">
        <w:rPr>
          <w:noProof/>
        </w:rPr>
        <w:fldChar w:fldCharType="begin"/>
      </w:r>
      <w:r w:rsidRPr="00681F25">
        <w:rPr>
          <w:noProof/>
        </w:rPr>
        <w:instrText xml:space="preserve"> PAGEREF _Toc94603487 \h </w:instrText>
      </w:r>
      <w:r w:rsidRPr="00681F25">
        <w:rPr>
          <w:noProof/>
        </w:rPr>
      </w:r>
      <w:r w:rsidRPr="00681F25">
        <w:rPr>
          <w:noProof/>
        </w:rPr>
        <w:fldChar w:fldCharType="separate"/>
      </w:r>
      <w:r w:rsidR="00F82195">
        <w:rPr>
          <w:noProof/>
        </w:rPr>
        <w:t>47</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w:t>
      </w:r>
      <w:r>
        <w:rPr>
          <w:noProof/>
        </w:rPr>
        <w:tab/>
        <w:t>Capacity of grids</w:t>
      </w:r>
      <w:r w:rsidRPr="00681F25">
        <w:rPr>
          <w:noProof/>
        </w:rPr>
        <w:tab/>
      </w:r>
      <w:r w:rsidRPr="00681F25">
        <w:rPr>
          <w:noProof/>
        </w:rPr>
        <w:fldChar w:fldCharType="begin"/>
      </w:r>
      <w:r w:rsidRPr="00681F25">
        <w:rPr>
          <w:noProof/>
        </w:rPr>
        <w:instrText xml:space="preserve"> PAGEREF _Toc94603488 \h </w:instrText>
      </w:r>
      <w:r w:rsidRPr="00681F25">
        <w:rPr>
          <w:noProof/>
        </w:rPr>
      </w:r>
      <w:r w:rsidRPr="00681F25">
        <w:rPr>
          <w:noProof/>
        </w:rPr>
        <w:fldChar w:fldCharType="separate"/>
      </w:r>
      <w:r w:rsidR="00F82195">
        <w:rPr>
          <w:noProof/>
        </w:rPr>
        <w:t>48</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3A—Exemption Certificates</w:t>
      </w:r>
      <w:r w:rsidRPr="00681F25">
        <w:rPr>
          <w:b w:val="0"/>
          <w:noProof/>
          <w:sz w:val="18"/>
        </w:rPr>
        <w:tab/>
      </w:r>
      <w:r w:rsidRPr="00681F25">
        <w:rPr>
          <w:b w:val="0"/>
          <w:noProof/>
          <w:sz w:val="18"/>
        </w:rPr>
        <w:fldChar w:fldCharType="begin"/>
      </w:r>
      <w:r w:rsidRPr="00681F25">
        <w:rPr>
          <w:b w:val="0"/>
          <w:noProof/>
          <w:sz w:val="18"/>
        </w:rPr>
        <w:instrText xml:space="preserve"> PAGEREF _Toc94603489 \h </w:instrText>
      </w:r>
      <w:r w:rsidRPr="00681F25">
        <w:rPr>
          <w:b w:val="0"/>
          <w:noProof/>
          <w:sz w:val="18"/>
        </w:rPr>
      </w:r>
      <w:r w:rsidRPr="00681F25">
        <w:rPr>
          <w:b w:val="0"/>
          <w:noProof/>
          <w:sz w:val="18"/>
        </w:rPr>
        <w:fldChar w:fldCharType="separate"/>
      </w:r>
      <w:r w:rsidR="00F82195">
        <w:rPr>
          <w:b w:val="0"/>
          <w:noProof/>
          <w:sz w:val="18"/>
        </w:rPr>
        <w:t>49</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1—Interpretation</w:t>
      </w:r>
      <w:r w:rsidRPr="00681F25">
        <w:rPr>
          <w:b w:val="0"/>
          <w:noProof/>
          <w:sz w:val="18"/>
        </w:rPr>
        <w:tab/>
      </w:r>
      <w:r w:rsidRPr="00681F25">
        <w:rPr>
          <w:b w:val="0"/>
          <w:noProof/>
          <w:sz w:val="18"/>
        </w:rPr>
        <w:fldChar w:fldCharType="begin"/>
      </w:r>
      <w:r w:rsidRPr="00681F25">
        <w:rPr>
          <w:b w:val="0"/>
          <w:noProof/>
          <w:sz w:val="18"/>
        </w:rPr>
        <w:instrText xml:space="preserve"> PAGEREF _Toc94603490 \h </w:instrText>
      </w:r>
      <w:r w:rsidRPr="00681F25">
        <w:rPr>
          <w:b w:val="0"/>
          <w:noProof/>
          <w:sz w:val="18"/>
        </w:rPr>
      </w:r>
      <w:r w:rsidRPr="00681F25">
        <w:rPr>
          <w:b w:val="0"/>
          <w:noProof/>
          <w:sz w:val="18"/>
        </w:rPr>
        <w:fldChar w:fldCharType="separate"/>
      </w:r>
      <w:r w:rsidR="00F82195">
        <w:rPr>
          <w:b w:val="0"/>
          <w:noProof/>
          <w:sz w:val="18"/>
        </w:rPr>
        <w:t>49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22A</w:t>
      </w:r>
      <w:r>
        <w:rPr>
          <w:noProof/>
        </w:rPr>
        <w:tab/>
        <w:t>Interpretation</w:t>
      </w:r>
      <w:r w:rsidRPr="00681F25">
        <w:rPr>
          <w:noProof/>
        </w:rPr>
        <w:tab/>
      </w:r>
      <w:r w:rsidRPr="00681F25">
        <w:rPr>
          <w:noProof/>
        </w:rPr>
        <w:fldChar w:fldCharType="begin"/>
      </w:r>
      <w:r w:rsidRPr="00681F25">
        <w:rPr>
          <w:noProof/>
        </w:rPr>
        <w:instrText xml:space="preserve"> PAGEREF _Toc94603491 \h </w:instrText>
      </w:r>
      <w:r w:rsidRPr="00681F25">
        <w:rPr>
          <w:noProof/>
        </w:rPr>
      </w:r>
      <w:r w:rsidRPr="00681F25">
        <w:rPr>
          <w:noProof/>
        </w:rPr>
        <w:fldChar w:fldCharType="separate"/>
      </w:r>
      <w:r w:rsidR="00F82195">
        <w:rPr>
          <w:noProof/>
        </w:rPr>
        <w:t>49</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22B</w:t>
      </w:r>
      <w:r>
        <w:rPr>
          <w:noProof/>
        </w:rPr>
        <w:tab/>
        <w:t>Conditions for production to be referrable to a site</w:t>
      </w:r>
      <w:r w:rsidRPr="00681F25">
        <w:rPr>
          <w:noProof/>
        </w:rPr>
        <w:tab/>
      </w:r>
      <w:r w:rsidRPr="00681F25">
        <w:rPr>
          <w:noProof/>
        </w:rPr>
        <w:fldChar w:fldCharType="begin"/>
      </w:r>
      <w:r w:rsidRPr="00681F25">
        <w:rPr>
          <w:noProof/>
        </w:rPr>
        <w:instrText xml:space="preserve"> PAGEREF _Toc94603492 \h </w:instrText>
      </w:r>
      <w:r w:rsidRPr="00681F25">
        <w:rPr>
          <w:noProof/>
        </w:rPr>
      </w:r>
      <w:r w:rsidRPr="00681F25">
        <w:rPr>
          <w:noProof/>
        </w:rPr>
        <w:fldChar w:fldCharType="separate"/>
      </w:r>
      <w:r w:rsidR="00F82195">
        <w:rPr>
          <w:noProof/>
        </w:rPr>
        <w:t>52</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22C</w:t>
      </w:r>
      <w:r>
        <w:rPr>
          <w:noProof/>
        </w:rPr>
        <w:tab/>
        <w:t xml:space="preserve">Meaning of </w:t>
      </w:r>
      <w:r w:rsidRPr="00287CD8">
        <w:rPr>
          <w:i/>
          <w:noProof/>
        </w:rPr>
        <w:t>saleable quality</w:t>
      </w:r>
      <w:r w:rsidRPr="00681F25">
        <w:rPr>
          <w:noProof/>
        </w:rPr>
        <w:tab/>
      </w:r>
      <w:r w:rsidRPr="00681F25">
        <w:rPr>
          <w:noProof/>
        </w:rPr>
        <w:fldChar w:fldCharType="begin"/>
      </w:r>
      <w:r w:rsidRPr="00681F25">
        <w:rPr>
          <w:noProof/>
        </w:rPr>
        <w:instrText xml:space="preserve"> PAGEREF _Toc94603493 \h </w:instrText>
      </w:r>
      <w:r w:rsidRPr="00681F25">
        <w:rPr>
          <w:noProof/>
        </w:rPr>
      </w:r>
      <w:r w:rsidRPr="00681F25">
        <w:rPr>
          <w:noProof/>
        </w:rPr>
        <w:fldChar w:fldCharType="separate"/>
      </w:r>
      <w:r w:rsidR="00F82195">
        <w:rPr>
          <w:noProof/>
        </w:rPr>
        <w:t>53</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2—Emissions</w:t>
      </w:r>
      <w:r>
        <w:rPr>
          <w:noProof/>
        </w:rPr>
        <w:noBreakHyphen/>
        <w:t>intensive trade</w:t>
      </w:r>
      <w:r>
        <w:rPr>
          <w:noProof/>
        </w:rPr>
        <w:noBreakHyphen/>
        <w:t>exposed activities</w:t>
      </w:r>
      <w:r w:rsidRPr="00681F25">
        <w:rPr>
          <w:b w:val="0"/>
          <w:noProof/>
          <w:sz w:val="18"/>
        </w:rPr>
        <w:tab/>
      </w:r>
      <w:r w:rsidRPr="00681F25">
        <w:rPr>
          <w:b w:val="0"/>
          <w:noProof/>
          <w:sz w:val="18"/>
        </w:rPr>
        <w:fldChar w:fldCharType="begin"/>
      </w:r>
      <w:r w:rsidRPr="00681F25">
        <w:rPr>
          <w:b w:val="0"/>
          <w:noProof/>
          <w:sz w:val="18"/>
        </w:rPr>
        <w:instrText xml:space="preserve"> PAGEREF _Toc94603494 \h </w:instrText>
      </w:r>
      <w:r w:rsidRPr="00681F25">
        <w:rPr>
          <w:b w:val="0"/>
          <w:noProof/>
          <w:sz w:val="18"/>
        </w:rPr>
      </w:r>
      <w:r w:rsidRPr="00681F25">
        <w:rPr>
          <w:b w:val="0"/>
          <w:noProof/>
          <w:sz w:val="18"/>
        </w:rPr>
        <w:fldChar w:fldCharType="separate"/>
      </w:r>
      <w:r w:rsidR="00F82195">
        <w:rPr>
          <w:b w:val="0"/>
          <w:noProof/>
          <w:sz w:val="18"/>
        </w:rPr>
        <w:t>55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22D</w:t>
      </w:r>
      <w:r>
        <w:rPr>
          <w:noProof/>
        </w:rPr>
        <w:tab/>
        <w:t>Emissions</w:t>
      </w:r>
      <w:r>
        <w:rPr>
          <w:noProof/>
        </w:rPr>
        <w:noBreakHyphen/>
        <w:t>intensive trade</w:t>
      </w:r>
      <w:r>
        <w:rPr>
          <w:noProof/>
        </w:rPr>
        <w:noBreakHyphen/>
        <w:t>exposed activities</w:t>
      </w:r>
      <w:r w:rsidRPr="00681F25">
        <w:rPr>
          <w:noProof/>
        </w:rPr>
        <w:tab/>
      </w:r>
      <w:r w:rsidRPr="00681F25">
        <w:rPr>
          <w:noProof/>
        </w:rPr>
        <w:fldChar w:fldCharType="begin"/>
      </w:r>
      <w:r w:rsidRPr="00681F25">
        <w:rPr>
          <w:noProof/>
        </w:rPr>
        <w:instrText xml:space="preserve"> PAGEREF _Toc94603495 \h </w:instrText>
      </w:r>
      <w:r w:rsidRPr="00681F25">
        <w:rPr>
          <w:noProof/>
        </w:rPr>
      </w:r>
      <w:r w:rsidRPr="00681F25">
        <w:rPr>
          <w:noProof/>
        </w:rPr>
        <w:fldChar w:fldCharType="separate"/>
      </w:r>
      <w:r w:rsidR="00F82195">
        <w:rPr>
          <w:noProof/>
        </w:rPr>
        <w:t>55</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3—Publication of information</w:t>
      </w:r>
      <w:r w:rsidRPr="00681F25">
        <w:rPr>
          <w:b w:val="0"/>
          <w:noProof/>
          <w:sz w:val="18"/>
        </w:rPr>
        <w:tab/>
      </w:r>
      <w:r w:rsidRPr="00681F25">
        <w:rPr>
          <w:b w:val="0"/>
          <w:noProof/>
          <w:sz w:val="18"/>
        </w:rPr>
        <w:fldChar w:fldCharType="begin"/>
      </w:r>
      <w:r w:rsidRPr="00681F25">
        <w:rPr>
          <w:b w:val="0"/>
          <w:noProof/>
          <w:sz w:val="18"/>
        </w:rPr>
        <w:instrText xml:space="preserve"> PAGEREF _Toc94603496 \h </w:instrText>
      </w:r>
      <w:r w:rsidRPr="00681F25">
        <w:rPr>
          <w:b w:val="0"/>
          <w:noProof/>
          <w:sz w:val="18"/>
        </w:rPr>
      </w:r>
      <w:r w:rsidRPr="00681F25">
        <w:rPr>
          <w:b w:val="0"/>
          <w:noProof/>
          <w:sz w:val="18"/>
        </w:rPr>
        <w:fldChar w:fldCharType="separate"/>
      </w:r>
      <w:r w:rsidR="00F82195">
        <w:rPr>
          <w:b w:val="0"/>
          <w:noProof/>
          <w:sz w:val="18"/>
        </w:rPr>
        <w:t>56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22E</w:t>
      </w:r>
      <w:r>
        <w:rPr>
          <w:noProof/>
        </w:rPr>
        <w:tab/>
        <w:t>Information about exemptions to be published—section 38C of the Act</w:t>
      </w:r>
      <w:r w:rsidRPr="00681F25">
        <w:rPr>
          <w:noProof/>
        </w:rPr>
        <w:tab/>
      </w:r>
      <w:r w:rsidRPr="00681F25">
        <w:rPr>
          <w:noProof/>
        </w:rPr>
        <w:fldChar w:fldCharType="begin"/>
      </w:r>
      <w:r w:rsidRPr="00681F25">
        <w:rPr>
          <w:noProof/>
        </w:rPr>
        <w:instrText xml:space="preserve"> PAGEREF _Toc94603497 \h </w:instrText>
      </w:r>
      <w:r w:rsidRPr="00681F25">
        <w:rPr>
          <w:noProof/>
        </w:rPr>
      </w:r>
      <w:r w:rsidRPr="00681F25">
        <w:rPr>
          <w:noProof/>
        </w:rPr>
        <w:fldChar w:fldCharType="separate"/>
      </w:r>
      <w:r w:rsidR="00F82195">
        <w:rPr>
          <w:noProof/>
        </w:rPr>
        <w:t>56</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4—Applications for exemption certificates</w:t>
      </w:r>
      <w:r w:rsidRPr="00681F25">
        <w:rPr>
          <w:b w:val="0"/>
          <w:noProof/>
          <w:sz w:val="18"/>
        </w:rPr>
        <w:tab/>
      </w:r>
      <w:r w:rsidRPr="00681F25">
        <w:rPr>
          <w:b w:val="0"/>
          <w:noProof/>
          <w:sz w:val="18"/>
        </w:rPr>
        <w:fldChar w:fldCharType="begin"/>
      </w:r>
      <w:r w:rsidRPr="00681F25">
        <w:rPr>
          <w:b w:val="0"/>
          <w:noProof/>
          <w:sz w:val="18"/>
        </w:rPr>
        <w:instrText xml:space="preserve"> PAGEREF _Toc94603498 \h </w:instrText>
      </w:r>
      <w:r w:rsidRPr="00681F25">
        <w:rPr>
          <w:b w:val="0"/>
          <w:noProof/>
          <w:sz w:val="18"/>
        </w:rPr>
      </w:r>
      <w:r w:rsidRPr="00681F25">
        <w:rPr>
          <w:b w:val="0"/>
          <w:noProof/>
          <w:sz w:val="18"/>
        </w:rPr>
        <w:fldChar w:fldCharType="separate"/>
      </w:r>
      <w:r w:rsidR="00F82195">
        <w:rPr>
          <w:b w:val="0"/>
          <w:noProof/>
          <w:sz w:val="18"/>
        </w:rPr>
        <w:t>57</w:t>
      </w:r>
      <w:r w:rsidRPr="00681F25">
        <w:rPr>
          <w:b w:val="0"/>
          <w:noProof/>
          <w:sz w:val="18"/>
        </w:rPr>
        <w:fldChar w:fldCharType="end"/>
      </w:r>
    </w:p>
    <w:p w:rsidR="00681F25" w:rsidRDefault="00681F25" w:rsidP="00681F25">
      <w:pPr>
        <w:pStyle w:val="TOC4"/>
        <w:ind w:right="1792"/>
        <w:rPr>
          <w:rFonts w:asciiTheme="minorHAnsi" w:eastAsiaTheme="minorEastAsia" w:hAnsiTheme="minorHAnsi" w:cstheme="minorBidi"/>
          <w:b w:val="0"/>
          <w:noProof/>
          <w:kern w:val="0"/>
          <w:sz w:val="22"/>
          <w:szCs w:val="22"/>
        </w:rPr>
      </w:pPr>
      <w:r>
        <w:rPr>
          <w:noProof/>
        </w:rPr>
        <w:t>Subdivision A—Who may apply—prescribed persons</w:t>
      </w:r>
      <w:r w:rsidRPr="00681F25">
        <w:rPr>
          <w:b w:val="0"/>
          <w:noProof/>
          <w:sz w:val="18"/>
        </w:rPr>
        <w:tab/>
      </w:r>
      <w:r w:rsidRPr="00681F25">
        <w:rPr>
          <w:b w:val="0"/>
          <w:noProof/>
          <w:sz w:val="18"/>
        </w:rPr>
        <w:fldChar w:fldCharType="begin"/>
      </w:r>
      <w:r w:rsidRPr="00681F25">
        <w:rPr>
          <w:b w:val="0"/>
          <w:noProof/>
          <w:sz w:val="18"/>
        </w:rPr>
        <w:instrText xml:space="preserve"> PAGEREF _Toc94603499 \h </w:instrText>
      </w:r>
      <w:r w:rsidRPr="00681F25">
        <w:rPr>
          <w:b w:val="0"/>
          <w:noProof/>
          <w:sz w:val="18"/>
        </w:rPr>
      </w:r>
      <w:r w:rsidRPr="00681F25">
        <w:rPr>
          <w:b w:val="0"/>
          <w:noProof/>
          <w:sz w:val="18"/>
        </w:rPr>
        <w:fldChar w:fldCharType="separate"/>
      </w:r>
      <w:r w:rsidR="00F82195">
        <w:rPr>
          <w:b w:val="0"/>
          <w:noProof/>
          <w:sz w:val="18"/>
        </w:rPr>
        <w:t>57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22F</w:t>
      </w:r>
      <w:r>
        <w:rPr>
          <w:noProof/>
        </w:rPr>
        <w:tab/>
        <w:t>Prescribed persons—subsection 46A(1) of the Act</w:t>
      </w:r>
      <w:r w:rsidRPr="00681F25">
        <w:rPr>
          <w:noProof/>
        </w:rPr>
        <w:tab/>
      </w:r>
      <w:r w:rsidRPr="00681F25">
        <w:rPr>
          <w:noProof/>
        </w:rPr>
        <w:fldChar w:fldCharType="begin"/>
      </w:r>
      <w:r w:rsidRPr="00681F25">
        <w:rPr>
          <w:noProof/>
        </w:rPr>
        <w:instrText xml:space="preserve"> PAGEREF _Toc94603500 \h </w:instrText>
      </w:r>
      <w:r w:rsidRPr="00681F25">
        <w:rPr>
          <w:noProof/>
        </w:rPr>
      </w:r>
      <w:r w:rsidRPr="00681F25">
        <w:rPr>
          <w:noProof/>
        </w:rPr>
        <w:fldChar w:fldCharType="separate"/>
      </w:r>
      <w:r w:rsidR="00F82195">
        <w:rPr>
          <w:noProof/>
        </w:rPr>
        <w:t>57</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22G</w:t>
      </w:r>
      <w:r>
        <w:rPr>
          <w:noProof/>
        </w:rPr>
        <w:tab/>
        <w:t>Prescribed person—person with contract for supply of electricity to site</w:t>
      </w:r>
      <w:r w:rsidRPr="00681F25">
        <w:rPr>
          <w:noProof/>
        </w:rPr>
        <w:tab/>
      </w:r>
      <w:r w:rsidRPr="00681F25">
        <w:rPr>
          <w:noProof/>
        </w:rPr>
        <w:fldChar w:fldCharType="begin"/>
      </w:r>
      <w:r w:rsidRPr="00681F25">
        <w:rPr>
          <w:noProof/>
        </w:rPr>
        <w:instrText xml:space="preserve"> PAGEREF _Toc94603501 \h </w:instrText>
      </w:r>
      <w:r w:rsidRPr="00681F25">
        <w:rPr>
          <w:noProof/>
        </w:rPr>
      </w:r>
      <w:r w:rsidRPr="00681F25">
        <w:rPr>
          <w:noProof/>
        </w:rPr>
        <w:fldChar w:fldCharType="separate"/>
      </w:r>
      <w:r w:rsidR="00F82195">
        <w:rPr>
          <w:noProof/>
        </w:rPr>
        <w:t>57</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22H</w:t>
      </w:r>
      <w:r>
        <w:rPr>
          <w:noProof/>
        </w:rPr>
        <w:tab/>
        <w:t>Prescribed person—liable entity with operational control</w:t>
      </w:r>
      <w:r w:rsidRPr="00681F25">
        <w:rPr>
          <w:noProof/>
        </w:rPr>
        <w:tab/>
      </w:r>
      <w:r w:rsidRPr="00681F25">
        <w:rPr>
          <w:noProof/>
        </w:rPr>
        <w:fldChar w:fldCharType="begin"/>
      </w:r>
      <w:r w:rsidRPr="00681F25">
        <w:rPr>
          <w:noProof/>
        </w:rPr>
        <w:instrText xml:space="preserve"> PAGEREF _Toc94603502 \h </w:instrText>
      </w:r>
      <w:r w:rsidRPr="00681F25">
        <w:rPr>
          <w:noProof/>
        </w:rPr>
      </w:r>
      <w:r w:rsidRPr="00681F25">
        <w:rPr>
          <w:noProof/>
        </w:rPr>
        <w:fldChar w:fldCharType="separate"/>
      </w:r>
      <w:r w:rsidR="00F82195">
        <w:rPr>
          <w:noProof/>
        </w:rPr>
        <w:t>57</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22I</w:t>
      </w:r>
      <w:r>
        <w:rPr>
          <w:noProof/>
        </w:rPr>
        <w:tab/>
        <w:t>Prescribed person—liable entity for future activity</w:t>
      </w:r>
      <w:r w:rsidRPr="00681F25">
        <w:rPr>
          <w:noProof/>
        </w:rPr>
        <w:tab/>
      </w:r>
      <w:r w:rsidRPr="00681F25">
        <w:rPr>
          <w:noProof/>
        </w:rPr>
        <w:fldChar w:fldCharType="begin"/>
      </w:r>
      <w:r w:rsidRPr="00681F25">
        <w:rPr>
          <w:noProof/>
        </w:rPr>
        <w:instrText xml:space="preserve"> PAGEREF _Toc94603503 \h </w:instrText>
      </w:r>
      <w:r w:rsidRPr="00681F25">
        <w:rPr>
          <w:noProof/>
        </w:rPr>
      </w:r>
      <w:r w:rsidRPr="00681F25">
        <w:rPr>
          <w:noProof/>
        </w:rPr>
        <w:fldChar w:fldCharType="separate"/>
      </w:r>
      <w:r w:rsidR="00F82195">
        <w:rPr>
          <w:noProof/>
        </w:rPr>
        <w:t>58</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22J</w:t>
      </w:r>
      <w:r>
        <w:rPr>
          <w:noProof/>
        </w:rPr>
        <w:tab/>
        <w:t>Prescribed person—person with a new contract for supply of electricity</w:t>
      </w:r>
      <w:r w:rsidRPr="00681F25">
        <w:rPr>
          <w:noProof/>
        </w:rPr>
        <w:tab/>
      </w:r>
      <w:r w:rsidRPr="00681F25">
        <w:rPr>
          <w:noProof/>
        </w:rPr>
        <w:fldChar w:fldCharType="begin"/>
      </w:r>
      <w:r w:rsidRPr="00681F25">
        <w:rPr>
          <w:noProof/>
        </w:rPr>
        <w:instrText xml:space="preserve"> PAGEREF _Toc94603504 \h </w:instrText>
      </w:r>
      <w:r w:rsidRPr="00681F25">
        <w:rPr>
          <w:noProof/>
        </w:rPr>
      </w:r>
      <w:r w:rsidRPr="00681F25">
        <w:rPr>
          <w:noProof/>
        </w:rPr>
        <w:fldChar w:fldCharType="separate"/>
      </w:r>
      <w:r w:rsidR="00F82195">
        <w:rPr>
          <w:noProof/>
        </w:rPr>
        <w:t>58</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22K</w:t>
      </w:r>
      <w:r>
        <w:rPr>
          <w:noProof/>
        </w:rPr>
        <w:tab/>
        <w:t>Prescribed person—nominated person</w:t>
      </w:r>
      <w:r w:rsidRPr="00681F25">
        <w:rPr>
          <w:noProof/>
        </w:rPr>
        <w:tab/>
      </w:r>
      <w:r w:rsidRPr="00681F25">
        <w:rPr>
          <w:noProof/>
        </w:rPr>
        <w:fldChar w:fldCharType="begin"/>
      </w:r>
      <w:r w:rsidRPr="00681F25">
        <w:rPr>
          <w:noProof/>
        </w:rPr>
        <w:instrText xml:space="preserve"> PAGEREF _Toc94603505 \h </w:instrText>
      </w:r>
      <w:r w:rsidRPr="00681F25">
        <w:rPr>
          <w:noProof/>
        </w:rPr>
      </w:r>
      <w:r w:rsidRPr="00681F25">
        <w:rPr>
          <w:noProof/>
        </w:rPr>
        <w:fldChar w:fldCharType="separate"/>
      </w:r>
      <w:r w:rsidR="00F82195">
        <w:rPr>
          <w:noProof/>
        </w:rPr>
        <w:t>59</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22L</w:t>
      </w:r>
      <w:r>
        <w:rPr>
          <w:noProof/>
        </w:rPr>
        <w:tab/>
        <w:t>Prescribed person—liable entity changes (production calculation method)</w:t>
      </w:r>
      <w:r w:rsidRPr="00681F25">
        <w:rPr>
          <w:noProof/>
        </w:rPr>
        <w:tab/>
      </w:r>
      <w:r w:rsidRPr="00681F25">
        <w:rPr>
          <w:noProof/>
        </w:rPr>
        <w:fldChar w:fldCharType="begin"/>
      </w:r>
      <w:r w:rsidRPr="00681F25">
        <w:rPr>
          <w:noProof/>
        </w:rPr>
        <w:instrText xml:space="preserve"> PAGEREF _Toc94603506 \h </w:instrText>
      </w:r>
      <w:r w:rsidRPr="00681F25">
        <w:rPr>
          <w:noProof/>
        </w:rPr>
      </w:r>
      <w:r w:rsidRPr="00681F25">
        <w:rPr>
          <w:noProof/>
        </w:rPr>
        <w:fldChar w:fldCharType="separate"/>
      </w:r>
      <w:r w:rsidR="00F82195">
        <w:rPr>
          <w:noProof/>
        </w:rPr>
        <w:t>60</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22LA</w:t>
      </w:r>
      <w:r>
        <w:rPr>
          <w:noProof/>
        </w:rPr>
        <w:tab/>
        <w:t>Prescribed person—liable entity changes (electricity use method)</w:t>
      </w:r>
      <w:r w:rsidRPr="00681F25">
        <w:rPr>
          <w:noProof/>
        </w:rPr>
        <w:tab/>
      </w:r>
      <w:r w:rsidRPr="00681F25">
        <w:rPr>
          <w:noProof/>
        </w:rPr>
        <w:fldChar w:fldCharType="begin"/>
      </w:r>
      <w:r w:rsidRPr="00681F25">
        <w:rPr>
          <w:noProof/>
        </w:rPr>
        <w:instrText xml:space="preserve"> PAGEREF _Toc94603507 \h </w:instrText>
      </w:r>
      <w:r w:rsidRPr="00681F25">
        <w:rPr>
          <w:noProof/>
        </w:rPr>
      </w:r>
      <w:r w:rsidRPr="00681F25">
        <w:rPr>
          <w:noProof/>
        </w:rPr>
        <w:fldChar w:fldCharType="separate"/>
      </w:r>
      <w:r w:rsidR="00F82195">
        <w:rPr>
          <w:noProof/>
        </w:rPr>
        <w:t>61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22M</w:t>
      </w:r>
      <w:r>
        <w:rPr>
          <w:noProof/>
        </w:rPr>
        <w:tab/>
        <w:t>Prescribed person—multiple liable entities (production calculation method)</w:t>
      </w:r>
      <w:r w:rsidRPr="00681F25">
        <w:rPr>
          <w:noProof/>
        </w:rPr>
        <w:tab/>
      </w:r>
      <w:r w:rsidRPr="00681F25">
        <w:rPr>
          <w:noProof/>
        </w:rPr>
        <w:fldChar w:fldCharType="begin"/>
      </w:r>
      <w:r w:rsidRPr="00681F25">
        <w:rPr>
          <w:noProof/>
        </w:rPr>
        <w:instrText xml:space="preserve"> PAGEREF _Toc94603508 \h </w:instrText>
      </w:r>
      <w:r w:rsidRPr="00681F25">
        <w:rPr>
          <w:noProof/>
        </w:rPr>
      </w:r>
      <w:r w:rsidRPr="00681F25">
        <w:rPr>
          <w:noProof/>
        </w:rPr>
        <w:fldChar w:fldCharType="separate"/>
      </w:r>
      <w:r w:rsidR="00F82195">
        <w:rPr>
          <w:noProof/>
        </w:rPr>
        <w:t>61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22MA</w:t>
      </w:r>
      <w:r>
        <w:rPr>
          <w:noProof/>
        </w:rPr>
        <w:tab/>
        <w:t>Prescribed person—multiple liable entities (electricity use method)</w:t>
      </w:r>
      <w:r w:rsidRPr="00681F25">
        <w:rPr>
          <w:noProof/>
        </w:rPr>
        <w:tab/>
      </w:r>
      <w:r w:rsidRPr="00681F25">
        <w:rPr>
          <w:noProof/>
        </w:rPr>
        <w:fldChar w:fldCharType="begin"/>
      </w:r>
      <w:r w:rsidRPr="00681F25">
        <w:rPr>
          <w:noProof/>
        </w:rPr>
        <w:instrText xml:space="preserve"> PAGEREF _Toc94603509 \h </w:instrText>
      </w:r>
      <w:r w:rsidRPr="00681F25">
        <w:rPr>
          <w:noProof/>
        </w:rPr>
      </w:r>
      <w:r w:rsidRPr="00681F25">
        <w:rPr>
          <w:noProof/>
        </w:rPr>
        <w:fldChar w:fldCharType="separate"/>
      </w:r>
      <w:r w:rsidR="00F82195">
        <w:rPr>
          <w:noProof/>
        </w:rPr>
        <w:t>62</w:t>
      </w:r>
      <w:r w:rsidRPr="00681F25">
        <w:rPr>
          <w:noProof/>
        </w:rPr>
        <w:fldChar w:fldCharType="end"/>
      </w:r>
    </w:p>
    <w:p w:rsidR="00681F25" w:rsidRDefault="00681F25" w:rsidP="00681F25">
      <w:pPr>
        <w:pStyle w:val="TOC4"/>
        <w:ind w:right="1792"/>
        <w:rPr>
          <w:rFonts w:asciiTheme="minorHAnsi" w:eastAsiaTheme="minorEastAsia" w:hAnsiTheme="minorHAnsi" w:cstheme="minorBidi"/>
          <w:b w:val="0"/>
          <w:noProof/>
          <w:kern w:val="0"/>
          <w:sz w:val="22"/>
          <w:szCs w:val="22"/>
        </w:rPr>
      </w:pPr>
      <w:r>
        <w:rPr>
          <w:noProof/>
        </w:rPr>
        <w:t>Subdivision B—Information to be included in applications under subsection 46A(1) of the Act</w:t>
      </w:r>
      <w:r w:rsidRPr="00681F25">
        <w:rPr>
          <w:b w:val="0"/>
          <w:noProof/>
          <w:sz w:val="18"/>
        </w:rPr>
        <w:tab/>
      </w:r>
      <w:r w:rsidRPr="00681F25">
        <w:rPr>
          <w:b w:val="0"/>
          <w:noProof/>
          <w:sz w:val="18"/>
        </w:rPr>
        <w:fldChar w:fldCharType="begin"/>
      </w:r>
      <w:r w:rsidRPr="00681F25">
        <w:rPr>
          <w:b w:val="0"/>
          <w:noProof/>
          <w:sz w:val="18"/>
        </w:rPr>
        <w:instrText xml:space="preserve"> PAGEREF _Toc94603510 \h </w:instrText>
      </w:r>
      <w:r w:rsidRPr="00681F25">
        <w:rPr>
          <w:b w:val="0"/>
          <w:noProof/>
          <w:sz w:val="18"/>
        </w:rPr>
      </w:r>
      <w:r w:rsidRPr="00681F25">
        <w:rPr>
          <w:b w:val="0"/>
          <w:noProof/>
          <w:sz w:val="18"/>
        </w:rPr>
        <w:fldChar w:fldCharType="separate"/>
      </w:r>
      <w:r w:rsidR="00F82195">
        <w:rPr>
          <w:b w:val="0"/>
          <w:noProof/>
          <w:sz w:val="18"/>
        </w:rPr>
        <w:t>63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22N</w:t>
      </w:r>
      <w:r>
        <w:rPr>
          <w:noProof/>
        </w:rPr>
        <w:tab/>
        <w:t>Information to be included</w:t>
      </w:r>
      <w:r w:rsidRPr="00681F25">
        <w:rPr>
          <w:noProof/>
        </w:rPr>
        <w:tab/>
      </w:r>
      <w:r w:rsidRPr="00681F25">
        <w:rPr>
          <w:noProof/>
        </w:rPr>
        <w:fldChar w:fldCharType="begin"/>
      </w:r>
      <w:r w:rsidRPr="00681F25">
        <w:rPr>
          <w:noProof/>
        </w:rPr>
        <w:instrText xml:space="preserve"> PAGEREF _Toc94603511 \h </w:instrText>
      </w:r>
      <w:r w:rsidRPr="00681F25">
        <w:rPr>
          <w:noProof/>
        </w:rPr>
      </w:r>
      <w:r w:rsidRPr="00681F25">
        <w:rPr>
          <w:noProof/>
        </w:rPr>
        <w:fldChar w:fldCharType="separate"/>
      </w:r>
      <w:r w:rsidR="00F82195">
        <w:rPr>
          <w:noProof/>
        </w:rPr>
        <w:t>63</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22O</w:t>
      </w:r>
      <w:r>
        <w:rPr>
          <w:noProof/>
        </w:rPr>
        <w:tab/>
        <w:t>Information to be included with all applications</w:t>
      </w:r>
      <w:r w:rsidRPr="00681F25">
        <w:rPr>
          <w:noProof/>
        </w:rPr>
        <w:tab/>
      </w:r>
      <w:r w:rsidRPr="00681F25">
        <w:rPr>
          <w:noProof/>
        </w:rPr>
        <w:fldChar w:fldCharType="begin"/>
      </w:r>
      <w:r w:rsidRPr="00681F25">
        <w:rPr>
          <w:noProof/>
        </w:rPr>
        <w:instrText xml:space="preserve"> PAGEREF _Toc94603512 \h </w:instrText>
      </w:r>
      <w:r w:rsidRPr="00681F25">
        <w:rPr>
          <w:noProof/>
        </w:rPr>
      </w:r>
      <w:r w:rsidRPr="00681F25">
        <w:rPr>
          <w:noProof/>
        </w:rPr>
        <w:fldChar w:fldCharType="separate"/>
      </w:r>
      <w:r w:rsidR="00F82195">
        <w:rPr>
          <w:noProof/>
        </w:rPr>
        <w:t>63</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22S</w:t>
      </w:r>
      <w:r>
        <w:rPr>
          <w:noProof/>
        </w:rPr>
        <w:tab/>
        <w:t>Information to be included for person prescribed under regulation 22L or 22LA</w:t>
      </w:r>
      <w:r w:rsidRPr="00681F25">
        <w:rPr>
          <w:noProof/>
        </w:rPr>
        <w:tab/>
      </w:r>
      <w:r w:rsidRPr="00681F25">
        <w:rPr>
          <w:noProof/>
        </w:rPr>
        <w:fldChar w:fldCharType="begin"/>
      </w:r>
      <w:r w:rsidRPr="00681F25">
        <w:rPr>
          <w:noProof/>
        </w:rPr>
        <w:instrText xml:space="preserve"> PAGEREF _Toc94603513 \h </w:instrText>
      </w:r>
      <w:r w:rsidRPr="00681F25">
        <w:rPr>
          <w:noProof/>
        </w:rPr>
      </w:r>
      <w:r w:rsidRPr="00681F25">
        <w:rPr>
          <w:noProof/>
        </w:rPr>
        <w:fldChar w:fldCharType="separate"/>
      </w:r>
      <w:r w:rsidR="00F82195">
        <w:rPr>
          <w:noProof/>
        </w:rPr>
        <w:t>65</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22T</w:t>
      </w:r>
      <w:r>
        <w:rPr>
          <w:noProof/>
        </w:rPr>
        <w:tab/>
        <w:t>Information to be included for person prescribed under regulation 22M or 22MA</w:t>
      </w:r>
      <w:r w:rsidRPr="00681F25">
        <w:rPr>
          <w:noProof/>
        </w:rPr>
        <w:tab/>
      </w:r>
      <w:r w:rsidRPr="00681F25">
        <w:rPr>
          <w:noProof/>
        </w:rPr>
        <w:fldChar w:fldCharType="begin"/>
      </w:r>
      <w:r w:rsidRPr="00681F25">
        <w:rPr>
          <w:noProof/>
        </w:rPr>
        <w:instrText xml:space="preserve"> PAGEREF _Toc94603514 \h </w:instrText>
      </w:r>
      <w:r w:rsidRPr="00681F25">
        <w:rPr>
          <w:noProof/>
        </w:rPr>
      </w:r>
      <w:r w:rsidRPr="00681F25">
        <w:rPr>
          <w:noProof/>
        </w:rPr>
        <w:fldChar w:fldCharType="separate"/>
      </w:r>
      <w:r w:rsidR="00F82195">
        <w:rPr>
          <w:noProof/>
        </w:rPr>
        <w:t>66</w:t>
      </w:r>
      <w:r w:rsidRPr="00681F25">
        <w:rPr>
          <w:noProof/>
        </w:rPr>
        <w:fldChar w:fldCharType="end"/>
      </w:r>
    </w:p>
    <w:p w:rsidR="00681F25" w:rsidRDefault="00681F25" w:rsidP="00681F25">
      <w:pPr>
        <w:pStyle w:val="TOC4"/>
        <w:ind w:right="1792"/>
        <w:rPr>
          <w:rFonts w:asciiTheme="minorHAnsi" w:eastAsiaTheme="minorEastAsia" w:hAnsiTheme="minorHAnsi" w:cstheme="minorBidi"/>
          <w:b w:val="0"/>
          <w:noProof/>
          <w:kern w:val="0"/>
          <w:sz w:val="22"/>
          <w:szCs w:val="22"/>
        </w:rPr>
      </w:pPr>
      <w:r>
        <w:rPr>
          <w:noProof/>
        </w:rPr>
        <w:t>Subdivision BA—Reports to accompany certain applications for exemption amounts to be worked out under Division 5 (production calculation method)</w:t>
      </w:r>
      <w:r w:rsidRPr="00681F25">
        <w:rPr>
          <w:b w:val="0"/>
          <w:noProof/>
          <w:sz w:val="18"/>
        </w:rPr>
        <w:tab/>
      </w:r>
      <w:r w:rsidRPr="00681F25">
        <w:rPr>
          <w:b w:val="0"/>
          <w:noProof/>
          <w:sz w:val="18"/>
        </w:rPr>
        <w:fldChar w:fldCharType="begin"/>
      </w:r>
      <w:r w:rsidRPr="00681F25">
        <w:rPr>
          <w:b w:val="0"/>
          <w:noProof/>
          <w:sz w:val="18"/>
        </w:rPr>
        <w:instrText xml:space="preserve"> PAGEREF _Toc94603515 \h </w:instrText>
      </w:r>
      <w:r w:rsidRPr="00681F25">
        <w:rPr>
          <w:b w:val="0"/>
          <w:noProof/>
          <w:sz w:val="18"/>
        </w:rPr>
      </w:r>
      <w:r w:rsidRPr="00681F25">
        <w:rPr>
          <w:b w:val="0"/>
          <w:noProof/>
          <w:sz w:val="18"/>
        </w:rPr>
        <w:fldChar w:fldCharType="separate"/>
      </w:r>
      <w:r w:rsidR="00F82195">
        <w:rPr>
          <w:b w:val="0"/>
          <w:noProof/>
          <w:sz w:val="18"/>
        </w:rPr>
        <w:t>66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22UA</w:t>
      </w:r>
      <w:r>
        <w:rPr>
          <w:noProof/>
        </w:rPr>
        <w:tab/>
        <w:t>Reports to accompany certain applications</w:t>
      </w:r>
      <w:r w:rsidRPr="00681F25">
        <w:rPr>
          <w:noProof/>
        </w:rPr>
        <w:tab/>
      </w:r>
      <w:r w:rsidRPr="00681F25">
        <w:rPr>
          <w:noProof/>
        </w:rPr>
        <w:fldChar w:fldCharType="begin"/>
      </w:r>
      <w:r w:rsidRPr="00681F25">
        <w:rPr>
          <w:noProof/>
        </w:rPr>
        <w:instrText xml:space="preserve"> PAGEREF _Toc94603516 \h </w:instrText>
      </w:r>
      <w:r w:rsidRPr="00681F25">
        <w:rPr>
          <w:noProof/>
        </w:rPr>
      </w:r>
      <w:r w:rsidRPr="00681F25">
        <w:rPr>
          <w:noProof/>
        </w:rPr>
        <w:fldChar w:fldCharType="separate"/>
      </w:r>
      <w:r w:rsidR="00F82195">
        <w:rPr>
          <w:noProof/>
        </w:rPr>
        <w:t>66</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22UB</w:t>
      </w:r>
      <w:r>
        <w:rPr>
          <w:noProof/>
        </w:rPr>
        <w:tab/>
        <w:t>Application to be accompanied by audit report</w:t>
      </w:r>
      <w:r w:rsidRPr="00681F25">
        <w:rPr>
          <w:noProof/>
        </w:rPr>
        <w:tab/>
      </w:r>
      <w:r w:rsidRPr="00681F25">
        <w:rPr>
          <w:noProof/>
        </w:rPr>
        <w:fldChar w:fldCharType="begin"/>
      </w:r>
      <w:r w:rsidRPr="00681F25">
        <w:rPr>
          <w:noProof/>
        </w:rPr>
        <w:instrText xml:space="preserve"> PAGEREF _Toc94603517 \h </w:instrText>
      </w:r>
      <w:r w:rsidRPr="00681F25">
        <w:rPr>
          <w:noProof/>
        </w:rPr>
      </w:r>
      <w:r w:rsidRPr="00681F25">
        <w:rPr>
          <w:noProof/>
        </w:rPr>
        <w:fldChar w:fldCharType="separate"/>
      </w:r>
      <w:r w:rsidR="00F82195">
        <w:rPr>
          <w:noProof/>
        </w:rPr>
        <w:t>67</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22UC</w:t>
      </w:r>
      <w:r>
        <w:rPr>
          <w:noProof/>
        </w:rPr>
        <w:tab/>
        <w:t xml:space="preserve">Application of </w:t>
      </w:r>
      <w:r w:rsidRPr="00287CD8">
        <w:rPr>
          <w:i/>
          <w:noProof/>
        </w:rPr>
        <w:t>National Greenhouse and Energy Reporting (Audit) Determination 2009</w:t>
      </w:r>
      <w:r w:rsidRPr="00681F25">
        <w:rPr>
          <w:noProof/>
        </w:rPr>
        <w:tab/>
      </w:r>
      <w:r w:rsidRPr="00681F25">
        <w:rPr>
          <w:noProof/>
        </w:rPr>
        <w:fldChar w:fldCharType="begin"/>
      </w:r>
      <w:r w:rsidRPr="00681F25">
        <w:rPr>
          <w:noProof/>
        </w:rPr>
        <w:instrText xml:space="preserve"> PAGEREF _Toc94603518 \h </w:instrText>
      </w:r>
      <w:r w:rsidRPr="00681F25">
        <w:rPr>
          <w:noProof/>
        </w:rPr>
      </w:r>
      <w:r w:rsidRPr="00681F25">
        <w:rPr>
          <w:noProof/>
        </w:rPr>
        <w:fldChar w:fldCharType="separate"/>
      </w:r>
      <w:r w:rsidR="00F82195">
        <w:rPr>
          <w:noProof/>
        </w:rPr>
        <w:t>68</w:t>
      </w:r>
      <w:r w:rsidRPr="00681F25">
        <w:rPr>
          <w:noProof/>
        </w:rPr>
        <w:fldChar w:fldCharType="end"/>
      </w:r>
    </w:p>
    <w:p w:rsidR="00681F25" w:rsidRDefault="00681F25" w:rsidP="00681F25">
      <w:pPr>
        <w:pStyle w:val="TOC4"/>
        <w:ind w:right="1792"/>
        <w:rPr>
          <w:rFonts w:asciiTheme="minorHAnsi" w:eastAsiaTheme="minorEastAsia" w:hAnsiTheme="minorHAnsi" w:cstheme="minorBidi"/>
          <w:b w:val="0"/>
          <w:noProof/>
          <w:kern w:val="0"/>
          <w:sz w:val="22"/>
          <w:szCs w:val="22"/>
        </w:rPr>
      </w:pPr>
      <w:r>
        <w:rPr>
          <w:noProof/>
        </w:rPr>
        <w:lastRenderedPageBreak/>
        <w:t>Subdivision BB—Reports to accompany certain applications for exemption amounts to be worked out under Division 5A (electricity use method)</w:t>
      </w:r>
      <w:r w:rsidRPr="00681F25">
        <w:rPr>
          <w:b w:val="0"/>
          <w:noProof/>
          <w:sz w:val="18"/>
        </w:rPr>
        <w:tab/>
      </w:r>
      <w:r w:rsidRPr="00681F25">
        <w:rPr>
          <w:b w:val="0"/>
          <w:noProof/>
          <w:sz w:val="18"/>
        </w:rPr>
        <w:fldChar w:fldCharType="begin"/>
      </w:r>
      <w:r w:rsidRPr="00681F25">
        <w:rPr>
          <w:b w:val="0"/>
          <w:noProof/>
          <w:sz w:val="18"/>
        </w:rPr>
        <w:instrText xml:space="preserve"> PAGEREF _Toc94603519 \h </w:instrText>
      </w:r>
      <w:r w:rsidRPr="00681F25">
        <w:rPr>
          <w:b w:val="0"/>
          <w:noProof/>
          <w:sz w:val="18"/>
        </w:rPr>
      </w:r>
      <w:r w:rsidRPr="00681F25">
        <w:rPr>
          <w:b w:val="0"/>
          <w:noProof/>
          <w:sz w:val="18"/>
        </w:rPr>
        <w:fldChar w:fldCharType="separate"/>
      </w:r>
      <w:r w:rsidR="00F82195">
        <w:rPr>
          <w:b w:val="0"/>
          <w:noProof/>
          <w:sz w:val="18"/>
        </w:rPr>
        <w:t>68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22UF</w:t>
      </w:r>
      <w:r>
        <w:rPr>
          <w:noProof/>
        </w:rPr>
        <w:tab/>
        <w:t>Application of this Subdivision</w:t>
      </w:r>
      <w:r w:rsidRPr="00681F25">
        <w:rPr>
          <w:noProof/>
        </w:rPr>
        <w:tab/>
      </w:r>
      <w:r w:rsidRPr="00681F25">
        <w:rPr>
          <w:noProof/>
        </w:rPr>
        <w:fldChar w:fldCharType="begin"/>
      </w:r>
      <w:r w:rsidRPr="00681F25">
        <w:rPr>
          <w:noProof/>
        </w:rPr>
        <w:instrText xml:space="preserve"> PAGEREF _Toc94603520 \h </w:instrText>
      </w:r>
      <w:r w:rsidRPr="00681F25">
        <w:rPr>
          <w:noProof/>
        </w:rPr>
      </w:r>
      <w:r w:rsidRPr="00681F25">
        <w:rPr>
          <w:noProof/>
        </w:rPr>
        <w:fldChar w:fldCharType="separate"/>
      </w:r>
      <w:r w:rsidR="00F82195">
        <w:rPr>
          <w:noProof/>
        </w:rPr>
        <w:t>68</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22UG</w:t>
      </w:r>
      <w:r>
        <w:rPr>
          <w:noProof/>
        </w:rPr>
        <w:tab/>
        <w:t>When an audit report is required</w:t>
      </w:r>
      <w:r w:rsidRPr="00681F25">
        <w:rPr>
          <w:noProof/>
        </w:rPr>
        <w:tab/>
      </w:r>
      <w:r w:rsidRPr="00681F25">
        <w:rPr>
          <w:noProof/>
        </w:rPr>
        <w:fldChar w:fldCharType="begin"/>
      </w:r>
      <w:r w:rsidRPr="00681F25">
        <w:rPr>
          <w:noProof/>
        </w:rPr>
        <w:instrText xml:space="preserve"> PAGEREF _Toc94603521 \h </w:instrText>
      </w:r>
      <w:r w:rsidRPr="00681F25">
        <w:rPr>
          <w:noProof/>
        </w:rPr>
      </w:r>
      <w:r w:rsidRPr="00681F25">
        <w:rPr>
          <w:noProof/>
        </w:rPr>
        <w:fldChar w:fldCharType="separate"/>
      </w:r>
      <w:r w:rsidR="00F82195">
        <w:rPr>
          <w:noProof/>
        </w:rPr>
        <w:t>69</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22UH</w:t>
      </w:r>
      <w:r>
        <w:rPr>
          <w:noProof/>
        </w:rPr>
        <w:tab/>
        <w:t>Requirements for audit report</w:t>
      </w:r>
      <w:r w:rsidRPr="00681F25">
        <w:rPr>
          <w:noProof/>
        </w:rPr>
        <w:tab/>
      </w:r>
      <w:r w:rsidRPr="00681F25">
        <w:rPr>
          <w:noProof/>
        </w:rPr>
        <w:fldChar w:fldCharType="begin"/>
      </w:r>
      <w:r w:rsidRPr="00681F25">
        <w:rPr>
          <w:noProof/>
        </w:rPr>
        <w:instrText xml:space="preserve"> PAGEREF _Toc94603522 \h </w:instrText>
      </w:r>
      <w:r w:rsidRPr="00681F25">
        <w:rPr>
          <w:noProof/>
        </w:rPr>
      </w:r>
      <w:r w:rsidRPr="00681F25">
        <w:rPr>
          <w:noProof/>
        </w:rPr>
        <w:fldChar w:fldCharType="separate"/>
      </w:r>
      <w:r w:rsidR="00F82195">
        <w:rPr>
          <w:noProof/>
        </w:rPr>
        <w:t>70</w:t>
      </w:r>
      <w:r w:rsidRPr="00681F25">
        <w:rPr>
          <w:noProof/>
        </w:rPr>
        <w:fldChar w:fldCharType="end"/>
      </w:r>
    </w:p>
    <w:p w:rsidR="00681F25" w:rsidRDefault="00681F25" w:rsidP="00681F25">
      <w:pPr>
        <w:pStyle w:val="TOC4"/>
        <w:ind w:right="1792"/>
        <w:rPr>
          <w:rFonts w:asciiTheme="minorHAnsi" w:eastAsiaTheme="minorEastAsia" w:hAnsiTheme="minorHAnsi" w:cstheme="minorBidi"/>
          <w:b w:val="0"/>
          <w:noProof/>
          <w:kern w:val="0"/>
          <w:sz w:val="22"/>
          <w:szCs w:val="22"/>
        </w:rPr>
      </w:pPr>
      <w:r>
        <w:rPr>
          <w:noProof/>
        </w:rPr>
        <w:t>Subdivision C—Time and manner of lodging applications under section 46A of the Act</w:t>
      </w:r>
      <w:r w:rsidRPr="00681F25">
        <w:rPr>
          <w:b w:val="0"/>
          <w:noProof/>
          <w:sz w:val="18"/>
        </w:rPr>
        <w:tab/>
      </w:r>
      <w:r w:rsidRPr="00681F25">
        <w:rPr>
          <w:b w:val="0"/>
          <w:noProof/>
          <w:sz w:val="18"/>
        </w:rPr>
        <w:fldChar w:fldCharType="begin"/>
      </w:r>
      <w:r w:rsidRPr="00681F25">
        <w:rPr>
          <w:b w:val="0"/>
          <w:noProof/>
          <w:sz w:val="18"/>
        </w:rPr>
        <w:instrText xml:space="preserve"> PAGEREF _Toc94603523 \h </w:instrText>
      </w:r>
      <w:r w:rsidRPr="00681F25">
        <w:rPr>
          <w:b w:val="0"/>
          <w:noProof/>
          <w:sz w:val="18"/>
        </w:rPr>
      </w:r>
      <w:r w:rsidRPr="00681F25">
        <w:rPr>
          <w:b w:val="0"/>
          <w:noProof/>
          <w:sz w:val="18"/>
        </w:rPr>
        <w:fldChar w:fldCharType="separate"/>
      </w:r>
      <w:r w:rsidR="00F82195">
        <w:rPr>
          <w:b w:val="0"/>
          <w:noProof/>
          <w:sz w:val="18"/>
        </w:rPr>
        <w:t>71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22V</w:t>
      </w:r>
      <w:r>
        <w:rPr>
          <w:noProof/>
        </w:rPr>
        <w:tab/>
        <w:t>Time for lodging</w:t>
      </w:r>
      <w:r w:rsidRPr="00681F25">
        <w:rPr>
          <w:noProof/>
        </w:rPr>
        <w:tab/>
      </w:r>
      <w:r w:rsidRPr="00681F25">
        <w:rPr>
          <w:noProof/>
        </w:rPr>
        <w:fldChar w:fldCharType="begin"/>
      </w:r>
      <w:r w:rsidRPr="00681F25">
        <w:rPr>
          <w:noProof/>
        </w:rPr>
        <w:instrText xml:space="preserve"> PAGEREF _Toc94603524 \h </w:instrText>
      </w:r>
      <w:r w:rsidRPr="00681F25">
        <w:rPr>
          <w:noProof/>
        </w:rPr>
      </w:r>
      <w:r w:rsidRPr="00681F25">
        <w:rPr>
          <w:noProof/>
        </w:rPr>
        <w:fldChar w:fldCharType="separate"/>
      </w:r>
      <w:r w:rsidR="00F82195">
        <w:rPr>
          <w:noProof/>
        </w:rPr>
        <w:t>71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22X</w:t>
      </w:r>
      <w:r>
        <w:rPr>
          <w:noProof/>
        </w:rPr>
        <w:tab/>
        <w:t>Time for lodging—applications for exemption amount to be worked out under Division 5 (production calculation method)</w:t>
      </w:r>
      <w:r w:rsidRPr="00681F25">
        <w:rPr>
          <w:noProof/>
        </w:rPr>
        <w:tab/>
      </w:r>
      <w:r w:rsidRPr="00681F25">
        <w:rPr>
          <w:noProof/>
        </w:rPr>
        <w:fldChar w:fldCharType="begin"/>
      </w:r>
      <w:r w:rsidRPr="00681F25">
        <w:rPr>
          <w:noProof/>
        </w:rPr>
        <w:instrText xml:space="preserve"> PAGEREF _Toc94603525 \h </w:instrText>
      </w:r>
      <w:r w:rsidRPr="00681F25">
        <w:rPr>
          <w:noProof/>
        </w:rPr>
      </w:r>
      <w:r w:rsidRPr="00681F25">
        <w:rPr>
          <w:noProof/>
        </w:rPr>
        <w:fldChar w:fldCharType="separate"/>
      </w:r>
      <w:r w:rsidR="00F82195">
        <w:rPr>
          <w:noProof/>
        </w:rPr>
        <w:t>71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22XA</w:t>
      </w:r>
      <w:r>
        <w:rPr>
          <w:noProof/>
        </w:rPr>
        <w:tab/>
        <w:t>Time for lodging—applications for exemption amount to be worked out under Division 5A (electricity use method)</w:t>
      </w:r>
      <w:r w:rsidRPr="00681F25">
        <w:rPr>
          <w:noProof/>
        </w:rPr>
        <w:tab/>
      </w:r>
      <w:r w:rsidRPr="00681F25">
        <w:rPr>
          <w:noProof/>
        </w:rPr>
        <w:fldChar w:fldCharType="begin"/>
      </w:r>
      <w:r w:rsidRPr="00681F25">
        <w:rPr>
          <w:noProof/>
        </w:rPr>
        <w:instrText xml:space="preserve"> PAGEREF _Toc94603526 \h </w:instrText>
      </w:r>
      <w:r w:rsidRPr="00681F25">
        <w:rPr>
          <w:noProof/>
        </w:rPr>
      </w:r>
      <w:r w:rsidRPr="00681F25">
        <w:rPr>
          <w:noProof/>
        </w:rPr>
        <w:fldChar w:fldCharType="separate"/>
      </w:r>
      <w:r w:rsidR="00F82195">
        <w:rPr>
          <w:noProof/>
        </w:rPr>
        <w:t>71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22Y</w:t>
      </w:r>
      <w:r>
        <w:rPr>
          <w:noProof/>
        </w:rPr>
        <w:tab/>
        <w:t>Manner and form of lodging</w:t>
      </w:r>
      <w:r w:rsidRPr="00681F25">
        <w:rPr>
          <w:noProof/>
        </w:rPr>
        <w:tab/>
      </w:r>
      <w:r w:rsidRPr="00681F25">
        <w:rPr>
          <w:noProof/>
        </w:rPr>
        <w:fldChar w:fldCharType="begin"/>
      </w:r>
      <w:r w:rsidRPr="00681F25">
        <w:rPr>
          <w:noProof/>
        </w:rPr>
        <w:instrText xml:space="preserve"> PAGEREF _Toc94603527 \h </w:instrText>
      </w:r>
      <w:r w:rsidRPr="00681F25">
        <w:rPr>
          <w:noProof/>
        </w:rPr>
      </w:r>
      <w:r w:rsidRPr="00681F25">
        <w:rPr>
          <w:noProof/>
        </w:rPr>
        <w:fldChar w:fldCharType="separate"/>
      </w:r>
      <w:r w:rsidR="00F82195">
        <w:rPr>
          <w:noProof/>
        </w:rPr>
        <w:t>72</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5—Method for working out amount of exemption: production calculation method (before 2020)</w:t>
      </w:r>
      <w:r w:rsidRPr="00681F25">
        <w:rPr>
          <w:b w:val="0"/>
          <w:noProof/>
          <w:sz w:val="18"/>
        </w:rPr>
        <w:tab/>
      </w:r>
      <w:r w:rsidRPr="00681F25">
        <w:rPr>
          <w:b w:val="0"/>
          <w:noProof/>
          <w:sz w:val="18"/>
        </w:rPr>
        <w:fldChar w:fldCharType="begin"/>
      </w:r>
      <w:r w:rsidRPr="00681F25">
        <w:rPr>
          <w:b w:val="0"/>
          <w:noProof/>
          <w:sz w:val="18"/>
        </w:rPr>
        <w:instrText xml:space="preserve"> PAGEREF _Toc94603528 \h </w:instrText>
      </w:r>
      <w:r w:rsidRPr="00681F25">
        <w:rPr>
          <w:b w:val="0"/>
          <w:noProof/>
          <w:sz w:val="18"/>
        </w:rPr>
      </w:r>
      <w:r w:rsidRPr="00681F25">
        <w:rPr>
          <w:b w:val="0"/>
          <w:noProof/>
          <w:sz w:val="18"/>
        </w:rPr>
        <w:fldChar w:fldCharType="separate"/>
      </w:r>
      <w:r w:rsidR="00F82195">
        <w:rPr>
          <w:b w:val="0"/>
          <w:noProof/>
          <w:sz w:val="18"/>
        </w:rPr>
        <w:t>73</w:t>
      </w:r>
      <w:r w:rsidRPr="00681F25">
        <w:rPr>
          <w:b w:val="0"/>
          <w:noProof/>
          <w:sz w:val="18"/>
        </w:rPr>
        <w:fldChar w:fldCharType="end"/>
      </w:r>
    </w:p>
    <w:p w:rsidR="00681F25" w:rsidRDefault="00681F25" w:rsidP="00681F25">
      <w:pPr>
        <w:pStyle w:val="TOC4"/>
        <w:ind w:right="1792"/>
        <w:rPr>
          <w:rFonts w:asciiTheme="minorHAnsi" w:eastAsiaTheme="minorEastAsia" w:hAnsiTheme="minorHAnsi" w:cstheme="minorBidi"/>
          <w:b w:val="0"/>
          <w:noProof/>
          <w:kern w:val="0"/>
          <w:sz w:val="22"/>
          <w:szCs w:val="22"/>
        </w:rPr>
      </w:pPr>
      <w:r>
        <w:rPr>
          <w:noProof/>
        </w:rPr>
        <w:t>Subdivision A—General</w:t>
      </w:r>
      <w:r w:rsidRPr="00681F25">
        <w:rPr>
          <w:b w:val="0"/>
          <w:noProof/>
          <w:sz w:val="18"/>
        </w:rPr>
        <w:tab/>
      </w:r>
      <w:r w:rsidRPr="00681F25">
        <w:rPr>
          <w:b w:val="0"/>
          <w:noProof/>
          <w:sz w:val="18"/>
        </w:rPr>
        <w:fldChar w:fldCharType="begin"/>
      </w:r>
      <w:r w:rsidRPr="00681F25">
        <w:rPr>
          <w:b w:val="0"/>
          <w:noProof/>
          <w:sz w:val="18"/>
        </w:rPr>
        <w:instrText xml:space="preserve"> PAGEREF _Toc94603529 \h </w:instrText>
      </w:r>
      <w:r w:rsidRPr="00681F25">
        <w:rPr>
          <w:b w:val="0"/>
          <w:noProof/>
          <w:sz w:val="18"/>
        </w:rPr>
      </w:r>
      <w:r w:rsidRPr="00681F25">
        <w:rPr>
          <w:b w:val="0"/>
          <w:noProof/>
          <w:sz w:val="18"/>
        </w:rPr>
        <w:fldChar w:fldCharType="separate"/>
      </w:r>
      <w:r w:rsidR="00F82195">
        <w:rPr>
          <w:b w:val="0"/>
          <w:noProof/>
          <w:sz w:val="18"/>
        </w:rPr>
        <w:t>73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w:t>
      </w:r>
      <w:r>
        <w:rPr>
          <w:noProof/>
        </w:rPr>
        <w:tab/>
        <w:t>Method for calculating amount of exemption</w:t>
      </w:r>
      <w:r w:rsidRPr="00681F25">
        <w:rPr>
          <w:noProof/>
        </w:rPr>
        <w:tab/>
      </w:r>
      <w:r w:rsidRPr="00681F25">
        <w:rPr>
          <w:noProof/>
        </w:rPr>
        <w:fldChar w:fldCharType="begin"/>
      </w:r>
      <w:r w:rsidRPr="00681F25">
        <w:rPr>
          <w:noProof/>
        </w:rPr>
        <w:instrText xml:space="preserve"> PAGEREF _Toc94603530 \h </w:instrText>
      </w:r>
      <w:r w:rsidRPr="00681F25">
        <w:rPr>
          <w:noProof/>
        </w:rPr>
      </w:r>
      <w:r w:rsidRPr="00681F25">
        <w:rPr>
          <w:noProof/>
        </w:rPr>
        <w:fldChar w:fldCharType="separate"/>
      </w:r>
      <w:r w:rsidR="00F82195">
        <w:rPr>
          <w:noProof/>
        </w:rPr>
        <w:t>73</w:t>
      </w:r>
      <w:r w:rsidRPr="00681F25">
        <w:rPr>
          <w:noProof/>
        </w:rPr>
        <w:fldChar w:fldCharType="end"/>
      </w:r>
    </w:p>
    <w:p w:rsidR="00681F25" w:rsidRDefault="00681F25" w:rsidP="00681F25">
      <w:pPr>
        <w:pStyle w:val="TOC4"/>
        <w:ind w:right="1792"/>
        <w:rPr>
          <w:rFonts w:asciiTheme="minorHAnsi" w:eastAsiaTheme="minorEastAsia" w:hAnsiTheme="minorHAnsi" w:cstheme="minorBidi"/>
          <w:b w:val="0"/>
          <w:noProof/>
          <w:kern w:val="0"/>
          <w:sz w:val="22"/>
          <w:szCs w:val="22"/>
        </w:rPr>
      </w:pPr>
      <w:r>
        <w:rPr>
          <w:noProof/>
        </w:rPr>
        <w:t>Subdivision B—Method for calculation</w:t>
      </w:r>
      <w:r w:rsidRPr="00681F25">
        <w:rPr>
          <w:b w:val="0"/>
          <w:noProof/>
          <w:sz w:val="18"/>
        </w:rPr>
        <w:tab/>
      </w:r>
      <w:r w:rsidRPr="00681F25">
        <w:rPr>
          <w:b w:val="0"/>
          <w:noProof/>
          <w:sz w:val="18"/>
        </w:rPr>
        <w:fldChar w:fldCharType="begin"/>
      </w:r>
      <w:r w:rsidRPr="00681F25">
        <w:rPr>
          <w:b w:val="0"/>
          <w:noProof/>
          <w:sz w:val="18"/>
        </w:rPr>
        <w:instrText xml:space="preserve"> PAGEREF _Toc94603531 \h </w:instrText>
      </w:r>
      <w:r w:rsidRPr="00681F25">
        <w:rPr>
          <w:b w:val="0"/>
          <w:noProof/>
          <w:sz w:val="18"/>
        </w:rPr>
      </w:r>
      <w:r w:rsidRPr="00681F25">
        <w:rPr>
          <w:b w:val="0"/>
          <w:noProof/>
          <w:sz w:val="18"/>
        </w:rPr>
        <w:fldChar w:fldCharType="separate"/>
      </w:r>
      <w:r w:rsidR="00F82195">
        <w:rPr>
          <w:b w:val="0"/>
          <w:noProof/>
          <w:sz w:val="18"/>
        </w:rPr>
        <w:t>73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22ZA</w:t>
      </w:r>
      <w:r>
        <w:rPr>
          <w:noProof/>
        </w:rPr>
        <w:tab/>
        <w:t>Method</w:t>
      </w:r>
      <w:r w:rsidRPr="00681F25">
        <w:rPr>
          <w:noProof/>
        </w:rPr>
        <w:tab/>
      </w:r>
      <w:r w:rsidRPr="00681F25">
        <w:rPr>
          <w:noProof/>
        </w:rPr>
        <w:fldChar w:fldCharType="begin"/>
      </w:r>
      <w:r w:rsidRPr="00681F25">
        <w:rPr>
          <w:noProof/>
        </w:rPr>
        <w:instrText xml:space="preserve"> PAGEREF _Toc94603532 \h </w:instrText>
      </w:r>
      <w:r w:rsidRPr="00681F25">
        <w:rPr>
          <w:noProof/>
        </w:rPr>
      </w:r>
      <w:r w:rsidRPr="00681F25">
        <w:rPr>
          <w:noProof/>
        </w:rPr>
        <w:fldChar w:fldCharType="separate"/>
      </w:r>
      <w:r w:rsidR="00F82195">
        <w:rPr>
          <w:noProof/>
        </w:rPr>
        <w:t>73</w:t>
      </w:r>
      <w:r w:rsidRPr="00681F25">
        <w:rPr>
          <w:noProof/>
        </w:rPr>
        <w:fldChar w:fldCharType="end"/>
      </w:r>
    </w:p>
    <w:p w:rsidR="00681F25" w:rsidRDefault="00681F25" w:rsidP="00681F25">
      <w:pPr>
        <w:pStyle w:val="TOC4"/>
        <w:ind w:right="1792"/>
        <w:rPr>
          <w:rFonts w:asciiTheme="minorHAnsi" w:eastAsiaTheme="minorEastAsia" w:hAnsiTheme="minorHAnsi" w:cstheme="minorBidi"/>
          <w:b w:val="0"/>
          <w:noProof/>
          <w:kern w:val="0"/>
          <w:sz w:val="22"/>
          <w:szCs w:val="22"/>
        </w:rPr>
      </w:pPr>
      <w:r>
        <w:rPr>
          <w:noProof/>
        </w:rPr>
        <w:t>Subdivision C—Matters relating to factor ASP</w:t>
      </w:r>
      <w:r w:rsidRPr="00681F25">
        <w:rPr>
          <w:b w:val="0"/>
          <w:noProof/>
          <w:sz w:val="18"/>
        </w:rPr>
        <w:tab/>
      </w:r>
      <w:r w:rsidRPr="00681F25">
        <w:rPr>
          <w:b w:val="0"/>
          <w:noProof/>
          <w:sz w:val="18"/>
        </w:rPr>
        <w:fldChar w:fldCharType="begin"/>
      </w:r>
      <w:r w:rsidRPr="00681F25">
        <w:rPr>
          <w:b w:val="0"/>
          <w:noProof/>
          <w:sz w:val="18"/>
        </w:rPr>
        <w:instrText xml:space="preserve"> PAGEREF _Toc94603533 \h </w:instrText>
      </w:r>
      <w:r w:rsidRPr="00681F25">
        <w:rPr>
          <w:b w:val="0"/>
          <w:noProof/>
          <w:sz w:val="18"/>
        </w:rPr>
      </w:r>
      <w:r w:rsidRPr="00681F25">
        <w:rPr>
          <w:b w:val="0"/>
          <w:noProof/>
          <w:sz w:val="18"/>
        </w:rPr>
        <w:fldChar w:fldCharType="separate"/>
      </w:r>
      <w:r w:rsidR="00F82195">
        <w:rPr>
          <w:b w:val="0"/>
          <w:noProof/>
          <w:sz w:val="18"/>
        </w:rPr>
        <w:t>74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22ZB</w:t>
      </w:r>
      <w:r>
        <w:rPr>
          <w:noProof/>
        </w:rPr>
        <w:tab/>
        <w:t>Factor—</w:t>
      </w:r>
      <w:r w:rsidRPr="00287CD8">
        <w:rPr>
          <w:i/>
          <w:noProof/>
        </w:rPr>
        <w:t>ASP</w:t>
      </w:r>
      <w:r w:rsidRPr="00681F25">
        <w:rPr>
          <w:noProof/>
        </w:rPr>
        <w:tab/>
      </w:r>
      <w:r w:rsidRPr="00681F25">
        <w:rPr>
          <w:noProof/>
        </w:rPr>
        <w:fldChar w:fldCharType="begin"/>
      </w:r>
      <w:r w:rsidRPr="00681F25">
        <w:rPr>
          <w:noProof/>
        </w:rPr>
        <w:instrText xml:space="preserve"> PAGEREF _Toc94603534 \h </w:instrText>
      </w:r>
      <w:r w:rsidRPr="00681F25">
        <w:rPr>
          <w:noProof/>
        </w:rPr>
      </w:r>
      <w:r w:rsidRPr="00681F25">
        <w:rPr>
          <w:noProof/>
        </w:rPr>
        <w:fldChar w:fldCharType="separate"/>
      </w:r>
      <w:r w:rsidR="00F82195">
        <w:rPr>
          <w:noProof/>
        </w:rPr>
        <w:t>74</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22ZC</w:t>
      </w:r>
      <w:r>
        <w:rPr>
          <w:noProof/>
        </w:rPr>
        <w:tab/>
        <w:t>Regulator must be satisfied about amount or volume</w:t>
      </w:r>
      <w:r w:rsidRPr="00681F25">
        <w:rPr>
          <w:noProof/>
        </w:rPr>
        <w:tab/>
      </w:r>
      <w:r w:rsidRPr="00681F25">
        <w:rPr>
          <w:noProof/>
        </w:rPr>
        <w:fldChar w:fldCharType="begin"/>
      </w:r>
      <w:r w:rsidRPr="00681F25">
        <w:rPr>
          <w:noProof/>
        </w:rPr>
        <w:instrText xml:space="preserve"> PAGEREF _Toc94603535 \h </w:instrText>
      </w:r>
      <w:r w:rsidRPr="00681F25">
        <w:rPr>
          <w:noProof/>
        </w:rPr>
      </w:r>
      <w:r w:rsidRPr="00681F25">
        <w:rPr>
          <w:noProof/>
        </w:rPr>
        <w:fldChar w:fldCharType="separate"/>
      </w:r>
      <w:r w:rsidR="00F82195">
        <w:rPr>
          <w:noProof/>
        </w:rPr>
        <w:t>76</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22ZD</w:t>
      </w:r>
      <w:r>
        <w:rPr>
          <w:noProof/>
        </w:rPr>
        <w:tab/>
        <w:t>Factor—</w:t>
      </w:r>
      <w:r w:rsidRPr="00287CD8">
        <w:rPr>
          <w:i/>
          <w:noProof/>
        </w:rPr>
        <w:t>EASP</w:t>
      </w:r>
      <w:r w:rsidRPr="00287CD8">
        <w:rPr>
          <w:i/>
          <w:noProof/>
          <w:vertAlign w:val="superscript"/>
        </w:rPr>
        <w:t>ia</w:t>
      </w:r>
      <w:r w:rsidRPr="00287CD8">
        <w:rPr>
          <w:i/>
          <w:noProof/>
          <w:vertAlign w:val="subscript"/>
        </w:rPr>
        <w:t>tfincurr</w:t>
      </w:r>
      <w:r w:rsidRPr="00681F25">
        <w:rPr>
          <w:noProof/>
        </w:rPr>
        <w:tab/>
      </w:r>
      <w:r w:rsidRPr="00681F25">
        <w:rPr>
          <w:noProof/>
        </w:rPr>
        <w:fldChar w:fldCharType="begin"/>
      </w:r>
      <w:r w:rsidRPr="00681F25">
        <w:rPr>
          <w:noProof/>
        </w:rPr>
        <w:instrText xml:space="preserve"> PAGEREF _Toc94603536 \h </w:instrText>
      </w:r>
      <w:r w:rsidRPr="00681F25">
        <w:rPr>
          <w:noProof/>
        </w:rPr>
      </w:r>
      <w:r w:rsidRPr="00681F25">
        <w:rPr>
          <w:noProof/>
        </w:rPr>
        <w:fldChar w:fldCharType="separate"/>
      </w:r>
      <w:r w:rsidR="00F82195">
        <w:rPr>
          <w:noProof/>
        </w:rPr>
        <w:t>78</w:t>
      </w:r>
      <w:r w:rsidRPr="00681F25">
        <w:rPr>
          <w:noProof/>
        </w:rPr>
        <w:fldChar w:fldCharType="end"/>
      </w:r>
    </w:p>
    <w:p w:rsidR="00681F25" w:rsidRDefault="00681F25" w:rsidP="00681F25">
      <w:pPr>
        <w:pStyle w:val="TOC4"/>
        <w:ind w:right="1792"/>
        <w:rPr>
          <w:rFonts w:asciiTheme="minorHAnsi" w:eastAsiaTheme="minorEastAsia" w:hAnsiTheme="minorHAnsi" w:cstheme="minorBidi"/>
          <w:b w:val="0"/>
          <w:noProof/>
          <w:kern w:val="0"/>
          <w:sz w:val="22"/>
          <w:szCs w:val="22"/>
        </w:rPr>
      </w:pPr>
      <w:r>
        <w:rPr>
          <w:noProof/>
        </w:rPr>
        <w:t>Subdivision D—Matters relating to factor G</w:t>
      </w:r>
      <w:r w:rsidRPr="00681F25">
        <w:rPr>
          <w:b w:val="0"/>
          <w:noProof/>
          <w:sz w:val="18"/>
        </w:rPr>
        <w:tab/>
      </w:r>
      <w:r w:rsidRPr="00681F25">
        <w:rPr>
          <w:b w:val="0"/>
          <w:noProof/>
          <w:sz w:val="18"/>
        </w:rPr>
        <w:fldChar w:fldCharType="begin"/>
      </w:r>
      <w:r w:rsidRPr="00681F25">
        <w:rPr>
          <w:b w:val="0"/>
          <w:noProof/>
          <w:sz w:val="18"/>
        </w:rPr>
        <w:instrText xml:space="preserve"> PAGEREF _Toc94603537 \h </w:instrText>
      </w:r>
      <w:r w:rsidRPr="00681F25">
        <w:rPr>
          <w:b w:val="0"/>
          <w:noProof/>
          <w:sz w:val="18"/>
        </w:rPr>
      </w:r>
      <w:r w:rsidRPr="00681F25">
        <w:rPr>
          <w:b w:val="0"/>
          <w:noProof/>
          <w:sz w:val="18"/>
        </w:rPr>
        <w:fldChar w:fldCharType="separate"/>
      </w:r>
      <w:r w:rsidR="00F82195">
        <w:rPr>
          <w:b w:val="0"/>
          <w:noProof/>
          <w:sz w:val="18"/>
        </w:rPr>
        <w:t>80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22ZE</w:t>
      </w:r>
      <w:r>
        <w:rPr>
          <w:noProof/>
        </w:rPr>
        <w:tab/>
        <w:t>Factor—</w:t>
      </w:r>
      <w:r w:rsidRPr="00287CD8">
        <w:rPr>
          <w:i/>
          <w:noProof/>
        </w:rPr>
        <w:t>G</w:t>
      </w:r>
      <w:r w:rsidRPr="00681F25">
        <w:rPr>
          <w:noProof/>
        </w:rPr>
        <w:tab/>
      </w:r>
      <w:r w:rsidRPr="00681F25">
        <w:rPr>
          <w:noProof/>
        </w:rPr>
        <w:fldChar w:fldCharType="begin"/>
      </w:r>
      <w:r w:rsidRPr="00681F25">
        <w:rPr>
          <w:noProof/>
        </w:rPr>
        <w:instrText xml:space="preserve"> PAGEREF _Toc94603538 \h </w:instrText>
      </w:r>
      <w:r w:rsidRPr="00681F25">
        <w:rPr>
          <w:noProof/>
        </w:rPr>
      </w:r>
      <w:r w:rsidRPr="00681F25">
        <w:rPr>
          <w:noProof/>
        </w:rPr>
        <w:fldChar w:fldCharType="separate"/>
      </w:r>
      <w:r w:rsidR="00F82195">
        <w:rPr>
          <w:noProof/>
        </w:rPr>
        <w:t>80</w:t>
      </w:r>
      <w:r w:rsidRPr="00681F25">
        <w:rPr>
          <w:noProof/>
        </w:rPr>
        <w:fldChar w:fldCharType="end"/>
      </w:r>
    </w:p>
    <w:p w:rsidR="00681F25" w:rsidRDefault="00681F25" w:rsidP="00681F25">
      <w:pPr>
        <w:pStyle w:val="TOC4"/>
        <w:ind w:right="1792"/>
        <w:rPr>
          <w:rFonts w:asciiTheme="minorHAnsi" w:eastAsiaTheme="minorEastAsia" w:hAnsiTheme="minorHAnsi" w:cstheme="minorBidi"/>
          <w:b w:val="0"/>
          <w:noProof/>
          <w:kern w:val="0"/>
          <w:sz w:val="22"/>
          <w:szCs w:val="22"/>
        </w:rPr>
      </w:pPr>
      <w:r>
        <w:rPr>
          <w:noProof/>
        </w:rPr>
        <w:t>Subdivision E—Method for calculation if liable entity changes and new certificate is issued</w:t>
      </w:r>
      <w:r w:rsidRPr="00681F25">
        <w:rPr>
          <w:b w:val="0"/>
          <w:noProof/>
          <w:sz w:val="18"/>
        </w:rPr>
        <w:tab/>
      </w:r>
      <w:r w:rsidRPr="00681F25">
        <w:rPr>
          <w:b w:val="0"/>
          <w:noProof/>
          <w:sz w:val="18"/>
        </w:rPr>
        <w:fldChar w:fldCharType="begin"/>
      </w:r>
      <w:r w:rsidRPr="00681F25">
        <w:rPr>
          <w:b w:val="0"/>
          <w:noProof/>
          <w:sz w:val="18"/>
        </w:rPr>
        <w:instrText xml:space="preserve"> PAGEREF _Toc94603539 \h </w:instrText>
      </w:r>
      <w:r w:rsidRPr="00681F25">
        <w:rPr>
          <w:b w:val="0"/>
          <w:noProof/>
          <w:sz w:val="18"/>
        </w:rPr>
      </w:r>
      <w:r w:rsidRPr="00681F25">
        <w:rPr>
          <w:b w:val="0"/>
          <w:noProof/>
          <w:sz w:val="18"/>
        </w:rPr>
        <w:fldChar w:fldCharType="separate"/>
      </w:r>
      <w:r w:rsidR="00F82195">
        <w:rPr>
          <w:b w:val="0"/>
          <w:noProof/>
          <w:sz w:val="18"/>
        </w:rPr>
        <w:t>81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22ZF</w:t>
      </w:r>
      <w:r>
        <w:rPr>
          <w:noProof/>
        </w:rPr>
        <w:tab/>
        <w:t>Prescribed method if liable entity changes and new certificate is issued—paragraph 46B(1)(a) of the Act</w:t>
      </w:r>
      <w:r w:rsidRPr="00681F25">
        <w:rPr>
          <w:noProof/>
        </w:rPr>
        <w:tab/>
      </w:r>
      <w:r w:rsidRPr="00681F25">
        <w:rPr>
          <w:noProof/>
        </w:rPr>
        <w:fldChar w:fldCharType="begin"/>
      </w:r>
      <w:r w:rsidRPr="00681F25">
        <w:rPr>
          <w:noProof/>
        </w:rPr>
        <w:instrText xml:space="preserve"> PAGEREF _Toc94603540 \h </w:instrText>
      </w:r>
      <w:r w:rsidRPr="00681F25">
        <w:rPr>
          <w:noProof/>
        </w:rPr>
      </w:r>
      <w:r w:rsidRPr="00681F25">
        <w:rPr>
          <w:noProof/>
        </w:rPr>
        <w:fldChar w:fldCharType="separate"/>
      </w:r>
      <w:r w:rsidR="00F82195">
        <w:rPr>
          <w:noProof/>
        </w:rPr>
        <w:t>81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22ZG</w:t>
      </w:r>
      <w:r>
        <w:rPr>
          <w:noProof/>
        </w:rPr>
        <w:tab/>
        <w:t>Prescribed method if there is a second liable entity and new certificate is issued—paragraph 46B(1)(a) of the Act</w:t>
      </w:r>
      <w:r w:rsidRPr="00681F25">
        <w:rPr>
          <w:noProof/>
        </w:rPr>
        <w:tab/>
      </w:r>
      <w:r w:rsidRPr="00681F25">
        <w:rPr>
          <w:noProof/>
        </w:rPr>
        <w:fldChar w:fldCharType="begin"/>
      </w:r>
      <w:r w:rsidRPr="00681F25">
        <w:rPr>
          <w:noProof/>
        </w:rPr>
        <w:instrText xml:space="preserve"> PAGEREF _Toc94603541 \h </w:instrText>
      </w:r>
      <w:r w:rsidRPr="00681F25">
        <w:rPr>
          <w:noProof/>
        </w:rPr>
      </w:r>
      <w:r w:rsidRPr="00681F25">
        <w:rPr>
          <w:noProof/>
        </w:rPr>
        <w:fldChar w:fldCharType="separate"/>
      </w:r>
      <w:r w:rsidR="00F82195">
        <w:rPr>
          <w:noProof/>
        </w:rPr>
        <w:t>82</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5A—Method for working out amount of exemption: electricity use method</w:t>
      </w:r>
      <w:r w:rsidRPr="00681F25">
        <w:rPr>
          <w:b w:val="0"/>
          <w:noProof/>
          <w:sz w:val="18"/>
        </w:rPr>
        <w:tab/>
      </w:r>
      <w:r w:rsidRPr="00681F25">
        <w:rPr>
          <w:b w:val="0"/>
          <w:noProof/>
          <w:sz w:val="18"/>
        </w:rPr>
        <w:fldChar w:fldCharType="begin"/>
      </w:r>
      <w:r w:rsidRPr="00681F25">
        <w:rPr>
          <w:b w:val="0"/>
          <w:noProof/>
          <w:sz w:val="18"/>
        </w:rPr>
        <w:instrText xml:space="preserve"> PAGEREF _Toc94603542 \h </w:instrText>
      </w:r>
      <w:r w:rsidRPr="00681F25">
        <w:rPr>
          <w:b w:val="0"/>
          <w:noProof/>
          <w:sz w:val="18"/>
        </w:rPr>
      </w:r>
      <w:r w:rsidRPr="00681F25">
        <w:rPr>
          <w:b w:val="0"/>
          <w:noProof/>
          <w:sz w:val="18"/>
        </w:rPr>
        <w:fldChar w:fldCharType="separate"/>
      </w:r>
      <w:r w:rsidR="00F82195">
        <w:rPr>
          <w:b w:val="0"/>
          <w:noProof/>
          <w:sz w:val="18"/>
        </w:rPr>
        <w:t>83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22ZHA</w:t>
      </w:r>
      <w:r>
        <w:rPr>
          <w:noProof/>
        </w:rPr>
        <w:tab/>
        <w:t>Application of this Division</w:t>
      </w:r>
      <w:r w:rsidRPr="00681F25">
        <w:rPr>
          <w:noProof/>
        </w:rPr>
        <w:tab/>
      </w:r>
      <w:r w:rsidRPr="00681F25">
        <w:rPr>
          <w:noProof/>
        </w:rPr>
        <w:fldChar w:fldCharType="begin"/>
      </w:r>
      <w:r w:rsidRPr="00681F25">
        <w:rPr>
          <w:noProof/>
        </w:rPr>
        <w:instrText xml:space="preserve"> PAGEREF _Toc94603543 \h </w:instrText>
      </w:r>
      <w:r w:rsidRPr="00681F25">
        <w:rPr>
          <w:noProof/>
        </w:rPr>
      </w:r>
      <w:r w:rsidRPr="00681F25">
        <w:rPr>
          <w:noProof/>
        </w:rPr>
        <w:fldChar w:fldCharType="separate"/>
      </w:r>
      <w:r w:rsidR="00F82195">
        <w:rPr>
          <w:noProof/>
        </w:rPr>
        <w:t>83</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22ZHB</w:t>
      </w:r>
      <w:r>
        <w:rPr>
          <w:noProof/>
        </w:rPr>
        <w:tab/>
        <w:t>When electricity is consumed in carrying on an activity</w:t>
      </w:r>
      <w:r w:rsidRPr="00681F25">
        <w:rPr>
          <w:noProof/>
        </w:rPr>
        <w:tab/>
      </w:r>
      <w:r w:rsidRPr="00681F25">
        <w:rPr>
          <w:noProof/>
        </w:rPr>
        <w:fldChar w:fldCharType="begin"/>
      </w:r>
      <w:r w:rsidRPr="00681F25">
        <w:rPr>
          <w:noProof/>
        </w:rPr>
        <w:instrText xml:space="preserve"> PAGEREF _Toc94603544 \h </w:instrText>
      </w:r>
      <w:r w:rsidRPr="00681F25">
        <w:rPr>
          <w:noProof/>
        </w:rPr>
      </w:r>
      <w:r w:rsidRPr="00681F25">
        <w:rPr>
          <w:noProof/>
        </w:rPr>
        <w:fldChar w:fldCharType="separate"/>
      </w:r>
      <w:r w:rsidR="00F82195">
        <w:rPr>
          <w:noProof/>
        </w:rPr>
        <w:t>83</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22ZHC</w:t>
      </w:r>
      <w:r>
        <w:rPr>
          <w:noProof/>
        </w:rPr>
        <w:tab/>
        <w:t>Method for working out amount of exemption</w:t>
      </w:r>
      <w:r w:rsidRPr="00681F25">
        <w:rPr>
          <w:noProof/>
        </w:rPr>
        <w:tab/>
      </w:r>
      <w:r w:rsidRPr="00681F25">
        <w:rPr>
          <w:noProof/>
        </w:rPr>
        <w:fldChar w:fldCharType="begin"/>
      </w:r>
      <w:r w:rsidRPr="00681F25">
        <w:rPr>
          <w:noProof/>
        </w:rPr>
        <w:instrText xml:space="preserve"> PAGEREF _Toc94603545 \h </w:instrText>
      </w:r>
      <w:r w:rsidRPr="00681F25">
        <w:rPr>
          <w:noProof/>
        </w:rPr>
      </w:r>
      <w:r w:rsidRPr="00681F25">
        <w:rPr>
          <w:noProof/>
        </w:rPr>
        <w:fldChar w:fldCharType="separate"/>
      </w:r>
      <w:r w:rsidR="00F82195">
        <w:rPr>
          <w:noProof/>
        </w:rPr>
        <w:t>84</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22ZHD</w:t>
      </w:r>
      <w:r>
        <w:rPr>
          <w:noProof/>
        </w:rPr>
        <w:tab/>
        <w:t>Notice of certifiable amount</w:t>
      </w:r>
      <w:r w:rsidRPr="00681F25">
        <w:rPr>
          <w:noProof/>
        </w:rPr>
        <w:tab/>
      </w:r>
      <w:r w:rsidRPr="00681F25">
        <w:rPr>
          <w:noProof/>
        </w:rPr>
        <w:fldChar w:fldCharType="begin"/>
      </w:r>
      <w:r w:rsidRPr="00681F25">
        <w:rPr>
          <w:noProof/>
        </w:rPr>
        <w:instrText xml:space="preserve"> PAGEREF _Toc94603546 \h </w:instrText>
      </w:r>
      <w:r w:rsidRPr="00681F25">
        <w:rPr>
          <w:noProof/>
        </w:rPr>
      </w:r>
      <w:r w:rsidRPr="00681F25">
        <w:rPr>
          <w:noProof/>
        </w:rPr>
        <w:fldChar w:fldCharType="separate"/>
      </w:r>
      <w:r w:rsidR="00F82195">
        <w:rPr>
          <w:noProof/>
        </w:rPr>
        <w:t>85</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6—Form of exemption certificate</w:t>
      </w:r>
      <w:r w:rsidRPr="00681F25">
        <w:rPr>
          <w:b w:val="0"/>
          <w:noProof/>
          <w:sz w:val="18"/>
        </w:rPr>
        <w:tab/>
      </w:r>
      <w:r w:rsidRPr="00681F25">
        <w:rPr>
          <w:b w:val="0"/>
          <w:noProof/>
          <w:sz w:val="18"/>
        </w:rPr>
        <w:fldChar w:fldCharType="begin"/>
      </w:r>
      <w:r w:rsidRPr="00681F25">
        <w:rPr>
          <w:b w:val="0"/>
          <w:noProof/>
          <w:sz w:val="18"/>
        </w:rPr>
        <w:instrText xml:space="preserve"> PAGEREF _Toc94603547 \h </w:instrText>
      </w:r>
      <w:r w:rsidRPr="00681F25">
        <w:rPr>
          <w:b w:val="0"/>
          <w:noProof/>
          <w:sz w:val="18"/>
        </w:rPr>
      </w:r>
      <w:r w:rsidRPr="00681F25">
        <w:rPr>
          <w:b w:val="0"/>
          <w:noProof/>
          <w:sz w:val="18"/>
        </w:rPr>
        <w:fldChar w:fldCharType="separate"/>
      </w:r>
      <w:r w:rsidR="00F82195">
        <w:rPr>
          <w:b w:val="0"/>
          <w:noProof/>
          <w:sz w:val="18"/>
        </w:rPr>
        <w:t>86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22ZI</w:t>
      </w:r>
      <w:r>
        <w:rPr>
          <w:noProof/>
        </w:rPr>
        <w:tab/>
        <w:t>Prescribed information—paragraph 46B(1)(b) of the Act</w:t>
      </w:r>
      <w:r w:rsidRPr="00681F25">
        <w:rPr>
          <w:noProof/>
        </w:rPr>
        <w:tab/>
      </w:r>
      <w:r w:rsidRPr="00681F25">
        <w:rPr>
          <w:noProof/>
        </w:rPr>
        <w:fldChar w:fldCharType="begin"/>
      </w:r>
      <w:r w:rsidRPr="00681F25">
        <w:rPr>
          <w:noProof/>
        </w:rPr>
        <w:instrText xml:space="preserve"> PAGEREF _Toc94603548 \h </w:instrText>
      </w:r>
      <w:r w:rsidRPr="00681F25">
        <w:rPr>
          <w:noProof/>
        </w:rPr>
      </w:r>
      <w:r w:rsidRPr="00681F25">
        <w:rPr>
          <w:noProof/>
        </w:rPr>
        <w:fldChar w:fldCharType="separate"/>
      </w:r>
      <w:r w:rsidR="00F82195">
        <w:rPr>
          <w:noProof/>
        </w:rPr>
        <w:t>86</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22ZJ</w:t>
      </w:r>
      <w:r>
        <w:rPr>
          <w:noProof/>
        </w:rPr>
        <w:tab/>
        <w:t>Exemption certificate information</w:t>
      </w:r>
      <w:r w:rsidRPr="00681F25">
        <w:rPr>
          <w:noProof/>
        </w:rPr>
        <w:tab/>
      </w:r>
      <w:r w:rsidRPr="00681F25">
        <w:rPr>
          <w:noProof/>
        </w:rPr>
        <w:fldChar w:fldCharType="begin"/>
      </w:r>
      <w:r w:rsidRPr="00681F25">
        <w:rPr>
          <w:noProof/>
        </w:rPr>
        <w:instrText xml:space="preserve"> PAGEREF _Toc94603549 \h </w:instrText>
      </w:r>
      <w:r w:rsidRPr="00681F25">
        <w:rPr>
          <w:noProof/>
        </w:rPr>
      </w:r>
      <w:r w:rsidRPr="00681F25">
        <w:rPr>
          <w:noProof/>
        </w:rPr>
        <w:fldChar w:fldCharType="separate"/>
      </w:r>
      <w:r w:rsidR="00F82195">
        <w:rPr>
          <w:noProof/>
        </w:rPr>
        <w:t>86</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7—Prescribed period for issuing exemption certificates</w:t>
      </w:r>
      <w:r w:rsidRPr="00681F25">
        <w:rPr>
          <w:b w:val="0"/>
          <w:noProof/>
          <w:sz w:val="18"/>
        </w:rPr>
        <w:tab/>
      </w:r>
      <w:r w:rsidRPr="00681F25">
        <w:rPr>
          <w:b w:val="0"/>
          <w:noProof/>
          <w:sz w:val="18"/>
        </w:rPr>
        <w:fldChar w:fldCharType="begin"/>
      </w:r>
      <w:r w:rsidRPr="00681F25">
        <w:rPr>
          <w:b w:val="0"/>
          <w:noProof/>
          <w:sz w:val="18"/>
        </w:rPr>
        <w:instrText xml:space="preserve"> PAGEREF _Toc94603550 \h </w:instrText>
      </w:r>
      <w:r w:rsidRPr="00681F25">
        <w:rPr>
          <w:b w:val="0"/>
          <w:noProof/>
          <w:sz w:val="18"/>
        </w:rPr>
      </w:r>
      <w:r w:rsidRPr="00681F25">
        <w:rPr>
          <w:b w:val="0"/>
          <w:noProof/>
          <w:sz w:val="18"/>
        </w:rPr>
        <w:fldChar w:fldCharType="separate"/>
      </w:r>
      <w:r w:rsidR="00F82195">
        <w:rPr>
          <w:b w:val="0"/>
          <w:noProof/>
          <w:sz w:val="18"/>
        </w:rPr>
        <w:t>87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22ZK</w:t>
      </w:r>
      <w:r>
        <w:rPr>
          <w:noProof/>
        </w:rPr>
        <w:tab/>
        <w:t>Prescribed period</w:t>
      </w:r>
      <w:r w:rsidRPr="00681F25">
        <w:rPr>
          <w:noProof/>
        </w:rPr>
        <w:tab/>
      </w:r>
      <w:r w:rsidRPr="00681F25">
        <w:rPr>
          <w:noProof/>
        </w:rPr>
        <w:fldChar w:fldCharType="begin"/>
      </w:r>
      <w:r w:rsidRPr="00681F25">
        <w:rPr>
          <w:noProof/>
        </w:rPr>
        <w:instrText xml:space="preserve"> PAGEREF _Toc94603551 \h </w:instrText>
      </w:r>
      <w:r w:rsidRPr="00681F25">
        <w:rPr>
          <w:noProof/>
        </w:rPr>
      </w:r>
      <w:r w:rsidRPr="00681F25">
        <w:rPr>
          <w:noProof/>
        </w:rPr>
        <w:fldChar w:fldCharType="separate"/>
      </w:r>
      <w:r w:rsidR="00F82195">
        <w:rPr>
          <w:noProof/>
        </w:rPr>
        <w:t>87</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22ZL</w:t>
      </w:r>
      <w:r>
        <w:rPr>
          <w:noProof/>
        </w:rPr>
        <w:tab/>
        <w:t>Prescribed period for issuing exemption certificate for 2010 and subsequent years</w:t>
      </w:r>
      <w:r w:rsidRPr="00681F25">
        <w:rPr>
          <w:noProof/>
        </w:rPr>
        <w:tab/>
      </w:r>
      <w:r w:rsidRPr="00681F25">
        <w:rPr>
          <w:noProof/>
        </w:rPr>
        <w:fldChar w:fldCharType="begin"/>
      </w:r>
      <w:r w:rsidRPr="00681F25">
        <w:rPr>
          <w:noProof/>
        </w:rPr>
        <w:instrText xml:space="preserve"> PAGEREF _Toc94603552 \h </w:instrText>
      </w:r>
      <w:r w:rsidRPr="00681F25">
        <w:rPr>
          <w:noProof/>
        </w:rPr>
      </w:r>
      <w:r w:rsidRPr="00681F25">
        <w:rPr>
          <w:noProof/>
        </w:rPr>
        <w:fldChar w:fldCharType="separate"/>
      </w:r>
      <w:r w:rsidR="00F82195">
        <w:rPr>
          <w:noProof/>
        </w:rPr>
        <w:t>87</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lastRenderedPageBreak/>
        <w:t>Division 8—Amending exemption certificates</w:t>
      </w:r>
      <w:r w:rsidRPr="00681F25">
        <w:rPr>
          <w:b w:val="0"/>
          <w:noProof/>
          <w:sz w:val="18"/>
        </w:rPr>
        <w:tab/>
      </w:r>
      <w:r w:rsidRPr="00681F25">
        <w:rPr>
          <w:b w:val="0"/>
          <w:noProof/>
          <w:sz w:val="18"/>
        </w:rPr>
        <w:fldChar w:fldCharType="begin"/>
      </w:r>
      <w:r w:rsidRPr="00681F25">
        <w:rPr>
          <w:b w:val="0"/>
          <w:noProof/>
          <w:sz w:val="18"/>
        </w:rPr>
        <w:instrText xml:space="preserve"> PAGEREF _Toc94603553 \h </w:instrText>
      </w:r>
      <w:r w:rsidRPr="00681F25">
        <w:rPr>
          <w:b w:val="0"/>
          <w:noProof/>
          <w:sz w:val="18"/>
        </w:rPr>
      </w:r>
      <w:r w:rsidRPr="00681F25">
        <w:rPr>
          <w:b w:val="0"/>
          <w:noProof/>
          <w:sz w:val="18"/>
        </w:rPr>
        <w:fldChar w:fldCharType="separate"/>
      </w:r>
      <w:r w:rsidR="00F82195">
        <w:rPr>
          <w:b w:val="0"/>
          <w:noProof/>
          <w:sz w:val="18"/>
        </w:rPr>
        <w:t>88</w:t>
      </w:r>
      <w:r w:rsidRPr="00681F25">
        <w:rPr>
          <w:b w:val="0"/>
          <w:noProof/>
          <w:sz w:val="18"/>
        </w:rPr>
        <w:fldChar w:fldCharType="end"/>
      </w:r>
    </w:p>
    <w:p w:rsidR="00681F25" w:rsidRDefault="00681F25" w:rsidP="00681F25">
      <w:pPr>
        <w:pStyle w:val="TOC4"/>
        <w:ind w:right="1792"/>
        <w:rPr>
          <w:rFonts w:asciiTheme="minorHAnsi" w:eastAsiaTheme="minorEastAsia" w:hAnsiTheme="minorHAnsi" w:cstheme="minorBidi"/>
          <w:b w:val="0"/>
          <w:noProof/>
          <w:kern w:val="0"/>
          <w:sz w:val="22"/>
          <w:szCs w:val="22"/>
        </w:rPr>
      </w:pPr>
      <w:r>
        <w:rPr>
          <w:noProof/>
        </w:rPr>
        <w:t>Subdivision A—Amendment of exemption certificates on application—paragraph 46C(2)(a) of the Act</w:t>
      </w:r>
      <w:r w:rsidRPr="00681F25">
        <w:rPr>
          <w:b w:val="0"/>
          <w:noProof/>
          <w:sz w:val="18"/>
        </w:rPr>
        <w:tab/>
      </w:r>
      <w:r w:rsidRPr="00681F25">
        <w:rPr>
          <w:b w:val="0"/>
          <w:noProof/>
          <w:sz w:val="18"/>
        </w:rPr>
        <w:fldChar w:fldCharType="begin"/>
      </w:r>
      <w:r w:rsidRPr="00681F25">
        <w:rPr>
          <w:b w:val="0"/>
          <w:noProof/>
          <w:sz w:val="18"/>
        </w:rPr>
        <w:instrText xml:space="preserve"> PAGEREF _Toc94603554 \h </w:instrText>
      </w:r>
      <w:r w:rsidRPr="00681F25">
        <w:rPr>
          <w:b w:val="0"/>
          <w:noProof/>
          <w:sz w:val="18"/>
        </w:rPr>
      </w:r>
      <w:r w:rsidRPr="00681F25">
        <w:rPr>
          <w:b w:val="0"/>
          <w:noProof/>
          <w:sz w:val="18"/>
        </w:rPr>
        <w:fldChar w:fldCharType="separate"/>
      </w:r>
      <w:r w:rsidR="00F82195">
        <w:rPr>
          <w:b w:val="0"/>
          <w:noProof/>
          <w:sz w:val="18"/>
        </w:rPr>
        <w:t>88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22ZN</w:t>
      </w:r>
      <w:r>
        <w:rPr>
          <w:noProof/>
        </w:rPr>
        <w:tab/>
        <w:t>Amendment upon request</w:t>
      </w:r>
      <w:r w:rsidRPr="00681F25">
        <w:rPr>
          <w:noProof/>
        </w:rPr>
        <w:tab/>
      </w:r>
      <w:r w:rsidRPr="00681F25">
        <w:rPr>
          <w:noProof/>
        </w:rPr>
        <w:fldChar w:fldCharType="begin"/>
      </w:r>
      <w:r w:rsidRPr="00681F25">
        <w:rPr>
          <w:noProof/>
        </w:rPr>
        <w:instrText xml:space="preserve"> PAGEREF _Toc94603555 \h </w:instrText>
      </w:r>
      <w:r w:rsidRPr="00681F25">
        <w:rPr>
          <w:noProof/>
        </w:rPr>
      </w:r>
      <w:r w:rsidRPr="00681F25">
        <w:rPr>
          <w:noProof/>
        </w:rPr>
        <w:fldChar w:fldCharType="separate"/>
      </w:r>
      <w:r w:rsidR="00F82195">
        <w:rPr>
          <w:noProof/>
        </w:rPr>
        <w:t>88</w:t>
      </w:r>
      <w:r w:rsidRPr="00681F25">
        <w:rPr>
          <w:noProof/>
        </w:rPr>
        <w:fldChar w:fldCharType="end"/>
      </w:r>
    </w:p>
    <w:p w:rsidR="00681F25" w:rsidRDefault="00681F25" w:rsidP="00681F25">
      <w:pPr>
        <w:pStyle w:val="TOC4"/>
        <w:ind w:right="1792"/>
        <w:rPr>
          <w:rFonts w:asciiTheme="minorHAnsi" w:eastAsiaTheme="minorEastAsia" w:hAnsiTheme="minorHAnsi" w:cstheme="minorBidi"/>
          <w:b w:val="0"/>
          <w:noProof/>
          <w:kern w:val="0"/>
          <w:sz w:val="22"/>
          <w:szCs w:val="22"/>
        </w:rPr>
      </w:pPr>
      <w:r>
        <w:rPr>
          <w:noProof/>
        </w:rPr>
        <w:t>Subdivision B—Amendment of exemption certificate on Regulator’s own initiative—subsection 46C(3) of the Act</w:t>
      </w:r>
      <w:r w:rsidRPr="00681F25">
        <w:rPr>
          <w:b w:val="0"/>
          <w:noProof/>
          <w:sz w:val="18"/>
        </w:rPr>
        <w:tab/>
      </w:r>
      <w:r w:rsidRPr="00681F25">
        <w:rPr>
          <w:b w:val="0"/>
          <w:noProof/>
          <w:sz w:val="18"/>
        </w:rPr>
        <w:fldChar w:fldCharType="begin"/>
      </w:r>
      <w:r w:rsidRPr="00681F25">
        <w:rPr>
          <w:b w:val="0"/>
          <w:noProof/>
          <w:sz w:val="18"/>
        </w:rPr>
        <w:instrText xml:space="preserve"> PAGEREF _Toc94603556 \h </w:instrText>
      </w:r>
      <w:r w:rsidRPr="00681F25">
        <w:rPr>
          <w:b w:val="0"/>
          <w:noProof/>
          <w:sz w:val="18"/>
        </w:rPr>
      </w:r>
      <w:r w:rsidRPr="00681F25">
        <w:rPr>
          <w:b w:val="0"/>
          <w:noProof/>
          <w:sz w:val="18"/>
        </w:rPr>
        <w:fldChar w:fldCharType="separate"/>
      </w:r>
      <w:r w:rsidR="00F82195">
        <w:rPr>
          <w:b w:val="0"/>
          <w:noProof/>
          <w:sz w:val="18"/>
        </w:rPr>
        <w:t>88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22ZO</w:t>
      </w:r>
      <w:r>
        <w:rPr>
          <w:noProof/>
        </w:rPr>
        <w:tab/>
        <w:t>Amendment of exemption certificate—subsection 46A(3) of the Act</w:t>
      </w:r>
      <w:r w:rsidRPr="00681F25">
        <w:rPr>
          <w:noProof/>
        </w:rPr>
        <w:tab/>
      </w:r>
      <w:r w:rsidRPr="00681F25">
        <w:rPr>
          <w:noProof/>
        </w:rPr>
        <w:fldChar w:fldCharType="begin"/>
      </w:r>
      <w:r w:rsidRPr="00681F25">
        <w:rPr>
          <w:noProof/>
        </w:rPr>
        <w:instrText xml:space="preserve"> PAGEREF _Toc94603557 \h </w:instrText>
      </w:r>
      <w:r w:rsidRPr="00681F25">
        <w:rPr>
          <w:noProof/>
        </w:rPr>
      </w:r>
      <w:r w:rsidRPr="00681F25">
        <w:rPr>
          <w:noProof/>
        </w:rPr>
        <w:fldChar w:fldCharType="separate"/>
      </w:r>
      <w:r w:rsidR="00F82195">
        <w:rPr>
          <w:noProof/>
        </w:rPr>
        <w:t>88</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22ZP</w:t>
      </w:r>
      <w:r>
        <w:rPr>
          <w:noProof/>
        </w:rPr>
        <w:tab/>
        <w:t>Circumstance—if change of liable entity (regulation 22L applies)</w:t>
      </w:r>
      <w:r w:rsidRPr="00681F25">
        <w:rPr>
          <w:noProof/>
        </w:rPr>
        <w:tab/>
      </w:r>
      <w:r w:rsidRPr="00681F25">
        <w:rPr>
          <w:noProof/>
        </w:rPr>
        <w:fldChar w:fldCharType="begin"/>
      </w:r>
      <w:r w:rsidRPr="00681F25">
        <w:rPr>
          <w:noProof/>
        </w:rPr>
        <w:instrText xml:space="preserve"> PAGEREF _Toc94603558 \h </w:instrText>
      </w:r>
      <w:r w:rsidRPr="00681F25">
        <w:rPr>
          <w:noProof/>
        </w:rPr>
      </w:r>
      <w:r w:rsidRPr="00681F25">
        <w:rPr>
          <w:noProof/>
        </w:rPr>
        <w:fldChar w:fldCharType="separate"/>
      </w:r>
      <w:r w:rsidR="00F82195">
        <w:rPr>
          <w:noProof/>
        </w:rPr>
        <w:t>89</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22ZPA</w:t>
      </w:r>
      <w:r>
        <w:rPr>
          <w:noProof/>
        </w:rPr>
        <w:tab/>
        <w:t>Circumstance—if change of liable entity (regulation 22LA applies)</w:t>
      </w:r>
      <w:r w:rsidRPr="00681F25">
        <w:rPr>
          <w:noProof/>
        </w:rPr>
        <w:tab/>
      </w:r>
      <w:r w:rsidRPr="00681F25">
        <w:rPr>
          <w:noProof/>
        </w:rPr>
        <w:fldChar w:fldCharType="begin"/>
      </w:r>
      <w:r w:rsidRPr="00681F25">
        <w:rPr>
          <w:noProof/>
        </w:rPr>
        <w:instrText xml:space="preserve"> PAGEREF _Toc94603559 \h </w:instrText>
      </w:r>
      <w:r w:rsidRPr="00681F25">
        <w:rPr>
          <w:noProof/>
        </w:rPr>
      </w:r>
      <w:r w:rsidRPr="00681F25">
        <w:rPr>
          <w:noProof/>
        </w:rPr>
        <w:fldChar w:fldCharType="separate"/>
      </w:r>
      <w:r w:rsidR="00F82195">
        <w:rPr>
          <w:noProof/>
        </w:rPr>
        <w:t>90</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22ZQ</w:t>
      </w:r>
      <w:r>
        <w:rPr>
          <w:noProof/>
        </w:rPr>
        <w:tab/>
        <w:t>Circumstances—if there is a second liable entity (regulation 22M applies)</w:t>
      </w:r>
      <w:r w:rsidRPr="00681F25">
        <w:rPr>
          <w:noProof/>
        </w:rPr>
        <w:tab/>
      </w:r>
      <w:r w:rsidRPr="00681F25">
        <w:rPr>
          <w:noProof/>
        </w:rPr>
        <w:fldChar w:fldCharType="begin"/>
      </w:r>
      <w:r w:rsidRPr="00681F25">
        <w:rPr>
          <w:noProof/>
        </w:rPr>
        <w:instrText xml:space="preserve"> PAGEREF _Toc94603560 \h </w:instrText>
      </w:r>
      <w:r w:rsidRPr="00681F25">
        <w:rPr>
          <w:noProof/>
        </w:rPr>
      </w:r>
      <w:r w:rsidRPr="00681F25">
        <w:rPr>
          <w:noProof/>
        </w:rPr>
        <w:fldChar w:fldCharType="separate"/>
      </w:r>
      <w:r w:rsidR="00F82195">
        <w:rPr>
          <w:noProof/>
        </w:rPr>
        <w:t>90</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22ZQA</w:t>
      </w:r>
      <w:r>
        <w:rPr>
          <w:noProof/>
        </w:rPr>
        <w:tab/>
        <w:t>Circumstances—if there are multiple liable entities (regulation 22MA applies)</w:t>
      </w:r>
      <w:r w:rsidRPr="00681F25">
        <w:rPr>
          <w:noProof/>
        </w:rPr>
        <w:tab/>
      </w:r>
      <w:r w:rsidRPr="00681F25">
        <w:rPr>
          <w:noProof/>
        </w:rPr>
        <w:fldChar w:fldCharType="begin"/>
      </w:r>
      <w:r w:rsidRPr="00681F25">
        <w:rPr>
          <w:noProof/>
        </w:rPr>
        <w:instrText xml:space="preserve"> PAGEREF _Toc94603561 \h </w:instrText>
      </w:r>
      <w:r w:rsidRPr="00681F25">
        <w:rPr>
          <w:noProof/>
        </w:rPr>
      </w:r>
      <w:r w:rsidRPr="00681F25">
        <w:rPr>
          <w:noProof/>
        </w:rPr>
        <w:fldChar w:fldCharType="separate"/>
      </w:r>
      <w:r w:rsidR="00F82195">
        <w:rPr>
          <w:noProof/>
        </w:rPr>
        <w:t>91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22ZR</w:t>
      </w:r>
      <w:r>
        <w:rPr>
          <w:noProof/>
        </w:rPr>
        <w:tab/>
        <w:t>Circumstance—if activity ceases at site</w:t>
      </w:r>
      <w:r w:rsidRPr="00681F25">
        <w:rPr>
          <w:noProof/>
        </w:rPr>
        <w:tab/>
      </w:r>
      <w:r w:rsidRPr="00681F25">
        <w:rPr>
          <w:noProof/>
        </w:rPr>
        <w:fldChar w:fldCharType="begin"/>
      </w:r>
      <w:r w:rsidRPr="00681F25">
        <w:rPr>
          <w:noProof/>
        </w:rPr>
        <w:instrText xml:space="preserve"> PAGEREF _Toc94603562 \h </w:instrText>
      </w:r>
      <w:r w:rsidRPr="00681F25">
        <w:rPr>
          <w:noProof/>
        </w:rPr>
      </w:r>
      <w:r w:rsidRPr="00681F25">
        <w:rPr>
          <w:noProof/>
        </w:rPr>
        <w:fldChar w:fldCharType="separate"/>
      </w:r>
      <w:r w:rsidR="00F82195">
        <w:rPr>
          <w:noProof/>
        </w:rPr>
        <w:t>91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22ZS</w:t>
      </w:r>
      <w:r>
        <w:rPr>
          <w:noProof/>
        </w:rPr>
        <w:tab/>
        <w:t>Circumstance—if exemption certificate is inaccurate</w:t>
      </w:r>
      <w:r w:rsidRPr="00681F25">
        <w:rPr>
          <w:noProof/>
        </w:rPr>
        <w:tab/>
      </w:r>
      <w:r w:rsidRPr="00681F25">
        <w:rPr>
          <w:noProof/>
        </w:rPr>
        <w:fldChar w:fldCharType="begin"/>
      </w:r>
      <w:r w:rsidRPr="00681F25">
        <w:rPr>
          <w:noProof/>
        </w:rPr>
        <w:instrText xml:space="preserve"> PAGEREF _Toc94603563 \h </w:instrText>
      </w:r>
      <w:r w:rsidRPr="00681F25">
        <w:rPr>
          <w:noProof/>
        </w:rPr>
      </w:r>
      <w:r w:rsidRPr="00681F25">
        <w:rPr>
          <w:noProof/>
        </w:rPr>
        <w:fldChar w:fldCharType="separate"/>
      </w:r>
      <w:r w:rsidR="00F82195">
        <w:rPr>
          <w:noProof/>
        </w:rPr>
        <w:t>92</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8A—Information for exemption certificates</w:t>
      </w:r>
      <w:r w:rsidRPr="00681F25">
        <w:rPr>
          <w:b w:val="0"/>
          <w:noProof/>
          <w:sz w:val="18"/>
        </w:rPr>
        <w:tab/>
      </w:r>
      <w:r w:rsidRPr="00681F25">
        <w:rPr>
          <w:b w:val="0"/>
          <w:noProof/>
          <w:sz w:val="18"/>
        </w:rPr>
        <w:fldChar w:fldCharType="begin"/>
      </w:r>
      <w:r w:rsidRPr="00681F25">
        <w:rPr>
          <w:b w:val="0"/>
          <w:noProof/>
          <w:sz w:val="18"/>
        </w:rPr>
        <w:instrText xml:space="preserve"> PAGEREF _Toc94603564 \h </w:instrText>
      </w:r>
      <w:r w:rsidRPr="00681F25">
        <w:rPr>
          <w:b w:val="0"/>
          <w:noProof/>
          <w:sz w:val="18"/>
        </w:rPr>
      </w:r>
      <w:r w:rsidRPr="00681F25">
        <w:rPr>
          <w:b w:val="0"/>
          <w:noProof/>
          <w:sz w:val="18"/>
        </w:rPr>
        <w:fldChar w:fldCharType="separate"/>
      </w:r>
      <w:r w:rsidR="00F82195">
        <w:rPr>
          <w:b w:val="0"/>
          <w:noProof/>
          <w:sz w:val="18"/>
        </w:rPr>
        <w:t>94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22ZSA</w:t>
      </w:r>
      <w:r>
        <w:rPr>
          <w:noProof/>
        </w:rPr>
        <w:tab/>
        <w:t>Requirement to give information</w:t>
      </w:r>
      <w:r w:rsidRPr="00681F25">
        <w:rPr>
          <w:noProof/>
        </w:rPr>
        <w:tab/>
      </w:r>
      <w:r w:rsidRPr="00681F25">
        <w:rPr>
          <w:noProof/>
        </w:rPr>
        <w:fldChar w:fldCharType="begin"/>
      </w:r>
      <w:r w:rsidRPr="00681F25">
        <w:rPr>
          <w:noProof/>
        </w:rPr>
        <w:instrText xml:space="preserve"> PAGEREF _Toc94603565 \h </w:instrText>
      </w:r>
      <w:r w:rsidRPr="00681F25">
        <w:rPr>
          <w:noProof/>
        </w:rPr>
      </w:r>
      <w:r w:rsidRPr="00681F25">
        <w:rPr>
          <w:noProof/>
        </w:rPr>
        <w:fldChar w:fldCharType="separate"/>
      </w:r>
      <w:r w:rsidR="00F82195">
        <w:rPr>
          <w:noProof/>
        </w:rPr>
        <w:t>94</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9—Record keeping</w:t>
      </w:r>
      <w:r w:rsidRPr="00681F25">
        <w:rPr>
          <w:b w:val="0"/>
          <w:noProof/>
          <w:sz w:val="18"/>
        </w:rPr>
        <w:tab/>
      </w:r>
      <w:r w:rsidRPr="00681F25">
        <w:rPr>
          <w:b w:val="0"/>
          <w:noProof/>
          <w:sz w:val="18"/>
        </w:rPr>
        <w:fldChar w:fldCharType="begin"/>
      </w:r>
      <w:r w:rsidRPr="00681F25">
        <w:rPr>
          <w:b w:val="0"/>
          <w:noProof/>
          <w:sz w:val="18"/>
        </w:rPr>
        <w:instrText xml:space="preserve"> PAGEREF _Toc94603566 \h </w:instrText>
      </w:r>
      <w:r w:rsidRPr="00681F25">
        <w:rPr>
          <w:b w:val="0"/>
          <w:noProof/>
          <w:sz w:val="18"/>
        </w:rPr>
      </w:r>
      <w:r w:rsidRPr="00681F25">
        <w:rPr>
          <w:b w:val="0"/>
          <w:noProof/>
          <w:sz w:val="18"/>
        </w:rPr>
        <w:fldChar w:fldCharType="separate"/>
      </w:r>
      <w:r w:rsidR="00F82195">
        <w:rPr>
          <w:b w:val="0"/>
          <w:noProof/>
          <w:sz w:val="18"/>
        </w:rPr>
        <w:t>95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22ZT</w:t>
      </w:r>
      <w:r>
        <w:rPr>
          <w:noProof/>
        </w:rPr>
        <w:tab/>
        <w:t>Records to be kept by persons issued with an exemption certificate</w:t>
      </w:r>
      <w:r w:rsidRPr="00681F25">
        <w:rPr>
          <w:noProof/>
        </w:rPr>
        <w:tab/>
      </w:r>
      <w:r w:rsidRPr="00681F25">
        <w:rPr>
          <w:noProof/>
        </w:rPr>
        <w:fldChar w:fldCharType="begin"/>
      </w:r>
      <w:r w:rsidRPr="00681F25">
        <w:rPr>
          <w:noProof/>
        </w:rPr>
        <w:instrText xml:space="preserve"> PAGEREF _Toc94603567 \h </w:instrText>
      </w:r>
      <w:r w:rsidRPr="00681F25">
        <w:rPr>
          <w:noProof/>
        </w:rPr>
      </w:r>
      <w:r w:rsidRPr="00681F25">
        <w:rPr>
          <w:noProof/>
        </w:rPr>
        <w:fldChar w:fldCharType="separate"/>
      </w:r>
      <w:r w:rsidR="00F82195">
        <w:rPr>
          <w:noProof/>
        </w:rPr>
        <w:t>95</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4—Renewable energy shortfall charge</w:t>
      </w:r>
      <w:r w:rsidRPr="00681F25">
        <w:rPr>
          <w:b w:val="0"/>
          <w:noProof/>
          <w:sz w:val="18"/>
        </w:rPr>
        <w:tab/>
      </w:r>
      <w:r w:rsidRPr="00681F25">
        <w:rPr>
          <w:b w:val="0"/>
          <w:noProof/>
          <w:sz w:val="18"/>
        </w:rPr>
        <w:fldChar w:fldCharType="begin"/>
      </w:r>
      <w:r w:rsidRPr="00681F25">
        <w:rPr>
          <w:b w:val="0"/>
          <w:noProof/>
          <w:sz w:val="18"/>
        </w:rPr>
        <w:instrText xml:space="preserve"> PAGEREF _Toc94603568 \h </w:instrText>
      </w:r>
      <w:r w:rsidRPr="00681F25">
        <w:rPr>
          <w:b w:val="0"/>
          <w:noProof/>
          <w:sz w:val="18"/>
        </w:rPr>
      </w:r>
      <w:r w:rsidRPr="00681F25">
        <w:rPr>
          <w:b w:val="0"/>
          <w:noProof/>
          <w:sz w:val="18"/>
        </w:rPr>
        <w:fldChar w:fldCharType="separate"/>
      </w:r>
      <w:r w:rsidR="00F82195">
        <w:rPr>
          <w:b w:val="0"/>
          <w:noProof/>
          <w:sz w:val="18"/>
        </w:rPr>
        <w:t>96</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1—Liability to charge—small</w:t>
      </w:r>
      <w:r>
        <w:rPr>
          <w:noProof/>
        </w:rPr>
        <w:noBreakHyphen/>
        <w:t>scale technology shortfall charge</w:t>
      </w:r>
      <w:r w:rsidRPr="00681F25">
        <w:rPr>
          <w:b w:val="0"/>
          <w:noProof/>
          <w:sz w:val="18"/>
        </w:rPr>
        <w:tab/>
      </w:r>
      <w:r w:rsidRPr="00681F25">
        <w:rPr>
          <w:b w:val="0"/>
          <w:noProof/>
          <w:sz w:val="18"/>
        </w:rPr>
        <w:fldChar w:fldCharType="begin"/>
      </w:r>
      <w:r w:rsidRPr="00681F25">
        <w:rPr>
          <w:b w:val="0"/>
          <w:noProof/>
          <w:sz w:val="18"/>
        </w:rPr>
        <w:instrText xml:space="preserve"> PAGEREF _Toc94603569 \h </w:instrText>
      </w:r>
      <w:r w:rsidRPr="00681F25">
        <w:rPr>
          <w:b w:val="0"/>
          <w:noProof/>
          <w:sz w:val="18"/>
        </w:rPr>
      </w:r>
      <w:r w:rsidRPr="00681F25">
        <w:rPr>
          <w:b w:val="0"/>
          <w:noProof/>
          <w:sz w:val="18"/>
        </w:rPr>
        <w:fldChar w:fldCharType="separate"/>
      </w:r>
      <w:r w:rsidR="00F82195">
        <w:rPr>
          <w:b w:val="0"/>
          <w:noProof/>
          <w:sz w:val="18"/>
        </w:rPr>
        <w:t>96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22ZU</w:t>
      </w:r>
      <w:r>
        <w:rPr>
          <w:noProof/>
        </w:rPr>
        <w:tab/>
        <w:t>Prescribed percentage</w:t>
      </w:r>
      <w:r w:rsidRPr="00681F25">
        <w:rPr>
          <w:noProof/>
        </w:rPr>
        <w:tab/>
      </w:r>
      <w:r w:rsidRPr="00681F25">
        <w:rPr>
          <w:noProof/>
        </w:rPr>
        <w:fldChar w:fldCharType="begin"/>
      </w:r>
      <w:r w:rsidRPr="00681F25">
        <w:rPr>
          <w:noProof/>
        </w:rPr>
        <w:instrText xml:space="preserve"> PAGEREF _Toc94603570 \h </w:instrText>
      </w:r>
      <w:r w:rsidRPr="00681F25">
        <w:rPr>
          <w:noProof/>
        </w:rPr>
      </w:r>
      <w:r w:rsidRPr="00681F25">
        <w:rPr>
          <w:noProof/>
        </w:rPr>
        <w:fldChar w:fldCharType="separate"/>
      </w:r>
      <w:r w:rsidR="00F82195">
        <w:rPr>
          <w:noProof/>
        </w:rPr>
        <w:t>96</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22ZV</w:t>
      </w:r>
      <w:r>
        <w:rPr>
          <w:noProof/>
        </w:rPr>
        <w:tab/>
        <w:t>Energy acquisition statement lodged—requirements for Regulator exercising powers or functions</w:t>
      </w:r>
      <w:r w:rsidRPr="00681F25">
        <w:rPr>
          <w:noProof/>
        </w:rPr>
        <w:tab/>
      </w:r>
      <w:r w:rsidRPr="00681F25">
        <w:rPr>
          <w:noProof/>
        </w:rPr>
        <w:fldChar w:fldCharType="begin"/>
      </w:r>
      <w:r w:rsidRPr="00681F25">
        <w:rPr>
          <w:noProof/>
        </w:rPr>
        <w:instrText xml:space="preserve"> PAGEREF _Toc94603571 \h </w:instrText>
      </w:r>
      <w:r w:rsidRPr="00681F25">
        <w:rPr>
          <w:noProof/>
        </w:rPr>
      </w:r>
      <w:r w:rsidRPr="00681F25">
        <w:rPr>
          <w:noProof/>
        </w:rPr>
        <w:fldChar w:fldCharType="separate"/>
      </w:r>
      <w:r w:rsidR="00F82195">
        <w:rPr>
          <w:noProof/>
        </w:rPr>
        <w:t>96</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22ZW</w:t>
      </w:r>
      <w:r>
        <w:rPr>
          <w:noProof/>
        </w:rPr>
        <w:tab/>
        <w:t>No energy acquisition statement lodged—requirements for Regulator exercising powers or functions</w:t>
      </w:r>
      <w:r w:rsidRPr="00681F25">
        <w:rPr>
          <w:noProof/>
        </w:rPr>
        <w:tab/>
      </w:r>
      <w:r w:rsidRPr="00681F25">
        <w:rPr>
          <w:noProof/>
        </w:rPr>
        <w:fldChar w:fldCharType="begin"/>
      </w:r>
      <w:r w:rsidRPr="00681F25">
        <w:rPr>
          <w:noProof/>
        </w:rPr>
        <w:instrText xml:space="preserve"> PAGEREF _Toc94603572 \h </w:instrText>
      </w:r>
      <w:r w:rsidRPr="00681F25">
        <w:rPr>
          <w:noProof/>
        </w:rPr>
      </w:r>
      <w:r w:rsidRPr="00681F25">
        <w:rPr>
          <w:noProof/>
        </w:rPr>
        <w:fldChar w:fldCharType="separate"/>
      </w:r>
      <w:r w:rsidR="00F82195">
        <w:rPr>
          <w:noProof/>
        </w:rPr>
        <w:t>96</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22ZX</w:t>
      </w:r>
      <w:r>
        <w:rPr>
          <w:noProof/>
        </w:rPr>
        <w:tab/>
        <w:t>Applications under section 38AF of Act</w:t>
      </w:r>
      <w:r w:rsidRPr="00681F25">
        <w:rPr>
          <w:noProof/>
        </w:rPr>
        <w:tab/>
      </w:r>
      <w:r w:rsidRPr="00681F25">
        <w:rPr>
          <w:noProof/>
        </w:rPr>
        <w:fldChar w:fldCharType="begin"/>
      </w:r>
      <w:r w:rsidRPr="00681F25">
        <w:rPr>
          <w:noProof/>
        </w:rPr>
        <w:instrText xml:space="preserve"> PAGEREF _Toc94603573 \h </w:instrText>
      </w:r>
      <w:r w:rsidRPr="00681F25">
        <w:rPr>
          <w:noProof/>
        </w:rPr>
      </w:r>
      <w:r w:rsidRPr="00681F25">
        <w:rPr>
          <w:noProof/>
        </w:rPr>
        <w:fldChar w:fldCharType="separate"/>
      </w:r>
      <w:r w:rsidR="00F82195">
        <w:rPr>
          <w:noProof/>
        </w:rPr>
        <w:t>97</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22ZY</w:t>
      </w:r>
      <w:r>
        <w:rPr>
          <w:noProof/>
        </w:rPr>
        <w:tab/>
        <w:t>Applications under section 38AG of Act</w:t>
      </w:r>
      <w:r w:rsidRPr="00681F25">
        <w:rPr>
          <w:noProof/>
        </w:rPr>
        <w:tab/>
      </w:r>
      <w:r w:rsidRPr="00681F25">
        <w:rPr>
          <w:noProof/>
        </w:rPr>
        <w:fldChar w:fldCharType="begin"/>
      </w:r>
      <w:r w:rsidRPr="00681F25">
        <w:rPr>
          <w:noProof/>
        </w:rPr>
        <w:instrText xml:space="preserve"> PAGEREF _Toc94603574 \h </w:instrText>
      </w:r>
      <w:r w:rsidRPr="00681F25">
        <w:rPr>
          <w:noProof/>
        </w:rPr>
      </w:r>
      <w:r w:rsidRPr="00681F25">
        <w:rPr>
          <w:noProof/>
        </w:rPr>
        <w:fldChar w:fldCharType="separate"/>
      </w:r>
      <w:r w:rsidR="00F82195">
        <w:rPr>
          <w:noProof/>
        </w:rPr>
        <w:t>97</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2—Large</w:t>
      </w:r>
      <w:r>
        <w:rPr>
          <w:noProof/>
        </w:rPr>
        <w:noBreakHyphen/>
        <w:t>scale generation shortfall charge</w:t>
      </w:r>
      <w:r w:rsidRPr="00681F25">
        <w:rPr>
          <w:b w:val="0"/>
          <w:noProof/>
          <w:sz w:val="18"/>
        </w:rPr>
        <w:tab/>
      </w:r>
      <w:r w:rsidRPr="00681F25">
        <w:rPr>
          <w:b w:val="0"/>
          <w:noProof/>
          <w:sz w:val="18"/>
        </w:rPr>
        <w:fldChar w:fldCharType="begin"/>
      </w:r>
      <w:r w:rsidRPr="00681F25">
        <w:rPr>
          <w:b w:val="0"/>
          <w:noProof/>
          <w:sz w:val="18"/>
        </w:rPr>
        <w:instrText xml:space="preserve"> PAGEREF _Toc94603575 \h </w:instrText>
      </w:r>
      <w:r w:rsidRPr="00681F25">
        <w:rPr>
          <w:b w:val="0"/>
          <w:noProof/>
          <w:sz w:val="18"/>
        </w:rPr>
      </w:r>
      <w:r w:rsidRPr="00681F25">
        <w:rPr>
          <w:b w:val="0"/>
          <w:noProof/>
          <w:sz w:val="18"/>
        </w:rPr>
        <w:fldChar w:fldCharType="separate"/>
      </w:r>
      <w:r w:rsidR="00F82195">
        <w:rPr>
          <w:b w:val="0"/>
          <w:noProof/>
          <w:sz w:val="18"/>
        </w:rPr>
        <w:t>99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23</w:t>
      </w:r>
      <w:r>
        <w:rPr>
          <w:noProof/>
        </w:rPr>
        <w:tab/>
        <w:t>Renewable power percentage</w:t>
      </w:r>
      <w:r w:rsidRPr="00681F25">
        <w:rPr>
          <w:noProof/>
        </w:rPr>
        <w:tab/>
      </w:r>
      <w:r w:rsidRPr="00681F25">
        <w:rPr>
          <w:noProof/>
        </w:rPr>
        <w:fldChar w:fldCharType="begin"/>
      </w:r>
      <w:r w:rsidRPr="00681F25">
        <w:rPr>
          <w:noProof/>
        </w:rPr>
        <w:instrText xml:space="preserve"> PAGEREF _Toc94603576 \h </w:instrText>
      </w:r>
      <w:r w:rsidRPr="00681F25">
        <w:rPr>
          <w:noProof/>
        </w:rPr>
      </w:r>
      <w:r w:rsidRPr="00681F25">
        <w:rPr>
          <w:noProof/>
        </w:rPr>
        <w:fldChar w:fldCharType="separate"/>
      </w:r>
      <w:r w:rsidR="00F82195">
        <w:rPr>
          <w:noProof/>
        </w:rPr>
        <w:t>99</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3—Small</w:t>
      </w:r>
      <w:r>
        <w:rPr>
          <w:noProof/>
        </w:rPr>
        <w:noBreakHyphen/>
        <w:t>scale technology shortfall charge</w:t>
      </w:r>
      <w:r w:rsidRPr="00681F25">
        <w:rPr>
          <w:b w:val="0"/>
          <w:noProof/>
          <w:sz w:val="18"/>
        </w:rPr>
        <w:tab/>
      </w:r>
      <w:r w:rsidRPr="00681F25">
        <w:rPr>
          <w:b w:val="0"/>
          <w:noProof/>
          <w:sz w:val="18"/>
        </w:rPr>
        <w:fldChar w:fldCharType="begin"/>
      </w:r>
      <w:r w:rsidRPr="00681F25">
        <w:rPr>
          <w:b w:val="0"/>
          <w:noProof/>
          <w:sz w:val="18"/>
        </w:rPr>
        <w:instrText xml:space="preserve"> PAGEREF _Toc94603577 \h </w:instrText>
      </w:r>
      <w:r w:rsidRPr="00681F25">
        <w:rPr>
          <w:b w:val="0"/>
          <w:noProof/>
          <w:sz w:val="18"/>
        </w:rPr>
      </w:r>
      <w:r w:rsidRPr="00681F25">
        <w:rPr>
          <w:b w:val="0"/>
          <w:noProof/>
          <w:sz w:val="18"/>
        </w:rPr>
        <w:fldChar w:fldCharType="separate"/>
      </w:r>
      <w:r w:rsidR="00F82195">
        <w:rPr>
          <w:b w:val="0"/>
          <w:noProof/>
          <w:sz w:val="18"/>
        </w:rPr>
        <w:t>100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23A</w:t>
      </w:r>
      <w:r>
        <w:rPr>
          <w:noProof/>
        </w:rPr>
        <w:tab/>
        <w:t>Small</w:t>
      </w:r>
      <w:r>
        <w:rPr>
          <w:noProof/>
        </w:rPr>
        <w:noBreakHyphen/>
        <w:t>scale technology percentage</w:t>
      </w:r>
      <w:r w:rsidRPr="00681F25">
        <w:rPr>
          <w:noProof/>
        </w:rPr>
        <w:tab/>
      </w:r>
      <w:r w:rsidRPr="00681F25">
        <w:rPr>
          <w:noProof/>
        </w:rPr>
        <w:fldChar w:fldCharType="begin"/>
      </w:r>
      <w:r w:rsidRPr="00681F25">
        <w:rPr>
          <w:noProof/>
        </w:rPr>
        <w:instrText xml:space="preserve"> PAGEREF _Toc94603578 \h </w:instrText>
      </w:r>
      <w:r w:rsidRPr="00681F25">
        <w:rPr>
          <w:noProof/>
        </w:rPr>
      </w:r>
      <w:r w:rsidRPr="00681F25">
        <w:rPr>
          <w:noProof/>
        </w:rPr>
        <w:fldChar w:fldCharType="separate"/>
      </w:r>
      <w:r w:rsidR="00F82195">
        <w:rPr>
          <w:noProof/>
        </w:rPr>
        <w:t>100</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5—Statements and assessments</w:t>
      </w:r>
      <w:r w:rsidRPr="00681F25">
        <w:rPr>
          <w:b w:val="0"/>
          <w:noProof/>
          <w:sz w:val="18"/>
        </w:rPr>
        <w:tab/>
      </w:r>
      <w:r w:rsidRPr="00681F25">
        <w:rPr>
          <w:b w:val="0"/>
          <w:noProof/>
          <w:sz w:val="18"/>
        </w:rPr>
        <w:fldChar w:fldCharType="begin"/>
      </w:r>
      <w:r w:rsidRPr="00681F25">
        <w:rPr>
          <w:b w:val="0"/>
          <w:noProof/>
          <w:sz w:val="18"/>
        </w:rPr>
        <w:instrText xml:space="preserve"> PAGEREF _Toc94603579 \h </w:instrText>
      </w:r>
      <w:r w:rsidRPr="00681F25">
        <w:rPr>
          <w:b w:val="0"/>
          <w:noProof/>
          <w:sz w:val="18"/>
        </w:rPr>
      </w:r>
      <w:r w:rsidRPr="00681F25">
        <w:rPr>
          <w:b w:val="0"/>
          <w:noProof/>
          <w:sz w:val="18"/>
        </w:rPr>
        <w:fldChar w:fldCharType="separate"/>
      </w:r>
      <w:r w:rsidR="00F82195">
        <w:rPr>
          <w:b w:val="0"/>
          <w:noProof/>
          <w:sz w:val="18"/>
        </w:rPr>
        <w:t>101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24</w:t>
      </w:r>
      <w:r>
        <w:rPr>
          <w:noProof/>
        </w:rPr>
        <w:tab/>
        <w:t>Annual energy acquisition statements</w:t>
      </w:r>
      <w:r w:rsidRPr="00681F25">
        <w:rPr>
          <w:noProof/>
        </w:rPr>
        <w:tab/>
      </w:r>
      <w:r w:rsidRPr="00681F25">
        <w:rPr>
          <w:noProof/>
        </w:rPr>
        <w:fldChar w:fldCharType="begin"/>
      </w:r>
      <w:r w:rsidRPr="00681F25">
        <w:rPr>
          <w:noProof/>
        </w:rPr>
        <w:instrText xml:space="preserve"> PAGEREF _Toc94603580 \h </w:instrText>
      </w:r>
      <w:r w:rsidRPr="00681F25">
        <w:rPr>
          <w:noProof/>
        </w:rPr>
      </w:r>
      <w:r w:rsidRPr="00681F25">
        <w:rPr>
          <w:noProof/>
        </w:rPr>
        <w:fldChar w:fldCharType="separate"/>
      </w:r>
      <w:r w:rsidR="00F82195">
        <w:rPr>
          <w:noProof/>
        </w:rPr>
        <w:t>101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24A</w:t>
      </w:r>
      <w:r>
        <w:rPr>
          <w:noProof/>
        </w:rPr>
        <w:tab/>
        <w:t>Surrender of small</w:t>
      </w:r>
      <w:r>
        <w:rPr>
          <w:noProof/>
        </w:rPr>
        <w:noBreakHyphen/>
        <w:t>scale technology certificates</w:t>
      </w:r>
      <w:r w:rsidRPr="00681F25">
        <w:rPr>
          <w:noProof/>
        </w:rPr>
        <w:tab/>
      </w:r>
      <w:r w:rsidRPr="00681F25">
        <w:rPr>
          <w:noProof/>
        </w:rPr>
        <w:fldChar w:fldCharType="begin"/>
      </w:r>
      <w:r w:rsidRPr="00681F25">
        <w:rPr>
          <w:noProof/>
        </w:rPr>
        <w:instrText xml:space="preserve"> PAGEREF _Toc94603581 \h </w:instrText>
      </w:r>
      <w:r w:rsidRPr="00681F25">
        <w:rPr>
          <w:noProof/>
        </w:rPr>
      </w:r>
      <w:r w:rsidRPr="00681F25">
        <w:rPr>
          <w:noProof/>
        </w:rPr>
        <w:fldChar w:fldCharType="separate"/>
      </w:r>
      <w:r w:rsidR="00F82195">
        <w:rPr>
          <w:noProof/>
        </w:rPr>
        <w:t>101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24B</w:t>
      </w:r>
      <w:r>
        <w:rPr>
          <w:noProof/>
        </w:rPr>
        <w:tab/>
        <w:t>Surrender of additional certificates</w:t>
      </w:r>
      <w:r w:rsidRPr="00681F25">
        <w:rPr>
          <w:noProof/>
        </w:rPr>
        <w:tab/>
      </w:r>
      <w:r w:rsidRPr="00681F25">
        <w:rPr>
          <w:noProof/>
        </w:rPr>
        <w:fldChar w:fldCharType="begin"/>
      </w:r>
      <w:r w:rsidRPr="00681F25">
        <w:rPr>
          <w:noProof/>
        </w:rPr>
        <w:instrText xml:space="preserve"> PAGEREF _Toc94603582 \h </w:instrText>
      </w:r>
      <w:r w:rsidRPr="00681F25">
        <w:rPr>
          <w:noProof/>
        </w:rPr>
      </w:r>
      <w:r w:rsidRPr="00681F25">
        <w:rPr>
          <w:noProof/>
        </w:rPr>
        <w:fldChar w:fldCharType="separate"/>
      </w:r>
      <w:r w:rsidR="00F82195">
        <w:rPr>
          <w:noProof/>
        </w:rPr>
        <w:t>102</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25</w:t>
      </w:r>
      <w:r>
        <w:rPr>
          <w:noProof/>
        </w:rPr>
        <w:tab/>
        <w:t>Annual large</w:t>
      </w:r>
      <w:r>
        <w:rPr>
          <w:noProof/>
        </w:rPr>
        <w:noBreakHyphen/>
        <w:t>scale generation shortfall statements</w:t>
      </w:r>
      <w:r w:rsidRPr="00681F25">
        <w:rPr>
          <w:noProof/>
        </w:rPr>
        <w:tab/>
      </w:r>
      <w:r w:rsidRPr="00681F25">
        <w:rPr>
          <w:noProof/>
        </w:rPr>
        <w:fldChar w:fldCharType="begin"/>
      </w:r>
      <w:r w:rsidRPr="00681F25">
        <w:rPr>
          <w:noProof/>
        </w:rPr>
        <w:instrText xml:space="preserve"> PAGEREF _Toc94603583 \h </w:instrText>
      </w:r>
      <w:r w:rsidRPr="00681F25">
        <w:rPr>
          <w:noProof/>
        </w:rPr>
      </w:r>
      <w:r w:rsidRPr="00681F25">
        <w:rPr>
          <w:noProof/>
        </w:rPr>
        <w:fldChar w:fldCharType="separate"/>
      </w:r>
      <w:r w:rsidR="00F82195">
        <w:rPr>
          <w:noProof/>
        </w:rPr>
        <w:t>102</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25A</w:t>
      </w:r>
      <w:r>
        <w:rPr>
          <w:noProof/>
        </w:rPr>
        <w:tab/>
        <w:t>Annual small</w:t>
      </w:r>
      <w:r>
        <w:rPr>
          <w:noProof/>
        </w:rPr>
        <w:noBreakHyphen/>
        <w:t>scale technology shortfall statements</w:t>
      </w:r>
      <w:r w:rsidRPr="00681F25">
        <w:rPr>
          <w:noProof/>
        </w:rPr>
        <w:tab/>
      </w:r>
      <w:r w:rsidRPr="00681F25">
        <w:rPr>
          <w:noProof/>
        </w:rPr>
        <w:fldChar w:fldCharType="begin"/>
      </w:r>
      <w:r w:rsidRPr="00681F25">
        <w:rPr>
          <w:noProof/>
        </w:rPr>
        <w:instrText xml:space="preserve"> PAGEREF _Toc94603584 \h </w:instrText>
      </w:r>
      <w:r w:rsidRPr="00681F25">
        <w:rPr>
          <w:noProof/>
        </w:rPr>
      </w:r>
      <w:r w:rsidRPr="00681F25">
        <w:rPr>
          <w:noProof/>
        </w:rPr>
        <w:fldChar w:fldCharType="separate"/>
      </w:r>
      <w:r w:rsidR="00F82195">
        <w:rPr>
          <w:noProof/>
        </w:rPr>
        <w:t>102</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6—Administration</w:t>
      </w:r>
      <w:r w:rsidRPr="00681F25">
        <w:rPr>
          <w:b w:val="0"/>
          <w:noProof/>
          <w:sz w:val="18"/>
        </w:rPr>
        <w:tab/>
      </w:r>
      <w:r w:rsidRPr="00681F25">
        <w:rPr>
          <w:b w:val="0"/>
          <w:noProof/>
          <w:sz w:val="18"/>
        </w:rPr>
        <w:fldChar w:fldCharType="begin"/>
      </w:r>
      <w:r w:rsidRPr="00681F25">
        <w:rPr>
          <w:b w:val="0"/>
          <w:noProof/>
          <w:sz w:val="18"/>
        </w:rPr>
        <w:instrText xml:space="preserve"> PAGEREF _Toc94603585 \h </w:instrText>
      </w:r>
      <w:r w:rsidRPr="00681F25">
        <w:rPr>
          <w:b w:val="0"/>
          <w:noProof/>
          <w:sz w:val="18"/>
        </w:rPr>
      </w:r>
      <w:r w:rsidRPr="00681F25">
        <w:rPr>
          <w:b w:val="0"/>
          <w:noProof/>
          <w:sz w:val="18"/>
        </w:rPr>
        <w:fldChar w:fldCharType="separate"/>
      </w:r>
      <w:r w:rsidR="00F82195">
        <w:rPr>
          <w:b w:val="0"/>
          <w:noProof/>
          <w:sz w:val="18"/>
        </w:rPr>
        <w:t>104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26</w:t>
      </w:r>
      <w:r>
        <w:rPr>
          <w:noProof/>
        </w:rPr>
        <w:tab/>
        <w:t>Seizing and disposing of property</w:t>
      </w:r>
      <w:r w:rsidRPr="00681F25">
        <w:rPr>
          <w:noProof/>
        </w:rPr>
        <w:tab/>
      </w:r>
      <w:r w:rsidRPr="00681F25">
        <w:rPr>
          <w:noProof/>
        </w:rPr>
        <w:fldChar w:fldCharType="begin"/>
      </w:r>
      <w:r w:rsidRPr="00681F25">
        <w:rPr>
          <w:noProof/>
        </w:rPr>
        <w:instrText xml:space="preserve"> PAGEREF _Toc94603586 \h </w:instrText>
      </w:r>
      <w:r w:rsidRPr="00681F25">
        <w:rPr>
          <w:noProof/>
        </w:rPr>
      </w:r>
      <w:r w:rsidRPr="00681F25">
        <w:rPr>
          <w:noProof/>
        </w:rPr>
        <w:fldChar w:fldCharType="separate"/>
      </w:r>
      <w:r w:rsidR="00F82195">
        <w:rPr>
          <w:noProof/>
        </w:rPr>
        <w:t>104</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27</w:t>
      </w:r>
      <w:r>
        <w:rPr>
          <w:noProof/>
        </w:rPr>
        <w:tab/>
        <w:t>Identity cards for authorised officers</w:t>
      </w:r>
      <w:r w:rsidRPr="00681F25">
        <w:rPr>
          <w:noProof/>
        </w:rPr>
        <w:tab/>
      </w:r>
      <w:r w:rsidRPr="00681F25">
        <w:rPr>
          <w:noProof/>
        </w:rPr>
        <w:fldChar w:fldCharType="begin"/>
      </w:r>
      <w:r w:rsidRPr="00681F25">
        <w:rPr>
          <w:noProof/>
        </w:rPr>
        <w:instrText xml:space="preserve"> PAGEREF _Toc94603587 \h </w:instrText>
      </w:r>
      <w:r w:rsidRPr="00681F25">
        <w:rPr>
          <w:noProof/>
        </w:rPr>
      </w:r>
      <w:r w:rsidRPr="00681F25">
        <w:rPr>
          <w:noProof/>
        </w:rPr>
        <w:fldChar w:fldCharType="separate"/>
      </w:r>
      <w:r w:rsidR="00F82195">
        <w:rPr>
          <w:noProof/>
        </w:rPr>
        <w:t>104</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lastRenderedPageBreak/>
        <w:t>28</w:t>
      </w:r>
      <w:r>
        <w:rPr>
          <w:noProof/>
        </w:rPr>
        <w:tab/>
        <w:t>Fees</w:t>
      </w:r>
      <w:r w:rsidRPr="00681F25">
        <w:rPr>
          <w:noProof/>
        </w:rPr>
        <w:tab/>
      </w:r>
      <w:r w:rsidRPr="00681F25">
        <w:rPr>
          <w:noProof/>
        </w:rPr>
        <w:fldChar w:fldCharType="begin"/>
      </w:r>
      <w:r w:rsidRPr="00681F25">
        <w:rPr>
          <w:noProof/>
        </w:rPr>
        <w:instrText xml:space="preserve"> PAGEREF _Toc94603588 \h </w:instrText>
      </w:r>
      <w:r w:rsidRPr="00681F25">
        <w:rPr>
          <w:noProof/>
        </w:rPr>
      </w:r>
      <w:r w:rsidRPr="00681F25">
        <w:rPr>
          <w:noProof/>
        </w:rPr>
        <w:fldChar w:fldCharType="separate"/>
      </w:r>
      <w:r w:rsidR="00F82195">
        <w:rPr>
          <w:noProof/>
        </w:rPr>
        <w:t>104</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7—Inspections of small generation units</w:t>
      </w:r>
      <w:r w:rsidRPr="00681F25">
        <w:rPr>
          <w:b w:val="0"/>
          <w:noProof/>
          <w:sz w:val="18"/>
        </w:rPr>
        <w:tab/>
      </w:r>
      <w:r w:rsidRPr="00681F25">
        <w:rPr>
          <w:b w:val="0"/>
          <w:noProof/>
          <w:sz w:val="18"/>
        </w:rPr>
        <w:fldChar w:fldCharType="begin"/>
      </w:r>
      <w:r w:rsidRPr="00681F25">
        <w:rPr>
          <w:b w:val="0"/>
          <w:noProof/>
          <w:sz w:val="18"/>
        </w:rPr>
        <w:instrText xml:space="preserve"> PAGEREF _Toc94603589 \h </w:instrText>
      </w:r>
      <w:r w:rsidRPr="00681F25">
        <w:rPr>
          <w:b w:val="0"/>
          <w:noProof/>
          <w:sz w:val="18"/>
        </w:rPr>
      </w:r>
      <w:r w:rsidRPr="00681F25">
        <w:rPr>
          <w:b w:val="0"/>
          <w:noProof/>
          <w:sz w:val="18"/>
        </w:rPr>
        <w:fldChar w:fldCharType="separate"/>
      </w:r>
      <w:r w:rsidR="00F82195">
        <w:rPr>
          <w:b w:val="0"/>
          <w:noProof/>
          <w:sz w:val="18"/>
        </w:rPr>
        <w:t>107</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1—General</w:t>
      </w:r>
      <w:r w:rsidRPr="00681F25">
        <w:rPr>
          <w:b w:val="0"/>
          <w:noProof/>
          <w:sz w:val="18"/>
        </w:rPr>
        <w:tab/>
      </w:r>
      <w:r w:rsidRPr="00681F25">
        <w:rPr>
          <w:b w:val="0"/>
          <w:noProof/>
          <w:sz w:val="18"/>
        </w:rPr>
        <w:fldChar w:fldCharType="begin"/>
      </w:r>
      <w:r w:rsidRPr="00681F25">
        <w:rPr>
          <w:b w:val="0"/>
          <w:noProof/>
          <w:sz w:val="18"/>
        </w:rPr>
        <w:instrText xml:space="preserve"> PAGEREF _Toc94603590 \h </w:instrText>
      </w:r>
      <w:r w:rsidRPr="00681F25">
        <w:rPr>
          <w:b w:val="0"/>
          <w:noProof/>
          <w:sz w:val="18"/>
        </w:rPr>
      </w:r>
      <w:r w:rsidRPr="00681F25">
        <w:rPr>
          <w:b w:val="0"/>
          <w:noProof/>
          <w:sz w:val="18"/>
        </w:rPr>
        <w:fldChar w:fldCharType="separate"/>
      </w:r>
      <w:r w:rsidR="00F82195">
        <w:rPr>
          <w:b w:val="0"/>
          <w:noProof/>
          <w:sz w:val="18"/>
        </w:rPr>
        <w:t>107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29</w:t>
      </w:r>
      <w:r>
        <w:rPr>
          <w:noProof/>
        </w:rPr>
        <w:tab/>
        <w:t>Purpose of Part</w:t>
      </w:r>
      <w:r w:rsidRPr="00681F25">
        <w:rPr>
          <w:noProof/>
        </w:rPr>
        <w:tab/>
      </w:r>
      <w:r w:rsidRPr="00681F25">
        <w:rPr>
          <w:noProof/>
        </w:rPr>
        <w:fldChar w:fldCharType="begin"/>
      </w:r>
      <w:r w:rsidRPr="00681F25">
        <w:rPr>
          <w:noProof/>
        </w:rPr>
        <w:instrText xml:space="preserve"> PAGEREF _Toc94603591 \h </w:instrText>
      </w:r>
      <w:r w:rsidRPr="00681F25">
        <w:rPr>
          <w:noProof/>
        </w:rPr>
      </w:r>
      <w:r w:rsidRPr="00681F25">
        <w:rPr>
          <w:noProof/>
        </w:rPr>
        <w:fldChar w:fldCharType="separate"/>
      </w:r>
      <w:r w:rsidR="00F82195">
        <w:rPr>
          <w:noProof/>
        </w:rPr>
        <w:t>107</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30</w:t>
      </w:r>
      <w:r>
        <w:rPr>
          <w:noProof/>
        </w:rPr>
        <w:tab/>
        <w:t>General requirements for inspections</w:t>
      </w:r>
      <w:r w:rsidRPr="00681F25">
        <w:rPr>
          <w:noProof/>
        </w:rPr>
        <w:tab/>
      </w:r>
      <w:r w:rsidRPr="00681F25">
        <w:rPr>
          <w:noProof/>
        </w:rPr>
        <w:fldChar w:fldCharType="begin"/>
      </w:r>
      <w:r w:rsidRPr="00681F25">
        <w:rPr>
          <w:noProof/>
        </w:rPr>
        <w:instrText xml:space="preserve"> PAGEREF _Toc94603592 \h </w:instrText>
      </w:r>
      <w:r w:rsidRPr="00681F25">
        <w:rPr>
          <w:noProof/>
        </w:rPr>
      </w:r>
      <w:r w:rsidRPr="00681F25">
        <w:rPr>
          <w:noProof/>
        </w:rPr>
        <w:fldChar w:fldCharType="separate"/>
      </w:r>
      <w:r w:rsidR="00F82195">
        <w:rPr>
          <w:noProof/>
        </w:rPr>
        <w:t>107</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31</w:t>
      </w:r>
      <w:r>
        <w:rPr>
          <w:noProof/>
        </w:rPr>
        <w:tab/>
        <w:t>Part 7 not to limit other inspections</w:t>
      </w:r>
      <w:r w:rsidRPr="00681F25">
        <w:rPr>
          <w:noProof/>
        </w:rPr>
        <w:tab/>
      </w:r>
      <w:r w:rsidRPr="00681F25">
        <w:rPr>
          <w:noProof/>
        </w:rPr>
        <w:fldChar w:fldCharType="begin"/>
      </w:r>
      <w:r w:rsidRPr="00681F25">
        <w:rPr>
          <w:noProof/>
        </w:rPr>
        <w:instrText xml:space="preserve"> PAGEREF _Toc94603593 \h </w:instrText>
      </w:r>
      <w:r w:rsidRPr="00681F25">
        <w:rPr>
          <w:noProof/>
        </w:rPr>
      </w:r>
      <w:r w:rsidRPr="00681F25">
        <w:rPr>
          <w:noProof/>
        </w:rPr>
        <w:fldChar w:fldCharType="separate"/>
      </w:r>
      <w:r w:rsidR="00F82195">
        <w:rPr>
          <w:noProof/>
        </w:rPr>
        <w:t>107</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32</w:t>
      </w:r>
      <w:r>
        <w:rPr>
          <w:noProof/>
        </w:rPr>
        <w:tab/>
        <w:t>Publication of inspections</w:t>
      </w:r>
      <w:r w:rsidRPr="00681F25">
        <w:rPr>
          <w:noProof/>
        </w:rPr>
        <w:tab/>
      </w:r>
      <w:r w:rsidRPr="00681F25">
        <w:rPr>
          <w:noProof/>
        </w:rPr>
        <w:fldChar w:fldCharType="begin"/>
      </w:r>
      <w:r w:rsidRPr="00681F25">
        <w:rPr>
          <w:noProof/>
        </w:rPr>
        <w:instrText xml:space="preserve"> PAGEREF _Toc94603594 \h </w:instrText>
      </w:r>
      <w:r w:rsidRPr="00681F25">
        <w:rPr>
          <w:noProof/>
        </w:rPr>
      </w:r>
      <w:r w:rsidRPr="00681F25">
        <w:rPr>
          <w:noProof/>
        </w:rPr>
        <w:fldChar w:fldCharType="separate"/>
      </w:r>
      <w:r w:rsidR="00F82195">
        <w:rPr>
          <w:noProof/>
        </w:rPr>
        <w:t>107</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2—Appointment of inspectors</w:t>
      </w:r>
      <w:r w:rsidRPr="00681F25">
        <w:rPr>
          <w:b w:val="0"/>
          <w:noProof/>
          <w:sz w:val="18"/>
        </w:rPr>
        <w:tab/>
      </w:r>
      <w:r w:rsidRPr="00681F25">
        <w:rPr>
          <w:b w:val="0"/>
          <w:noProof/>
          <w:sz w:val="18"/>
        </w:rPr>
        <w:fldChar w:fldCharType="begin"/>
      </w:r>
      <w:r w:rsidRPr="00681F25">
        <w:rPr>
          <w:b w:val="0"/>
          <w:noProof/>
          <w:sz w:val="18"/>
        </w:rPr>
        <w:instrText xml:space="preserve"> PAGEREF _Toc94603595 \h </w:instrText>
      </w:r>
      <w:r w:rsidRPr="00681F25">
        <w:rPr>
          <w:b w:val="0"/>
          <w:noProof/>
          <w:sz w:val="18"/>
        </w:rPr>
      </w:r>
      <w:r w:rsidRPr="00681F25">
        <w:rPr>
          <w:b w:val="0"/>
          <w:noProof/>
          <w:sz w:val="18"/>
        </w:rPr>
        <w:fldChar w:fldCharType="separate"/>
      </w:r>
      <w:r w:rsidR="00F82195">
        <w:rPr>
          <w:b w:val="0"/>
          <w:noProof/>
          <w:sz w:val="18"/>
        </w:rPr>
        <w:t>108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33</w:t>
      </w:r>
      <w:r>
        <w:rPr>
          <w:noProof/>
        </w:rPr>
        <w:tab/>
        <w:t>Appointment of inspectors</w:t>
      </w:r>
      <w:r w:rsidRPr="00681F25">
        <w:rPr>
          <w:noProof/>
        </w:rPr>
        <w:tab/>
      </w:r>
      <w:r w:rsidRPr="00681F25">
        <w:rPr>
          <w:noProof/>
        </w:rPr>
        <w:fldChar w:fldCharType="begin"/>
      </w:r>
      <w:r w:rsidRPr="00681F25">
        <w:rPr>
          <w:noProof/>
        </w:rPr>
        <w:instrText xml:space="preserve"> PAGEREF _Toc94603596 \h </w:instrText>
      </w:r>
      <w:r w:rsidRPr="00681F25">
        <w:rPr>
          <w:noProof/>
        </w:rPr>
      </w:r>
      <w:r w:rsidRPr="00681F25">
        <w:rPr>
          <w:noProof/>
        </w:rPr>
        <w:fldChar w:fldCharType="separate"/>
      </w:r>
      <w:r w:rsidR="00F82195">
        <w:rPr>
          <w:noProof/>
        </w:rPr>
        <w:t>108</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34</w:t>
      </w:r>
      <w:r>
        <w:rPr>
          <w:noProof/>
        </w:rPr>
        <w:tab/>
        <w:t>Identity cards</w:t>
      </w:r>
      <w:r w:rsidRPr="00681F25">
        <w:rPr>
          <w:noProof/>
        </w:rPr>
        <w:tab/>
      </w:r>
      <w:r w:rsidRPr="00681F25">
        <w:rPr>
          <w:noProof/>
        </w:rPr>
        <w:fldChar w:fldCharType="begin"/>
      </w:r>
      <w:r w:rsidRPr="00681F25">
        <w:rPr>
          <w:noProof/>
        </w:rPr>
        <w:instrText xml:space="preserve"> PAGEREF _Toc94603597 \h </w:instrText>
      </w:r>
      <w:r w:rsidRPr="00681F25">
        <w:rPr>
          <w:noProof/>
        </w:rPr>
      </w:r>
      <w:r w:rsidRPr="00681F25">
        <w:rPr>
          <w:noProof/>
        </w:rPr>
        <w:fldChar w:fldCharType="separate"/>
      </w:r>
      <w:r w:rsidR="00F82195">
        <w:rPr>
          <w:noProof/>
        </w:rPr>
        <w:t>108</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35</w:t>
      </w:r>
      <w:r>
        <w:rPr>
          <w:noProof/>
        </w:rPr>
        <w:tab/>
        <w:t>Offence for not returning identity card</w:t>
      </w:r>
      <w:r w:rsidRPr="00681F25">
        <w:rPr>
          <w:noProof/>
        </w:rPr>
        <w:tab/>
      </w:r>
      <w:r w:rsidRPr="00681F25">
        <w:rPr>
          <w:noProof/>
        </w:rPr>
        <w:fldChar w:fldCharType="begin"/>
      </w:r>
      <w:r w:rsidRPr="00681F25">
        <w:rPr>
          <w:noProof/>
        </w:rPr>
        <w:instrText xml:space="preserve"> PAGEREF _Toc94603598 \h </w:instrText>
      </w:r>
      <w:r w:rsidRPr="00681F25">
        <w:rPr>
          <w:noProof/>
        </w:rPr>
      </w:r>
      <w:r w:rsidRPr="00681F25">
        <w:rPr>
          <w:noProof/>
        </w:rPr>
        <w:fldChar w:fldCharType="separate"/>
      </w:r>
      <w:r w:rsidR="00F82195">
        <w:rPr>
          <w:noProof/>
        </w:rPr>
        <w:t>108</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36</w:t>
      </w:r>
      <w:r>
        <w:rPr>
          <w:noProof/>
        </w:rPr>
        <w:tab/>
        <w:t>Inspector must not have conflict of interest</w:t>
      </w:r>
      <w:r w:rsidRPr="00681F25">
        <w:rPr>
          <w:noProof/>
        </w:rPr>
        <w:tab/>
      </w:r>
      <w:r w:rsidRPr="00681F25">
        <w:rPr>
          <w:noProof/>
        </w:rPr>
        <w:fldChar w:fldCharType="begin"/>
      </w:r>
      <w:r w:rsidRPr="00681F25">
        <w:rPr>
          <w:noProof/>
        </w:rPr>
        <w:instrText xml:space="preserve"> PAGEREF _Toc94603599 \h </w:instrText>
      </w:r>
      <w:r w:rsidRPr="00681F25">
        <w:rPr>
          <w:noProof/>
        </w:rPr>
      </w:r>
      <w:r w:rsidRPr="00681F25">
        <w:rPr>
          <w:noProof/>
        </w:rPr>
        <w:fldChar w:fldCharType="separate"/>
      </w:r>
      <w:r w:rsidR="00F82195">
        <w:rPr>
          <w:noProof/>
        </w:rPr>
        <w:t>109</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3—Powers of inspectors</w:t>
      </w:r>
      <w:r w:rsidRPr="00681F25">
        <w:rPr>
          <w:b w:val="0"/>
          <w:noProof/>
          <w:sz w:val="18"/>
        </w:rPr>
        <w:tab/>
      </w:r>
      <w:r w:rsidRPr="00681F25">
        <w:rPr>
          <w:b w:val="0"/>
          <w:noProof/>
          <w:sz w:val="18"/>
        </w:rPr>
        <w:fldChar w:fldCharType="begin"/>
      </w:r>
      <w:r w:rsidRPr="00681F25">
        <w:rPr>
          <w:b w:val="0"/>
          <w:noProof/>
          <w:sz w:val="18"/>
        </w:rPr>
        <w:instrText xml:space="preserve"> PAGEREF _Toc94603600 \h </w:instrText>
      </w:r>
      <w:r w:rsidRPr="00681F25">
        <w:rPr>
          <w:b w:val="0"/>
          <w:noProof/>
          <w:sz w:val="18"/>
        </w:rPr>
      </w:r>
      <w:r w:rsidRPr="00681F25">
        <w:rPr>
          <w:b w:val="0"/>
          <w:noProof/>
          <w:sz w:val="18"/>
        </w:rPr>
        <w:fldChar w:fldCharType="separate"/>
      </w:r>
      <w:r w:rsidR="00F82195">
        <w:rPr>
          <w:b w:val="0"/>
          <w:noProof/>
          <w:sz w:val="18"/>
        </w:rPr>
        <w:t>110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37</w:t>
      </w:r>
      <w:r>
        <w:rPr>
          <w:noProof/>
        </w:rPr>
        <w:tab/>
        <w:t>Entry to premises</w:t>
      </w:r>
      <w:r w:rsidRPr="00681F25">
        <w:rPr>
          <w:noProof/>
        </w:rPr>
        <w:tab/>
      </w:r>
      <w:r w:rsidRPr="00681F25">
        <w:rPr>
          <w:noProof/>
        </w:rPr>
        <w:fldChar w:fldCharType="begin"/>
      </w:r>
      <w:r w:rsidRPr="00681F25">
        <w:rPr>
          <w:noProof/>
        </w:rPr>
        <w:instrText xml:space="preserve"> PAGEREF _Toc94603601 \h </w:instrText>
      </w:r>
      <w:r w:rsidRPr="00681F25">
        <w:rPr>
          <w:noProof/>
        </w:rPr>
      </w:r>
      <w:r w:rsidRPr="00681F25">
        <w:rPr>
          <w:noProof/>
        </w:rPr>
        <w:fldChar w:fldCharType="separate"/>
      </w:r>
      <w:r w:rsidR="00F82195">
        <w:rPr>
          <w:noProof/>
        </w:rPr>
        <w:t>110</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38</w:t>
      </w:r>
      <w:r>
        <w:rPr>
          <w:noProof/>
        </w:rPr>
        <w:tab/>
        <w:t>Consent</w:t>
      </w:r>
      <w:r w:rsidRPr="00681F25">
        <w:rPr>
          <w:noProof/>
        </w:rPr>
        <w:tab/>
      </w:r>
      <w:r w:rsidRPr="00681F25">
        <w:rPr>
          <w:noProof/>
        </w:rPr>
        <w:fldChar w:fldCharType="begin"/>
      </w:r>
      <w:r w:rsidRPr="00681F25">
        <w:rPr>
          <w:noProof/>
        </w:rPr>
        <w:instrText xml:space="preserve"> PAGEREF _Toc94603602 \h </w:instrText>
      </w:r>
      <w:r w:rsidRPr="00681F25">
        <w:rPr>
          <w:noProof/>
        </w:rPr>
      </w:r>
      <w:r w:rsidRPr="00681F25">
        <w:rPr>
          <w:noProof/>
        </w:rPr>
        <w:fldChar w:fldCharType="separate"/>
      </w:r>
      <w:r w:rsidR="00F82195">
        <w:rPr>
          <w:noProof/>
        </w:rPr>
        <w:t>110</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39</w:t>
      </w:r>
      <w:r>
        <w:rPr>
          <w:noProof/>
        </w:rPr>
        <w:tab/>
        <w:t>Matters for inspection</w:t>
      </w:r>
      <w:r w:rsidRPr="00681F25">
        <w:rPr>
          <w:noProof/>
        </w:rPr>
        <w:tab/>
      </w:r>
      <w:r w:rsidRPr="00681F25">
        <w:rPr>
          <w:noProof/>
        </w:rPr>
        <w:fldChar w:fldCharType="begin"/>
      </w:r>
      <w:r w:rsidRPr="00681F25">
        <w:rPr>
          <w:noProof/>
        </w:rPr>
        <w:instrText xml:space="preserve"> PAGEREF _Toc94603603 \h </w:instrText>
      </w:r>
      <w:r w:rsidRPr="00681F25">
        <w:rPr>
          <w:noProof/>
        </w:rPr>
      </w:r>
      <w:r w:rsidRPr="00681F25">
        <w:rPr>
          <w:noProof/>
        </w:rPr>
        <w:fldChar w:fldCharType="separate"/>
      </w:r>
      <w:r w:rsidR="00F82195">
        <w:rPr>
          <w:noProof/>
        </w:rPr>
        <w:t>110</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40</w:t>
      </w:r>
      <w:r>
        <w:rPr>
          <w:noProof/>
        </w:rPr>
        <w:tab/>
        <w:t>Conduct of inspection</w:t>
      </w:r>
      <w:r w:rsidRPr="00681F25">
        <w:rPr>
          <w:noProof/>
        </w:rPr>
        <w:tab/>
      </w:r>
      <w:r w:rsidRPr="00681F25">
        <w:rPr>
          <w:noProof/>
        </w:rPr>
        <w:fldChar w:fldCharType="begin"/>
      </w:r>
      <w:r w:rsidRPr="00681F25">
        <w:rPr>
          <w:noProof/>
        </w:rPr>
        <w:instrText xml:space="preserve"> PAGEREF _Toc94603604 \h </w:instrText>
      </w:r>
      <w:r w:rsidRPr="00681F25">
        <w:rPr>
          <w:noProof/>
        </w:rPr>
      </w:r>
      <w:r w:rsidRPr="00681F25">
        <w:rPr>
          <w:noProof/>
        </w:rPr>
        <w:fldChar w:fldCharType="separate"/>
      </w:r>
      <w:r w:rsidR="00F82195">
        <w:rPr>
          <w:noProof/>
        </w:rPr>
        <w:t>111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41</w:t>
      </w:r>
      <w:r>
        <w:rPr>
          <w:noProof/>
        </w:rPr>
        <w:tab/>
        <w:t>Dealing with imminent safety risks</w:t>
      </w:r>
      <w:r w:rsidRPr="00681F25">
        <w:rPr>
          <w:noProof/>
        </w:rPr>
        <w:tab/>
      </w:r>
      <w:r w:rsidRPr="00681F25">
        <w:rPr>
          <w:noProof/>
        </w:rPr>
        <w:fldChar w:fldCharType="begin"/>
      </w:r>
      <w:r w:rsidRPr="00681F25">
        <w:rPr>
          <w:noProof/>
        </w:rPr>
        <w:instrText xml:space="preserve"> PAGEREF _Toc94603605 \h </w:instrText>
      </w:r>
      <w:r w:rsidRPr="00681F25">
        <w:rPr>
          <w:noProof/>
        </w:rPr>
      </w:r>
      <w:r w:rsidRPr="00681F25">
        <w:rPr>
          <w:noProof/>
        </w:rPr>
        <w:fldChar w:fldCharType="separate"/>
      </w:r>
      <w:r w:rsidR="00F82195">
        <w:rPr>
          <w:noProof/>
        </w:rPr>
        <w:t>112</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4—Reports</w:t>
      </w:r>
      <w:r w:rsidRPr="00681F25">
        <w:rPr>
          <w:b w:val="0"/>
          <w:noProof/>
          <w:sz w:val="18"/>
        </w:rPr>
        <w:tab/>
      </w:r>
      <w:r w:rsidRPr="00681F25">
        <w:rPr>
          <w:b w:val="0"/>
          <w:noProof/>
          <w:sz w:val="18"/>
        </w:rPr>
        <w:fldChar w:fldCharType="begin"/>
      </w:r>
      <w:r w:rsidRPr="00681F25">
        <w:rPr>
          <w:b w:val="0"/>
          <w:noProof/>
          <w:sz w:val="18"/>
        </w:rPr>
        <w:instrText xml:space="preserve"> PAGEREF _Toc94603606 \h </w:instrText>
      </w:r>
      <w:r w:rsidRPr="00681F25">
        <w:rPr>
          <w:b w:val="0"/>
          <w:noProof/>
          <w:sz w:val="18"/>
        </w:rPr>
      </w:r>
      <w:r w:rsidRPr="00681F25">
        <w:rPr>
          <w:b w:val="0"/>
          <w:noProof/>
          <w:sz w:val="18"/>
        </w:rPr>
        <w:fldChar w:fldCharType="separate"/>
      </w:r>
      <w:r w:rsidR="00F82195">
        <w:rPr>
          <w:b w:val="0"/>
          <w:noProof/>
          <w:sz w:val="18"/>
        </w:rPr>
        <w:t>114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42</w:t>
      </w:r>
      <w:r>
        <w:rPr>
          <w:noProof/>
        </w:rPr>
        <w:tab/>
        <w:t>Inspector to prepare a report</w:t>
      </w:r>
      <w:r w:rsidRPr="00681F25">
        <w:rPr>
          <w:noProof/>
        </w:rPr>
        <w:tab/>
      </w:r>
      <w:r w:rsidRPr="00681F25">
        <w:rPr>
          <w:noProof/>
        </w:rPr>
        <w:fldChar w:fldCharType="begin"/>
      </w:r>
      <w:r w:rsidRPr="00681F25">
        <w:rPr>
          <w:noProof/>
        </w:rPr>
        <w:instrText xml:space="preserve"> PAGEREF _Toc94603607 \h </w:instrText>
      </w:r>
      <w:r w:rsidRPr="00681F25">
        <w:rPr>
          <w:noProof/>
        </w:rPr>
      </w:r>
      <w:r w:rsidRPr="00681F25">
        <w:rPr>
          <w:noProof/>
        </w:rPr>
        <w:fldChar w:fldCharType="separate"/>
      </w:r>
      <w:r w:rsidR="00F82195">
        <w:rPr>
          <w:noProof/>
        </w:rPr>
        <w:t>114</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43</w:t>
      </w:r>
      <w:r>
        <w:rPr>
          <w:noProof/>
        </w:rPr>
        <w:tab/>
        <w:t>Procedural fairness</w:t>
      </w:r>
      <w:r w:rsidRPr="00681F25">
        <w:rPr>
          <w:noProof/>
        </w:rPr>
        <w:tab/>
      </w:r>
      <w:r w:rsidRPr="00681F25">
        <w:rPr>
          <w:noProof/>
        </w:rPr>
        <w:fldChar w:fldCharType="begin"/>
      </w:r>
      <w:r w:rsidRPr="00681F25">
        <w:rPr>
          <w:noProof/>
        </w:rPr>
        <w:instrText xml:space="preserve"> PAGEREF _Toc94603608 \h </w:instrText>
      </w:r>
      <w:r w:rsidRPr="00681F25">
        <w:rPr>
          <w:noProof/>
        </w:rPr>
      </w:r>
      <w:r w:rsidRPr="00681F25">
        <w:rPr>
          <w:noProof/>
        </w:rPr>
        <w:fldChar w:fldCharType="separate"/>
      </w:r>
      <w:r w:rsidR="00F82195">
        <w:rPr>
          <w:noProof/>
        </w:rPr>
        <w:t>114</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44</w:t>
      </w:r>
      <w:r>
        <w:rPr>
          <w:noProof/>
        </w:rPr>
        <w:tab/>
        <w:t>Copy of final report to be provided to interested parties</w:t>
      </w:r>
      <w:r w:rsidRPr="00681F25">
        <w:rPr>
          <w:noProof/>
        </w:rPr>
        <w:tab/>
      </w:r>
      <w:r w:rsidRPr="00681F25">
        <w:rPr>
          <w:noProof/>
        </w:rPr>
        <w:fldChar w:fldCharType="begin"/>
      </w:r>
      <w:r w:rsidRPr="00681F25">
        <w:rPr>
          <w:noProof/>
        </w:rPr>
        <w:instrText xml:space="preserve"> PAGEREF _Toc94603609 \h </w:instrText>
      </w:r>
      <w:r w:rsidRPr="00681F25">
        <w:rPr>
          <w:noProof/>
        </w:rPr>
      </w:r>
      <w:r w:rsidRPr="00681F25">
        <w:rPr>
          <w:noProof/>
        </w:rPr>
        <w:fldChar w:fldCharType="separate"/>
      </w:r>
      <w:r w:rsidR="00F82195">
        <w:rPr>
          <w:noProof/>
        </w:rPr>
        <w:t>114</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45</w:t>
      </w:r>
      <w:r>
        <w:rPr>
          <w:noProof/>
        </w:rPr>
        <w:tab/>
        <w:t>Copy of report to be provided to Clean Energy Council</w:t>
      </w:r>
      <w:r w:rsidRPr="00681F25">
        <w:rPr>
          <w:noProof/>
        </w:rPr>
        <w:tab/>
      </w:r>
      <w:r w:rsidRPr="00681F25">
        <w:rPr>
          <w:noProof/>
        </w:rPr>
        <w:fldChar w:fldCharType="begin"/>
      </w:r>
      <w:r w:rsidRPr="00681F25">
        <w:rPr>
          <w:noProof/>
        </w:rPr>
        <w:instrText xml:space="preserve"> PAGEREF _Toc94603610 \h </w:instrText>
      </w:r>
      <w:r w:rsidRPr="00681F25">
        <w:rPr>
          <w:noProof/>
        </w:rPr>
      </w:r>
      <w:r w:rsidRPr="00681F25">
        <w:rPr>
          <w:noProof/>
        </w:rPr>
        <w:fldChar w:fldCharType="separate"/>
      </w:r>
      <w:r w:rsidR="00F82195">
        <w:rPr>
          <w:noProof/>
        </w:rPr>
        <w:t>115</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46</w:t>
      </w:r>
      <w:r>
        <w:rPr>
          <w:noProof/>
        </w:rPr>
        <w:tab/>
        <w:t>Copy of report to be provided to relevant State or Territory Regulators</w:t>
      </w:r>
      <w:r w:rsidRPr="00681F25">
        <w:rPr>
          <w:noProof/>
        </w:rPr>
        <w:tab/>
      </w:r>
      <w:r w:rsidRPr="00681F25">
        <w:rPr>
          <w:noProof/>
        </w:rPr>
        <w:fldChar w:fldCharType="begin"/>
      </w:r>
      <w:r w:rsidRPr="00681F25">
        <w:rPr>
          <w:noProof/>
        </w:rPr>
        <w:instrText xml:space="preserve"> PAGEREF _Toc94603611 \h </w:instrText>
      </w:r>
      <w:r w:rsidRPr="00681F25">
        <w:rPr>
          <w:noProof/>
        </w:rPr>
      </w:r>
      <w:r w:rsidRPr="00681F25">
        <w:rPr>
          <w:noProof/>
        </w:rPr>
        <w:fldChar w:fldCharType="separate"/>
      </w:r>
      <w:r w:rsidR="00F82195">
        <w:rPr>
          <w:noProof/>
        </w:rPr>
        <w:t>115</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47</w:t>
      </w:r>
      <w:r>
        <w:rPr>
          <w:noProof/>
        </w:rPr>
        <w:tab/>
        <w:t>Regulator may declare person ineligible to design and install small generation units</w:t>
      </w:r>
      <w:r w:rsidRPr="00681F25">
        <w:rPr>
          <w:noProof/>
        </w:rPr>
        <w:tab/>
      </w:r>
      <w:r w:rsidRPr="00681F25">
        <w:rPr>
          <w:noProof/>
        </w:rPr>
        <w:fldChar w:fldCharType="begin"/>
      </w:r>
      <w:r w:rsidRPr="00681F25">
        <w:rPr>
          <w:noProof/>
        </w:rPr>
        <w:instrText xml:space="preserve"> PAGEREF _Toc94603612 \h </w:instrText>
      </w:r>
      <w:r w:rsidRPr="00681F25">
        <w:rPr>
          <w:noProof/>
        </w:rPr>
      </w:r>
      <w:r w:rsidRPr="00681F25">
        <w:rPr>
          <w:noProof/>
        </w:rPr>
        <w:fldChar w:fldCharType="separate"/>
      </w:r>
      <w:r w:rsidR="00F82195">
        <w:rPr>
          <w:noProof/>
        </w:rPr>
        <w:t>115</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48</w:t>
      </w:r>
      <w:r>
        <w:rPr>
          <w:noProof/>
        </w:rPr>
        <w:tab/>
        <w:t>Matters to consider before making declaration</w:t>
      </w:r>
      <w:r w:rsidRPr="00681F25">
        <w:rPr>
          <w:noProof/>
        </w:rPr>
        <w:tab/>
      </w:r>
      <w:r w:rsidRPr="00681F25">
        <w:rPr>
          <w:noProof/>
        </w:rPr>
        <w:fldChar w:fldCharType="begin"/>
      </w:r>
      <w:r w:rsidRPr="00681F25">
        <w:rPr>
          <w:noProof/>
        </w:rPr>
        <w:instrText xml:space="preserve"> PAGEREF _Toc94603613 \h </w:instrText>
      </w:r>
      <w:r w:rsidRPr="00681F25">
        <w:rPr>
          <w:noProof/>
        </w:rPr>
      </w:r>
      <w:r w:rsidRPr="00681F25">
        <w:rPr>
          <w:noProof/>
        </w:rPr>
        <w:fldChar w:fldCharType="separate"/>
      </w:r>
      <w:r w:rsidR="00F82195">
        <w:rPr>
          <w:noProof/>
        </w:rPr>
        <w:t>116</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8—Review</w:t>
      </w:r>
      <w:r w:rsidRPr="00681F25">
        <w:rPr>
          <w:b w:val="0"/>
          <w:noProof/>
          <w:sz w:val="18"/>
        </w:rPr>
        <w:tab/>
      </w:r>
      <w:r w:rsidRPr="00681F25">
        <w:rPr>
          <w:b w:val="0"/>
          <w:noProof/>
          <w:sz w:val="18"/>
        </w:rPr>
        <w:fldChar w:fldCharType="begin"/>
      </w:r>
      <w:r w:rsidRPr="00681F25">
        <w:rPr>
          <w:b w:val="0"/>
          <w:noProof/>
          <w:sz w:val="18"/>
        </w:rPr>
        <w:instrText xml:space="preserve"> PAGEREF _Toc94603614 \h </w:instrText>
      </w:r>
      <w:r w:rsidRPr="00681F25">
        <w:rPr>
          <w:b w:val="0"/>
          <w:noProof/>
          <w:sz w:val="18"/>
        </w:rPr>
      </w:r>
      <w:r w:rsidRPr="00681F25">
        <w:rPr>
          <w:b w:val="0"/>
          <w:noProof/>
          <w:sz w:val="18"/>
        </w:rPr>
        <w:fldChar w:fldCharType="separate"/>
      </w:r>
      <w:r w:rsidR="00F82195">
        <w:rPr>
          <w:b w:val="0"/>
          <w:noProof/>
          <w:sz w:val="18"/>
        </w:rPr>
        <w:t>117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49</w:t>
      </w:r>
      <w:r>
        <w:rPr>
          <w:noProof/>
        </w:rPr>
        <w:tab/>
        <w:t>Review of decisions</w:t>
      </w:r>
      <w:r w:rsidRPr="00681F25">
        <w:rPr>
          <w:noProof/>
        </w:rPr>
        <w:tab/>
      </w:r>
      <w:r w:rsidRPr="00681F25">
        <w:rPr>
          <w:noProof/>
        </w:rPr>
        <w:fldChar w:fldCharType="begin"/>
      </w:r>
      <w:r w:rsidRPr="00681F25">
        <w:rPr>
          <w:noProof/>
        </w:rPr>
        <w:instrText xml:space="preserve"> PAGEREF _Toc94603615 \h </w:instrText>
      </w:r>
      <w:r w:rsidRPr="00681F25">
        <w:rPr>
          <w:noProof/>
        </w:rPr>
      </w:r>
      <w:r w:rsidRPr="00681F25">
        <w:rPr>
          <w:noProof/>
        </w:rPr>
        <w:fldChar w:fldCharType="separate"/>
      </w:r>
      <w:r w:rsidR="00F82195">
        <w:rPr>
          <w:noProof/>
        </w:rPr>
        <w:t>117</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9—Application and transitional provisions</w:t>
      </w:r>
      <w:r w:rsidRPr="00681F25">
        <w:rPr>
          <w:b w:val="0"/>
          <w:noProof/>
          <w:sz w:val="18"/>
        </w:rPr>
        <w:tab/>
      </w:r>
      <w:r w:rsidRPr="00681F25">
        <w:rPr>
          <w:b w:val="0"/>
          <w:noProof/>
          <w:sz w:val="18"/>
        </w:rPr>
        <w:fldChar w:fldCharType="begin"/>
      </w:r>
      <w:r w:rsidRPr="00681F25">
        <w:rPr>
          <w:b w:val="0"/>
          <w:noProof/>
          <w:sz w:val="18"/>
        </w:rPr>
        <w:instrText xml:space="preserve"> PAGEREF _Toc94603616 \h </w:instrText>
      </w:r>
      <w:r w:rsidRPr="00681F25">
        <w:rPr>
          <w:b w:val="0"/>
          <w:noProof/>
          <w:sz w:val="18"/>
        </w:rPr>
      </w:r>
      <w:r w:rsidRPr="00681F25">
        <w:rPr>
          <w:b w:val="0"/>
          <w:noProof/>
          <w:sz w:val="18"/>
        </w:rPr>
        <w:fldChar w:fldCharType="separate"/>
      </w:r>
      <w:r w:rsidR="00F82195">
        <w:rPr>
          <w:b w:val="0"/>
          <w:noProof/>
          <w:sz w:val="18"/>
        </w:rPr>
        <w:t>119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50</w:t>
      </w:r>
      <w:r>
        <w:rPr>
          <w:noProof/>
        </w:rPr>
        <w:tab/>
        <w:t xml:space="preserve">Amendments made by the </w:t>
      </w:r>
      <w:r w:rsidRPr="00287CD8">
        <w:rPr>
          <w:i/>
          <w:noProof/>
        </w:rPr>
        <w:t>Clean Energy Legislation Amendment (2014 Measures No. 1) Regulation 2014</w:t>
      </w:r>
      <w:r w:rsidRPr="00681F25">
        <w:rPr>
          <w:noProof/>
        </w:rPr>
        <w:tab/>
      </w:r>
      <w:r w:rsidRPr="00681F25">
        <w:rPr>
          <w:noProof/>
        </w:rPr>
        <w:fldChar w:fldCharType="begin"/>
      </w:r>
      <w:r w:rsidRPr="00681F25">
        <w:rPr>
          <w:noProof/>
        </w:rPr>
        <w:instrText xml:space="preserve"> PAGEREF _Toc94603617 \h </w:instrText>
      </w:r>
      <w:r w:rsidRPr="00681F25">
        <w:rPr>
          <w:noProof/>
        </w:rPr>
      </w:r>
      <w:r w:rsidRPr="00681F25">
        <w:rPr>
          <w:noProof/>
        </w:rPr>
        <w:fldChar w:fldCharType="separate"/>
      </w:r>
      <w:r w:rsidR="00F82195">
        <w:rPr>
          <w:noProof/>
        </w:rPr>
        <w:t>119</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51</w:t>
      </w:r>
      <w:r>
        <w:rPr>
          <w:noProof/>
        </w:rPr>
        <w:tab/>
        <w:t xml:space="preserve">Amendments made by the </w:t>
      </w:r>
      <w:r w:rsidRPr="00287CD8">
        <w:rPr>
          <w:i/>
          <w:noProof/>
        </w:rPr>
        <w:t>Renewable Energy (Electricity) Amendment (Exemptions for EITE Activities) Regulation 2015</w:t>
      </w:r>
      <w:r w:rsidRPr="00681F25">
        <w:rPr>
          <w:noProof/>
        </w:rPr>
        <w:tab/>
      </w:r>
      <w:r w:rsidRPr="00681F25">
        <w:rPr>
          <w:noProof/>
        </w:rPr>
        <w:fldChar w:fldCharType="begin"/>
      </w:r>
      <w:r w:rsidRPr="00681F25">
        <w:rPr>
          <w:noProof/>
        </w:rPr>
        <w:instrText xml:space="preserve"> PAGEREF _Toc94603618 \h </w:instrText>
      </w:r>
      <w:r w:rsidRPr="00681F25">
        <w:rPr>
          <w:noProof/>
        </w:rPr>
      </w:r>
      <w:r w:rsidRPr="00681F25">
        <w:rPr>
          <w:noProof/>
        </w:rPr>
        <w:fldChar w:fldCharType="separate"/>
      </w:r>
      <w:r w:rsidR="00F82195">
        <w:rPr>
          <w:noProof/>
        </w:rPr>
        <w:t>119</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52</w:t>
      </w:r>
      <w:r>
        <w:rPr>
          <w:noProof/>
        </w:rPr>
        <w:tab/>
        <w:t xml:space="preserve">Amendments made by the </w:t>
      </w:r>
      <w:r w:rsidRPr="00287CD8">
        <w:rPr>
          <w:i/>
          <w:noProof/>
        </w:rPr>
        <w:t>Renewable Energy (Electricity) Amendment (Small</w:t>
      </w:r>
      <w:r w:rsidRPr="00287CD8">
        <w:rPr>
          <w:i/>
          <w:noProof/>
        </w:rPr>
        <w:noBreakHyphen/>
        <w:t>scale Solar Eligibility and Other Measures) Regulations 2019</w:t>
      </w:r>
      <w:r w:rsidRPr="00681F25">
        <w:rPr>
          <w:noProof/>
        </w:rPr>
        <w:tab/>
      </w:r>
      <w:r w:rsidRPr="00681F25">
        <w:rPr>
          <w:noProof/>
        </w:rPr>
        <w:fldChar w:fldCharType="begin"/>
      </w:r>
      <w:r w:rsidRPr="00681F25">
        <w:rPr>
          <w:noProof/>
        </w:rPr>
        <w:instrText xml:space="preserve"> PAGEREF _Toc94603619 \h </w:instrText>
      </w:r>
      <w:r w:rsidRPr="00681F25">
        <w:rPr>
          <w:noProof/>
        </w:rPr>
      </w:r>
      <w:r w:rsidRPr="00681F25">
        <w:rPr>
          <w:noProof/>
        </w:rPr>
        <w:fldChar w:fldCharType="separate"/>
      </w:r>
      <w:r w:rsidR="00F82195">
        <w:rPr>
          <w:noProof/>
        </w:rPr>
        <w:t>120</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55</w:t>
      </w:r>
      <w:r>
        <w:rPr>
          <w:noProof/>
        </w:rPr>
        <w:tab/>
        <w:t xml:space="preserve">Amendments made by Schedule 3 to the </w:t>
      </w:r>
      <w:r w:rsidRPr="00287CD8">
        <w:rPr>
          <w:i/>
          <w:noProof/>
        </w:rPr>
        <w:t>Renewable Energy (Electricity) Amendment (Small</w:t>
      </w:r>
      <w:r w:rsidRPr="00287CD8">
        <w:rPr>
          <w:i/>
          <w:noProof/>
        </w:rPr>
        <w:noBreakHyphen/>
        <w:t>Scale Renewable Energy Scheme Reforms and Other Measures) Regulations 2021</w:t>
      </w:r>
      <w:r w:rsidRPr="00681F25">
        <w:rPr>
          <w:noProof/>
        </w:rPr>
        <w:tab/>
      </w:r>
      <w:r w:rsidRPr="00681F25">
        <w:rPr>
          <w:noProof/>
        </w:rPr>
        <w:fldChar w:fldCharType="begin"/>
      </w:r>
      <w:r w:rsidRPr="00681F25">
        <w:rPr>
          <w:noProof/>
        </w:rPr>
        <w:instrText xml:space="preserve"> PAGEREF _Toc94603620 \h </w:instrText>
      </w:r>
      <w:r w:rsidRPr="00681F25">
        <w:rPr>
          <w:noProof/>
        </w:rPr>
      </w:r>
      <w:r w:rsidRPr="00681F25">
        <w:rPr>
          <w:noProof/>
        </w:rPr>
        <w:fldChar w:fldCharType="separate"/>
      </w:r>
      <w:r w:rsidR="00F82195">
        <w:rPr>
          <w:noProof/>
        </w:rPr>
        <w:t>120</w:t>
      </w:r>
      <w:r w:rsidRPr="00681F25">
        <w:rPr>
          <w:noProof/>
        </w:rPr>
        <w:fldChar w:fldCharType="end"/>
      </w:r>
    </w:p>
    <w:p w:rsidR="00681F25" w:rsidRDefault="00681F25" w:rsidP="00681F25">
      <w:pPr>
        <w:pStyle w:val="TOC1"/>
        <w:ind w:right="1792"/>
        <w:rPr>
          <w:rFonts w:asciiTheme="minorHAnsi" w:eastAsiaTheme="minorEastAsia" w:hAnsiTheme="minorHAnsi" w:cstheme="minorBidi"/>
          <w:b w:val="0"/>
          <w:noProof/>
          <w:kern w:val="0"/>
          <w:sz w:val="22"/>
          <w:szCs w:val="22"/>
        </w:rPr>
      </w:pPr>
      <w:r>
        <w:rPr>
          <w:noProof/>
        </w:rPr>
        <w:t>Schedule 1—Guidelines for determining components of electricity generation system that are taken to be part of a power station</w:t>
      </w:r>
      <w:r w:rsidRPr="00681F25">
        <w:rPr>
          <w:b w:val="0"/>
          <w:noProof/>
          <w:sz w:val="18"/>
        </w:rPr>
        <w:tab/>
      </w:r>
      <w:r w:rsidRPr="00681F25">
        <w:rPr>
          <w:b w:val="0"/>
          <w:noProof/>
          <w:sz w:val="18"/>
        </w:rPr>
        <w:fldChar w:fldCharType="begin"/>
      </w:r>
      <w:r w:rsidRPr="00681F25">
        <w:rPr>
          <w:b w:val="0"/>
          <w:noProof/>
          <w:sz w:val="18"/>
        </w:rPr>
        <w:instrText xml:space="preserve"> PAGEREF _Toc94603621 \h </w:instrText>
      </w:r>
      <w:r w:rsidRPr="00681F25">
        <w:rPr>
          <w:b w:val="0"/>
          <w:noProof/>
          <w:sz w:val="18"/>
        </w:rPr>
      </w:r>
      <w:r w:rsidRPr="00681F25">
        <w:rPr>
          <w:b w:val="0"/>
          <w:noProof/>
          <w:sz w:val="18"/>
        </w:rPr>
        <w:fldChar w:fldCharType="separate"/>
      </w:r>
      <w:r w:rsidR="00F82195">
        <w:rPr>
          <w:b w:val="0"/>
          <w:noProof/>
          <w:sz w:val="18"/>
        </w:rPr>
        <w:t>121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w:t>
      </w:r>
      <w:r>
        <w:rPr>
          <w:noProof/>
        </w:rPr>
        <w:tab/>
        <w:t>General</w:t>
      </w:r>
      <w:r w:rsidRPr="00681F25">
        <w:rPr>
          <w:noProof/>
        </w:rPr>
        <w:tab/>
      </w:r>
      <w:r w:rsidRPr="00681F25">
        <w:rPr>
          <w:noProof/>
        </w:rPr>
        <w:fldChar w:fldCharType="begin"/>
      </w:r>
      <w:r w:rsidRPr="00681F25">
        <w:rPr>
          <w:noProof/>
        </w:rPr>
        <w:instrText xml:space="preserve"> PAGEREF _Toc94603622 \h </w:instrText>
      </w:r>
      <w:r w:rsidRPr="00681F25">
        <w:rPr>
          <w:noProof/>
        </w:rPr>
      </w:r>
      <w:r w:rsidRPr="00681F25">
        <w:rPr>
          <w:noProof/>
        </w:rPr>
        <w:fldChar w:fldCharType="separate"/>
      </w:r>
      <w:r w:rsidR="00F82195">
        <w:rPr>
          <w:noProof/>
        </w:rPr>
        <w:t>121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w:t>
      </w:r>
      <w:r>
        <w:rPr>
          <w:noProof/>
        </w:rPr>
        <w:tab/>
        <w:t>Bioenergy</w:t>
      </w:r>
      <w:r w:rsidRPr="00681F25">
        <w:rPr>
          <w:noProof/>
        </w:rPr>
        <w:tab/>
      </w:r>
      <w:r w:rsidRPr="00681F25">
        <w:rPr>
          <w:noProof/>
        </w:rPr>
        <w:fldChar w:fldCharType="begin"/>
      </w:r>
      <w:r w:rsidRPr="00681F25">
        <w:rPr>
          <w:noProof/>
        </w:rPr>
        <w:instrText xml:space="preserve"> PAGEREF _Toc94603623 \h </w:instrText>
      </w:r>
      <w:r w:rsidRPr="00681F25">
        <w:rPr>
          <w:noProof/>
        </w:rPr>
      </w:r>
      <w:r w:rsidRPr="00681F25">
        <w:rPr>
          <w:noProof/>
        </w:rPr>
        <w:fldChar w:fldCharType="separate"/>
      </w:r>
      <w:r w:rsidR="00F82195">
        <w:rPr>
          <w:noProof/>
        </w:rPr>
        <w:t>121</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lastRenderedPageBreak/>
        <w:t>3</w:t>
      </w:r>
      <w:r>
        <w:rPr>
          <w:noProof/>
        </w:rPr>
        <w:tab/>
        <w:t>Co</w:t>
      </w:r>
      <w:r>
        <w:rPr>
          <w:noProof/>
        </w:rPr>
        <w:noBreakHyphen/>
        <w:t>firing</w:t>
      </w:r>
      <w:r w:rsidRPr="00681F25">
        <w:rPr>
          <w:noProof/>
        </w:rPr>
        <w:tab/>
      </w:r>
      <w:r w:rsidRPr="00681F25">
        <w:rPr>
          <w:noProof/>
        </w:rPr>
        <w:fldChar w:fldCharType="begin"/>
      </w:r>
      <w:r w:rsidRPr="00681F25">
        <w:rPr>
          <w:noProof/>
        </w:rPr>
        <w:instrText xml:space="preserve"> PAGEREF _Toc94603624 \h </w:instrText>
      </w:r>
      <w:r w:rsidRPr="00681F25">
        <w:rPr>
          <w:noProof/>
        </w:rPr>
      </w:r>
      <w:r w:rsidRPr="00681F25">
        <w:rPr>
          <w:noProof/>
        </w:rPr>
        <w:fldChar w:fldCharType="separate"/>
      </w:r>
      <w:r w:rsidR="00F82195">
        <w:rPr>
          <w:noProof/>
        </w:rPr>
        <w:t>122</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4</w:t>
      </w:r>
      <w:r>
        <w:rPr>
          <w:noProof/>
        </w:rPr>
        <w:tab/>
        <w:t>Fuel cell</w:t>
      </w:r>
      <w:r w:rsidRPr="00681F25">
        <w:rPr>
          <w:noProof/>
        </w:rPr>
        <w:tab/>
      </w:r>
      <w:r w:rsidRPr="00681F25">
        <w:rPr>
          <w:noProof/>
        </w:rPr>
        <w:fldChar w:fldCharType="begin"/>
      </w:r>
      <w:r w:rsidRPr="00681F25">
        <w:rPr>
          <w:noProof/>
        </w:rPr>
        <w:instrText xml:space="preserve"> PAGEREF _Toc94603625 \h </w:instrText>
      </w:r>
      <w:r w:rsidRPr="00681F25">
        <w:rPr>
          <w:noProof/>
        </w:rPr>
      </w:r>
      <w:r w:rsidRPr="00681F25">
        <w:rPr>
          <w:noProof/>
        </w:rPr>
        <w:fldChar w:fldCharType="separate"/>
      </w:r>
      <w:r w:rsidR="00F82195">
        <w:rPr>
          <w:noProof/>
        </w:rPr>
        <w:t>122</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5</w:t>
      </w:r>
      <w:r>
        <w:rPr>
          <w:noProof/>
        </w:rPr>
        <w:tab/>
        <w:t>Geothermal electricity generation</w:t>
      </w:r>
      <w:r w:rsidRPr="00681F25">
        <w:rPr>
          <w:noProof/>
        </w:rPr>
        <w:tab/>
      </w:r>
      <w:r w:rsidRPr="00681F25">
        <w:rPr>
          <w:noProof/>
        </w:rPr>
        <w:fldChar w:fldCharType="begin"/>
      </w:r>
      <w:r w:rsidRPr="00681F25">
        <w:rPr>
          <w:noProof/>
        </w:rPr>
        <w:instrText xml:space="preserve"> PAGEREF _Toc94603626 \h </w:instrText>
      </w:r>
      <w:r w:rsidRPr="00681F25">
        <w:rPr>
          <w:noProof/>
        </w:rPr>
      </w:r>
      <w:r w:rsidRPr="00681F25">
        <w:rPr>
          <w:noProof/>
        </w:rPr>
        <w:fldChar w:fldCharType="separate"/>
      </w:r>
      <w:r w:rsidR="00F82195">
        <w:rPr>
          <w:noProof/>
        </w:rPr>
        <w:t>122</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w:t>
      </w:r>
      <w:r>
        <w:rPr>
          <w:noProof/>
        </w:rPr>
        <w:tab/>
        <w:t>Hydro</w:t>
      </w:r>
      <w:r>
        <w:rPr>
          <w:noProof/>
        </w:rPr>
        <w:noBreakHyphen/>
        <w:t>electricity</w:t>
      </w:r>
      <w:r w:rsidRPr="00681F25">
        <w:rPr>
          <w:noProof/>
        </w:rPr>
        <w:tab/>
      </w:r>
      <w:r w:rsidRPr="00681F25">
        <w:rPr>
          <w:noProof/>
        </w:rPr>
        <w:fldChar w:fldCharType="begin"/>
      </w:r>
      <w:r w:rsidRPr="00681F25">
        <w:rPr>
          <w:noProof/>
        </w:rPr>
        <w:instrText xml:space="preserve"> PAGEREF _Toc94603627 \h </w:instrText>
      </w:r>
      <w:r w:rsidRPr="00681F25">
        <w:rPr>
          <w:noProof/>
        </w:rPr>
      </w:r>
      <w:r w:rsidRPr="00681F25">
        <w:rPr>
          <w:noProof/>
        </w:rPr>
        <w:fldChar w:fldCharType="separate"/>
      </w:r>
      <w:r w:rsidR="00F82195">
        <w:rPr>
          <w:noProof/>
        </w:rPr>
        <w:t>123</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w:t>
      </w:r>
      <w:r>
        <w:rPr>
          <w:noProof/>
        </w:rPr>
        <w:tab/>
        <w:t>Ocean, wave and tide</w:t>
      </w:r>
      <w:r w:rsidRPr="00681F25">
        <w:rPr>
          <w:noProof/>
        </w:rPr>
        <w:tab/>
      </w:r>
      <w:r w:rsidRPr="00681F25">
        <w:rPr>
          <w:noProof/>
        </w:rPr>
        <w:fldChar w:fldCharType="begin"/>
      </w:r>
      <w:r w:rsidRPr="00681F25">
        <w:rPr>
          <w:noProof/>
        </w:rPr>
        <w:instrText xml:space="preserve"> PAGEREF _Toc94603628 \h </w:instrText>
      </w:r>
      <w:r w:rsidRPr="00681F25">
        <w:rPr>
          <w:noProof/>
        </w:rPr>
      </w:r>
      <w:r w:rsidRPr="00681F25">
        <w:rPr>
          <w:noProof/>
        </w:rPr>
        <w:fldChar w:fldCharType="separate"/>
      </w:r>
      <w:r w:rsidR="00F82195">
        <w:rPr>
          <w:noProof/>
        </w:rPr>
        <w:t>123</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8</w:t>
      </w:r>
      <w:r>
        <w:rPr>
          <w:noProof/>
        </w:rPr>
        <w:tab/>
        <w:t>Solar electricity generation</w:t>
      </w:r>
      <w:r w:rsidRPr="00681F25">
        <w:rPr>
          <w:noProof/>
        </w:rPr>
        <w:tab/>
      </w:r>
      <w:r w:rsidRPr="00681F25">
        <w:rPr>
          <w:noProof/>
        </w:rPr>
        <w:fldChar w:fldCharType="begin"/>
      </w:r>
      <w:r w:rsidRPr="00681F25">
        <w:rPr>
          <w:noProof/>
        </w:rPr>
        <w:instrText xml:space="preserve"> PAGEREF _Toc94603629 \h </w:instrText>
      </w:r>
      <w:r w:rsidRPr="00681F25">
        <w:rPr>
          <w:noProof/>
        </w:rPr>
      </w:r>
      <w:r w:rsidRPr="00681F25">
        <w:rPr>
          <w:noProof/>
        </w:rPr>
        <w:fldChar w:fldCharType="separate"/>
      </w:r>
      <w:r w:rsidR="00F82195">
        <w:rPr>
          <w:noProof/>
        </w:rPr>
        <w:t>123</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10</w:t>
      </w:r>
      <w:r>
        <w:rPr>
          <w:noProof/>
        </w:rPr>
        <w:tab/>
        <w:t>Wind</w:t>
      </w:r>
      <w:r w:rsidRPr="00681F25">
        <w:rPr>
          <w:noProof/>
        </w:rPr>
        <w:tab/>
      </w:r>
      <w:r w:rsidRPr="00681F25">
        <w:rPr>
          <w:noProof/>
        </w:rPr>
        <w:fldChar w:fldCharType="begin"/>
      </w:r>
      <w:r w:rsidRPr="00681F25">
        <w:rPr>
          <w:noProof/>
        </w:rPr>
        <w:instrText xml:space="preserve"> PAGEREF _Toc94603630 \h </w:instrText>
      </w:r>
      <w:r w:rsidRPr="00681F25">
        <w:rPr>
          <w:noProof/>
        </w:rPr>
      </w:r>
      <w:r w:rsidRPr="00681F25">
        <w:rPr>
          <w:noProof/>
        </w:rPr>
        <w:fldChar w:fldCharType="separate"/>
      </w:r>
      <w:r w:rsidR="00F82195">
        <w:rPr>
          <w:noProof/>
        </w:rPr>
        <w:t>124</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11</w:t>
      </w:r>
      <w:r>
        <w:rPr>
          <w:noProof/>
        </w:rPr>
        <w:tab/>
        <w:t>Waste coal mine gas</w:t>
      </w:r>
      <w:r w:rsidRPr="00681F25">
        <w:rPr>
          <w:noProof/>
        </w:rPr>
        <w:tab/>
      </w:r>
      <w:r w:rsidRPr="00681F25">
        <w:rPr>
          <w:noProof/>
        </w:rPr>
        <w:fldChar w:fldCharType="begin"/>
      </w:r>
      <w:r w:rsidRPr="00681F25">
        <w:rPr>
          <w:noProof/>
        </w:rPr>
        <w:instrText xml:space="preserve"> PAGEREF _Toc94603631 \h </w:instrText>
      </w:r>
      <w:r w:rsidRPr="00681F25">
        <w:rPr>
          <w:noProof/>
        </w:rPr>
      </w:r>
      <w:r w:rsidRPr="00681F25">
        <w:rPr>
          <w:noProof/>
        </w:rPr>
        <w:fldChar w:fldCharType="separate"/>
      </w:r>
      <w:r w:rsidR="00F82195">
        <w:rPr>
          <w:noProof/>
        </w:rPr>
        <w:t>124</w:t>
      </w:r>
      <w:r w:rsidRPr="00681F25">
        <w:rPr>
          <w:noProof/>
        </w:rPr>
        <w:fldChar w:fldCharType="end"/>
      </w:r>
    </w:p>
    <w:p w:rsidR="00681F25" w:rsidRDefault="00681F25" w:rsidP="00681F25">
      <w:pPr>
        <w:pStyle w:val="TOC1"/>
        <w:ind w:right="1792"/>
        <w:rPr>
          <w:rFonts w:asciiTheme="minorHAnsi" w:eastAsiaTheme="minorEastAsia" w:hAnsiTheme="minorHAnsi" w:cstheme="minorBidi"/>
          <w:b w:val="0"/>
          <w:noProof/>
          <w:kern w:val="0"/>
          <w:sz w:val="22"/>
          <w:szCs w:val="22"/>
        </w:rPr>
      </w:pPr>
      <w:r>
        <w:rPr>
          <w:noProof/>
        </w:rPr>
        <w:t>Schedule 3—Guidelines for determining 1997 eligible renewable power baseline for a power station</w:t>
      </w:r>
      <w:r w:rsidRPr="00681F25">
        <w:rPr>
          <w:b w:val="0"/>
          <w:noProof/>
          <w:sz w:val="18"/>
        </w:rPr>
        <w:tab/>
      </w:r>
      <w:r w:rsidRPr="00681F25">
        <w:rPr>
          <w:b w:val="0"/>
          <w:noProof/>
          <w:sz w:val="18"/>
        </w:rPr>
        <w:fldChar w:fldCharType="begin"/>
      </w:r>
      <w:r w:rsidRPr="00681F25">
        <w:rPr>
          <w:b w:val="0"/>
          <w:noProof/>
          <w:sz w:val="18"/>
        </w:rPr>
        <w:instrText xml:space="preserve"> PAGEREF _Toc94603632 \h </w:instrText>
      </w:r>
      <w:r w:rsidRPr="00681F25">
        <w:rPr>
          <w:b w:val="0"/>
          <w:noProof/>
          <w:sz w:val="18"/>
        </w:rPr>
      </w:r>
      <w:r w:rsidRPr="00681F25">
        <w:rPr>
          <w:b w:val="0"/>
          <w:noProof/>
          <w:sz w:val="18"/>
        </w:rPr>
        <w:fldChar w:fldCharType="separate"/>
      </w:r>
      <w:r w:rsidR="00F82195">
        <w:rPr>
          <w:b w:val="0"/>
          <w:noProof/>
          <w:sz w:val="18"/>
        </w:rPr>
        <w:t>125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w:t>
      </w:r>
      <w:r>
        <w:rPr>
          <w:noProof/>
        </w:rPr>
        <w:tab/>
        <w:t>Nil baselines</w:t>
      </w:r>
      <w:r w:rsidRPr="00681F25">
        <w:rPr>
          <w:noProof/>
        </w:rPr>
        <w:tab/>
      </w:r>
      <w:r w:rsidRPr="00681F25">
        <w:rPr>
          <w:noProof/>
        </w:rPr>
        <w:fldChar w:fldCharType="begin"/>
      </w:r>
      <w:r w:rsidRPr="00681F25">
        <w:rPr>
          <w:noProof/>
        </w:rPr>
        <w:instrText xml:space="preserve"> PAGEREF _Toc94603633 \h </w:instrText>
      </w:r>
      <w:r w:rsidRPr="00681F25">
        <w:rPr>
          <w:noProof/>
        </w:rPr>
      </w:r>
      <w:r w:rsidRPr="00681F25">
        <w:rPr>
          <w:noProof/>
        </w:rPr>
        <w:fldChar w:fldCharType="separate"/>
      </w:r>
      <w:r w:rsidR="00F82195">
        <w:rPr>
          <w:noProof/>
        </w:rPr>
        <w:t>125</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w:t>
      </w:r>
      <w:r>
        <w:rPr>
          <w:noProof/>
        </w:rPr>
        <w:tab/>
        <w:t>Default baselines</w:t>
      </w:r>
      <w:r w:rsidRPr="00681F25">
        <w:rPr>
          <w:noProof/>
        </w:rPr>
        <w:tab/>
      </w:r>
      <w:r w:rsidRPr="00681F25">
        <w:rPr>
          <w:noProof/>
        </w:rPr>
        <w:fldChar w:fldCharType="begin"/>
      </w:r>
      <w:r w:rsidRPr="00681F25">
        <w:rPr>
          <w:noProof/>
        </w:rPr>
        <w:instrText xml:space="preserve"> PAGEREF _Toc94603634 \h </w:instrText>
      </w:r>
      <w:r w:rsidRPr="00681F25">
        <w:rPr>
          <w:noProof/>
        </w:rPr>
      </w:r>
      <w:r w:rsidRPr="00681F25">
        <w:rPr>
          <w:noProof/>
        </w:rPr>
        <w:fldChar w:fldCharType="separate"/>
      </w:r>
      <w:r w:rsidR="00F82195">
        <w:rPr>
          <w:noProof/>
        </w:rPr>
        <w:t>125</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w:t>
      </w:r>
      <w:r>
        <w:rPr>
          <w:noProof/>
        </w:rPr>
        <w:tab/>
        <w:t>Special baselines</w:t>
      </w:r>
      <w:r w:rsidRPr="00681F25">
        <w:rPr>
          <w:noProof/>
        </w:rPr>
        <w:tab/>
      </w:r>
      <w:r w:rsidRPr="00681F25">
        <w:rPr>
          <w:noProof/>
        </w:rPr>
        <w:fldChar w:fldCharType="begin"/>
      </w:r>
      <w:r w:rsidRPr="00681F25">
        <w:rPr>
          <w:noProof/>
        </w:rPr>
        <w:instrText xml:space="preserve"> PAGEREF _Toc94603635 \h </w:instrText>
      </w:r>
      <w:r w:rsidRPr="00681F25">
        <w:rPr>
          <w:noProof/>
        </w:rPr>
      </w:r>
      <w:r w:rsidRPr="00681F25">
        <w:rPr>
          <w:noProof/>
        </w:rPr>
        <w:fldChar w:fldCharType="separate"/>
      </w:r>
      <w:r w:rsidR="00F82195">
        <w:rPr>
          <w:noProof/>
        </w:rPr>
        <w:t>126</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w:t>
      </w:r>
      <w:r>
        <w:rPr>
          <w:noProof/>
        </w:rPr>
        <w:tab/>
        <w:t>Baselines in 2001</w:t>
      </w:r>
      <w:r w:rsidRPr="00681F25">
        <w:rPr>
          <w:noProof/>
        </w:rPr>
        <w:tab/>
      </w:r>
      <w:r w:rsidRPr="00681F25">
        <w:rPr>
          <w:noProof/>
        </w:rPr>
        <w:fldChar w:fldCharType="begin"/>
      </w:r>
      <w:r w:rsidRPr="00681F25">
        <w:rPr>
          <w:noProof/>
        </w:rPr>
        <w:instrText xml:space="preserve"> PAGEREF _Toc94603636 \h </w:instrText>
      </w:r>
      <w:r w:rsidRPr="00681F25">
        <w:rPr>
          <w:noProof/>
        </w:rPr>
      </w:r>
      <w:r w:rsidRPr="00681F25">
        <w:rPr>
          <w:noProof/>
        </w:rPr>
        <w:fldChar w:fldCharType="separate"/>
      </w:r>
      <w:r w:rsidR="00F82195">
        <w:rPr>
          <w:noProof/>
        </w:rPr>
        <w:t>127</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w:t>
      </w:r>
      <w:r>
        <w:rPr>
          <w:noProof/>
        </w:rPr>
        <w:tab/>
        <w:t>Treatment of waste coal mine gas as eligible energy source</w:t>
      </w:r>
      <w:r w:rsidRPr="00681F25">
        <w:rPr>
          <w:noProof/>
        </w:rPr>
        <w:tab/>
      </w:r>
      <w:r w:rsidRPr="00681F25">
        <w:rPr>
          <w:noProof/>
        </w:rPr>
        <w:fldChar w:fldCharType="begin"/>
      </w:r>
      <w:r w:rsidRPr="00681F25">
        <w:rPr>
          <w:noProof/>
        </w:rPr>
        <w:instrText xml:space="preserve"> PAGEREF _Toc94603637 \h </w:instrText>
      </w:r>
      <w:r w:rsidRPr="00681F25">
        <w:rPr>
          <w:noProof/>
        </w:rPr>
      </w:r>
      <w:r w:rsidRPr="00681F25">
        <w:rPr>
          <w:noProof/>
        </w:rPr>
        <w:fldChar w:fldCharType="separate"/>
      </w:r>
      <w:r w:rsidR="00F82195">
        <w:rPr>
          <w:noProof/>
        </w:rPr>
        <w:t>127</w:t>
      </w:r>
      <w:r w:rsidRPr="00681F25">
        <w:rPr>
          <w:noProof/>
        </w:rPr>
        <w:fldChar w:fldCharType="end"/>
      </w:r>
    </w:p>
    <w:p w:rsidR="00681F25" w:rsidRDefault="00681F25" w:rsidP="00681F25">
      <w:pPr>
        <w:pStyle w:val="TOC1"/>
        <w:ind w:right="1792"/>
        <w:rPr>
          <w:rFonts w:asciiTheme="minorHAnsi" w:eastAsiaTheme="minorEastAsia" w:hAnsiTheme="minorHAnsi" w:cstheme="minorBidi"/>
          <w:b w:val="0"/>
          <w:noProof/>
          <w:kern w:val="0"/>
          <w:sz w:val="22"/>
          <w:szCs w:val="22"/>
        </w:rPr>
      </w:pPr>
      <w:r>
        <w:rPr>
          <w:noProof/>
        </w:rPr>
        <w:t>Schedule 3A—Guidelines for determining 2008 WCMG limit</w:t>
      </w:r>
      <w:r w:rsidRPr="00681F25">
        <w:rPr>
          <w:b w:val="0"/>
          <w:noProof/>
          <w:sz w:val="18"/>
        </w:rPr>
        <w:tab/>
      </w:r>
      <w:r w:rsidRPr="00681F25">
        <w:rPr>
          <w:b w:val="0"/>
          <w:noProof/>
          <w:sz w:val="18"/>
        </w:rPr>
        <w:fldChar w:fldCharType="begin"/>
      </w:r>
      <w:r w:rsidRPr="00681F25">
        <w:rPr>
          <w:b w:val="0"/>
          <w:noProof/>
          <w:sz w:val="18"/>
        </w:rPr>
        <w:instrText xml:space="preserve"> PAGEREF _Toc94603638 \h </w:instrText>
      </w:r>
      <w:r w:rsidRPr="00681F25">
        <w:rPr>
          <w:b w:val="0"/>
          <w:noProof/>
          <w:sz w:val="18"/>
        </w:rPr>
      </w:r>
      <w:r w:rsidRPr="00681F25">
        <w:rPr>
          <w:b w:val="0"/>
          <w:noProof/>
          <w:sz w:val="18"/>
        </w:rPr>
        <w:fldChar w:fldCharType="separate"/>
      </w:r>
      <w:r w:rsidR="00F82195">
        <w:rPr>
          <w:b w:val="0"/>
          <w:noProof/>
          <w:sz w:val="18"/>
        </w:rPr>
        <w:t>128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1</w:t>
      </w:r>
      <w:r>
        <w:rPr>
          <w:noProof/>
        </w:rPr>
        <w:tab/>
        <w:t xml:space="preserve">Meaning of </w:t>
      </w:r>
      <w:r w:rsidRPr="00287CD8">
        <w:rPr>
          <w:i/>
          <w:noProof/>
        </w:rPr>
        <w:t>WCMG power station</w:t>
      </w:r>
      <w:r w:rsidRPr="00681F25">
        <w:rPr>
          <w:noProof/>
        </w:rPr>
        <w:tab/>
      </w:r>
      <w:r w:rsidRPr="00681F25">
        <w:rPr>
          <w:noProof/>
        </w:rPr>
        <w:fldChar w:fldCharType="begin"/>
      </w:r>
      <w:r w:rsidRPr="00681F25">
        <w:rPr>
          <w:noProof/>
        </w:rPr>
        <w:instrText xml:space="preserve"> PAGEREF _Toc94603639 \h </w:instrText>
      </w:r>
      <w:r w:rsidRPr="00681F25">
        <w:rPr>
          <w:noProof/>
        </w:rPr>
      </w:r>
      <w:r w:rsidRPr="00681F25">
        <w:rPr>
          <w:noProof/>
        </w:rPr>
        <w:fldChar w:fldCharType="separate"/>
      </w:r>
      <w:r w:rsidR="00F82195">
        <w:rPr>
          <w:noProof/>
        </w:rPr>
        <w:t>128</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2</w:t>
      </w:r>
      <w:r>
        <w:rPr>
          <w:noProof/>
        </w:rPr>
        <w:tab/>
        <w:t>Overall 2008 WCMG limit</w:t>
      </w:r>
      <w:r w:rsidRPr="00681F25">
        <w:rPr>
          <w:noProof/>
        </w:rPr>
        <w:tab/>
      </w:r>
      <w:r w:rsidRPr="00681F25">
        <w:rPr>
          <w:noProof/>
        </w:rPr>
        <w:fldChar w:fldCharType="begin"/>
      </w:r>
      <w:r w:rsidRPr="00681F25">
        <w:rPr>
          <w:noProof/>
        </w:rPr>
        <w:instrText xml:space="preserve"> PAGEREF _Toc94603640 \h </w:instrText>
      </w:r>
      <w:r w:rsidRPr="00681F25">
        <w:rPr>
          <w:noProof/>
        </w:rPr>
      </w:r>
      <w:r w:rsidRPr="00681F25">
        <w:rPr>
          <w:noProof/>
        </w:rPr>
        <w:fldChar w:fldCharType="separate"/>
      </w:r>
      <w:r w:rsidR="00F82195">
        <w:rPr>
          <w:noProof/>
        </w:rPr>
        <w:t>128</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3</w:t>
      </w:r>
      <w:r>
        <w:rPr>
          <w:noProof/>
        </w:rPr>
        <w:tab/>
        <w:t>2008 WCMG limit—general</w:t>
      </w:r>
      <w:r w:rsidRPr="00681F25">
        <w:rPr>
          <w:noProof/>
        </w:rPr>
        <w:tab/>
      </w:r>
      <w:r w:rsidRPr="00681F25">
        <w:rPr>
          <w:noProof/>
        </w:rPr>
        <w:fldChar w:fldCharType="begin"/>
      </w:r>
      <w:r w:rsidRPr="00681F25">
        <w:rPr>
          <w:noProof/>
        </w:rPr>
        <w:instrText xml:space="preserve"> PAGEREF _Toc94603641 \h </w:instrText>
      </w:r>
      <w:r w:rsidRPr="00681F25">
        <w:rPr>
          <w:noProof/>
        </w:rPr>
      </w:r>
      <w:r w:rsidRPr="00681F25">
        <w:rPr>
          <w:noProof/>
        </w:rPr>
        <w:fldChar w:fldCharType="separate"/>
      </w:r>
      <w:r w:rsidR="00F82195">
        <w:rPr>
          <w:noProof/>
        </w:rPr>
        <w:t>128</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4</w:t>
      </w:r>
      <w:r>
        <w:rPr>
          <w:noProof/>
        </w:rPr>
        <w:tab/>
        <w:t>2008 WCMG limit—special circumstances</w:t>
      </w:r>
      <w:r w:rsidRPr="00681F25">
        <w:rPr>
          <w:noProof/>
        </w:rPr>
        <w:tab/>
      </w:r>
      <w:r w:rsidRPr="00681F25">
        <w:rPr>
          <w:noProof/>
        </w:rPr>
        <w:fldChar w:fldCharType="begin"/>
      </w:r>
      <w:r w:rsidRPr="00681F25">
        <w:rPr>
          <w:noProof/>
        </w:rPr>
        <w:instrText xml:space="preserve"> PAGEREF _Toc94603642 \h </w:instrText>
      </w:r>
      <w:r w:rsidRPr="00681F25">
        <w:rPr>
          <w:noProof/>
        </w:rPr>
      </w:r>
      <w:r w:rsidRPr="00681F25">
        <w:rPr>
          <w:noProof/>
        </w:rPr>
        <w:fldChar w:fldCharType="separate"/>
      </w:r>
      <w:r w:rsidR="00F82195">
        <w:rPr>
          <w:noProof/>
        </w:rPr>
        <w:t>129</w:t>
      </w:r>
      <w:r w:rsidRPr="00681F25">
        <w:rPr>
          <w:noProof/>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5</w:t>
      </w:r>
      <w:r>
        <w:rPr>
          <w:noProof/>
        </w:rPr>
        <w:tab/>
        <w:t>Moderating 2008 WCMG limits</w:t>
      </w:r>
      <w:r w:rsidRPr="00681F25">
        <w:rPr>
          <w:noProof/>
        </w:rPr>
        <w:tab/>
      </w:r>
      <w:r w:rsidRPr="00681F25">
        <w:rPr>
          <w:noProof/>
        </w:rPr>
        <w:fldChar w:fldCharType="begin"/>
      </w:r>
      <w:r w:rsidRPr="00681F25">
        <w:rPr>
          <w:noProof/>
        </w:rPr>
        <w:instrText xml:space="preserve"> PAGEREF _Toc94603643 \h </w:instrText>
      </w:r>
      <w:r w:rsidRPr="00681F25">
        <w:rPr>
          <w:noProof/>
        </w:rPr>
      </w:r>
      <w:r w:rsidRPr="00681F25">
        <w:rPr>
          <w:noProof/>
        </w:rPr>
        <w:fldChar w:fldCharType="separate"/>
      </w:r>
      <w:r w:rsidR="00F82195">
        <w:rPr>
          <w:noProof/>
        </w:rPr>
        <w:t>130</w:t>
      </w:r>
      <w:r w:rsidRPr="00681F25">
        <w:rPr>
          <w:noProof/>
        </w:rPr>
        <w:fldChar w:fldCharType="end"/>
      </w:r>
    </w:p>
    <w:p w:rsidR="00681F25" w:rsidRDefault="00681F25" w:rsidP="00681F25">
      <w:pPr>
        <w:pStyle w:val="TOC1"/>
        <w:ind w:right="1792"/>
        <w:rPr>
          <w:rFonts w:asciiTheme="minorHAnsi" w:eastAsiaTheme="minorEastAsia" w:hAnsiTheme="minorHAnsi" w:cstheme="minorBidi"/>
          <w:b w:val="0"/>
          <w:noProof/>
          <w:kern w:val="0"/>
          <w:sz w:val="22"/>
          <w:szCs w:val="22"/>
        </w:rPr>
      </w:pPr>
      <w:r>
        <w:rPr>
          <w:noProof/>
        </w:rPr>
        <w:t>Schedule 4—Determination of solar water heater certificates</w:t>
      </w:r>
      <w:r w:rsidRPr="00681F25">
        <w:rPr>
          <w:b w:val="0"/>
          <w:noProof/>
          <w:sz w:val="18"/>
        </w:rPr>
        <w:tab/>
      </w:r>
      <w:r w:rsidRPr="00681F25">
        <w:rPr>
          <w:b w:val="0"/>
          <w:noProof/>
          <w:sz w:val="18"/>
        </w:rPr>
        <w:fldChar w:fldCharType="begin"/>
      </w:r>
      <w:r w:rsidRPr="00681F25">
        <w:rPr>
          <w:b w:val="0"/>
          <w:noProof/>
          <w:sz w:val="18"/>
        </w:rPr>
        <w:instrText xml:space="preserve"> PAGEREF _Toc94603644 \h </w:instrText>
      </w:r>
      <w:r w:rsidRPr="00681F25">
        <w:rPr>
          <w:b w:val="0"/>
          <w:noProof/>
          <w:sz w:val="18"/>
        </w:rPr>
      </w:r>
      <w:r w:rsidRPr="00681F25">
        <w:rPr>
          <w:b w:val="0"/>
          <w:noProof/>
          <w:sz w:val="18"/>
        </w:rPr>
        <w:fldChar w:fldCharType="separate"/>
      </w:r>
      <w:r w:rsidR="00F82195">
        <w:rPr>
          <w:b w:val="0"/>
          <w:noProof/>
          <w:sz w:val="18"/>
        </w:rPr>
        <w:t>131</w:t>
      </w:r>
      <w:r w:rsidRPr="00681F25">
        <w:rPr>
          <w:b w:val="0"/>
          <w:noProof/>
          <w:sz w:val="18"/>
        </w:rPr>
        <w:fldChar w:fldCharType="end"/>
      </w:r>
    </w:p>
    <w:p w:rsidR="00681F25" w:rsidRDefault="00681F25" w:rsidP="00681F25">
      <w:pPr>
        <w:pStyle w:val="TOC1"/>
        <w:ind w:right="1792"/>
        <w:rPr>
          <w:rFonts w:asciiTheme="minorHAnsi" w:eastAsiaTheme="minorEastAsia" w:hAnsiTheme="minorHAnsi" w:cstheme="minorBidi"/>
          <w:b w:val="0"/>
          <w:noProof/>
          <w:kern w:val="0"/>
          <w:sz w:val="22"/>
          <w:szCs w:val="22"/>
        </w:rPr>
      </w:pPr>
      <w:r>
        <w:rPr>
          <w:noProof/>
        </w:rPr>
        <w:t>Schedule 6—Emissions</w:t>
      </w:r>
      <w:r>
        <w:rPr>
          <w:noProof/>
        </w:rPr>
        <w:noBreakHyphen/>
        <w:t>intensive trade</w:t>
      </w:r>
      <w:r>
        <w:rPr>
          <w:noProof/>
        </w:rPr>
        <w:noBreakHyphen/>
        <w:t>exposed activities</w:t>
      </w:r>
      <w:r w:rsidRPr="00681F25">
        <w:rPr>
          <w:b w:val="0"/>
          <w:noProof/>
          <w:sz w:val="18"/>
        </w:rPr>
        <w:tab/>
      </w:r>
      <w:r w:rsidRPr="00681F25">
        <w:rPr>
          <w:b w:val="0"/>
          <w:noProof/>
          <w:sz w:val="18"/>
        </w:rPr>
        <w:fldChar w:fldCharType="begin"/>
      </w:r>
      <w:r w:rsidRPr="00681F25">
        <w:rPr>
          <w:b w:val="0"/>
          <w:noProof/>
          <w:sz w:val="18"/>
        </w:rPr>
        <w:instrText xml:space="preserve"> PAGEREF _Toc94603645 \h </w:instrText>
      </w:r>
      <w:r w:rsidRPr="00681F25">
        <w:rPr>
          <w:b w:val="0"/>
          <w:noProof/>
          <w:sz w:val="18"/>
        </w:rPr>
      </w:r>
      <w:r w:rsidRPr="00681F25">
        <w:rPr>
          <w:b w:val="0"/>
          <w:noProof/>
          <w:sz w:val="18"/>
        </w:rPr>
        <w:fldChar w:fldCharType="separate"/>
      </w:r>
      <w:r w:rsidR="00F82195">
        <w:rPr>
          <w:b w:val="0"/>
          <w:noProof/>
          <w:sz w:val="18"/>
        </w:rPr>
        <w:t>132</w:t>
      </w:r>
      <w:r w:rsidRPr="00681F25">
        <w:rPr>
          <w:b w:val="0"/>
          <w:noProof/>
          <w:sz w:val="18"/>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1—Preliminary</w:t>
      </w:r>
      <w:r w:rsidRPr="00681F25">
        <w:rPr>
          <w:b w:val="0"/>
          <w:noProof/>
          <w:sz w:val="18"/>
        </w:rPr>
        <w:tab/>
      </w:r>
      <w:r w:rsidRPr="00681F25">
        <w:rPr>
          <w:b w:val="0"/>
          <w:noProof/>
          <w:sz w:val="18"/>
        </w:rPr>
        <w:fldChar w:fldCharType="begin"/>
      </w:r>
      <w:r w:rsidRPr="00681F25">
        <w:rPr>
          <w:b w:val="0"/>
          <w:noProof/>
          <w:sz w:val="18"/>
        </w:rPr>
        <w:instrText xml:space="preserve"> PAGEREF _Toc94603646 \h </w:instrText>
      </w:r>
      <w:r w:rsidRPr="00681F25">
        <w:rPr>
          <w:b w:val="0"/>
          <w:noProof/>
          <w:sz w:val="18"/>
        </w:rPr>
      </w:r>
      <w:r w:rsidRPr="00681F25">
        <w:rPr>
          <w:b w:val="0"/>
          <w:noProof/>
          <w:sz w:val="18"/>
        </w:rPr>
        <w:fldChar w:fldCharType="separate"/>
      </w:r>
      <w:r w:rsidR="00F82195">
        <w:rPr>
          <w:b w:val="0"/>
          <w:noProof/>
          <w:sz w:val="18"/>
        </w:rPr>
        <w:t>132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601</w:t>
      </w:r>
      <w:r>
        <w:rPr>
          <w:noProof/>
        </w:rPr>
        <w:tab/>
        <w:t>Preliminary</w:t>
      </w:r>
      <w:r w:rsidRPr="00681F25">
        <w:rPr>
          <w:noProof/>
        </w:rPr>
        <w:tab/>
      </w:r>
      <w:r w:rsidRPr="00681F25">
        <w:rPr>
          <w:noProof/>
        </w:rPr>
        <w:fldChar w:fldCharType="begin"/>
      </w:r>
      <w:r w:rsidRPr="00681F25">
        <w:rPr>
          <w:noProof/>
        </w:rPr>
        <w:instrText xml:space="preserve"> PAGEREF _Toc94603647 \h </w:instrText>
      </w:r>
      <w:r w:rsidRPr="00681F25">
        <w:rPr>
          <w:noProof/>
        </w:rPr>
      </w:r>
      <w:r w:rsidRPr="00681F25">
        <w:rPr>
          <w:noProof/>
        </w:rPr>
        <w:fldChar w:fldCharType="separate"/>
      </w:r>
      <w:r w:rsidR="00F82195">
        <w:rPr>
          <w:noProof/>
        </w:rPr>
        <w:t>132</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2—Production of glass containers</w:t>
      </w:r>
      <w:r w:rsidRPr="00681F25">
        <w:rPr>
          <w:b w:val="0"/>
          <w:noProof/>
          <w:sz w:val="18"/>
        </w:rPr>
        <w:tab/>
      </w:r>
      <w:r w:rsidRPr="00681F25">
        <w:rPr>
          <w:b w:val="0"/>
          <w:noProof/>
          <w:sz w:val="18"/>
        </w:rPr>
        <w:fldChar w:fldCharType="begin"/>
      </w:r>
      <w:r w:rsidRPr="00681F25">
        <w:rPr>
          <w:b w:val="0"/>
          <w:noProof/>
          <w:sz w:val="18"/>
        </w:rPr>
        <w:instrText xml:space="preserve"> PAGEREF _Toc94603648 \h </w:instrText>
      </w:r>
      <w:r w:rsidRPr="00681F25">
        <w:rPr>
          <w:b w:val="0"/>
          <w:noProof/>
          <w:sz w:val="18"/>
        </w:rPr>
      </w:r>
      <w:r w:rsidRPr="00681F25">
        <w:rPr>
          <w:b w:val="0"/>
          <w:noProof/>
          <w:sz w:val="18"/>
        </w:rPr>
        <w:fldChar w:fldCharType="separate"/>
      </w:r>
      <w:r w:rsidR="00F82195">
        <w:rPr>
          <w:b w:val="0"/>
          <w:noProof/>
          <w:sz w:val="18"/>
        </w:rPr>
        <w:t>133</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glass containers</w:t>
      </w:r>
      <w:r w:rsidRPr="00681F25">
        <w:rPr>
          <w:b w:val="0"/>
          <w:noProof/>
          <w:sz w:val="18"/>
        </w:rPr>
        <w:tab/>
      </w:r>
      <w:r w:rsidRPr="00681F25">
        <w:rPr>
          <w:b w:val="0"/>
          <w:noProof/>
          <w:sz w:val="18"/>
        </w:rPr>
        <w:fldChar w:fldCharType="begin"/>
      </w:r>
      <w:r w:rsidRPr="00681F25">
        <w:rPr>
          <w:b w:val="0"/>
          <w:noProof/>
          <w:sz w:val="18"/>
        </w:rPr>
        <w:instrText xml:space="preserve"> PAGEREF _Toc94603649 \h </w:instrText>
      </w:r>
      <w:r w:rsidRPr="00681F25">
        <w:rPr>
          <w:b w:val="0"/>
          <w:noProof/>
          <w:sz w:val="18"/>
        </w:rPr>
      </w:r>
      <w:r w:rsidRPr="00681F25">
        <w:rPr>
          <w:b w:val="0"/>
          <w:noProof/>
          <w:sz w:val="18"/>
        </w:rPr>
        <w:fldChar w:fldCharType="separate"/>
      </w:r>
      <w:r w:rsidR="00F82195">
        <w:rPr>
          <w:b w:val="0"/>
          <w:noProof/>
          <w:sz w:val="18"/>
        </w:rPr>
        <w:t>133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602</w:t>
      </w:r>
      <w:r>
        <w:rPr>
          <w:noProof/>
        </w:rPr>
        <w:tab/>
        <w:t>Production of glass containers</w:t>
      </w:r>
      <w:r w:rsidRPr="00681F25">
        <w:rPr>
          <w:noProof/>
        </w:rPr>
        <w:tab/>
      </w:r>
      <w:r w:rsidRPr="00681F25">
        <w:rPr>
          <w:noProof/>
        </w:rPr>
        <w:fldChar w:fldCharType="begin"/>
      </w:r>
      <w:r w:rsidRPr="00681F25">
        <w:rPr>
          <w:noProof/>
        </w:rPr>
        <w:instrText xml:space="preserve"> PAGEREF _Toc94603650 \h </w:instrText>
      </w:r>
      <w:r w:rsidRPr="00681F25">
        <w:rPr>
          <w:noProof/>
        </w:rPr>
      </w:r>
      <w:r w:rsidRPr="00681F25">
        <w:rPr>
          <w:noProof/>
        </w:rPr>
        <w:fldChar w:fldCharType="separate"/>
      </w:r>
      <w:r w:rsidR="00F82195">
        <w:rPr>
          <w:noProof/>
        </w:rPr>
        <w:t>133</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_Toc94603651 \h </w:instrText>
      </w:r>
      <w:r w:rsidRPr="00681F25">
        <w:rPr>
          <w:b w:val="0"/>
          <w:noProof/>
          <w:sz w:val="18"/>
        </w:rPr>
      </w:r>
      <w:r w:rsidRPr="00681F25">
        <w:rPr>
          <w:b w:val="0"/>
          <w:noProof/>
          <w:sz w:val="18"/>
        </w:rPr>
        <w:fldChar w:fldCharType="separate"/>
      </w:r>
      <w:r w:rsidR="00F82195">
        <w:rPr>
          <w:b w:val="0"/>
          <w:noProof/>
          <w:sz w:val="18"/>
        </w:rPr>
        <w:t>134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603</w:t>
      </w:r>
      <w:r>
        <w:rPr>
          <w:noProof/>
        </w:rPr>
        <w:tab/>
        <w:t>Classification of activity</w:t>
      </w:r>
      <w:r w:rsidRPr="00681F25">
        <w:rPr>
          <w:noProof/>
        </w:rPr>
        <w:tab/>
      </w:r>
      <w:r w:rsidRPr="00681F25">
        <w:rPr>
          <w:noProof/>
        </w:rPr>
        <w:fldChar w:fldCharType="begin"/>
      </w:r>
      <w:r w:rsidRPr="00681F25">
        <w:rPr>
          <w:noProof/>
        </w:rPr>
        <w:instrText xml:space="preserve"> PAGEREF _Toc94603652 \h </w:instrText>
      </w:r>
      <w:r w:rsidRPr="00681F25">
        <w:rPr>
          <w:noProof/>
        </w:rPr>
      </w:r>
      <w:r w:rsidRPr="00681F25">
        <w:rPr>
          <w:noProof/>
        </w:rPr>
        <w:fldChar w:fldCharType="separate"/>
      </w:r>
      <w:r w:rsidR="00F82195">
        <w:rPr>
          <w:noProof/>
        </w:rPr>
        <w:t>134</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_Toc94603653 \h </w:instrText>
      </w:r>
      <w:r w:rsidRPr="00681F25">
        <w:rPr>
          <w:b w:val="0"/>
          <w:noProof/>
          <w:sz w:val="18"/>
        </w:rPr>
      </w:r>
      <w:r w:rsidRPr="00681F25">
        <w:rPr>
          <w:b w:val="0"/>
          <w:noProof/>
          <w:sz w:val="18"/>
        </w:rPr>
        <w:fldChar w:fldCharType="separate"/>
      </w:r>
      <w:r w:rsidR="00F82195">
        <w:rPr>
          <w:b w:val="0"/>
          <w:noProof/>
          <w:sz w:val="18"/>
        </w:rPr>
        <w:t>135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604</w:t>
      </w:r>
      <w:r>
        <w:rPr>
          <w:noProof/>
        </w:rPr>
        <w:tab/>
        <w:t>Electricity baseline for product</w:t>
      </w:r>
      <w:r w:rsidRPr="00681F25">
        <w:rPr>
          <w:noProof/>
        </w:rPr>
        <w:tab/>
      </w:r>
      <w:r w:rsidRPr="00681F25">
        <w:rPr>
          <w:noProof/>
        </w:rPr>
        <w:fldChar w:fldCharType="begin"/>
      </w:r>
      <w:r w:rsidRPr="00681F25">
        <w:rPr>
          <w:noProof/>
        </w:rPr>
        <w:instrText xml:space="preserve"> PAGEREF _Toc94603654 \h </w:instrText>
      </w:r>
      <w:r w:rsidRPr="00681F25">
        <w:rPr>
          <w:noProof/>
        </w:rPr>
      </w:r>
      <w:r w:rsidRPr="00681F25">
        <w:rPr>
          <w:noProof/>
        </w:rPr>
        <w:fldChar w:fldCharType="separate"/>
      </w:r>
      <w:r w:rsidR="00F82195">
        <w:rPr>
          <w:noProof/>
        </w:rPr>
        <w:t>135</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3—Production of bulk flat glass</w:t>
      </w:r>
      <w:r w:rsidRPr="00681F25">
        <w:rPr>
          <w:b w:val="0"/>
          <w:noProof/>
          <w:sz w:val="18"/>
        </w:rPr>
        <w:tab/>
      </w:r>
      <w:r w:rsidRPr="00681F25">
        <w:rPr>
          <w:b w:val="0"/>
          <w:noProof/>
          <w:sz w:val="18"/>
        </w:rPr>
        <w:fldChar w:fldCharType="begin"/>
      </w:r>
      <w:r w:rsidRPr="00681F25">
        <w:rPr>
          <w:b w:val="0"/>
          <w:noProof/>
          <w:sz w:val="18"/>
        </w:rPr>
        <w:instrText xml:space="preserve"> PAGEREF _Toc94603655 \h </w:instrText>
      </w:r>
      <w:r w:rsidRPr="00681F25">
        <w:rPr>
          <w:b w:val="0"/>
          <w:noProof/>
          <w:sz w:val="18"/>
        </w:rPr>
      </w:r>
      <w:r w:rsidRPr="00681F25">
        <w:rPr>
          <w:b w:val="0"/>
          <w:noProof/>
          <w:sz w:val="18"/>
        </w:rPr>
        <w:fldChar w:fldCharType="separate"/>
      </w:r>
      <w:r w:rsidR="00F82195">
        <w:rPr>
          <w:b w:val="0"/>
          <w:noProof/>
          <w:sz w:val="18"/>
        </w:rPr>
        <w:t>136</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bulk flat glass</w:t>
      </w:r>
      <w:r w:rsidRPr="00681F25">
        <w:rPr>
          <w:b w:val="0"/>
          <w:noProof/>
          <w:sz w:val="18"/>
        </w:rPr>
        <w:tab/>
      </w:r>
      <w:r w:rsidRPr="00681F25">
        <w:rPr>
          <w:b w:val="0"/>
          <w:noProof/>
          <w:sz w:val="18"/>
        </w:rPr>
        <w:fldChar w:fldCharType="begin"/>
      </w:r>
      <w:r w:rsidRPr="00681F25">
        <w:rPr>
          <w:b w:val="0"/>
          <w:noProof/>
          <w:sz w:val="18"/>
        </w:rPr>
        <w:instrText xml:space="preserve"> PAGEREF _Toc94603656 \h </w:instrText>
      </w:r>
      <w:r w:rsidRPr="00681F25">
        <w:rPr>
          <w:b w:val="0"/>
          <w:noProof/>
          <w:sz w:val="18"/>
        </w:rPr>
      </w:r>
      <w:r w:rsidRPr="00681F25">
        <w:rPr>
          <w:b w:val="0"/>
          <w:noProof/>
          <w:sz w:val="18"/>
        </w:rPr>
        <w:fldChar w:fldCharType="separate"/>
      </w:r>
      <w:r w:rsidR="00F82195">
        <w:rPr>
          <w:b w:val="0"/>
          <w:noProof/>
          <w:sz w:val="18"/>
        </w:rPr>
        <w:t>136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605</w:t>
      </w:r>
      <w:r>
        <w:rPr>
          <w:noProof/>
        </w:rPr>
        <w:tab/>
        <w:t>Production of bulk flat glass</w:t>
      </w:r>
      <w:r w:rsidRPr="00681F25">
        <w:rPr>
          <w:noProof/>
        </w:rPr>
        <w:tab/>
      </w:r>
      <w:r w:rsidRPr="00681F25">
        <w:rPr>
          <w:noProof/>
        </w:rPr>
        <w:fldChar w:fldCharType="begin"/>
      </w:r>
      <w:r w:rsidRPr="00681F25">
        <w:rPr>
          <w:noProof/>
        </w:rPr>
        <w:instrText xml:space="preserve"> PAGEREF _Toc94603657 \h </w:instrText>
      </w:r>
      <w:r w:rsidRPr="00681F25">
        <w:rPr>
          <w:noProof/>
        </w:rPr>
      </w:r>
      <w:r w:rsidRPr="00681F25">
        <w:rPr>
          <w:noProof/>
        </w:rPr>
        <w:fldChar w:fldCharType="separate"/>
      </w:r>
      <w:r w:rsidR="00F82195">
        <w:rPr>
          <w:noProof/>
        </w:rPr>
        <w:t>136</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_Toc94603658 \h </w:instrText>
      </w:r>
      <w:r w:rsidRPr="00681F25">
        <w:rPr>
          <w:b w:val="0"/>
          <w:noProof/>
          <w:sz w:val="18"/>
        </w:rPr>
      </w:r>
      <w:r w:rsidRPr="00681F25">
        <w:rPr>
          <w:b w:val="0"/>
          <w:noProof/>
          <w:sz w:val="18"/>
        </w:rPr>
        <w:fldChar w:fldCharType="separate"/>
      </w:r>
      <w:r w:rsidR="00F82195">
        <w:rPr>
          <w:b w:val="0"/>
          <w:noProof/>
          <w:sz w:val="18"/>
        </w:rPr>
        <w:t>137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606</w:t>
      </w:r>
      <w:r>
        <w:rPr>
          <w:noProof/>
        </w:rPr>
        <w:tab/>
        <w:t>Classification of activity</w:t>
      </w:r>
      <w:r w:rsidRPr="00681F25">
        <w:rPr>
          <w:noProof/>
        </w:rPr>
        <w:tab/>
      </w:r>
      <w:r w:rsidRPr="00681F25">
        <w:rPr>
          <w:noProof/>
        </w:rPr>
        <w:fldChar w:fldCharType="begin"/>
      </w:r>
      <w:r w:rsidRPr="00681F25">
        <w:rPr>
          <w:noProof/>
        </w:rPr>
        <w:instrText xml:space="preserve"> PAGEREF _Toc94603659 \h </w:instrText>
      </w:r>
      <w:r w:rsidRPr="00681F25">
        <w:rPr>
          <w:noProof/>
        </w:rPr>
      </w:r>
      <w:r w:rsidRPr="00681F25">
        <w:rPr>
          <w:noProof/>
        </w:rPr>
        <w:fldChar w:fldCharType="separate"/>
      </w:r>
      <w:r w:rsidR="00F82195">
        <w:rPr>
          <w:noProof/>
        </w:rPr>
        <w:t>137</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lastRenderedPageBreak/>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_Toc94603660 \h </w:instrText>
      </w:r>
      <w:r w:rsidRPr="00681F25">
        <w:rPr>
          <w:b w:val="0"/>
          <w:noProof/>
          <w:sz w:val="18"/>
        </w:rPr>
      </w:r>
      <w:r w:rsidRPr="00681F25">
        <w:rPr>
          <w:b w:val="0"/>
          <w:noProof/>
          <w:sz w:val="18"/>
        </w:rPr>
        <w:fldChar w:fldCharType="separate"/>
      </w:r>
      <w:r w:rsidR="00F82195">
        <w:rPr>
          <w:b w:val="0"/>
          <w:noProof/>
          <w:sz w:val="18"/>
        </w:rPr>
        <w:t>138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607</w:t>
      </w:r>
      <w:r>
        <w:rPr>
          <w:noProof/>
        </w:rPr>
        <w:tab/>
        <w:t>Electricity baseline for product</w:t>
      </w:r>
      <w:r w:rsidRPr="00681F25">
        <w:rPr>
          <w:noProof/>
        </w:rPr>
        <w:tab/>
      </w:r>
      <w:r w:rsidRPr="00681F25">
        <w:rPr>
          <w:noProof/>
        </w:rPr>
        <w:fldChar w:fldCharType="begin"/>
      </w:r>
      <w:r w:rsidRPr="00681F25">
        <w:rPr>
          <w:noProof/>
        </w:rPr>
        <w:instrText xml:space="preserve"> PAGEREF _Toc94603661 \h </w:instrText>
      </w:r>
      <w:r w:rsidRPr="00681F25">
        <w:rPr>
          <w:noProof/>
        </w:rPr>
      </w:r>
      <w:r w:rsidRPr="00681F25">
        <w:rPr>
          <w:noProof/>
        </w:rPr>
        <w:fldChar w:fldCharType="separate"/>
      </w:r>
      <w:r w:rsidR="00F82195">
        <w:rPr>
          <w:noProof/>
        </w:rPr>
        <w:t>138</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4—Production of methanol</w:t>
      </w:r>
      <w:r w:rsidRPr="00681F25">
        <w:rPr>
          <w:b w:val="0"/>
          <w:noProof/>
          <w:sz w:val="18"/>
        </w:rPr>
        <w:tab/>
      </w:r>
      <w:r w:rsidRPr="00681F25">
        <w:rPr>
          <w:b w:val="0"/>
          <w:noProof/>
          <w:sz w:val="18"/>
        </w:rPr>
        <w:fldChar w:fldCharType="begin"/>
      </w:r>
      <w:r w:rsidRPr="00681F25">
        <w:rPr>
          <w:b w:val="0"/>
          <w:noProof/>
          <w:sz w:val="18"/>
        </w:rPr>
        <w:instrText xml:space="preserve"> PAGEREF _Toc94603662 \h </w:instrText>
      </w:r>
      <w:r w:rsidRPr="00681F25">
        <w:rPr>
          <w:b w:val="0"/>
          <w:noProof/>
          <w:sz w:val="18"/>
        </w:rPr>
      </w:r>
      <w:r w:rsidRPr="00681F25">
        <w:rPr>
          <w:b w:val="0"/>
          <w:noProof/>
          <w:sz w:val="18"/>
        </w:rPr>
        <w:fldChar w:fldCharType="separate"/>
      </w:r>
      <w:r w:rsidR="00F82195">
        <w:rPr>
          <w:b w:val="0"/>
          <w:noProof/>
          <w:sz w:val="18"/>
        </w:rPr>
        <w:t>139</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methanol</w:t>
      </w:r>
      <w:r w:rsidRPr="00681F25">
        <w:rPr>
          <w:b w:val="0"/>
          <w:noProof/>
          <w:sz w:val="18"/>
        </w:rPr>
        <w:tab/>
      </w:r>
      <w:r w:rsidRPr="00681F25">
        <w:rPr>
          <w:b w:val="0"/>
          <w:noProof/>
          <w:sz w:val="18"/>
        </w:rPr>
        <w:fldChar w:fldCharType="begin"/>
      </w:r>
      <w:r w:rsidRPr="00681F25">
        <w:rPr>
          <w:b w:val="0"/>
          <w:noProof/>
          <w:sz w:val="18"/>
        </w:rPr>
        <w:instrText xml:space="preserve"> PAGEREF _Toc94603663 \h </w:instrText>
      </w:r>
      <w:r w:rsidRPr="00681F25">
        <w:rPr>
          <w:b w:val="0"/>
          <w:noProof/>
          <w:sz w:val="18"/>
        </w:rPr>
      </w:r>
      <w:r w:rsidRPr="00681F25">
        <w:rPr>
          <w:b w:val="0"/>
          <w:noProof/>
          <w:sz w:val="18"/>
        </w:rPr>
        <w:fldChar w:fldCharType="separate"/>
      </w:r>
      <w:r w:rsidR="00F82195">
        <w:rPr>
          <w:b w:val="0"/>
          <w:noProof/>
          <w:sz w:val="18"/>
        </w:rPr>
        <w:t>139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608</w:t>
      </w:r>
      <w:r>
        <w:rPr>
          <w:noProof/>
        </w:rPr>
        <w:tab/>
        <w:t>Production of methanol</w:t>
      </w:r>
      <w:r w:rsidRPr="00681F25">
        <w:rPr>
          <w:noProof/>
        </w:rPr>
        <w:tab/>
      </w:r>
      <w:r w:rsidRPr="00681F25">
        <w:rPr>
          <w:noProof/>
        </w:rPr>
        <w:fldChar w:fldCharType="begin"/>
      </w:r>
      <w:r w:rsidRPr="00681F25">
        <w:rPr>
          <w:noProof/>
        </w:rPr>
        <w:instrText xml:space="preserve"> PAGEREF _Toc94603664 \h </w:instrText>
      </w:r>
      <w:r w:rsidRPr="00681F25">
        <w:rPr>
          <w:noProof/>
        </w:rPr>
      </w:r>
      <w:r w:rsidRPr="00681F25">
        <w:rPr>
          <w:noProof/>
        </w:rPr>
        <w:fldChar w:fldCharType="separate"/>
      </w:r>
      <w:r w:rsidR="00F82195">
        <w:rPr>
          <w:noProof/>
        </w:rPr>
        <w:t>139</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_Toc94603665 \h </w:instrText>
      </w:r>
      <w:r w:rsidRPr="00681F25">
        <w:rPr>
          <w:b w:val="0"/>
          <w:noProof/>
          <w:sz w:val="18"/>
        </w:rPr>
      </w:r>
      <w:r w:rsidRPr="00681F25">
        <w:rPr>
          <w:b w:val="0"/>
          <w:noProof/>
          <w:sz w:val="18"/>
        </w:rPr>
        <w:fldChar w:fldCharType="separate"/>
      </w:r>
      <w:r w:rsidR="00F82195">
        <w:rPr>
          <w:b w:val="0"/>
          <w:noProof/>
          <w:sz w:val="18"/>
        </w:rPr>
        <w:t>140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609</w:t>
      </w:r>
      <w:r>
        <w:rPr>
          <w:noProof/>
        </w:rPr>
        <w:tab/>
        <w:t>Classification of activity</w:t>
      </w:r>
      <w:r w:rsidRPr="00681F25">
        <w:rPr>
          <w:noProof/>
        </w:rPr>
        <w:tab/>
      </w:r>
      <w:r w:rsidRPr="00681F25">
        <w:rPr>
          <w:noProof/>
        </w:rPr>
        <w:fldChar w:fldCharType="begin"/>
      </w:r>
      <w:r w:rsidRPr="00681F25">
        <w:rPr>
          <w:noProof/>
        </w:rPr>
        <w:instrText xml:space="preserve"> PAGEREF _Toc94603666 \h </w:instrText>
      </w:r>
      <w:r w:rsidRPr="00681F25">
        <w:rPr>
          <w:noProof/>
        </w:rPr>
      </w:r>
      <w:r w:rsidRPr="00681F25">
        <w:rPr>
          <w:noProof/>
        </w:rPr>
        <w:fldChar w:fldCharType="separate"/>
      </w:r>
      <w:r w:rsidR="00F82195">
        <w:rPr>
          <w:noProof/>
        </w:rPr>
        <w:t>140</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_Toc94603667 \h </w:instrText>
      </w:r>
      <w:r w:rsidRPr="00681F25">
        <w:rPr>
          <w:b w:val="0"/>
          <w:noProof/>
          <w:sz w:val="18"/>
        </w:rPr>
      </w:r>
      <w:r w:rsidRPr="00681F25">
        <w:rPr>
          <w:b w:val="0"/>
          <w:noProof/>
          <w:sz w:val="18"/>
        </w:rPr>
        <w:fldChar w:fldCharType="separate"/>
      </w:r>
      <w:r w:rsidR="00F82195">
        <w:rPr>
          <w:b w:val="0"/>
          <w:noProof/>
          <w:sz w:val="18"/>
        </w:rPr>
        <w:t>141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610</w:t>
      </w:r>
      <w:r>
        <w:rPr>
          <w:noProof/>
        </w:rPr>
        <w:tab/>
        <w:t>Electricity baseline for product</w:t>
      </w:r>
      <w:r w:rsidRPr="00681F25">
        <w:rPr>
          <w:noProof/>
        </w:rPr>
        <w:tab/>
      </w:r>
      <w:r w:rsidRPr="00681F25">
        <w:rPr>
          <w:noProof/>
        </w:rPr>
        <w:fldChar w:fldCharType="begin"/>
      </w:r>
      <w:r w:rsidRPr="00681F25">
        <w:rPr>
          <w:noProof/>
        </w:rPr>
        <w:instrText xml:space="preserve"> PAGEREF _Toc94603668 \h </w:instrText>
      </w:r>
      <w:r w:rsidRPr="00681F25">
        <w:rPr>
          <w:noProof/>
        </w:rPr>
      </w:r>
      <w:r w:rsidRPr="00681F25">
        <w:rPr>
          <w:noProof/>
        </w:rPr>
        <w:fldChar w:fldCharType="separate"/>
      </w:r>
      <w:r w:rsidR="00F82195">
        <w:rPr>
          <w:noProof/>
        </w:rPr>
        <w:t>141</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5—Production of carbon black</w:t>
      </w:r>
      <w:r w:rsidRPr="00681F25">
        <w:rPr>
          <w:b w:val="0"/>
          <w:noProof/>
          <w:sz w:val="18"/>
        </w:rPr>
        <w:tab/>
      </w:r>
      <w:r w:rsidRPr="00681F25">
        <w:rPr>
          <w:b w:val="0"/>
          <w:noProof/>
          <w:sz w:val="18"/>
        </w:rPr>
        <w:fldChar w:fldCharType="begin"/>
      </w:r>
      <w:r w:rsidRPr="00681F25">
        <w:rPr>
          <w:b w:val="0"/>
          <w:noProof/>
          <w:sz w:val="18"/>
        </w:rPr>
        <w:instrText xml:space="preserve"> PAGEREF _Toc94603669 \h </w:instrText>
      </w:r>
      <w:r w:rsidRPr="00681F25">
        <w:rPr>
          <w:b w:val="0"/>
          <w:noProof/>
          <w:sz w:val="18"/>
        </w:rPr>
      </w:r>
      <w:r w:rsidRPr="00681F25">
        <w:rPr>
          <w:b w:val="0"/>
          <w:noProof/>
          <w:sz w:val="18"/>
        </w:rPr>
        <w:fldChar w:fldCharType="separate"/>
      </w:r>
      <w:r w:rsidR="00F82195">
        <w:rPr>
          <w:b w:val="0"/>
          <w:noProof/>
          <w:sz w:val="18"/>
        </w:rPr>
        <w:t>142</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carbon black</w:t>
      </w:r>
      <w:r w:rsidRPr="00681F25">
        <w:rPr>
          <w:b w:val="0"/>
          <w:noProof/>
          <w:sz w:val="18"/>
        </w:rPr>
        <w:tab/>
      </w:r>
      <w:r w:rsidRPr="00681F25">
        <w:rPr>
          <w:b w:val="0"/>
          <w:noProof/>
          <w:sz w:val="18"/>
        </w:rPr>
        <w:fldChar w:fldCharType="begin"/>
      </w:r>
      <w:r w:rsidRPr="00681F25">
        <w:rPr>
          <w:b w:val="0"/>
          <w:noProof/>
          <w:sz w:val="18"/>
        </w:rPr>
        <w:instrText xml:space="preserve"> PAGEREF _Toc94603670 \h </w:instrText>
      </w:r>
      <w:r w:rsidRPr="00681F25">
        <w:rPr>
          <w:b w:val="0"/>
          <w:noProof/>
          <w:sz w:val="18"/>
        </w:rPr>
      </w:r>
      <w:r w:rsidRPr="00681F25">
        <w:rPr>
          <w:b w:val="0"/>
          <w:noProof/>
          <w:sz w:val="18"/>
        </w:rPr>
        <w:fldChar w:fldCharType="separate"/>
      </w:r>
      <w:r w:rsidR="00F82195">
        <w:rPr>
          <w:b w:val="0"/>
          <w:noProof/>
          <w:sz w:val="18"/>
        </w:rPr>
        <w:t>142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611</w:t>
      </w:r>
      <w:r>
        <w:rPr>
          <w:noProof/>
        </w:rPr>
        <w:tab/>
        <w:t>Production of carbon black</w:t>
      </w:r>
      <w:r w:rsidRPr="00681F25">
        <w:rPr>
          <w:noProof/>
        </w:rPr>
        <w:tab/>
      </w:r>
      <w:r w:rsidRPr="00681F25">
        <w:rPr>
          <w:noProof/>
        </w:rPr>
        <w:fldChar w:fldCharType="begin"/>
      </w:r>
      <w:r w:rsidRPr="00681F25">
        <w:rPr>
          <w:noProof/>
        </w:rPr>
        <w:instrText xml:space="preserve"> PAGEREF _Toc94603671 \h </w:instrText>
      </w:r>
      <w:r w:rsidRPr="00681F25">
        <w:rPr>
          <w:noProof/>
        </w:rPr>
      </w:r>
      <w:r w:rsidRPr="00681F25">
        <w:rPr>
          <w:noProof/>
        </w:rPr>
        <w:fldChar w:fldCharType="separate"/>
      </w:r>
      <w:r w:rsidR="00F82195">
        <w:rPr>
          <w:noProof/>
        </w:rPr>
        <w:t>142</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_Toc94603672 \h </w:instrText>
      </w:r>
      <w:r w:rsidRPr="00681F25">
        <w:rPr>
          <w:b w:val="0"/>
          <w:noProof/>
          <w:sz w:val="18"/>
        </w:rPr>
      </w:r>
      <w:r w:rsidRPr="00681F25">
        <w:rPr>
          <w:b w:val="0"/>
          <w:noProof/>
          <w:sz w:val="18"/>
        </w:rPr>
        <w:fldChar w:fldCharType="separate"/>
      </w:r>
      <w:r w:rsidR="00F82195">
        <w:rPr>
          <w:b w:val="0"/>
          <w:noProof/>
          <w:sz w:val="18"/>
        </w:rPr>
        <w:t>143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612</w:t>
      </w:r>
      <w:r>
        <w:rPr>
          <w:noProof/>
        </w:rPr>
        <w:tab/>
        <w:t>Classification of activity</w:t>
      </w:r>
      <w:r w:rsidRPr="00681F25">
        <w:rPr>
          <w:noProof/>
        </w:rPr>
        <w:tab/>
      </w:r>
      <w:r w:rsidRPr="00681F25">
        <w:rPr>
          <w:noProof/>
        </w:rPr>
        <w:fldChar w:fldCharType="begin"/>
      </w:r>
      <w:r w:rsidRPr="00681F25">
        <w:rPr>
          <w:noProof/>
        </w:rPr>
        <w:instrText xml:space="preserve"> PAGEREF _Toc94603673 \h </w:instrText>
      </w:r>
      <w:r w:rsidRPr="00681F25">
        <w:rPr>
          <w:noProof/>
        </w:rPr>
      </w:r>
      <w:r w:rsidRPr="00681F25">
        <w:rPr>
          <w:noProof/>
        </w:rPr>
        <w:fldChar w:fldCharType="separate"/>
      </w:r>
      <w:r w:rsidR="00F82195">
        <w:rPr>
          <w:noProof/>
        </w:rPr>
        <w:t>143</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_Toc94603674 \h </w:instrText>
      </w:r>
      <w:r w:rsidRPr="00681F25">
        <w:rPr>
          <w:b w:val="0"/>
          <w:noProof/>
          <w:sz w:val="18"/>
        </w:rPr>
      </w:r>
      <w:r w:rsidRPr="00681F25">
        <w:rPr>
          <w:b w:val="0"/>
          <w:noProof/>
          <w:sz w:val="18"/>
        </w:rPr>
        <w:fldChar w:fldCharType="separate"/>
      </w:r>
      <w:r w:rsidR="00F82195">
        <w:rPr>
          <w:b w:val="0"/>
          <w:noProof/>
          <w:sz w:val="18"/>
        </w:rPr>
        <w:t>144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613</w:t>
      </w:r>
      <w:r>
        <w:rPr>
          <w:noProof/>
        </w:rPr>
        <w:tab/>
        <w:t>Electricity baseline for product</w:t>
      </w:r>
      <w:r w:rsidRPr="00681F25">
        <w:rPr>
          <w:noProof/>
        </w:rPr>
        <w:tab/>
      </w:r>
      <w:r w:rsidRPr="00681F25">
        <w:rPr>
          <w:noProof/>
        </w:rPr>
        <w:fldChar w:fldCharType="begin"/>
      </w:r>
      <w:r w:rsidRPr="00681F25">
        <w:rPr>
          <w:noProof/>
        </w:rPr>
        <w:instrText xml:space="preserve"> PAGEREF _Toc94603675 \h </w:instrText>
      </w:r>
      <w:r w:rsidRPr="00681F25">
        <w:rPr>
          <w:noProof/>
        </w:rPr>
      </w:r>
      <w:r w:rsidRPr="00681F25">
        <w:rPr>
          <w:noProof/>
        </w:rPr>
        <w:fldChar w:fldCharType="separate"/>
      </w:r>
      <w:r w:rsidR="00F82195">
        <w:rPr>
          <w:noProof/>
        </w:rPr>
        <w:t>144</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6—Production of white titanium dioxide (TiO2) pigment</w:t>
      </w:r>
      <w:r w:rsidRPr="00681F25">
        <w:rPr>
          <w:b w:val="0"/>
          <w:noProof/>
          <w:sz w:val="18"/>
        </w:rPr>
        <w:tab/>
      </w:r>
      <w:r w:rsidRPr="00681F25">
        <w:rPr>
          <w:b w:val="0"/>
          <w:noProof/>
          <w:sz w:val="18"/>
        </w:rPr>
        <w:fldChar w:fldCharType="begin"/>
      </w:r>
      <w:r w:rsidRPr="00681F25">
        <w:rPr>
          <w:b w:val="0"/>
          <w:noProof/>
          <w:sz w:val="18"/>
        </w:rPr>
        <w:instrText xml:space="preserve"> PAGEREF _Toc94603676 \h </w:instrText>
      </w:r>
      <w:r w:rsidRPr="00681F25">
        <w:rPr>
          <w:b w:val="0"/>
          <w:noProof/>
          <w:sz w:val="18"/>
        </w:rPr>
      </w:r>
      <w:r w:rsidRPr="00681F25">
        <w:rPr>
          <w:b w:val="0"/>
          <w:noProof/>
          <w:sz w:val="18"/>
        </w:rPr>
        <w:fldChar w:fldCharType="separate"/>
      </w:r>
      <w:r w:rsidR="00F82195">
        <w:rPr>
          <w:b w:val="0"/>
          <w:noProof/>
          <w:sz w:val="18"/>
        </w:rPr>
        <w:t>145</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white titanium dioxide (TiO2) pigment</w:t>
      </w:r>
      <w:r w:rsidRPr="00681F25">
        <w:rPr>
          <w:b w:val="0"/>
          <w:noProof/>
          <w:sz w:val="18"/>
        </w:rPr>
        <w:tab/>
      </w:r>
      <w:r w:rsidRPr="00681F25">
        <w:rPr>
          <w:b w:val="0"/>
          <w:noProof/>
          <w:sz w:val="18"/>
        </w:rPr>
        <w:fldChar w:fldCharType="begin"/>
      </w:r>
      <w:r w:rsidRPr="00681F25">
        <w:rPr>
          <w:b w:val="0"/>
          <w:noProof/>
          <w:sz w:val="18"/>
        </w:rPr>
        <w:instrText xml:space="preserve"> PAGEREF _Toc94603677 \h </w:instrText>
      </w:r>
      <w:r w:rsidRPr="00681F25">
        <w:rPr>
          <w:b w:val="0"/>
          <w:noProof/>
          <w:sz w:val="18"/>
        </w:rPr>
      </w:r>
      <w:r w:rsidRPr="00681F25">
        <w:rPr>
          <w:b w:val="0"/>
          <w:noProof/>
          <w:sz w:val="18"/>
        </w:rPr>
        <w:fldChar w:fldCharType="separate"/>
      </w:r>
      <w:r w:rsidR="00F82195">
        <w:rPr>
          <w:b w:val="0"/>
          <w:noProof/>
          <w:sz w:val="18"/>
        </w:rPr>
        <w:t>145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614</w:t>
      </w:r>
      <w:r>
        <w:rPr>
          <w:noProof/>
        </w:rPr>
        <w:tab/>
        <w:t>Production of white titanium dioxide (TiO</w:t>
      </w:r>
      <w:r w:rsidRPr="00287CD8">
        <w:rPr>
          <w:noProof/>
          <w:vertAlign w:val="subscript"/>
        </w:rPr>
        <w:t>2</w:t>
      </w:r>
      <w:r>
        <w:rPr>
          <w:noProof/>
        </w:rPr>
        <w:t>) pigment</w:t>
      </w:r>
      <w:r w:rsidRPr="00681F25">
        <w:rPr>
          <w:noProof/>
        </w:rPr>
        <w:tab/>
      </w:r>
      <w:r w:rsidRPr="00681F25">
        <w:rPr>
          <w:noProof/>
        </w:rPr>
        <w:fldChar w:fldCharType="begin"/>
      </w:r>
      <w:r w:rsidRPr="00681F25">
        <w:rPr>
          <w:noProof/>
        </w:rPr>
        <w:instrText xml:space="preserve"> PAGEREF _Toc94603678 \h </w:instrText>
      </w:r>
      <w:r w:rsidRPr="00681F25">
        <w:rPr>
          <w:noProof/>
        </w:rPr>
      </w:r>
      <w:r w:rsidRPr="00681F25">
        <w:rPr>
          <w:noProof/>
        </w:rPr>
        <w:fldChar w:fldCharType="separate"/>
      </w:r>
      <w:r w:rsidR="00F82195">
        <w:rPr>
          <w:noProof/>
        </w:rPr>
        <w:t>145</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_Toc94603679 \h </w:instrText>
      </w:r>
      <w:r w:rsidRPr="00681F25">
        <w:rPr>
          <w:b w:val="0"/>
          <w:noProof/>
          <w:sz w:val="18"/>
        </w:rPr>
      </w:r>
      <w:r w:rsidRPr="00681F25">
        <w:rPr>
          <w:b w:val="0"/>
          <w:noProof/>
          <w:sz w:val="18"/>
        </w:rPr>
        <w:fldChar w:fldCharType="separate"/>
      </w:r>
      <w:r w:rsidR="00F82195">
        <w:rPr>
          <w:b w:val="0"/>
          <w:noProof/>
          <w:sz w:val="18"/>
        </w:rPr>
        <w:t>146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615</w:t>
      </w:r>
      <w:r>
        <w:rPr>
          <w:noProof/>
        </w:rPr>
        <w:tab/>
        <w:t>Classification of activity</w:t>
      </w:r>
      <w:r w:rsidRPr="00681F25">
        <w:rPr>
          <w:noProof/>
        </w:rPr>
        <w:tab/>
      </w:r>
      <w:r w:rsidRPr="00681F25">
        <w:rPr>
          <w:noProof/>
        </w:rPr>
        <w:fldChar w:fldCharType="begin"/>
      </w:r>
      <w:r w:rsidRPr="00681F25">
        <w:rPr>
          <w:noProof/>
        </w:rPr>
        <w:instrText xml:space="preserve"> PAGEREF _Toc94603680 \h </w:instrText>
      </w:r>
      <w:r w:rsidRPr="00681F25">
        <w:rPr>
          <w:noProof/>
        </w:rPr>
      </w:r>
      <w:r w:rsidRPr="00681F25">
        <w:rPr>
          <w:noProof/>
        </w:rPr>
        <w:fldChar w:fldCharType="separate"/>
      </w:r>
      <w:r w:rsidR="00F82195">
        <w:rPr>
          <w:noProof/>
        </w:rPr>
        <w:t>146</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_Toc94603681 \h </w:instrText>
      </w:r>
      <w:r w:rsidRPr="00681F25">
        <w:rPr>
          <w:b w:val="0"/>
          <w:noProof/>
          <w:sz w:val="18"/>
        </w:rPr>
      </w:r>
      <w:r w:rsidRPr="00681F25">
        <w:rPr>
          <w:b w:val="0"/>
          <w:noProof/>
          <w:sz w:val="18"/>
        </w:rPr>
        <w:fldChar w:fldCharType="separate"/>
      </w:r>
      <w:r w:rsidR="00F82195">
        <w:rPr>
          <w:b w:val="0"/>
          <w:noProof/>
          <w:sz w:val="18"/>
        </w:rPr>
        <w:t>147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616</w:t>
      </w:r>
      <w:r>
        <w:rPr>
          <w:noProof/>
        </w:rPr>
        <w:tab/>
        <w:t>Electricity baseline for product</w:t>
      </w:r>
      <w:r w:rsidRPr="00681F25">
        <w:rPr>
          <w:noProof/>
        </w:rPr>
        <w:tab/>
      </w:r>
      <w:r w:rsidRPr="00681F25">
        <w:rPr>
          <w:noProof/>
        </w:rPr>
        <w:fldChar w:fldCharType="begin"/>
      </w:r>
      <w:r w:rsidRPr="00681F25">
        <w:rPr>
          <w:noProof/>
        </w:rPr>
        <w:instrText xml:space="preserve"> PAGEREF _Toc94603682 \h </w:instrText>
      </w:r>
      <w:r w:rsidRPr="00681F25">
        <w:rPr>
          <w:noProof/>
        </w:rPr>
      </w:r>
      <w:r w:rsidRPr="00681F25">
        <w:rPr>
          <w:noProof/>
        </w:rPr>
        <w:fldChar w:fldCharType="separate"/>
      </w:r>
      <w:r w:rsidR="00F82195">
        <w:rPr>
          <w:noProof/>
        </w:rPr>
        <w:t>147</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7—Production of silicon</w:t>
      </w:r>
      <w:r w:rsidRPr="00681F25">
        <w:rPr>
          <w:b w:val="0"/>
          <w:noProof/>
          <w:sz w:val="18"/>
        </w:rPr>
        <w:tab/>
      </w:r>
      <w:r w:rsidRPr="00681F25">
        <w:rPr>
          <w:b w:val="0"/>
          <w:noProof/>
          <w:sz w:val="18"/>
        </w:rPr>
        <w:fldChar w:fldCharType="begin"/>
      </w:r>
      <w:r w:rsidRPr="00681F25">
        <w:rPr>
          <w:b w:val="0"/>
          <w:noProof/>
          <w:sz w:val="18"/>
        </w:rPr>
        <w:instrText xml:space="preserve"> PAGEREF _Toc94603683 \h </w:instrText>
      </w:r>
      <w:r w:rsidRPr="00681F25">
        <w:rPr>
          <w:b w:val="0"/>
          <w:noProof/>
          <w:sz w:val="18"/>
        </w:rPr>
      </w:r>
      <w:r w:rsidRPr="00681F25">
        <w:rPr>
          <w:b w:val="0"/>
          <w:noProof/>
          <w:sz w:val="18"/>
        </w:rPr>
        <w:fldChar w:fldCharType="separate"/>
      </w:r>
      <w:r w:rsidR="00F82195">
        <w:rPr>
          <w:b w:val="0"/>
          <w:noProof/>
          <w:sz w:val="18"/>
        </w:rPr>
        <w:t>148</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silicon</w:t>
      </w:r>
      <w:r w:rsidRPr="00681F25">
        <w:rPr>
          <w:b w:val="0"/>
          <w:noProof/>
          <w:sz w:val="18"/>
        </w:rPr>
        <w:tab/>
      </w:r>
      <w:r w:rsidRPr="00681F25">
        <w:rPr>
          <w:b w:val="0"/>
          <w:noProof/>
          <w:sz w:val="18"/>
        </w:rPr>
        <w:fldChar w:fldCharType="begin"/>
      </w:r>
      <w:r w:rsidRPr="00681F25">
        <w:rPr>
          <w:b w:val="0"/>
          <w:noProof/>
          <w:sz w:val="18"/>
        </w:rPr>
        <w:instrText xml:space="preserve"> PAGEREF _Toc94603684 \h </w:instrText>
      </w:r>
      <w:r w:rsidRPr="00681F25">
        <w:rPr>
          <w:b w:val="0"/>
          <w:noProof/>
          <w:sz w:val="18"/>
        </w:rPr>
      </w:r>
      <w:r w:rsidRPr="00681F25">
        <w:rPr>
          <w:b w:val="0"/>
          <w:noProof/>
          <w:sz w:val="18"/>
        </w:rPr>
        <w:fldChar w:fldCharType="separate"/>
      </w:r>
      <w:r w:rsidR="00F82195">
        <w:rPr>
          <w:b w:val="0"/>
          <w:noProof/>
          <w:sz w:val="18"/>
        </w:rPr>
        <w:t>148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617</w:t>
      </w:r>
      <w:r>
        <w:rPr>
          <w:noProof/>
        </w:rPr>
        <w:tab/>
        <w:t>Production of silicon</w:t>
      </w:r>
      <w:r w:rsidRPr="00681F25">
        <w:rPr>
          <w:noProof/>
        </w:rPr>
        <w:tab/>
      </w:r>
      <w:r w:rsidRPr="00681F25">
        <w:rPr>
          <w:noProof/>
        </w:rPr>
        <w:fldChar w:fldCharType="begin"/>
      </w:r>
      <w:r w:rsidRPr="00681F25">
        <w:rPr>
          <w:noProof/>
        </w:rPr>
        <w:instrText xml:space="preserve"> PAGEREF _Toc94603685 \h </w:instrText>
      </w:r>
      <w:r w:rsidRPr="00681F25">
        <w:rPr>
          <w:noProof/>
        </w:rPr>
      </w:r>
      <w:r w:rsidRPr="00681F25">
        <w:rPr>
          <w:noProof/>
        </w:rPr>
        <w:fldChar w:fldCharType="separate"/>
      </w:r>
      <w:r w:rsidR="00F82195">
        <w:rPr>
          <w:noProof/>
        </w:rPr>
        <w:t>148</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_Toc94603686 \h </w:instrText>
      </w:r>
      <w:r w:rsidRPr="00681F25">
        <w:rPr>
          <w:b w:val="0"/>
          <w:noProof/>
          <w:sz w:val="18"/>
        </w:rPr>
      </w:r>
      <w:r w:rsidRPr="00681F25">
        <w:rPr>
          <w:b w:val="0"/>
          <w:noProof/>
          <w:sz w:val="18"/>
        </w:rPr>
        <w:fldChar w:fldCharType="separate"/>
      </w:r>
      <w:r w:rsidR="00F82195">
        <w:rPr>
          <w:b w:val="0"/>
          <w:noProof/>
          <w:sz w:val="18"/>
        </w:rPr>
        <w:t>149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618</w:t>
      </w:r>
      <w:r>
        <w:rPr>
          <w:noProof/>
        </w:rPr>
        <w:tab/>
        <w:t>Classification of activity</w:t>
      </w:r>
      <w:r w:rsidRPr="00681F25">
        <w:rPr>
          <w:noProof/>
        </w:rPr>
        <w:tab/>
      </w:r>
      <w:r w:rsidRPr="00681F25">
        <w:rPr>
          <w:noProof/>
        </w:rPr>
        <w:fldChar w:fldCharType="begin"/>
      </w:r>
      <w:r w:rsidRPr="00681F25">
        <w:rPr>
          <w:noProof/>
        </w:rPr>
        <w:instrText xml:space="preserve"> PAGEREF _Toc94603687 \h </w:instrText>
      </w:r>
      <w:r w:rsidRPr="00681F25">
        <w:rPr>
          <w:noProof/>
        </w:rPr>
      </w:r>
      <w:r w:rsidRPr="00681F25">
        <w:rPr>
          <w:noProof/>
        </w:rPr>
        <w:fldChar w:fldCharType="separate"/>
      </w:r>
      <w:r w:rsidR="00F82195">
        <w:rPr>
          <w:noProof/>
        </w:rPr>
        <w:t>149</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_Toc94603688 \h </w:instrText>
      </w:r>
      <w:r w:rsidRPr="00681F25">
        <w:rPr>
          <w:b w:val="0"/>
          <w:noProof/>
          <w:sz w:val="18"/>
        </w:rPr>
      </w:r>
      <w:r w:rsidRPr="00681F25">
        <w:rPr>
          <w:b w:val="0"/>
          <w:noProof/>
          <w:sz w:val="18"/>
        </w:rPr>
        <w:fldChar w:fldCharType="separate"/>
      </w:r>
      <w:r w:rsidR="00F82195">
        <w:rPr>
          <w:b w:val="0"/>
          <w:noProof/>
          <w:sz w:val="18"/>
        </w:rPr>
        <w:t>150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619</w:t>
      </w:r>
      <w:r>
        <w:rPr>
          <w:noProof/>
        </w:rPr>
        <w:tab/>
        <w:t>Electricity baseline for product</w:t>
      </w:r>
      <w:r w:rsidRPr="00681F25">
        <w:rPr>
          <w:noProof/>
        </w:rPr>
        <w:tab/>
      </w:r>
      <w:r w:rsidRPr="00681F25">
        <w:rPr>
          <w:noProof/>
        </w:rPr>
        <w:fldChar w:fldCharType="begin"/>
      </w:r>
      <w:r w:rsidRPr="00681F25">
        <w:rPr>
          <w:noProof/>
        </w:rPr>
        <w:instrText xml:space="preserve"> PAGEREF _Toc94603689 \h </w:instrText>
      </w:r>
      <w:r w:rsidRPr="00681F25">
        <w:rPr>
          <w:noProof/>
        </w:rPr>
      </w:r>
      <w:r w:rsidRPr="00681F25">
        <w:rPr>
          <w:noProof/>
        </w:rPr>
        <w:fldChar w:fldCharType="separate"/>
      </w:r>
      <w:r w:rsidR="00F82195">
        <w:rPr>
          <w:noProof/>
        </w:rPr>
        <w:t>150</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8—Smelting zinc</w:t>
      </w:r>
      <w:r w:rsidRPr="00681F25">
        <w:rPr>
          <w:b w:val="0"/>
          <w:noProof/>
          <w:sz w:val="18"/>
        </w:rPr>
        <w:tab/>
      </w:r>
      <w:r w:rsidRPr="00681F25">
        <w:rPr>
          <w:b w:val="0"/>
          <w:noProof/>
          <w:sz w:val="18"/>
        </w:rPr>
        <w:fldChar w:fldCharType="begin"/>
      </w:r>
      <w:r w:rsidRPr="00681F25">
        <w:rPr>
          <w:b w:val="0"/>
          <w:noProof/>
          <w:sz w:val="18"/>
        </w:rPr>
        <w:instrText xml:space="preserve"> PAGEREF _Toc94603690 \h </w:instrText>
      </w:r>
      <w:r w:rsidRPr="00681F25">
        <w:rPr>
          <w:b w:val="0"/>
          <w:noProof/>
          <w:sz w:val="18"/>
        </w:rPr>
      </w:r>
      <w:r w:rsidRPr="00681F25">
        <w:rPr>
          <w:b w:val="0"/>
          <w:noProof/>
          <w:sz w:val="18"/>
        </w:rPr>
        <w:fldChar w:fldCharType="separate"/>
      </w:r>
      <w:r w:rsidR="00F82195">
        <w:rPr>
          <w:b w:val="0"/>
          <w:noProof/>
          <w:sz w:val="18"/>
        </w:rPr>
        <w:t>151</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1—Smelting zinc</w:t>
      </w:r>
      <w:r w:rsidRPr="00681F25">
        <w:rPr>
          <w:b w:val="0"/>
          <w:noProof/>
          <w:sz w:val="18"/>
        </w:rPr>
        <w:tab/>
      </w:r>
      <w:r w:rsidRPr="00681F25">
        <w:rPr>
          <w:b w:val="0"/>
          <w:noProof/>
          <w:sz w:val="18"/>
        </w:rPr>
        <w:fldChar w:fldCharType="begin"/>
      </w:r>
      <w:r w:rsidRPr="00681F25">
        <w:rPr>
          <w:b w:val="0"/>
          <w:noProof/>
          <w:sz w:val="18"/>
        </w:rPr>
        <w:instrText xml:space="preserve"> PAGEREF _Toc94603691 \h </w:instrText>
      </w:r>
      <w:r w:rsidRPr="00681F25">
        <w:rPr>
          <w:b w:val="0"/>
          <w:noProof/>
          <w:sz w:val="18"/>
        </w:rPr>
      </w:r>
      <w:r w:rsidRPr="00681F25">
        <w:rPr>
          <w:b w:val="0"/>
          <w:noProof/>
          <w:sz w:val="18"/>
        </w:rPr>
        <w:fldChar w:fldCharType="separate"/>
      </w:r>
      <w:r w:rsidR="00F82195">
        <w:rPr>
          <w:b w:val="0"/>
          <w:noProof/>
          <w:sz w:val="18"/>
        </w:rPr>
        <w:t>151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620</w:t>
      </w:r>
      <w:r>
        <w:rPr>
          <w:noProof/>
        </w:rPr>
        <w:tab/>
        <w:t>Smelting zinc</w:t>
      </w:r>
      <w:r w:rsidRPr="00681F25">
        <w:rPr>
          <w:noProof/>
        </w:rPr>
        <w:tab/>
      </w:r>
      <w:r w:rsidRPr="00681F25">
        <w:rPr>
          <w:noProof/>
        </w:rPr>
        <w:fldChar w:fldCharType="begin"/>
      </w:r>
      <w:r w:rsidRPr="00681F25">
        <w:rPr>
          <w:noProof/>
        </w:rPr>
        <w:instrText xml:space="preserve"> PAGEREF _Toc94603692 \h </w:instrText>
      </w:r>
      <w:r w:rsidRPr="00681F25">
        <w:rPr>
          <w:noProof/>
        </w:rPr>
      </w:r>
      <w:r w:rsidRPr="00681F25">
        <w:rPr>
          <w:noProof/>
        </w:rPr>
        <w:fldChar w:fldCharType="separate"/>
      </w:r>
      <w:r w:rsidR="00F82195">
        <w:rPr>
          <w:noProof/>
        </w:rPr>
        <w:t>151</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_Toc94603693 \h </w:instrText>
      </w:r>
      <w:r w:rsidRPr="00681F25">
        <w:rPr>
          <w:b w:val="0"/>
          <w:noProof/>
          <w:sz w:val="18"/>
        </w:rPr>
      </w:r>
      <w:r w:rsidRPr="00681F25">
        <w:rPr>
          <w:b w:val="0"/>
          <w:noProof/>
          <w:sz w:val="18"/>
        </w:rPr>
        <w:fldChar w:fldCharType="separate"/>
      </w:r>
      <w:r w:rsidR="00F82195">
        <w:rPr>
          <w:b w:val="0"/>
          <w:noProof/>
          <w:sz w:val="18"/>
        </w:rPr>
        <w:t>152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621</w:t>
      </w:r>
      <w:r>
        <w:rPr>
          <w:noProof/>
        </w:rPr>
        <w:tab/>
        <w:t>Classification of activity</w:t>
      </w:r>
      <w:r w:rsidRPr="00681F25">
        <w:rPr>
          <w:noProof/>
        </w:rPr>
        <w:tab/>
      </w:r>
      <w:r w:rsidRPr="00681F25">
        <w:rPr>
          <w:noProof/>
        </w:rPr>
        <w:fldChar w:fldCharType="begin"/>
      </w:r>
      <w:r w:rsidRPr="00681F25">
        <w:rPr>
          <w:noProof/>
        </w:rPr>
        <w:instrText xml:space="preserve"> PAGEREF _Toc94603694 \h </w:instrText>
      </w:r>
      <w:r w:rsidRPr="00681F25">
        <w:rPr>
          <w:noProof/>
        </w:rPr>
      </w:r>
      <w:r w:rsidRPr="00681F25">
        <w:rPr>
          <w:noProof/>
        </w:rPr>
        <w:fldChar w:fldCharType="separate"/>
      </w:r>
      <w:r w:rsidR="00F82195">
        <w:rPr>
          <w:noProof/>
        </w:rPr>
        <w:t>152</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_Toc94603695 \h </w:instrText>
      </w:r>
      <w:r w:rsidRPr="00681F25">
        <w:rPr>
          <w:b w:val="0"/>
          <w:noProof/>
          <w:sz w:val="18"/>
        </w:rPr>
      </w:r>
      <w:r w:rsidRPr="00681F25">
        <w:rPr>
          <w:b w:val="0"/>
          <w:noProof/>
          <w:sz w:val="18"/>
        </w:rPr>
        <w:fldChar w:fldCharType="separate"/>
      </w:r>
      <w:r w:rsidR="00F82195">
        <w:rPr>
          <w:b w:val="0"/>
          <w:noProof/>
          <w:sz w:val="18"/>
        </w:rPr>
        <w:t>153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622</w:t>
      </w:r>
      <w:r>
        <w:rPr>
          <w:noProof/>
        </w:rPr>
        <w:tab/>
        <w:t>Electricity baseline for product</w:t>
      </w:r>
      <w:r w:rsidRPr="00681F25">
        <w:rPr>
          <w:noProof/>
        </w:rPr>
        <w:tab/>
      </w:r>
      <w:r w:rsidRPr="00681F25">
        <w:rPr>
          <w:noProof/>
        </w:rPr>
        <w:fldChar w:fldCharType="begin"/>
      </w:r>
      <w:r w:rsidRPr="00681F25">
        <w:rPr>
          <w:noProof/>
        </w:rPr>
        <w:instrText xml:space="preserve"> PAGEREF _Toc94603696 \h </w:instrText>
      </w:r>
      <w:r w:rsidRPr="00681F25">
        <w:rPr>
          <w:noProof/>
        </w:rPr>
      </w:r>
      <w:r w:rsidRPr="00681F25">
        <w:rPr>
          <w:noProof/>
        </w:rPr>
        <w:fldChar w:fldCharType="separate"/>
      </w:r>
      <w:r w:rsidR="00F82195">
        <w:rPr>
          <w:noProof/>
        </w:rPr>
        <w:t>153</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9—Integrated production of lead and zinc</w:t>
      </w:r>
      <w:r w:rsidRPr="00681F25">
        <w:rPr>
          <w:b w:val="0"/>
          <w:noProof/>
          <w:sz w:val="18"/>
        </w:rPr>
        <w:tab/>
      </w:r>
      <w:r w:rsidRPr="00681F25">
        <w:rPr>
          <w:b w:val="0"/>
          <w:noProof/>
          <w:sz w:val="18"/>
        </w:rPr>
        <w:fldChar w:fldCharType="begin"/>
      </w:r>
      <w:r w:rsidRPr="00681F25">
        <w:rPr>
          <w:b w:val="0"/>
          <w:noProof/>
          <w:sz w:val="18"/>
        </w:rPr>
        <w:instrText xml:space="preserve"> PAGEREF _Toc94603697 \h </w:instrText>
      </w:r>
      <w:r w:rsidRPr="00681F25">
        <w:rPr>
          <w:b w:val="0"/>
          <w:noProof/>
          <w:sz w:val="18"/>
        </w:rPr>
      </w:r>
      <w:r w:rsidRPr="00681F25">
        <w:rPr>
          <w:b w:val="0"/>
          <w:noProof/>
          <w:sz w:val="18"/>
        </w:rPr>
        <w:fldChar w:fldCharType="separate"/>
      </w:r>
      <w:r w:rsidR="00F82195">
        <w:rPr>
          <w:b w:val="0"/>
          <w:noProof/>
          <w:sz w:val="18"/>
        </w:rPr>
        <w:t>154</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1—Integrated production of lead and zinc</w:t>
      </w:r>
      <w:r w:rsidRPr="00681F25">
        <w:rPr>
          <w:b w:val="0"/>
          <w:noProof/>
          <w:sz w:val="18"/>
        </w:rPr>
        <w:tab/>
      </w:r>
      <w:r w:rsidRPr="00681F25">
        <w:rPr>
          <w:b w:val="0"/>
          <w:noProof/>
          <w:sz w:val="18"/>
        </w:rPr>
        <w:fldChar w:fldCharType="begin"/>
      </w:r>
      <w:r w:rsidRPr="00681F25">
        <w:rPr>
          <w:b w:val="0"/>
          <w:noProof/>
          <w:sz w:val="18"/>
        </w:rPr>
        <w:instrText xml:space="preserve"> PAGEREF _Toc94603698 \h </w:instrText>
      </w:r>
      <w:r w:rsidRPr="00681F25">
        <w:rPr>
          <w:b w:val="0"/>
          <w:noProof/>
          <w:sz w:val="18"/>
        </w:rPr>
      </w:r>
      <w:r w:rsidRPr="00681F25">
        <w:rPr>
          <w:b w:val="0"/>
          <w:noProof/>
          <w:sz w:val="18"/>
        </w:rPr>
        <w:fldChar w:fldCharType="separate"/>
      </w:r>
      <w:r w:rsidR="00F82195">
        <w:rPr>
          <w:b w:val="0"/>
          <w:noProof/>
          <w:sz w:val="18"/>
        </w:rPr>
        <w:t>154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623</w:t>
      </w:r>
      <w:r>
        <w:rPr>
          <w:noProof/>
        </w:rPr>
        <w:tab/>
        <w:t>Integrated production of lead and zinc</w:t>
      </w:r>
      <w:r w:rsidRPr="00681F25">
        <w:rPr>
          <w:noProof/>
        </w:rPr>
        <w:tab/>
      </w:r>
      <w:r w:rsidRPr="00681F25">
        <w:rPr>
          <w:noProof/>
        </w:rPr>
        <w:fldChar w:fldCharType="begin"/>
      </w:r>
      <w:r w:rsidRPr="00681F25">
        <w:rPr>
          <w:noProof/>
        </w:rPr>
        <w:instrText xml:space="preserve"> PAGEREF _Toc94603699 \h </w:instrText>
      </w:r>
      <w:r w:rsidRPr="00681F25">
        <w:rPr>
          <w:noProof/>
        </w:rPr>
      </w:r>
      <w:r w:rsidRPr="00681F25">
        <w:rPr>
          <w:noProof/>
        </w:rPr>
        <w:fldChar w:fldCharType="separate"/>
      </w:r>
      <w:r w:rsidR="00F82195">
        <w:rPr>
          <w:noProof/>
        </w:rPr>
        <w:t>154</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lastRenderedPageBreak/>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_Toc94603700 \h </w:instrText>
      </w:r>
      <w:r w:rsidRPr="00681F25">
        <w:rPr>
          <w:b w:val="0"/>
          <w:noProof/>
          <w:sz w:val="18"/>
        </w:rPr>
      </w:r>
      <w:r w:rsidRPr="00681F25">
        <w:rPr>
          <w:b w:val="0"/>
          <w:noProof/>
          <w:sz w:val="18"/>
        </w:rPr>
        <w:fldChar w:fldCharType="separate"/>
      </w:r>
      <w:r w:rsidR="00F82195">
        <w:rPr>
          <w:b w:val="0"/>
          <w:noProof/>
          <w:sz w:val="18"/>
        </w:rPr>
        <w:t>155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624</w:t>
      </w:r>
      <w:r>
        <w:rPr>
          <w:noProof/>
        </w:rPr>
        <w:tab/>
        <w:t>Classification of activity</w:t>
      </w:r>
      <w:r w:rsidRPr="00681F25">
        <w:rPr>
          <w:noProof/>
        </w:rPr>
        <w:tab/>
      </w:r>
      <w:r w:rsidRPr="00681F25">
        <w:rPr>
          <w:noProof/>
        </w:rPr>
        <w:fldChar w:fldCharType="begin"/>
      </w:r>
      <w:r w:rsidRPr="00681F25">
        <w:rPr>
          <w:noProof/>
        </w:rPr>
        <w:instrText xml:space="preserve"> PAGEREF _Toc94603701 \h </w:instrText>
      </w:r>
      <w:r w:rsidRPr="00681F25">
        <w:rPr>
          <w:noProof/>
        </w:rPr>
      </w:r>
      <w:r w:rsidRPr="00681F25">
        <w:rPr>
          <w:noProof/>
        </w:rPr>
        <w:fldChar w:fldCharType="separate"/>
      </w:r>
      <w:r w:rsidR="00F82195">
        <w:rPr>
          <w:noProof/>
        </w:rPr>
        <w:t>155</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_Toc94603702 \h </w:instrText>
      </w:r>
      <w:r w:rsidRPr="00681F25">
        <w:rPr>
          <w:b w:val="0"/>
          <w:noProof/>
          <w:sz w:val="18"/>
        </w:rPr>
      </w:r>
      <w:r w:rsidRPr="00681F25">
        <w:rPr>
          <w:b w:val="0"/>
          <w:noProof/>
          <w:sz w:val="18"/>
        </w:rPr>
        <w:fldChar w:fldCharType="separate"/>
      </w:r>
      <w:r w:rsidR="00F82195">
        <w:rPr>
          <w:b w:val="0"/>
          <w:noProof/>
          <w:sz w:val="18"/>
        </w:rPr>
        <w:t>156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625</w:t>
      </w:r>
      <w:r>
        <w:rPr>
          <w:noProof/>
        </w:rPr>
        <w:tab/>
        <w:t>Electricity baseline for product</w:t>
      </w:r>
      <w:r w:rsidRPr="00681F25">
        <w:rPr>
          <w:noProof/>
        </w:rPr>
        <w:tab/>
      </w:r>
      <w:r w:rsidRPr="00681F25">
        <w:rPr>
          <w:noProof/>
        </w:rPr>
        <w:fldChar w:fldCharType="begin"/>
      </w:r>
      <w:r w:rsidRPr="00681F25">
        <w:rPr>
          <w:noProof/>
        </w:rPr>
        <w:instrText xml:space="preserve"> PAGEREF _Toc94603703 \h </w:instrText>
      </w:r>
      <w:r w:rsidRPr="00681F25">
        <w:rPr>
          <w:noProof/>
        </w:rPr>
      </w:r>
      <w:r w:rsidRPr="00681F25">
        <w:rPr>
          <w:noProof/>
        </w:rPr>
        <w:fldChar w:fldCharType="separate"/>
      </w:r>
      <w:r w:rsidR="00F82195">
        <w:rPr>
          <w:noProof/>
        </w:rPr>
        <w:t>156</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10—Aluminium smelting</w:t>
      </w:r>
      <w:r w:rsidRPr="00681F25">
        <w:rPr>
          <w:b w:val="0"/>
          <w:noProof/>
          <w:sz w:val="18"/>
        </w:rPr>
        <w:tab/>
      </w:r>
      <w:r w:rsidRPr="00681F25">
        <w:rPr>
          <w:b w:val="0"/>
          <w:noProof/>
          <w:sz w:val="18"/>
        </w:rPr>
        <w:fldChar w:fldCharType="begin"/>
      </w:r>
      <w:r w:rsidRPr="00681F25">
        <w:rPr>
          <w:b w:val="0"/>
          <w:noProof/>
          <w:sz w:val="18"/>
        </w:rPr>
        <w:instrText xml:space="preserve"> PAGEREF _Toc94603704 \h </w:instrText>
      </w:r>
      <w:r w:rsidRPr="00681F25">
        <w:rPr>
          <w:b w:val="0"/>
          <w:noProof/>
          <w:sz w:val="18"/>
        </w:rPr>
      </w:r>
      <w:r w:rsidRPr="00681F25">
        <w:rPr>
          <w:b w:val="0"/>
          <w:noProof/>
          <w:sz w:val="18"/>
        </w:rPr>
        <w:fldChar w:fldCharType="separate"/>
      </w:r>
      <w:r w:rsidR="00F82195">
        <w:rPr>
          <w:b w:val="0"/>
          <w:noProof/>
          <w:sz w:val="18"/>
        </w:rPr>
        <w:t>157</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1—Aluminium smelting</w:t>
      </w:r>
      <w:r w:rsidRPr="00681F25">
        <w:rPr>
          <w:b w:val="0"/>
          <w:noProof/>
          <w:sz w:val="18"/>
        </w:rPr>
        <w:tab/>
      </w:r>
      <w:r w:rsidRPr="00681F25">
        <w:rPr>
          <w:b w:val="0"/>
          <w:noProof/>
          <w:sz w:val="18"/>
        </w:rPr>
        <w:fldChar w:fldCharType="begin"/>
      </w:r>
      <w:r w:rsidRPr="00681F25">
        <w:rPr>
          <w:b w:val="0"/>
          <w:noProof/>
          <w:sz w:val="18"/>
        </w:rPr>
        <w:instrText xml:space="preserve"> PAGEREF _Toc94603705 \h </w:instrText>
      </w:r>
      <w:r w:rsidRPr="00681F25">
        <w:rPr>
          <w:b w:val="0"/>
          <w:noProof/>
          <w:sz w:val="18"/>
        </w:rPr>
      </w:r>
      <w:r w:rsidRPr="00681F25">
        <w:rPr>
          <w:b w:val="0"/>
          <w:noProof/>
          <w:sz w:val="18"/>
        </w:rPr>
        <w:fldChar w:fldCharType="separate"/>
      </w:r>
      <w:r w:rsidR="00F82195">
        <w:rPr>
          <w:b w:val="0"/>
          <w:noProof/>
          <w:sz w:val="18"/>
        </w:rPr>
        <w:t>157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626</w:t>
      </w:r>
      <w:r>
        <w:rPr>
          <w:noProof/>
        </w:rPr>
        <w:tab/>
        <w:t>Aluminium smelting</w:t>
      </w:r>
      <w:r w:rsidRPr="00681F25">
        <w:rPr>
          <w:noProof/>
        </w:rPr>
        <w:tab/>
      </w:r>
      <w:r w:rsidRPr="00681F25">
        <w:rPr>
          <w:noProof/>
        </w:rPr>
        <w:fldChar w:fldCharType="begin"/>
      </w:r>
      <w:r w:rsidRPr="00681F25">
        <w:rPr>
          <w:noProof/>
        </w:rPr>
        <w:instrText xml:space="preserve"> PAGEREF _Toc94603706 \h </w:instrText>
      </w:r>
      <w:r w:rsidRPr="00681F25">
        <w:rPr>
          <w:noProof/>
        </w:rPr>
      </w:r>
      <w:r w:rsidRPr="00681F25">
        <w:rPr>
          <w:noProof/>
        </w:rPr>
        <w:fldChar w:fldCharType="separate"/>
      </w:r>
      <w:r w:rsidR="00F82195">
        <w:rPr>
          <w:noProof/>
        </w:rPr>
        <w:t>157</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_Toc94603707 \h </w:instrText>
      </w:r>
      <w:r w:rsidRPr="00681F25">
        <w:rPr>
          <w:b w:val="0"/>
          <w:noProof/>
          <w:sz w:val="18"/>
        </w:rPr>
      </w:r>
      <w:r w:rsidRPr="00681F25">
        <w:rPr>
          <w:b w:val="0"/>
          <w:noProof/>
          <w:sz w:val="18"/>
        </w:rPr>
        <w:fldChar w:fldCharType="separate"/>
      </w:r>
      <w:r w:rsidR="00F82195">
        <w:rPr>
          <w:b w:val="0"/>
          <w:noProof/>
          <w:sz w:val="18"/>
        </w:rPr>
        <w:t>158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627</w:t>
      </w:r>
      <w:r>
        <w:rPr>
          <w:noProof/>
        </w:rPr>
        <w:tab/>
        <w:t>Classification of activity</w:t>
      </w:r>
      <w:r w:rsidRPr="00681F25">
        <w:rPr>
          <w:noProof/>
        </w:rPr>
        <w:tab/>
      </w:r>
      <w:r w:rsidRPr="00681F25">
        <w:rPr>
          <w:noProof/>
        </w:rPr>
        <w:fldChar w:fldCharType="begin"/>
      </w:r>
      <w:r w:rsidRPr="00681F25">
        <w:rPr>
          <w:noProof/>
        </w:rPr>
        <w:instrText xml:space="preserve"> PAGEREF _Toc94603708 \h </w:instrText>
      </w:r>
      <w:r w:rsidRPr="00681F25">
        <w:rPr>
          <w:noProof/>
        </w:rPr>
      </w:r>
      <w:r w:rsidRPr="00681F25">
        <w:rPr>
          <w:noProof/>
        </w:rPr>
        <w:fldChar w:fldCharType="separate"/>
      </w:r>
      <w:r w:rsidR="00F82195">
        <w:rPr>
          <w:noProof/>
        </w:rPr>
        <w:t>158</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_Toc94603709 \h </w:instrText>
      </w:r>
      <w:r w:rsidRPr="00681F25">
        <w:rPr>
          <w:b w:val="0"/>
          <w:noProof/>
          <w:sz w:val="18"/>
        </w:rPr>
      </w:r>
      <w:r w:rsidRPr="00681F25">
        <w:rPr>
          <w:b w:val="0"/>
          <w:noProof/>
          <w:sz w:val="18"/>
        </w:rPr>
        <w:fldChar w:fldCharType="separate"/>
      </w:r>
      <w:r w:rsidR="00F82195">
        <w:rPr>
          <w:b w:val="0"/>
          <w:noProof/>
          <w:sz w:val="18"/>
        </w:rPr>
        <w:t>159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628</w:t>
      </w:r>
      <w:r>
        <w:rPr>
          <w:noProof/>
        </w:rPr>
        <w:tab/>
        <w:t>Electricity baseline for product</w:t>
      </w:r>
      <w:r w:rsidRPr="00681F25">
        <w:rPr>
          <w:noProof/>
        </w:rPr>
        <w:tab/>
      </w:r>
      <w:r w:rsidRPr="00681F25">
        <w:rPr>
          <w:noProof/>
        </w:rPr>
        <w:fldChar w:fldCharType="begin"/>
      </w:r>
      <w:r w:rsidRPr="00681F25">
        <w:rPr>
          <w:noProof/>
        </w:rPr>
        <w:instrText xml:space="preserve"> PAGEREF _Toc94603710 \h </w:instrText>
      </w:r>
      <w:r w:rsidRPr="00681F25">
        <w:rPr>
          <w:noProof/>
        </w:rPr>
      </w:r>
      <w:r w:rsidRPr="00681F25">
        <w:rPr>
          <w:noProof/>
        </w:rPr>
        <w:fldChar w:fldCharType="separate"/>
      </w:r>
      <w:r w:rsidR="00F82195">
        <w:rPr>
          <w:noProof/>
        </w:rPr>
        <w:t>159</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11—Production of high purity ethanol</w:t>
      </w:r>
      <w:r w:rsidRPr="00681F25">
        <w:rPr>
          <w:b w:val="0"/>
          <w:noProof/>
          <w:sz w:val="18"/>
        </w:rPr>
        <w:tab/>
      </w:r>
      <w:r w:rsidRPr="00681F25">
        <w:rPr>
          <w:b w:val="0"/>
          <w:noProof/>
          <w:sz w:val="18"/>
        </w:rPr>
        <w:fldChar w:fldCharType="begin"/>
      </w:r>
      <w:r w:rsidRPr="00681F25">
        <w:rPr>
          <w:b w:val="0"/>
          <w:noProof/>
          <w:sz w:val="18"/>
        </w:rPr>
        <w:instrText xml:space="preserve"> PAGEREF _Toc94603711 \h </w:instrText>
      </w:r>
      <w:r w:rsidRPr="00681F25">
        <w:rPr>
          <w:b w:val="0"/>
          <w:noProof/>
          <w:sz w:val="18"/>
        </w:rPr>
      </w:r>
      <w:r w:rsidRPr="00681F25">
        <w:rPr>
          <w:b w:val="0"/>
          <w:noProof/>
          <w:sz w:val="18"/>
        </w:rPr>
        <w:fldChar w:fldCharType="separate"/>
      </w:r>
      <w:r w:rsidR="00F82195">
        <w:rPr>
          <w:b w:val="0"/>
          <w:noProof/>
          <w:sz w:val="18"/>
        </w:rPr>
        <w:t>160</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high purity ethanol</w:t>
      </w:r>
      <w:r w:rsidRPr="00681F25">
        <w:rPr>
          <w:b w:val="0"/>
          <w:noProof/>
          <w:sz w:val="18"/>
        </w:rPr>
        <w:tab/>
      </w:r>
      <w:r w:rsidRPr="00681F25">
        <w:rPr>
          <w:b w:val="0"/>
          <w:noProof/>
          <w:sz w:val="18"/>
        </w:rPr>
        <w:fldChar w:fldCharType="begin"/>
      </w:r>
      <w:r w:rsidRPr="00681F25">
        <w:rPr>
          <w:b w:val="0"/>
          <w:noProof/>
          <w:sz w:val="18"/>
        </w:rPr>
        <w:instrText xml:space="preserve"> PAGEREF _Toc94603712 \h </w:instrText>
      </w:r>
      <w:r w:rsidRPr="00681F25">
        <w:rPr>
          <w:b w:val="0"/>
          <w:noProof/>
          <w:sz w:val="18"/>
        </w:rPr>
      </w:r>
      <w:r w:rsidRPr="00681F25">
        <w:rPr>
          <w:b w:val="0"/>
          <w:noProof/>
          <w:sz w:val="18"/>
        </w:rPr>
        <w:fldChar w:fldCharType="separate"/>
      </w:r>
      <w:r w:rsidR="00F82195">
        <w:rPr>
          <w:b w:val="0"/>
          <w:noProof/>
          <w:sz w:val="18"/>
        </w:rPr>
        <w:t>160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629</w:t>
      </w:r>
      <w:r>
        <w:rPr>
          <w:noProof/>
        </w:rPr>
        <w:tab/>
        <w:t>Production of high purity ethanol</w:t>
      </w:r>
      <w:r w:rsidRPr="00681F25">
        <w:rPr>
          <w:noProof/>
        </w:rPr>
        <w:tab/>
      </w:r>
      <w:r w:rsidRPr="00681F25">
        <w:rPr>
          <w:noProof/>
        </w:rPr>
        <w:fldChar w:fldCharType="begin"/>
      </w:r>
      <w:r w:rsidRPr="00681F25">
        <w:rPr>
          <w:noProof/>
        </w:rPr>
        <w:instrText xml:space="preserve"> PAGEREF _Toc94603713 \h </w:instrText>
      </w:r>
      <w:r w:rsidRPr="00681F25">
        <w:rPr>
          <w:noProof/>
        </w:rPr>
      </w:r>
      <w:r w:rsidRPr="00681F25">
        <w:rPr>
          <w:noProof/>
        </w:rPr>
        <w:fldChar w:fldCharType="separate"/>
      </w:r>
      <w:r w:rsidR="00F82195">
        <w:rPr>
          <w:noProof/>
        </w:rPr>
        <w:t>160</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_Toc94603714 \h </w:instrText>
      </w:r>
      <w:r w:rsidRPr="00681F25">
        <w:rPr>
          <w:b w:val="0"/>
          <w:noProof/>
          <w:sz w:val="18"/>
        </w:rPr>
      </w:r>
      <w:r w:rsidRPr="00681F25">
        <w:rPr>
          <w:b w:val="0"/>
          <w:noProof/>
          <w:sz w:val="18"/>
        </w:rPr>
        <w:fldChar w:fldCharType="separate"/>
      </w:r>
      <w:r w:rsidR="00F82195">
        <w:rPr>
          <w:b w:val="0"/>
          <w:noProof/>
          <w:sz w:val="18"/>
        </w:rPr>
        <w:t>161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630</w:t>
      </w:r>
      <w:r>
        <w:rPr>
          <w:noProof/>
        </w:rPr>
        <w:tab/>
        <w:t>Classification of activity</w:t>
      </w:r>
      <w:r w:rsidRPr="00681F25">
        <w:rPr>
          <w:noProof/>
        </w:rPr>
        <w:tab/>
      </w:r>
      <w:r w:rsidRPr="00681F25">
        <w:rPr>
          <w:noProof/>
        </w:rPr>
        <w:fldChar w:fldCharType="begin"/>
      </w:r>
      <w:r w:rsidRPr="00681F25">
        <w:rPr>
          <w:noProof/>
        </w:rPr>
        <w:instrText xml:space="preserve"> PAGEREF _Toc94603715 \h </w:instrText>
      </w:r>
      <w:r w:rsidRPr="00681F25">
        <w:rPr>
          <w:noProof/>
        </w:rPr>
      </w:r>
      <w:r w:rsidRPr="00681F25">
        <w:rPr>
          <w:noProof/>
        </w:rPr>
        <w:fldChar w:fldCharType="separate"/>
      </w:r>
      <w:r w:rsidR="00F82195">
        <w:rPr>
          <w:noProof/>
        </w:rPr>
        <w:t>161</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_Toc94603716 \h </w:instrText>
      </w:r>
      <w:r w:rsidRPr="00681F25">
        <w:rPr>
          <w:b w:val="0"/>
          <w:noProof/>
          <w:sz w:val="18"/>
        </w:rPr>
      </w:r>
      <w:r w:rsidRPr="00681F25">
        <w:rPr>
          <w:b w:val="0"/>
          <w:noProof/>
          <w:sz w:val="18"/>
        </w:rPr>
        <w:fldChar w:fldCharType="separate"/>
      </w:r>
      <w:r w:rsidR="00F82195">
        <w:rPr>
          <w:b w:val="0"/>
          <w:noProof/>
          <w:sz w:val="18"/>
        </w:rPr>
        <w:t>162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631</w:t>
      </w:r>
      <w:r>
        <w:rPr>
          <w:noProof/>
        </w:rPr>
        <w:tab/>
        <w:t>Electricity baseline for product</w:t>
      </w:r>
      <w:r w:rsidRPr="00681F25">
        <w:rPr>
          <w:noProof/>
        </w:rPr>
        <w:tab/>
      </w:r>
      <w:r w:rsidRPr="00681F25">
        <w:rPr>
          <w:noProof/>
        </w:rPr>
        <w:fldChar w:fldCharType="begin"/>
      </w:r>
      <w:r w:rsidRPr="00681F25">
        <w:rPr>
          <w:noProof/>
        </w:rPr>
        <w:instrText xml:space="preserve"> PAGEREF _Toc94603717 \h </w:instrText>
      </w:r>
      <w:r w:rsidRPr="00681F25">
        <w:rPr>
          <w:noProof/>
        </w:rPr>
      </w:r>
      <w:r w:rsidRPr="00681F25">
        <w:rPr>
          <w:noProof/>
        </w:rPr>
        <w:fldChar w:fldCharType="separate"/>
      </w:r>
      <w:r w:rsidR="00F82195">
        <w:rPr>
          <w:noProof/>
        </w:rPr>
        <w:t>162</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12—Production of magnesia</w:t>
      </w:r>
      <w:r w:rsidRPr="00681F25">
        <w:rPr>
          <w:b w:val="0"/>
          <w:noProof/>
          <w:sz w:val="18"/>
        </w:rPr>
        <w:tab/>
      </w:r>
      <w:r w:rsidRPr="00681F25">
        <w:rPr>
          <w:b w:val="0"/>
          <w:noProof/>
          <w:sz w:val="18"/>
        </w:rPr>
        <w:fldChar w:fldCharType="begin"/>
      </w:r>
      <w:r w:rsidRPr="00681F25">
        <w:rPr>
          <w:b w:val="0"/>
          <w:noProof/>
          <w:sz w:val="18"/>
        </w:rPr>
        <w:instrText xml:space="preserve"> PAGEREF _Toc94603718 \h </w:instrText>
      </w:r>
      <w:r w:rsidRPr="00681F25">
        <w:rPr>
          <w:b w:val="0"/>
          <w:noProof/>
          <w:sz w:val="18"/>
        </w:rPr>
      </w:r>
      <w:r w:rsidRPr="00681F25">
        <w:rPr>
          <w:b w:val="0"/>
          <w:noProof/>
          <w:sz w:val="18"/>
        </w:rPr>
        <w:fldChar w:fldCharType="separate"/>
      </w:r>
      <w:r w:rsidR="00F82195">
        <w:rPr>
          <w:b w:val="0"/>
          <w:noProof/>
          <w:sz w:val="18"/>
        </w:rPr>
        <w:t>163</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magnesia</w:t>
      </w:r>
      <w:r w:rsidRPr="00681F25">
        <w:rPr>
          <w:b w:val="0"/>
          <w:noProof/>
          <w:sz w:val="18"/>
        </w:rPr>
        <w:tab/>
      </w:r>
      <w:r w:rsidRPr="00681F25">
        <w:rPr>
          <w:b w:val="0"/>
          <w:noProof/>
          <w:sz w:val="18"/>
        </w:rPr>
        <w:fldChar w:fldCharType="begin"/>
      </w:r>
      <w:r w:rsidRPr="00681F25">
        <w:rPr>
          <w:b w:val="0"/>
          <w:noProof/>
          <w:sz w:val="18"/>
        </w:rPr>
        <w:instrText xml:space="preserve"> PAGEREF _Toc94603719 \h </w:instrText>
      </w:r>
      <w:r w:rsidRPr="00681F25">
        <w:rPr>
          <w:b w:val="0"/>
          <w:noProof/>
          <w:sz w:val="18"/>
        </w:rPr>
      </w:r>
      <w:r w:rsidRPr="00681F25">
        <w:rPr>
          <w:b w:val="0"/>
          <w:noProof/>
          <w:sz w:val="18"/>
        </w:rPr>
        <w:fldChar w:fldCharType="separate"/>
      </w:r>
      <w:r w:rsidR="00F82195">
        <w:rPr>
          <w:b w:val="0"/>
          <w:noProof/>
          <w:sz w:val="18"/>
        </w:rPr>
        <w:t>163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632</w:t>
      </w:r>
      <w:r>
        <w:rPr>
          <w:noProof/>
        </w:rPr>
        <w:tab/>
        <w:t>Production of magnesia</w:t>
      </w:r>
      <w:r w:rsidRPr="00681F25">
        <w:rPr>
          <w:noProof/>
        </w:rPr>
        <w:tab/>
      </w:r>
      <w:r w:rsidRPr="00681F25">
        <w:rPr>
          <w:noProof/>
        </w:rPr>
        <w:fldChar w:fldCharType="begin"/>
      </w:r>
      <w:r w:rsidRPr="00681F25">
        <w:rPr>
          <w:noProof/>
        </w:rPr>
        <w:instrText xml:space="preserve"> PAGEREF _Toc94603720 \h </w:instrText>
      </w:r>
      <w:r w:rsidRPr="00681F25">
        <w:rPr>
          <w:noProof/>
        </w:rPr>
      </w:r>
      <w:r w:rsidRPr="00681F25">
        <w:rPr>
          <w:noProof/>
        </w:rPr>
        <w:fldChar w:fldCharType="separate"/>
      </w:r>
      <w:r w:rsidR="00F82195">
        <w:rPr>
          <w:noProof/>
        </w:rPr>
        <w:t>163</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_Toc94603721 \h </w:instrText>
      </w:r>
      <w:r w:rsidRPr="00681F25">
        <w:rPr>
          <w:b w:val="0"/>
          <w:noProof/>
          <w:sz w:val="18"/>
        </w:rPr>
      </w:r>
      <w:r w:rsidRPr="00681F25">
        <w:rPr>
          <w:b w:val="0"/>
          <w:noProof/>
          <w:sz w:val="18"/>
        </w:rPr>
        <w:fldChar w:fldCharType="separate"/>
      </w:r>
      <w:r w:rsidR="00F82195">
        <w:rPr>
          <w:b w:val="0"/>
          <w:noProof/>
          <w:sz w:val="18"/>
        </w:rPr>
        <w:t>164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633</w:t>
      </w:r>
      <w:r>
        <w:rPr>
          <w:noProof/>
        </w:rPr>
        <w:tab/>
        <w:t>Classification of activity</w:t>
      </w:r>
      <w:r w:rsidRPr="00681F25">
        <w:rPr>
          <w:noProof/>
        </w:rPr>
        <w:tab/>
      </w:r>
      <w:r w:rsidRPr="00681F25">
        <w:rPr>
          <w:noProof/>
        </w:rPr>
        <w:fldChar w:fldCharType="begin"/>
      </w:r>
      <w:r w:rsidRPr="00681F25">
        <w:rPr>
          <w:noProof/>
        </w:rPr>
        <w:instrText xml:space="preserve"> PAGEREF _Toc94603722 \h </w:instrText>
      </w:r>
      <w:r w:rsidRPr="00681F25">
        <w:rPr>
          <w:noProof/>
        </w:rPr>
      </w:r>
      <w:r w:rsidRPr="00681F25">
        <w:rPr>
          <w:noProof/>
        </w:rPr>
        <w:fldChar w:fldCharType="separate"/>
      </w:r>
      <w:r w:rsidR="00F82195">
        <w:rPr>
          <w:noProof/>
        </w:rPr>
        <w:t>164</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_Toc94603723 \h </w:instrText>
      </w:r>
      <w:r w:rsidRPr="00681F25">
        <w:rPr>
          <w:b w:val="0"/>
          <w:noProof/>
          <w:sz w:val="18"/>
        </w:rPr>
      </w:r>
      <w:r w:rsidRPr="00681F25">
        <w:rPr>
          <w:b w:val="0"/>
          <w:noProof/>
          <w:sz w:val="18"/>
        </w:rPr>
        <w:fldChar w:fldCharType="separate"/>
      </w:r>
      <w:r w:rsidR="00F82195">
        <w:rPr>
          <w:b w:val="0"/>
          <w:noProof/>
          <w:sz w:val="18"/>
        </w:rPr>
        <w:t>165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634</w:t>
      </w:r>
      <w:r>
        <w:rPr>
          <w:noProof/>
        </w:rPr>
        <w:tab/>
        <w:t>Electricity baseline for product</w:t>
      </w:r>
      <w:r w:rsidRPr="00681F25">
        <w:rPr>
          <w:noProof/>
        </w:rPr>
        <w:tab/>
      </w:r>
      <w:r w:rsidRPr="00681F25">
        <w:rPr>
          <w:noProof/>
        </w:rPr>
        <w:fldChar w:fldCharType="begin"/>
      </w:r>
      <w:r w:rsidRPr="00681F25">
        <w:rPr>
          <w:noProof/>
        </w:rPr>
        <w:instrText xml:space="preserve"> PAGEREF _Toc94603724 \h </w:instrText>
      </w:r>
      <w:r w:rsidRPr="00681F25">
        <w:rPr>
          <w:noProof/>
        </w:rPr>
      </w:r>
      <w:r w:rsidRPr="00681F25">
        <w:rPr>
          <w:noProof/>
        </w:rPr>
        <w:fldChar w:fldCharType="separate"/>
      </w:r>
      <w:r w:rsidR="00F82195">
        <w:rPr>
          <w:noProof/>
        </w:rPr>
        <w:t>165</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13—Manufacture of newsprint</w:t>
      </w:r>
      <w:r w:rsidRPr="00681F25">
        <w:rPr>
          <w:b w:val="0"/>
          <w:noProof/>
          <w:sz w:val="18"/>
        </w:rPr>
        <w:tab/>
      </w:r>
      <w:r w:rsidRPr="00681F25">
        <w:rPr>
          <w:b w:val="0"/>
          <w:noProof/>
          <w:sz w:val="18"/>
        </w:rPr>
        <w:fldChar w:fldCharType="begin"/>
      </w:r>
      <w:r w:rsidRPr="00681F25">
        <w:rPr>
          <w:b w:val="0"/>
          <w:noProof/>
          <w:sz w:val="18"/>
        </w:rPr>
        <w:instrText xml:space="preserve"> PAGEREF _Toc94603725 \h </w:instrText>
      </w:r>
      <w:r w:rsidRPr="00681F25">
        <w:rPr>
          <w:b w:val="0"/>
          <w:noProof/>
          <w:sz w:val="18"/>
        </w:rPr>
      </w:r>
      <w:r w:rsidRPr="00681F25">
        <w:rPr>
          <w:b w:val="0"/>
          <w:noProof/>
          <w:sz w:val="18"/>
        </w:rPr>
        <w:fldChar w:fldCharType="separate"/>
      </w:r>
      <w:r w:rsidR="00F82195">
        <w:rPr>
          <w:b w:val="0"/>
          <w:noProof/>
          <w:sz w:val="18"/>
        </w:rPr>
        <w:t>166</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1—Manufacture of newsprint</w:t>
      </w:r>
      <w:r w:rsidRPr="00681F25">
        <w:rPr>
          <w:b w:val="0"/>
          <w:noProof/>
          <w:sz w:val="18"/>
        </w:rPr>
        <w:tab/>
      </w:r>
      <w:r w:rsidRPr="00681F25">
        <w:rPr>
          <w:b w:val="0"/>
          <w:noProof/>
          <w:sz w:val="18"/>
        </w:rPr>
        <w:fldChar w:fldCharType="begin"/>
      </w:r>
      <w:r w:rsidRPr="00681F25">
        <w:rPr>
          <w:b w:val="0"/>
          <w:noProof/>
          <w:sz w:val="18"/>
        </w:rPr>
        <w:instrText xml:space="preserve"> PAGEREF _Toc94603726 \h </w:instrText>
      </w:r>
      <w:r w:rsidRPr="00681F25">
        <w:rPr>
          <w:b w:val="0"/>
          <w:noProof/>
          <w:sz w:val="18"/>
        </w:rPr>
      </w:r>
      <w:r w:rsidRPr="00681F25">
        <w:rPr>
          <w:b w:val="0"/>
          <w:noProof/>
          <w:sz w:val="18"/>
        </w:rPr>
        <w:fldChar w:fldCharType="separate"/>
      </w:r>
      <w:r w:rsidR="00F82195">
        <w:rPr>
          <w:b w:val="0"/>
          <w:noProof/>
          <w:sz w:val="18"/>
        </w:rPr>
        <w:t>166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635</w:t>
      </w:r>
      <w:r>
        <w:rPr>
          <w:noProof/>
        </w:rPr>
        <w:tab/>
        <w:t>Manufacture of newsprint</w:t>
      </w:r>
      <w:r w:rsidRPr="00681F25">
        <w:rPr>
          <w:noProof/>
        </w:rPr>
        <w:tab/>
      </w:r>
      <w:r w:rsidRPr="00681F25">
        <w:rPr>
          <w:noProof/>
        </w:rPr>
        <w:fldChar w:fldCharType="begin"/>
      </w:r>
      <w:r w:rsidRPr="00681F25">
        <w:rPr>
          <w:noProof/>
        </w:rPr>
        <w:instrText xml:space="preserve"> PAGEREF _Toc94603727 \h </w:instrText>
      </w:r>
      <w:r w:rsidRPr="00681F25">
        <w:rPr>
          <w:noProof/>
        </w:rPr>
      </w:r>
      <w:r w:rsidRPr="00681F25">
        <w:rPr>
          <w:noProof/>
        </w:rPr>
        <w:fldChar w:fldCharType="separate"/>
      </w:r>
      <w:r w:rsidR="00F82195">
        <w:rPr>
          <w:noProof/>
        </w:rPr>
        <w:t>166</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_Toc94603728 \h </w:instrText>
      </w:r>
      <w:r w:rsidRPr="00681F25">
        <w:rPr>
          <w:b w:val="0"/>
          <w:noProof/>
          <w:sz w:val="18"/>
        </w:rPr>
      </w:r>
      <w:r w:rsidRPr="00681F25">
        <w:rPr>
          <w:b w:val="0"/>
          <w:noProof/>
          <w:sz w:val="18"/>
        </w:rPr>
        <w:fldChar w:fldCharType="separate"/>
      </w:r>
      <w:r w:rsidR="00F82195">
        <w:rPr>
          <w:b w:val="0"/>
          <w:noProof/>
          <w:sz w:val="18"/>
        </w:rPr>
        <w:t>167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636</w:t>
      </w:r>
      <w:r>
        <w:rPr>
          <w:noProof/>
        </w:rPr>
        <w:tab/>
        <w:t>Classification of activity</w:t>
      </w:r>
      <w:r w:rsidRPr="00681F25">
        <w:rPr>
          <w:noProof/>
        </w:rPr>
        <w:tab/>
      </w:r>
      <w:r w:rsidRPr="00681F25">
        <w:rPr>
          <w:noProof/>
        </w:rPr>
        <w:fldChar w:fldCharType="begin"/>
      </w:r>
      <w:r w:rsidRPr="00681F25">
        <w:rPr>
          <w:noProof/>
        </w:rPr>
        <w:instrText xml:space="preserve"> PAGEREF _Toc94603729 \h </w:instrText>
      </w:r>
      <w:r w:rsidRPr="00681F25">
        <w:rPr>
          <w:noProof/>
        </w:rPr>
      </w:r>
      <w:r w:rsidRPr="00681F25">
        <w:rPr>
          <w:noProof/>
        </w:rPr>
        <w:fldChar w:fldCharType="separate"/>
      </w:r>
      <w:r w:rsidR="00F82195">
        <w:rPr>
          <w:noProof/>
        </w:rPr>
        <w:t>167</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_Toc94603730 \h </w:instrText>
      </w:r>
      <w:r w:rsidRPr="00681F25">
        <w:rPr>
          <w:b w:val="0"/>
          <w:noProof/>
          <w:sz w:val="18"/>
        </w:rPr>
      </w:r>
      <w:r w:rsidRPr="00681F25">
        <w:rPr>
          <w:b w:val="0"/>
          <w:noProof/>
          <w:sz w:val="18"/>
        </w:rPr>
        <w:fldChar w:fldCharType="separate"/>
      </w:r>
      <w:r w:rsidR="00F82195">
        <w:rPr>
          <w:b w:val="0"/>
          <w:noProof/>
          <w:sz w:val="18"/>
        </w:rPr>
        <w:t>168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637</w:t>
      </w:r>
      <w:r>
        <w:rPr>
          <w:noProof/>
        </w:rPr>
        <w:tab/>
        <w:t>Electricity baseline for product</w:t>
      </w:r>
      <w:r w:rsidRPr="00681F25">
        <w:rPr>
          <w:noProof/>
        </w:rPr>
        <w:tab/>
      </w:r>
      <w:r w:rsidRPr="00681F25">
        <w:rPr>
          <w:noProof/>
        </w:rPr>
        <w:fldChar w:fldCharType="begin"/>
      </w:r>
      <w:r w:rsidRPr="00681F25">
        <w:rPr>
          <w:noProof/>
        </w:rPr>
        <w:instrText xml:space="preserve"> PAGEREF _Toc94603731 \h </w:instrText>
      </w:r>
      <w:r w:rsidRPr="00681F25">
        <w:rPr>
          <w:noProof/>
        </w:rPr>
      </w:r>
      <w:r w:rsidRPr="00681F25">
        <w:rPr>
          <w:noProof/>
        </w:rPr>
        <w:fldChar w:fldCharType="separate"/>
      </w:r>
      <w:r w:rsidR="00F82195">
        <w:rPr>
          <w:noProof/>
        </w:rPr>
        <w:t>168</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14—Dry pulp manufacturing</w:t>
      </w:r>
      <w:r w:rsidRPr="00681F25">
        <w:rPr>
          <w:b w:val="0"/>
          <w:noProof/>
          <w:sz w:val="18"/>
        </w:rPr>
        <w:tab/>
      </w:r>
      <w:r w:rsidRPr="00681F25">
        <w:rPr>
          <w:b w:val="0"/>
          <w:noProof/>
          <w:sz w:val="18"/>
        </w:rPr>
        <w:fldChar w:fldCharType="begin"/>
      </w:r>
      <w:r w:rsidRPr="00681F25">
        <w:rPr>
          <w:b w:val="0"/>
          <w:noProof/>
          <w:sz w:val="18"/>
        </w:rPr>
        <w:instrText xml:space="preserve"> PAGEREF _Toc94603732 \h </w:instrText>
      </w:r>
      <w:r w:rsidRPr="00681F25">
        <w:rPr>
          <w:b w:val="0"/>
          <w:noProof/>
          <w:sz w:val="18"/>
        </w:rPr>
      </w:r>
      <w:r w:rsidRPr="00681F25">
        <w:rPr>
          <w:b w:val="0"/>
          <w:noProof/>
          <w:sz w:val="18"/>
        </w:rPr>
        <w:fldChar w:fldCharType="separate"/>
      </w:r>
      <w:r w:rsidR="00F82195">
        <w:rPr>
          <w:b w:val="0"/>
          <w:noProof/>
          <w:sz w:val="18"/>
        </w:rPr>
        <w:t>169</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1—Dry pulp manufacturing</w:t>
      </w:r>
      <w:r w:rsidRPr="00681F25">
        <w:rPr>
          <w:b w:val="0"/>
          <w:noProof/>
          <w:sz w:val="18"/>
        </w:rPr>
        <w:tab/>
      </w:r>
      <w:r w:rsidRPr="00681F25">
        <w:rPr>
          <w:b w:val="0"/>
          <w:noProof/>
          <w:sz w:val="18"/>
        </w:rPr>
        <w:fldChar w:fldCharType="begin"/>
      </w:r>
      <w:r w:rsidRPr="00681F25">
        <w:rPr>
          <w:b w:val="0"/>
          <w:noProof/>
          <w:sz w:val="18"/>
        </w:rPr>
        <w:instrText xml:space="preserve"> PAGEREF _Toc94603733 \h </w:instrText>
      </w:r>
      <w:r w:rsidRPr="00681F25">
        <w:rPr>
          <w:b w:val="0"/>
          <w:noProof/>
          <w:sz w:val="18"/>
        </w:rPr>
      </w:r>
      <w:r w:rsidRPr="00681F25">
        <w:rPr>
          <w:b w:val="0"/>
          <w:noProof/>
          <w:sz w:val="18"/>
        </w:rPr>
        <w:fldChar w:fldCharType="separate"/>
      </w:r>
      <w:r w:rsidR="00F82195">
        <w:rPr>
          <w:b w:val="0"/>
          <w:noProof/>
          <w:sz w:val="18"/>
        </w:rPr>
        <w:t>169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638</w:t>
      </w:r>
      <w:r>
        <w:rPr>
          <w:noProof/>
        </w:rPr>
        <w:tab/>
        <w:t>Dry pulp manufacturing</w:t>
      </w:r>
      <w:r w:rsidRPr="00681F25">
        <w:rPr>
          <w:noProof/>
        </w:rPr>
        <w:tab/>
      </w:r>
      <w:r w:rsidRPr="00681F25">
        <w:rPr>
          <w:noProof/>
        </w:rPr>
        <w:fldChar w:fldCharType="begin"/>
      </w:r>
      <w:r w:rsidRPr="00681F25">
        <w:rPr>
          <w:noProof/>
        </w:rPr>
        <w:instrText xml:space="preserve"> PAGEREF _Toc94603734 \h </w:instrText>
      </w:r>
      <w:r w:rsidRPr="00681F25">
        <w:rPr>
          <w:noProof/>
        </w:rPr>
      </w:r>
      <w:r w:rsidRPr="00681F25">
        <w:rPr>
          <w:noProof/>
        </w:rPr>
        <w:fldChar w:fldCharType="separate"/>
      </w:r>
      <w:r w:rsidR="00F82195">
        <w:rPr>
          <w:noProof/>
        </w:rPr>
        <w:t>169</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_Toc94603735 \h </w:instrText>
      </w:r>
      <w:r w:rsidRPr="00681F25">
        <w:rPr>
          <w:b w:val="0"/>
          <w:noProof/>
          <w:sz w:val="18"/>
        </w:rPr>
      </w:r>
      <w:r w:rsidRPr="00681F25">
        <w:rPr>
          <w:b w:val="0"/>
          <w:noProof/>
          <w:sz w:val="18"/>
        </w:rPr>
        <w:fldChar w:fldCharType="separate"/>
      </w:r>
      <w:r w:rsidR="00F82195">
        <w:rPr>
          <w:b w:val="0"/>
          <w:noProof/>
          <w:sz w:val="18"/>
        </w:rPr>
        <w:t>170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639</w:t>
      </w:r>
      <w:r>
        <w:rPr>
          <w:noProof/>
        </w:rPr>
        <w:tab/>
        <w:t>Classification of activity</w:t>
      </w:r>
      <w:r w:rsidRPr="00681F25">
        <w:rPr>
          <w:noProof/>
        </w:rPr>
        <w:tab/>
      </w:r>
      <w:r w:rsidRPr="00681F25">
        <w:rPr>
          <w:noProof/>
        </w:rPr>
        <w:fldChar w:fldCharType="begin"/>
      </w:r>
      <w:r w:rsidRPr="00681F25">
        <w:rPr>
          <w:noProof/>
        </w:rPr>
        <w:instrText xml:space="preserve"> PAGEREF _Toc94603736 \h </w:instrText>
      </w:r>
      <w:r w:rsidRPr="00681F25">
        <w:rPr>
          <w:noProof/>
        </w:rPr>
      </w:r>
      <w:r w:rsidRPr="00681F25">
        <w:rPr>
          <w:noProof/>
        </w:rPr>
        <w:fldChar w:fldCharType="separate"/>
      </w:r>
      <w:r w:rsidR="00F82195">
        <w:rPr>
          <w:noProof/>
        </w:rPr>
        <w:t>170</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_Toc94603737 \h </w:instrText>
      </w:r>
      <w:r w:rsidRPr="00681F25">
        <w:rPr>
          <w:b w:val="0"/>
          <w:noProof/>
          <w:sz w:val="18"/>
        </w:rPr>
      </w:r>
      <w:r w:rsidRPr="00681F25">
        <w:rPr>
          <w:b w:val="0"/>
          <w:noProof/>
          <w:sz w:val="18"/>
        </w:rPr>
        <w:fldChar w:fldCharType="separate"/>
      </w:r>
      <w:r w:rsidR="00F82195">
        <w:rPr>
          <w:b w:val="0"/>
          <w:noProof/>
          <w:sz w:val="18"/>
        </w:rPr>
        <w:t>171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640</w:t>
      </w:r>
      <w:r>
        <w:rPr>
          <w:noProof/>
        </w:rPr>
        <w:tab/>
        <w:t>Electricity baseline for product</w:t>
      </w:r>
      <w:r w:rsidRPr="00681F25">
        <w:rPr>
          <w:noProof/>
        </w:rPr>
        <w:tab/>
      </w:r>
      <w:r w:rsidRPr="00681F25">
        <w:rPr>
          <w:noProof/>
        </w:rPr>
        <w:fldChar w:fldCharType="begin"/>
      </w:r>
      <w:r w:rsidRPr="00681F25">
        <w:rPr>
          <w:noProof/>
        </w:rPr>
        <w:instrText xml:space="preserve"> PAGEREF _Toc94603738 \h </w:instrText>
      </w:r>
      <w:r w:rsidRPr="00681F25">
        <w:rPr>
          <w:noProof/>
        </w:rPr>
      </w:r>
      <w:r w:rsidRPr="00681F25">
        <w:rPr>
          <w:noProof/>
        </w:rPr>
        <w:fldChar w:fldCharType="separate"/>
      </w:r>
      <w:r w:rsidR="00F82195">
        <w:rPr>
          <w:noProof/>
        </w:rPr>
        <w:t>171</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lastRenderedPageBreak/>
        <w:t>Part 15—Cartonboard manufacturing</w:t>
      </w:r>
      <w:r w:rsidRPr="00681F25">
        <w:rPr>
          <w:b w:val="0"/>
          <w:noProof/>
          <w:sz w:val="18"/>
        </w:rPr>
        <w:tab/>
      </w:r>
      <w:r w:rsidRPr="00681F25">
        <w:rPr>
          <w:b w:val="0"/>
          <w:noProof/>
          <w:sz w:val="18"/>
        </w:rPr>
        <w:fldChar w:fldCharType="begin"/>
      </w:r>
      <w:r w:rsidRPr="00681F25">
        <w:rPr>
          <w:b w:val="0"/>
          <w:noProof/>
          <w:sz w:val="18"/>
        </w:rPr>
        <w:instrText xml:space="preserve"> PAGEREF _Toc94603739 \h </w:instrText>
      </w:r>
      <w:r w:rsidRPr="00681F25">
        <w:rPr>
          <w:b w:val="0"/>
          <w:noProof/>
          <w:sz w:val="18"/>
        </w:rPr>
      </w:r>
      <w:r w:rsidRPr="00681F25">
        <w:rPr>
          <w:b w:val="0"/>
          <w:noProof/>
          <w:sz w:val="18"/>
        </w:rPr>
        <w:fldChar w:fldCharType="separate"/>
      </w:r>
      <w:r w:rsidR="00F82195">
        <w:rPr>
          <w:b w:val="0"/>
          <w:noProof/>
          <w:sz w:val="18"/>
        </w:rPr>
        <w:t>172</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1—Cartonboard manufacturing</w:t>
      </w:r>
      <w:r w:rsidRPr="00681F25">
        <w:rPr>
          <w:b w:val="0"/>
          <w:noProof/>
          <w:sz w:val="18"/>
        </w:rPr>
        <w:tab/>
      </w:r>
      <w:r w:rsidRPr="00681F25">
        <w:rPr>
          <w:b w:val="0"/>
          <w:noProof/>
          <w:sz w:val="18"/>
        </w:rPr>
        <w:fldChar w:fldCharType="begin"/>
      </w:r>
      <w:r w:rsidRPr="00681F25">
        <w:rPr>
          <w:b w:val="0"/>
          <w:noProof/>
          <w:sz w:val="18"/>
        </w:rPr>
        <w:instrText xml:space="preserve"> PAGEREF _Toc94603740 \h </w:instrText>
      </w:r>
      <w:r w:rsidRPr="00681F25">
        <w:rPr>
          <w:b w:val="0"/>
          <w:noProof/>
          <w:sz w:val="18"/>
        </w:rPr>
      </w:r>
      <w:r w:rsidRPr="00681F25">
        <w:rPr>
          <w:b w:val="0"/>
          <w:noProof/>
          <w:sz w:val="18"/>
        </w:rPr>
        <w:fldChar w:fldCharType="separate"/>
      </w:r>
      <w:r w:rsidR="00F82195">
        <w:rPr>
          <w:b w:val="0"/>
          <w:noProof/>
          <w:sz w:val="18"/>
        </w:rPr>
        <w:t>172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641</w:t>
      </w:r>
      <w:r>
        <w:rPr>
          <w:noProof/>
        </w:rPr>
        <w:tab/>
        <w:t>Cartonboard manufacturing</w:t>
      </w:r>
      <w:r w:rsidRPr="00681F25">
        <w:rPr>
          <w:noProof/>
        </w:rPr>
        <w:tab/>
      </w:r>
      <w:r w:rsidRPr="00681F25">
        <w:rPr>
          <w:noProof/>
        </w:rPr>
        <w:fldChar w:fldCharType="begin"/>
      </w:r>
      <w:r w:rsidRPr="00681F25">
        <w:rPr>
          <w:noProof/>
        </w:rPr>
        <w:instrText xml:space="preserve"> PAGEREF _Toc94603741 \h </w:instrText>
      </w:r>
      <w:r w:rsidRPr="00681F25">
        <w:rPr>
          <w:noProof/>
        </w:rPr>
      </w:r>
      <w:r w:rsidRPr="00681F25">
        <w:rPr>
          <w:noProof/>
        </w:rPr>
        <w:fldChar w:fldCharType="separate"/>
      </w:r>
      <w:r w:rsidR="00F82195">
        <w:rPr>
          <w:noProof/>
        </w:rPr>
        <w:t>172</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_Toc94603742 \h </w:instrText>
      </w:r>
      <w:r w:rsidRPr="00681F25">
        <w:rPr>
          <w:b w:val="0"/>
          <w:noProof/>
          <w:sz w:val="18"/>
        </w:rPr>
      </w:r>
      <w:r w:rsidRPr="00681F25">
        <w:rPr>
          <w:b w:val="0"/>
          <w:noProof/>
          <w:sz w:val="18"/>
        </w:rPr>
        <w:fldChar w:fldCharType="separate"/>
      </w:r>
      <w:r w:rsidR="00F82195">
        <w:rPr>
          <w:b w:val="0"/>
          <w:noProof/>
          <w:sz w:val="18"/>
        </w:rPr>
        <w:t>173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642</w:t>
      </w:r>
      <w:r>
        <w:rPr>
          <w:noProof/>
        </w:rPr>
        <w:tab/>
        <w:t>Classification of activity</w:t>
      </w:r>
      <w:r w:rsidRPr="00681F25">
        <w:rPr>
          <w:noProof/>
        </w:rPr>
        <w:tab/>
      </w:r>
      <w:r w:rsidRPr="00681F25">
        <w:rPr>
          <w:noProof/>
        </w:rPr>
        <w:fldChar w:fldCharType="begin"/>
      </w:r>
      <w:r w:rsidRPr="00681F25">
        <w:rPr>
          <w:noProof/>
        </w:rPr>
        <w:instrText xml:space="preserve"> PAGEREF _Toc94603743 \h </w:instrText>
      </w:r>
      <w:r w:rsidRPr="00681F25">
        <w:rPr>
          <w:noProof/>
        </w:rPr>
      </w:r>
      <w:r w:rsidRPr="00681F25">
        <w:rPr>
          <w:noProof/>
        </w:rPr>
        <w:fldChar w:fldCharType="separate"/>
      </w:r>
      <w:r w:rsidR="00F82195">
        <w:rPr>
          <w:noProof/>
        </w:rPr>
        <w:t>173</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_Toc94603744 \h </w:instrText>
      </w:r>
      <w:r w:rsidRPr="00681F25">
        <w:rPr>
          <w:b w:val="0"/>
          <w:noProof/>
          <w:sz w:val="18"/>
        </w:rPr>
      </w:r>
      <w:r w:rsidRPr="00681F25">
        <w:rPr>
          <w:b w:val="0"/>
          <w:noProof/>
          <w:sz w:val="18"/>
        </w:rPr>
        <w:fldChar w:fldCharType="separate"/>
      </w:r>
      <w:r w:rsidR="00F82195">
        <w:rPr>
          <w:b w:val="0"/>
          <w:noProof/>
          <w:sz w:val="18"/>
        </w:rPr>
        <w:t>174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643</w:t>
      </w:r>
      <w:r>
        <w:rPr>
          <w:noProof/>
        </w:rPr>
        <w:tab/>
        <w:t>Electricity baseline for product</w:t>
      </w:r>
      <w:r w:rsidRPr="00681F25">
        <w:rPr>
          <w:noProof/>
        </w:rPr>
        <w:tab/>
      </w:r>
      <w:r w:rsidRPr="00681F25">
        <w:rPr>
          <w:noProof/>
        </w:rPr>
        <w:fldChar w:fldCharType="begin"/>
      </w:r>
      <w:r w:rsidRPr="00681F25">
        <w:rPr>
          <w:noProof/>
        </w:rPr>
        <w:instrText xml:space="preserve"> PAGEREF _Toc94603745 \h </w:instrText>
      </w:r>
      <w:r w:rsidRPr="00681F25">
        <w:rPr>
          <w:noProof/>
        </w:rPr>
      </w:r>
      <w:r w:rsidRPr="00681F25">
        <w:rPr>
          <w:noProof/>
        </w:rPr>
        <w:fldChar w:fldCharType="separate"/>
      </w:r>
      <w:r w:rsidR="00F82195">
        <w:rPr>
          <w:noProof/>
        </w:rPr>
        <w:t>174</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16—Packaging and industrial paper manufacturing</w:t>
      </w:r>
      <w:r w:rsidRPr="00681F25">
        <w:rPr>
          <w:b w:val="0"/>
          <w:noProof/>
          <w:sz w:val="18"/>
        </w:rPr>
        <w:tab/>
      </w:r>
      <w:r w:rsidRPr="00681F25">
        <w:rPr>
          <w:b w:val="0"/>
          <w:noProof/>
          <w:sz w:val="18"/>
        </w:rPr>
        <w:fldChar w:fldCharType="begin"/>
      </w:r>
      <w:r w:rsidRPr="00681F25">
        <w:rPr>
          <w:b w:val="0"/>
          <w:noProof/>
          <w:sz w:val="18"/>
        </w:rPr>
        <w:instrText xml:space="preserve"> PAGEREF _Toc94603746 \h </w:instrText>
      </w:r>
      <w:r w:rsidRPr="00681F25">
        <w:rPr>
          <w:b w:val="0"/>
          <w:noProof/>
          <w:sz w:val="18"/>
        </w:rPr>
      </w:r>
      <w:r w:rsidRPr="00681F25">
        <w:rPr>
          <w:b w:val="0"/>
          <w:noProof/>
          <w:sz w:val="18"/>
        </w:rPr>
        <w:fldChar w:fldCharType="separate"/>
      </w:r>
      <w:r w:rsidR="00F82195">
        <w:rPr>
          <w:b w:val="0"/>
          <w:noProof/>
          <w:sz w:val="18"/>
        </w:rPr>
        <w:t>175</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1—Packaging and industrial paper manufacturing</w:t>
      </w:r>
      <w:r w:rsidRPr="00681F25">
        <w:rPr>
          <w:b w:val="0"/>
          <w:noProof/>
          <w:sz w:val="18"/>
        </w:rPr>
        <w:tab/>
      </w:r>
      <w:r w:rsidRPr="00681F25">
        <w:rPr>
          <w:b w:val="0"/>
          <w:noProof/>
          <w:sz w:val="18"/>
        </w:rPr>
        <w:fldChar w:fldCharType="begin"/>
      </w:r>
      <w:r w:rsidRPr="00681F25">
        <w:rPr>
          <w:b w:val="0"/>
          <w:noProof/>
          <w:sz w:val="18"/>
        </w:rPr>
        <w:instrText xml:space="preserve"> PAGEREF _Toc94603747 \h </w:instrText>
      </w:r>
      <w:r w:rsidRPr="00681F25">
        <w:rPr>
          <w:b w:val="0"/>
          <w:noProof/>
          <w:sz w:val="18"/>
        </w:rPr>
      </w:r>
      <w:r w:rsidRPr="00681F25">
        <w:rPr>
          <w:b w:val="0"/>
          <w:noProof/>
          <w:sz w:val="18"/>
        </w:rPr>
        <w:fldChar w:fldCharType="separate"/>
      </w:r>
      <w:r w:rsidR="00F82195">
        <w:rPr>
          <w:b w:val="0"/>
          <w:noProof/>
          <w:sz w:val="18"/>
        </w:rPr>
        <w:t>175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644</w:t>
      </w:r>
      <w:r>
        <w:rPr>
          <w:noProof/>
        </w:rPr>
        <w:tab/>
        <w:t>Packaging and industrial paper manufacturing</w:t>
      </w:r>
      <w:r w:rsidRPr="00681F25">
        <w:rPr>
          <w:noProof/>
        </w:rPr>
        <w:tab/>
      </w:r>
      <w:r w:rsidRPr="00681F25">
        <w:rPr>
          <w:noProof/>
        </w:rPr>
        <w:fldChar w:fldCharType="begin"/>
      </w:r>
      <w:r w:rsidRPr="00681F25">
        <w:rPr>
          <w:noProof/>
        </w:rPr>
        <w:instrText xml:space="preserve"> PAGEREF _Toc94603748 \h </w:instrText>
      </w:r>
      <w:r w:rsidRPr="00681F25">
        <w:rPr>
          <w:noProof/>
        </w:rPr>
      </w:r>
      <w:r w:rsidRPr="00681F25">
        <w:rPr>
          <w:noProof/>
        </w:rPr>
        <w:fldChar w:fldCharType="separate"/>
      </w:r>
      <w:r w:rsidR="00F82195">
        <w:rPr>
          <w:noProof/>
        </w:rPr>
        <w:t>175</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_Toc94603749 \h </w:instrText>
      </w:r>
      <w:r w:rsidRPr="00681F25">
        <w:rPr>
          <w:b w:val="0"/>
          <w:noProof/>
          <w:sz w:val="18"/>
        </w:rPr>
      </w:r>
      <w:r w:rsidRPr="00681F25">
        <w:rPr>
          <w:b w:val="0"/>
          <w:noProof/>
          <w:sz w:val="18"/>
        </w:rPr>
        <w:fldChar w:fldCharType="separate"/>
      </w:r>
      <w:r w:rsidR="00F82195">
        <w:rPr>
          <w:b w:val="0"/>
          <w:noProof/>
          <w:sz w:val="18"/>
        </w:rPr>
        <w:t>176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645</w:t>
      </w:r>
      <w:r>
        <w:rPr>
          <w:noProof/>
        </w:rPr>
        <w:tab/>
        <w:t>Classification of activity</w:t>
      </w:r>
      <w:r w:rsidRPr="00681F25">
        <w:rPr>
          <w:noProof/>
        </w:rPr>
        <w:tab/>
      </w:r>
      <w:r w:rsidRPr="00681F25">
        <w:rPr>
          <w:noProof/>
        </w:rPr>
        <w:fldChar w:fldCharType="begin"/>
      </w:r>
      <w:r w:rsidRPr="00681F25">
        <w:rPr>
          <w:noProof/>
        </w:rPr>
        <w:instrText xml:space="preserve"> PAGEREF _Toc94603750 \h </w:instrText>
      </w:r>
      <w:r w:rsidRPr="00681F25">
        <w:rPr>
          <w:noProof/>
        </w:rPr>
      </w:r>
      <w:r w:rsidRPr="00681F25">
        <w:rPr>
          <w:noProof/>
        </w:rPr>
        <w:fldChar w:fldCharType="separate"/>
      </w:r>
      <w:r w:rsidR="00F82195">
        <w:rPr>
          <w:noProof/>
        </w:rPr>
        <w:t>176</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_Toc94603751 \h </w:instrText>
      </w:r>
      <w:r w:rsidRPr="00681F25">
        <w:rPr>
          <w:b w:val="0"/>
          <w:noProof/>
          <w:sz w:val="18"/>
        </w:rPr>
      </w:r>
      <w:r w:rsidRPr="00681F25">
        <w:rPr>
          <w:b w:val="0"/>
          <w:noProof/>
          <w:sz w:val="18"/>
        </w:rPr>
        <w:fldChar w:fldCharType="separate"/>
      </w:r>
      <w:r w:rsidR="00F82195">
        <w:rPr>
          <w:b w:val="0"/>
          <w:noProof/>
          <w:sz w:val="18"/>
        </w:rPr>
        <w:t>177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646</w:t>
      </w:r>
      <w:r>
        <w:rPr>
          <w:noProof/>
        </w:rPr>
        <w:tab/>
        <w:t>Electricity baseline for product</w:t>
      </w:r>
      <w:r w:rsidRPr="00681F25">
        <w:rPr>
          <w:noProof/>
        </w:rPr>
        <w:tab/>
      </w:r>
      <w:r w:rsidRPr="00681F25">
        <w:rPr>
          <w:noProof/>
        </w:rPr>
        <w:fldChar w:fldCharType="begin"/>
      </w:r>
      <w:r w:rsidRPr="00681F25">
        <w:rPr>
          <w:noProof/>
        </w:rPr>
        <w:instrText xml:space="preserve"> PAGEREF _Toc94603752 \h </w:instrText>
      </w:r>
      <w:r w:rsidRPr="00681F25">
        <w:rPr>
          <w:noProof/>
        </w:rPr>
      </w:r>
      <w:r w:rsidRPr="00681F25">
        <w:rPr>
          <w:noProof/>
        </w:rPr>
        <w:fldChar w:fldCharType="separate"/>
      </w:r>
      <w:r w:rsidR="00F82195">
        <w:rPr>
          <w:noProof/>
        </w:rPr>
        <w:t>177</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17—Printing and writing paper manufacturing</w:t>
      </w:r>
      <w:r w:rsidRPr="00681F25">
        <w:rPr>
          <w:b w:val="0"/>
          <w:noProof/>
          <w:sz w:val="18"/>
        </w:rPr>
        <w:tab/>
      </w:r>
      <w:r w:rsidRPr="00681F25">
        <w:rPr>
          <w:b w:val="0"/>
          <w:noProof/>
          <w:sz w:val="18"/>
        </w:rPr>
        <w:fldChar w:fldCharType="begin"/>
      </w:r>
      <w:r w:rsidRPr="00681F25">
        <w:rPr>
          <w:b w:val="0"/>
          <w:noProof/>
          <w:sz w:val="18"/>
        </w:rPr>
        <w:instrText xml:space="preserve"> PAGEREF _Toc94603753 \h </w:instrText>
      </w:r>
      <w:r w:rsidRPr="00681F25">
        <w:rPr>
          <w:b w:val="0"/>
          <w:noProof/>
          <w:sz w:val="18"/>
        </w:rPr>
      </w:r>
      <w:r w:rsidRPr="00681F25">
        <w:rPr>
          <w:b w:val="0"/>
          <w:noProof/>
          <w:sz w:val="18"/>
        </w:rPr>
        <w:fldChar w:fldCharType="separate"/>
      </w:r>
      <w:r w:rsidR="00F82195">
        <w:rPr>
          <w:b w:val="0"/>
          <w:noProof/>
          <w:sz w:val="18"/>
        </w:rPr>
        <w:t>178</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1—Printing and writing paper manufacturing</w:t>
      </w:r>
      <w:r w:rsidRPr="00681F25">
        <w:rPr>
          <w:b w:val="0"/>
          <w:noProof/>
          <w:sz w:val="18"/>
        </w:rPr>
        <w:tab/>
      </w:r>
      <w:r w:rsidRPr="00681F25">
        <w:rPr>
          <w:b w:val="0"/>
          <w:noProof/>
          <w:sz w:val="18"/>
        </w:rPr>
        <w:fldChar w:fldCharType="begin"/>
      </w:r>
      <w:r w:rsidRPr="00681F25">
        <w:rPr>
          <w:b w:val="0"/>
          <w:noProof/>
          <w:sz w:val="18"/>
        </w:rPr>
        <w:instrText xml:space="preserve"> PAGEREF _Toc94603754 \h </w:instrText>
      </w:r>
      <w:r w:rsidRPr="00681F25">
        <w:rPr>
          <w:b w:val="0"/>
          <w:noProof/>
          <w:sz w:val="18"/>
        </w:rPr>
      </w:r>
      <w:r w:rsidRPr="00681F25">
        <w:rPr>
          <w:b w:val="0"/>
          <w:noProof/>
          <w:sz w:val="18"/>
        </w:rPr>
        <w:fldChar w:fldCharType="separate"/>
      </w:r>
      <w:r w:rsidR="00F82195">
        <w:rPr>
          <w:b w:val="0"/>
          <w:noProof/>
          <w:sz w:val="18"/>
        </w:rPr>
        <w:t>178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647</w:t>
      </w:r>
      <w:r>
        <w:rPr>
          <w:noProof/>
        </w:rPr>
        <w:tab/>
        <w:t>Printing and writing paper manufacturing</w:t>
      </w:r>
      <w:r w:rsidRPr="00681F25">
        <w:rPr>
          <w:noProof/>
        </w:rPr>
        <w:tab/>
      </w:r>
      <w:r w:rsidRPr="00681F25">
        <w:rPr>
          <w:noProof/>
        </w:rPr>
        <w:fldChar w:fldCharType="begin"/>
      </w:r>
      <w:r w:rsidRPr="00681F25">
        <w:rPr>
          <w:noProof/>
        </w:rPr>
        <w:instrText xml:space="preserve"> PAGEREF _Toc94603755 \h </w:instrText>
      </w:r>
      <w:r w:rsidRPr="00681F25">
        <w:rPr>
          <w:noProof/>
        </w:rPr>
      </w:r>
      <w:r w:rsidRPr="00681F25">
        <w:rPr>
          <w:noProof/>
        </w:rPr>
        <w:fldChar w:fldCharType="separate"/>
      </w:r>
      <w:r w:rsidR="00F82195">
        <w:rPr>
          <w:noProof/>
        </w:rPr>
        <w:t>178</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_Toc94603756 \h </w:instrText>
      </w:r>
      <w:r w:rsidRPr="00681F25">
        <w:rPr>
          <w:b w:val="0"/>
          <w:noProof/>
          <w:sz w:val="18"/>
        </w:rPr>
      </w:r>
      <w:r w:rsidRPr="00681F25">
        <w:rPr>
          <w:b w:val="0"/>
          <w:noProof/>
          <w:sz w:val="18"/>
        </w:rPr>
        <w:fldChar w:fldCharType="separate"/>
      </w:r>
      <w:r w:rsidR="00F82195">
        <w:rPr>
          <w:b w:val="0"/>
          <w:noProof/>
          <w:sz w:val="18"/>
        </w:rPr>
        <w:t>179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648</w:t>
      </w:r>
      <w:r>
        <w:rPr>
          <w:noProof/>
        </w:rPr>
        <w:tab/>
        <w:t>Classification of activity</w:t>
      </w:r>
      <w:r w:rsidRPr="00681F25">
        <w:rPr>
          <w:noProof/>
        </w:rPr>
        <w:tab/>
      </w:r>
      <w:r w:rsidRPr="00681F25">
        <w:rPr>
          <w:noProof/>
        </w:rPr>
        <w:fldChar w:fldCharType="begin"/>
      </w:r>
      <w:r w:rsidRPr="00681F25">
        <w:rPr>
          <w:noProof/>
        </w:rPr>
        <w:instrText xml:space="preserve"> PAGEREF _Toc94603757 \h </w:instrText>
      </w:r>
      <w:r w:rsidRPr="00681F25">
        <w:rPr>
          <w:noProof/>
        </w:rPr>
      </w:r>
      <w:r w:rsidRPr="00681F25">
        <w:rPr>
          <w:noProof/>
        </w:rPr>
        <w:fldChar w:fldCharType="separate"/>
      </w:r>
      <w:r w:rsidR="00F82195">
        <w:rPr>
          <w:noProof/>
        </w:rPr>
        <w:t>179</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_Toc94603758 \h </w:instrText>
      </w:r>
      <w:r w:rsidRPr="00681F25">
        <w:rPr>
          <w:b w:val="0"/>
          <w:noProof/>
          <w:sz w:val="18"/>
        </w:rPr>
      </w:r>
      <w:r w:rsidRPr="00681F25">
        <w:rPr>
          <w:b w:val="0"/>
          <w:noProof/>
          <w:sz w:val="18"/>
        </w:rPr>
        <w:fldChar w:fldCharType="separate"/>
      </w:r>
      <w:r w:rsidR="00F82195">
        <w:rPr>
          <w:b w:val="0"/>
          <w:noProof/>
          <w:sz w:val="18"/>
        </w:rPr>
        <w:t>180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649</w:t>
      </w:r>
      <w:r>
        <w:rPr>
          <w:noProof/>
        </w:rPr>
        <w:tab/>
        <w:t>Electricity baseline for product</w:t>
      </w:r>
      <w:r w:rsidRPr="00681F25">
        <w:rPr>
          <w:noProof/>
        </w:rPr>
        <w:tab/>
      </w:r>
      <w:r w:rsidRPr="00681F25">
        <w:rPr>
          <w:noProof/>
        </w:rPr>
        <w:fldChar w:fldCharType="begin"/>
      </w:r>
      <w:r w:rsidRPr="00681F25">
        <w:rPr>
          <w:noProof/>
        </w:rPr>
        <w:instrText xml:space="preserve"> PAGEREF _Toc94603759 \h </w:instrText>
      </w:r>
      <w:r w:rsidRPr="00681F25">
        <w:rPr>
          <w:noProof/>
        </w:rPr>
      </w:r>
      <w:r w:rsidRPr="00681F25">
        <w:rPr>
          <w:noProof/>
        </w:rPr>
        <w:fldChar w:fldCharType="separate"/>
      </w:r>
      <w:r w:rsidR="00F82195">
        <w:rPr>
          <w:noProof/>
        </w:rPr>
        <w:t>180</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18</w:t>
      </w:r>
      <w:r w:rsidRPr="00287CD8">
        <w:rPr>
          <w:noProof/>
          <w:color w:val="000000"/>
        </w:rPr>
        <w:t>—</w:t>
      </w:r>
      <w:r>
        <w:rPr>
          <w:noProof/>
        </w:rPr>
        <w:t>Alumina refining</w:t>
      </w:r>
      <w:r w:rsidRPr="00681F25">
        <w:rPr>
          <w:b w:val="0"/>
          <w:noProof/>
          <w:sz w:val="18"/>
        </w:rPr>
        <w:tab/>
      </w:r>
      <w:r w:rsidRPr="00681F25">
        <w:rPr>
          <w:b w:val="0"/>
          <w:noProof/>
          <w:sz w:val="18"/>
        </w:rPr>
        <w:fldChar w:fldCharType="begin"/>
      </w:r>
      <w:r w:rsidRPr="00681F25">
        <w:rPr>
          <w:b w:val="0"/>
          <w:noProof/>
          <w:sz w:val="18"/>
        </w:rPr>
        <w:instrText xml:space="preserve"> PAGEREF _Toc94603760 \h </w:instrText>
      </w:r>
      <w:r w:rsidRPr="00681F25">
        <w:rPr>
          <w:b w:val="0"/>
          <w:noProof/>
          <w:sz w:val="18"/>
        </w:rPr>
      </w:r>
      <w:r w:rsidRPr="00681F25">
        <w:rPr>
          <w:b w:val="0"/>
          <w:noProof/>
          <w:sz w:val="18"/>
        </w:rPr>
        <w:fldChar w:fldCharType="separate"/>
      </w:r>
      <w:r w:rsidR="00F82195">
        <w:rPr>
          <w:b w:val="0"/>
          <w:noProof/>
          <w:sz w:val="18"/>
        </w:rPr>
        <w:t>182</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1—Alumina refining</w:t>
      </w:r>
      <w:r w:rsidRPr="00681F25">
        <w:rPr>
          <w:b w:val="0"/>
          <w:noProof/>
          <w:sz w:val="18"/>
        </w:rPr>
        <w:tab/>
      </w:r>
      <w:r w:rsidRPr="00681F25">
        <w:rPr>
          <w:b w:val="0"/>
          <w:noProof/>
          <w:sz w:val="18"/>
        </w:rPr>
        <w:fldChar w:fldCharType="begin"/>
      </w:r>
      <w:r w:rsidRPr="00681F25">
        <w:rPr>
          <w:b w:val="0"/>
          <w:noProof/>
          <w:sz w:val="18"/>
        </w:rPr>
        <w:instrText xml:space="preserve"> PAGEREF _Toc94603761 \h </w:instrText>
      </w:r>
      <w:r w:rsidRPr="00681F25">
        <w:rPr>
          <w:b w:val="0"/>
          <w:noProof/>
          <w:sz w:val="18"/>
        </w:rPr>
      </w:r>
      <w:r w:rsidRPr="00681F25">
        <w:rPr>
          <w:b w:val="0"/>
          <w:noProof/>
          <w:sz w:val="18"/>
        </w:rPr>
        <w:fldChar w:fldCharType="separate"/>
      </w:r>
      <w:r w:rsidR="00F82195">
        <w:rPr>
          <w:b w:val="0"/>
          <w:noProof/>
          <w:sz w:val="18"/>
        </w:rPr>
        <w:t>182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650</w:t>
      </w:r>
      <w:r>
        <w:rPr>
          <w:noProof/>
        </w:rPr>
        <w:tab/>
        <w:t>Alumina refining</w:t>
      </w:r>
      <w:r w:rsidRPr="00681F25">
        <w:rPr>
          <w:noProof/>
        </w:rPr>
        <w:tab/>
      </w:r>
      <w:r w:rsidRPr="00681F25">
        <w:rPr>
          <w:noProof/>
        </w:rPr>
        <w:fldChar w:fldCharType="begin"/>
      </w:r>
      <w:r w:rsidRPr="00681F25">
        <w:rPr>
          <w:noProof/>
        </w:rPr>
        <w:instrText xml:space="preserve"> PAGEREF _Toc94603762 \h </w:instrText>
      </w:r>
      <w:r w:rsidRPr="00681F25">
        <w:rPr>
          <w:noProof/>
        </w:rPr>
      </w:r>
      <w:r w:rsidRPr="00681F25">
        <w:rPr>
          <w:noProof/>
        </w:rPr>
        <w:fldChar w:fldCharType="separate"/>
      </w:r>
      <w:r w:rsidR="00F82195">
        <w:rPr>
          <w:noProof/>
        </w:rPr>
        <w:t>182</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_Toc94603763 \h </w:instrText>
      </w:r>
      <w:r w:rsidRPr="00681F25">
        <w:rPr>
          <w:b w:val="0"/>
          <w:noProof/>
          <w:sz w:val="18"/>
        </w:rPr>
      </w:r>
      <w:r w:rsidRPr="00681F25">
        <w:rPr>
          <w:b w:val="0"/>
          <w:noProof/>
          <w:sz w:val="18"/>
        </w:rPr>
        <w:fldChar w:fldCharType="separate"/>
      </w:r>
      <w:r w:rsidR="00F82195">
        <w:rPr>
          <w:b w:val="0"/>
          <w:noProof/>
          <w:sz w:val="18"/>
        </w:rPr>
        <w:t>183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651</w:t>
      </w:r>
      <w:r>
        <w:rPr>
          <w:noProof/>
        </w:rPr>
        <w:tab/>
        <w:t>Classification of activity</w:t>
      </w:r>
      <w:r w:rsidRPr="00681F25">
        <w:rPr>
          <w:noProof/>
        </w:rPr>
        <w:tab/>
      </w:r>
      <w:r w:rsidRPr="00681F25">
        <w:rPr>
          <w:noProof/>
        </w:rPr>
        <w:fldChar w:fldCharType="begin"/>
      </w:r>
      <w:r w:rsidRPr="00681F25">
        <w:rPr>
          <w:noProof/>
        </w:rPr>
        <w:instrText xml:space="preserve"> PAGEREF _Toc94603764 \h </w:instrText>
      </w:r>
      <w:r w:rsidRPr="00681F25">
        <w:rPr>
          <w:noProof/>
        </w:rPr>
      </w:r>
      <w:r w:rsidRPr="00681F25">
        <w:rPr>
          <w:noProof/>
        </w:rPr>
        <w:fldChar w:fldCharType="separate"/>
      </w:r>
      <w:r w:rsidR="00F82195">
        <w:rPr>
          <w:noProof/>
        </w:rPr>
        <w:t>183</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_Toc94603765 \h </w:instrText>
      </w:r>
      <w:r w:rsidRPr="00681F25">
        <w:rPr>
          <w:b w:val="0"/>
          <w:noProof/>
          <w:sz w:val="18"/>
        </w:rPr>
      </w:r>
      <w:r w:rsidRPr="00681F25">
        <w:rPr>
          <w:b w:val="0"/>
          <w:noProof/>
          <w:sz w:val="18"/>
        </w:rPr>
        <w:fldChar w:fldCharType="separate"/>
      </w:r>
      <w:r w:rsidR="00F82195">
        <w:rPr>
          <w:b w:val="0"/>
          <w:noProof/>
          <w:sz w:val="18"/>
        </w:rPr>
        <w:t>184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652</w:t>
      </w:r>
      <w:r>
        <w:rPr>
          <w:noProof/>
        </w:rPr>
        <w:tab/>
        <w:t>Electricity baseline for product</w:t>
      </w:r>
      <w:r w:rsidRPr="00681F25">
        <w:rPr>
          <w:noProof/>
        </w:rPr>
        <w:tab/>
      </w:r>
      <w:r w:rsidRPr="00681F25">
        <w:rPr>
          <w:noProof/>
        </w:rPr>
        <w:fldChar w:fldCharType="begin"/>
      </w:r>
      <w:r w:rsidRPr="00681F25">
        <w:rPr>
          <w:noProof/>
        </w:rPr>
        <w:instrText xml:space="preserve"> PAGEREF _Toc94603766 \h </w:instrText>
      </w:r>
      <w:r w:rsidRPr="00681F25">
        <w:rPr>
          <w:noProof/>
        </w:rPr>
      </w:r>
      <w:r w:rsidRPr="00681F25">
        <w:rPr>
          <w:noProof/>
        </w:rPr>
        <w:fldChar w:fldCharType="separate"/>
      </w:r>
      <w:r w:rsidR="00F82195">
        <w:rPr>
          <w:noProof/>
        </w:rPr>
        <w:t>184</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19—Tissue paper manufacturing</w:t>
      </w:r>
      <w:r w:rsidRPr="00681F25">
        <w:rPr>
          <w:b w:val="0"/>
          <w:noProof/>
          <w:sz w:val="18"/>
        </w:rPr>
        <w:tab/>
      </w:r>
      <w:r w:rsidRPr="00681F25">
        <w:rPr>
          <w:b w:val="0"/>
          <w:noProof/>
          <w:sz w:val="18"/>
        </w:rPr>
        <w:fldChar w:fldCharType="begin"/>
      </w:r>
      <w:r w:rsidRPr="00681F25">
        <w:rPr>
          <w:b w:val="0"/>
          <w:noProof/>
          <w:sz w:val="18"/>
        </w:rPr>
        <w:instrText xml:space="preserve"> PAGEREF _Toc94603767 \h </w:instrText>
      </w:r>
      <w:r w:rsidRPr="00681F25">
        <w:rPr>
          <w:b w:val="0"/>
          <w:noProof/>
          <w:sz w:val="18"/>
        </w:rPr>
      </w:r>
      <w:r w:rsidRPr="00681F25">
        <w:rPr>
          <w:b w:val="0"/>
          <w:noProof/>
          <w:sz w:val="18"/>
        </w:rPr>
        <w:fldChar w:fldCharType="separate"/>
      </w:r>
      <w:r w:rsidR="00F82195">
        <w:rPr>
          <w:b w:val="0"/>
          <w:noProof/>
          <w:sz w:val="18"/>
        </w:rPr>
        <w:t>185</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1—Tissue paper manufacturing</w:t>
      </w:r>
      <w:r w:rsidRPr="00681F25">
        <w:rPr>
          <w:b w:val="0"/>
          <w:noProof/>
          <w:sz w:val="18"/>
        </w:rPr>
        <w:tab/>
      </w:r>
      <w:r w:rsidRPr="00681F25">
        <w:rPr>
          <w:b w:val="0"/>
          <w:noProof/>
          <w:sz w:val="18"/>
        </w:rPr>
        <w:fldChar w:fldCharType="begin"/>
      </w:r>
      <w:r w:rsidRPr="00681F25">
        <w:rPr>
          <w:b w:val="0"/>
          <w:noProof/>
          <w:sz w:val="18"/>
        </w:rPr>
        <w:instrText xml:space="preserve"> PAGEREF _Toc94603768 \h </w:instrText>
      </w:r>
      <w:r w:rsidRPr="00681F25">
        <w:rPr>
          <w:b w:val="0"/>
          <w:noProof/>
          <w:sz w:val="18"/>
        </w:rPr>
      </w:r>
      <w:r w:rsidRPr="00681F25">
        <w:rPr>
          <w:b w:val="0"/>
          <w:noProof/>
          <w:sz w:val="18"/>
        </w:rPr>
        <w:fldChar w:fldCharType="separate"/>
      </w:r>
      <w:r w:rsidR="00F82195">
        <w:rPr>
          <w:b w:val="0"/>
          <w:noProof/>
          <w:sz w:val="18"/>
        </w:rPr>
        <w:t>185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653</w:t>
      </w:r>
      <w:r>
        <w:rPr>
          <w:noProof/>
        </w:rPr>
        <w:tab/>
        <w:t>Tissue paper manufacturing</w:t>
      </w:r>
      <w:r w:rsidRPr="00681F25">
        <w:rPr>
          <w:noProof/>
        </w:rPr>
        <w:tab/>
      </w:r>
      <w:r w:rsidRPr="00681F25">
        <w:rPr>
          <w:noProof/>
        </w:rPr>
        <w:fldChar w:fldCharType="begin"/>
      </w:r>
      <w:r w:rsidRPr="00681F25">
        <w:rPr>
          <w:noProof/>
        </w:rPr>
        <w:instrText xml:space="preserve"> PAGEREF _Toc94603769 \h </w:instrText>
      </w:r>
      <w:r w:rsidRPr="00681F25">
        <w:rPr>
          <w:noProof/>
        </w:rPr>
      </w:r>
      <w:r w:rsidRPr="00681F25">
        <w:rPr>
          <w:noProof/>
        </w:rPr>
        <w:fldChar w:fldCharType="separate"/>
      </w:r>
      <w:r w:rsidR="00F82195">
        <w:rPr>
          <w:noProof/>
        </w:rPr>
        <w:t>185</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_Toc94603770 \h </w:instrText>
      </w:r>
      <w:r w:rsidRPr="00681F25">
        <w:rPr>
          <w:b w:val="0"/>
          <w:noProof/>
          <w:sz w:val="18"/>
        </w:rPr>
      </w:r>
      <w:r w:rsidRPr="00681F25">
        <w:rPr>
          <w:b w:val="0"/>
          <w:noProof/>
          <w:sz w:val="18"/>
        </w:rPr>
        <w:fldChar w:fldCharType="separate"/>
      </w:r>
      <w:r w:rsidR="00F82195">
        <w:rPr>
          <w:b w:val="0"/>
          <w:noProof/>
          <w:sz w:val="18"/>
        </w:rPr>
        <w:t>186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654</w:t>
      </w:r>
      <w:r>
        <w:rPr>
          <w:noProof/>
        </w:rPr>
        <w:tab/>
        <w:t>Classification of activity</w:t>
      </w:r>
      <w:r w:rsidRPr="00681F25">
        <w:rPr>
          <w:noProof/>
        </w:rPr>
        <w:tab/>
      </w:r>
      <w:r w:rsidRPr="00681F25">
        <w:rPr>
          <w:noProof/>
        </w:rPr>
        <w:fldChar w:fldCharType="begin"/>
      </w:r>
      <w:r w:rsidRPr="00681F25">
        <w:rPr>
          <w:noProof/>
        </w:rPr>
        <w:instrText xml:space="preserve"> PAGEREF _Toc94603771 \h </w:instrText>
      </w:r>
      <w:r w:rsidRPr="00681F25">
        <w:rPr>
          <w:noProof/>
        </w:rPr>
      </w:r>
      <w:r w:rsidRPr="00681F25">
        <w:rPr>
          <w:noProof/>
        </w:rPr>
        <w:fldChar w:fldCharType="separate"/>
      </w:r>
      <w:r w:rsidR="00F82195">
        <w:rPr>
          <w:noProof/>
        </w:rPr>
        <w:t>186</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_Toc94603772 \h </w:instrText>
      </w:r>
      <w:r w:rsidRPr="00681F25">
        <w:rPr>
          <w:b w:val="0"/>
          <w:noProof/>
          <w:sz w:val="18"/>
        </w:rPr>
      </w:r>
      <w:r w:rsidRPr="00681F25">
        <w:rPr>
          <w:b w:val="0"/>
          <w:noProof/>
          <w:sz w:val="18"/>
        </w:rPr>
        <w:fldChar w:fldCharType="separate"/>
      </w:r>
      <w:r w:rsidR="00F82195">
        <w:rPr>
          <w:b w:val="0"/>
          <w:noProof/>
          <w:sz w:val="18"/>
        </w:rPr>
        <w:t>187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655</w:t>
      </w:r>
      <w:r>
        <w:rPr>
          <w:noProof/>
        </w:rPr>
        <w:tab/>
        <w:t>Electricity baseline for product</w:t>
      </w:r>
      <w:r w:rsidRPr="00681F25">
        <w:rPr>
          <w:noProof/>
        </w:rPr>
        <w:tab/>
      </w:r>
      <w:r w:rsidRPr="00681F25">
        <w:rPr>
          <w:noProof/>
        </w:rPr>
        <w:fldChar w:fldCharType="begin"/>
      </w:r>
      <w:r w:rsidRPr="00681F25">
        <w:rPr>
          <w:noProof/>
        </w:rPr>
        <w:instrText xml:space="preserve"> PAGEREF _Toc94603773 \h </w:instrText>
      </w:r>
      <w:r w:rsidRPr="00681F25">
        <w:rPr>
          <w:noProof/>
        </w:rPr>
      </w:r>
      <w:r w:rsidRPr="00681F25">
        <w:rPr>
          <w:noProof/>
        </w:rPr>
        <w:fldChar w:fldCharType="separate"/>
      </w:r>
      <w:r w:rsidR="00F82195">
        <w:rPr>
          <w:noProof/>
        </w:rPr>
        <w:t>187</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20—Integrated iron and steel manufacturing</w:t>
      </w:r>
      <w:r w:rsidRPr="00681F25">
        <w:rPr>
          <w:b w:val="0"/>
          <w:noProof/>
          <w:sz w:val="18"/>
        </w:rPr>
        <w:tab/>
      </w:r>
      <w:r w:rsidRPr="00681F25">
        <w:rPr>
          <w:b w:val="0"/>
          <w:noProof/>
          <w:sz w:val="18"/>
        </w:rPr>
        <w:fldChar w:fldCharType="begin"/>
      </w:r>
      <w:r w:rsidRPr="00681F25">
        <w:rPr>
          <w:b w:val="0"/>
          <w:noProof/>
          <w:sz w:val="18"/>
        </w:rPr>
        <w:instrText xml:space="preserve"> PAGEREF _Toc94603774 \h </w:instrText>
      </w:r>
      <w:r w:rsidRPr="00681F25">
        <w:rPr>
          <w:b w:val="0"/>
          <w:noProof/>
          <w:sz w:val="18"/>
        </w:rPr>
      </w:r>
      <w:r w:rsidRPr="00681F25">
        <w:rPr>
          <w:b w:val="0"/>
          <w:noProof/>
          <w:sz w:val="18"/>
        </w:rPr>
        <w:fldChar w:fldCharType="separate"/>
      </w:r>
      <w:r w:rsidR="00F82195">
        <w:rPr>
          <w:b w:val="0"/>
          <w:noProof/>
          <w:sz w:val="18"/>
        </w:rPr>
        <w:t>188</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1—Integrated iron and steel manufacturing</w:t>
      </w:r>
      <w:r w:rsidRPr="00681F25">
        <w:rPr>
          <w:b w:val="0"/>
          <w:noProof/>
          <w:sz w:val="18"/>
        </w:rPr>
        <w:tab/>
      </w:r>
      <w:r w:rsidRPr="00681F25">
        <w:rPr>
          <w:b w:val="0"/>
          <w:noProof/>
          <w:sz w:val="18"/>
        </w:rPr>
        <w:fldChar w:fldCharType="begin"/>
      </w:r>
      <w:r w:rsidRPr="00681F25">
        <w:rPr>
          <w:b w:val="0"/>
          <w:noProof/>
          <w:sz w:val="18"/>
        </w:rPr>
        <w:instrText xml:space="preserve"> PAGEREF _Toc94603775 \h </w:instrText>
      </w:r>
      <w:r w:rsidRPr="00681F25">
        <w:rPr>
          <w:b w:val="0"/>
          <w:noProof/>
          <w:sz w:val="18"/>
        </w:rPr>
      </w:r>
      <w:r w:rsidRPr="00681F25">
        <w:rPr>
          <w:b w:val="0"/>
          <w:noProof/>
          <w:sz w:val="18"/>
        </w:rPr>
        <w:fldChar w:fldCharType="separate"/>
      </w:r>
      <w:r w:rsidR="00F82195">
        <w:rPr>
          <w:b w:val="0"/>
          <w:noProof/>
          <w:sz w:val="18"/>
        </w:rPr>
        <w:t>188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656</w:t>
      </w:r>
      <w:r>
        <w:rPr>
          <w:noProof/>
        </w:rPr>
        <w:tab/>
        <w:t>Integrated iron and steel manufacturing</w:t>
      </w:r>
      <w:r w:rsidRPr="00681F25">
        <w:rPr>
          <w:noProof/>
        </w:rPr>
        <w:tab/>
      </w:r>
      <w:r w:rsidRPr="00681F25">
        <w:rPr>
          <w:noProof/>
        </w:rPr>
        <w:fldChar w:fldCharType="begin"/>
      </w:r>
      <w:r w:rsidRPr="00681F25">
        <w:rPr>
          <w:noProof/>
        </w:rPr>
        <w:instrText xml:space="preserve"> PAGEREF _Toc94603776 \h </w:instrText>
      </w:r>
      <w:r w:rsidRPr="00681F25">
        <w:rPr>
          <w:noProof/>
        </w:rPr>
      </w:r>
      <w:r w:rsidRPr="00681F25">
        <w:rPr>
          <w:noProof/>
        </w:rPr>
        <w:fldChar w:fldCharType="separate"/>
      </w:r>
      <w:r w:rsidR="00F82195">
        <w:rPr>
          <w:noProof/>
        </w:rPr>
        <w:t>188</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_Toc94603777 \h </w:instrText>
      </w:r>
      <w:r w:rsidRPr="00681F25">
        <w:rPr>
          <w:b w:val="0"/>
          <w:noProof/>
          <w:sz w:val="18"/>
        </w:rPr>
      </w:r>
      <w:r w:rsidRPr="00681F25">
        <w:rPr>
          <w:b w:val="0"/>
          <w:noProof/>
          <w:sz w:val="18"/>
        </w:rPr>
        <w:fldChar w:fldCharType="separate"/>
      </w:r>
      <w:r w:rsidR="00F82195">
        <w:rPr>
          <w:b w:val="0"/>
          <w:noProof/>
          <w:sz w:val="18"/>
        </w:rPr>
        <w:t>190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657</w:t>
      </w:r>
      <w:r>
        <w:rPr>
          <w:noProof/>
        </w:rPr>
        <w:tab/>
        <w:t>Classification of activity</w:t>
      </w:r>
      <w:r w:rsidRPr="00681F25">
        <w:rPr>
          <w:noProof/>
        </w:rPr>
        <w:tab/>
      </w:r>
      <w:r w:rsidRPr="00681F25">
        <w:rPr>
          <w:noProof/>
        </w:rPr>
        <w:fldChar w:fldCharType="begin"/>
      </w:r>
      <w:r w:rsidRPr="00681F25">
        <w:rPr>
          <w:noProof/>
        </w:rPr>
        <w:instrText xml:space="preserve"> PAGEREF _Toc94603778 \h </w:instrText>
      </w:r>
      <w:r w:rsidRPr="00681F25">
        <w:rPr>
          <w:noProof/>
        </w:rPr>
      </w:r>
      <w:r w:rsidRPr="00681F25">
        <w:rPr>
          <w:noProof/>
        </w:rPr>
        <w:fldChar w:fldCharType="separate"/>
      </w:r>
      <w:r w:rsidR="00F82195">
        <w:rPr>
          <w:noProof/>
        </w:rPr>
        <w:t>190</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lastRenderedPageBreak/>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_Toc94603779 \h </w:instrText>
      </w:r>
      <w:r w:rsidRPr="00681F25">
        <w:rPr>
          <w:b w:val="0"/>
          <w:noProof/>
          <w:sz w:val="18"/>
        </w:rPr>
      </w:r>
      <w:r w:rsidRPr="00681F25">
        <w:rPr>
          <w:b w:val="0"/>
          <w:noProof/>
          <w:sz w:val="18"/>
        </w:rPr>
        <w:fldChar w:fldCharType="separate"/>
      </w:r>
      <w:r w:rsidR="00F82195">
        <w:rPr>
          <w:b w:val="0"/>
          <w:noProof/>
          <w:sz w:val="18"/>
        </w:rPr>
        <w:t>191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658</w:t>
      </w:r>
      <w:r>
        <w:rPr>
          <w:noProof/>
        </w:rPr>
        <w:tab/>
        <w:t>Electricity baseline for product</w:t>
      </w:r>
      <w:r w:rsidRPr="00681F25">
        <w:rPr>
          <w:noProof/>
        </w:rPr>
        <w:tab/>
      </w:r>
      <w:r w:rsidRPr="00681F25">
        <w:rPr>
          <w:noProof/>
        </w:rPr>
        <w:fldChar w:fldCharType="begin"/>
      </w:r>
      <w:r w:rsidRPr="00681F25">
        <w:rPr>
          <w:noProof/>
        </w:rPr>
        <w:instrText xml:space="preserve"> PAGEREF _Toc94603780 \h </w:instrText>
      </w:r>
      <w:r w:rsidRPr="00681F25">
        <w:rPr>
          <w:noProof/>
        </w:rPr>
      </w:r>
      <w:r w:rsidRPr="00681F25">
        <w:rPr>
          <w:noProof/>
        </w:rPr>
        <w:fldChar w:fldCharType="separate"/>
      </w:r>
      <w:r w:rsidR="00F82195">
        <w:rPr>
          <w:noProof/>
        </w:rPr>
        <w:t>191</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21—Manufacture of carbon steel from cold ferrous feed</w:t>
      </w:r>
      <w:r w:rsidRPr="00681F25">
        <w:rPr>
          <w:b w:val="0"/>
          <w:noProof/>
          <w:sz w:val="18"/>
        </w:rPr>
        <w:tab/>
      </w:r>
      <w:r w:rsidRPr="00681F25">
        <w:rPr>
          <w:b w:val="0"/>
          <w:noProof/>
          <w:sz w:val="18"/>
        </w:rPr>
        <w:fldChar w:fldCharType="begin"/>
      </w:r>
      <w:r w:rsidRPr="00681F25">
        <w:rPr>
          <w:b w:val="0"/>
          <w:noProof/>
          <w:sz w:val="18"/>
        </w:rPr>
        <w:instrText xml:space="preserve"> PAGEREF _Toc94603781 \h </w:instrText>
      </w:r>
      <w:r w:rsidRPr="00681F25">
        <w:rPr>
          <w:b w:val="0"/>
          <w:noProof/>
          <w:sz w:val="18"/>
        </w:rPr>
      </w:r>
      <w:r w:rsidRPr="00681F25">
        <w:rPr>
          <w:b w:val="0"/>
          <w:noProof/>
          <w:sz w:val="18"/>
        </w:rPr>
        <w:fldChar w:fldCharType="separate"/>
      </w:r>
      <w:r w:rsidR="00F82195">
        <w:rPr>
          <w:b w:val="0"/>
          <w:noProof/>
          <w:sz w:val="18"/>
        </w:rPr>
        <w:t>194</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1—Manufacture of carbon steel from cold ferrous feed</w:t>
      </w:r>
      <w:r w:rsidRPr="00681F25">
        <w:rPr>
          <w:b w:val="0"/>
          <w:noProof/>
          <w:sz w:val="18"/>
        </w:rPr>
        <w:tab/>
      </w:r>
      <w:r w:rsidRPr="00681F25">
        <w:rPr>
          <w:b w:val="0"/>
          <w:noProof/>
          <w:sz w:val="18"/>
        </w:rPr>
        <w:fldChar w:fldCharType="begin"/>
      </w:r>
      <w:r w:rsidRPr="00681F25">
        <w:rPr>
          <w:b w:val="0"/>
          <w:noProof/>
          <w:sz w:val="18"/>
        </w:rPr>
        <w:instrText xml:space="preserve"> PAGEREF _Toc94603782 \h </w:instrText>
      </w:r>
      <w:r w:rsidRPr="00681F25">
        <w:rPr>
          <w:b w:val="0"/>
          <w:noProof/>
          <w:sz w:val="18"/>
        </w:rPr>
      </w:r>
      <w:r w:rsidRPr="00681F25">
        <w:rPr>
          <w:b w:val="0"/>
          <w:noProof/>
          <w:sz w:val="18"/>
        </w:rPr>
        <w:fldChar w:fldCharType="separate"/>
      </w:r>
      <w:r w:rsidR="00F82195">
        <w:rPr>
          <w:b w:val="0"/>
          <w:noProof/>
          <w:sz w:val="18"/>
        </w:rPr>
        <w:t>194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659</w:t>
      </w:r>
      <w:r>
        <w:rPr>
          <w:noProof/>
        </w:rPr>
        <w:tab/>
        <w:t>Manufacture of carbon steel from cold ferrous feed</w:t>
      </w:r>
      <w:r w:rsidRPr="00681F25">
        <w:rPr>
          <w:noProof/>
        </w:rPr>
        <w:tab/>
      </w:r>
      <w:r w:rsidRPr="00681F25">
        <w:rPr>
          <w:noProof/>
        </w:rPr>
        <w:fldChar w:fldCharType="begin"/>
      </w:r>
      <w:r w:rsidRPr="00681F25">
        <w:rPr>
          <w:noProof/>
        </w:rPr>
        <w:instrText xml:space="preserve"> PAGEREF _Toc94603783 \h </w:instrText>
      </w:r>
      <w:r w:rsidRPr="00681F25">
        <w:rPr>
          <w:noProof/>
        </w:rPr>
      </w:r>
      <w:r w:rsidRPr="00681F25">
        <w:rPr>
          <w:noProof/>
        </w:rPr>
        <w:fldChar w:fldCharType="separate"/>
      </w:r>
      <w:r w:rsidR="00F82195">
        <w:rPr>
          <w:noProof/>
        </w:rPr>
        <w:t>194</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_Toc94603784 \h </w:instrText>
      </w:r>
      <w:r w:rsidRPr="00681F25">
        <w:rPr>
          <w:b w:val="0"/>
          <w:noProof/>
          <w:sz w:val="18"/>
        </w:rPr>
      </w:r>
      <w:r w:rsidRPr="00681F25">
        <w:rPr>
          <w:b w:val="0"/>
          <w:noProof/>
          <w:sz w:val="18"/>
        </w:rPr>
        <w:fldChar w:fldCharType="separate"/>
      </w:r>
      <w:r w:rsidR="00F82195">
        <w:rPr>
          <w:b w:val="0"/>
          <w:noProof/>
          <w:sz w:val="18"/>
        </w:rPr>
        <w:t>195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660</w:t>
      </w:r>
      <w:r>
        <w:rPr>
          <w:noProof/>
        </w:rPr>
        <w:tab/>
        <w:t>Classification of activity</w:t>
      </w:r>
      <w:r w:rsidRPr="00681F25">
        <w:rPr>
          <w:noProof/>
        </w:rPr>
        <w:tab/>
      </w:r>
      <w:r w:rsidRPr="00681F25">
        <w:rPr>
          <w:noProof/>
        </w:rPr>
        <w:fldChar w:fldCharType="begin"/>
      </w:r>
      <w:r w:rsidRPr="00681F25">
        <w:rPr>
          <w:noProof/>
        </w:rPr>
        <w:instrText xml:space="preserve"> PAGEREF _Toc94603785 \h </w:instrText>
      </w:r>
      <w:r w:rsidRPr="00681F25">
        <w:rPr>
          <w:noProof/>
        </w:rPr>
      </w:r>
      <w:r w:rsidRPr="00681F25">
        <w:rPr>
          <w:noProof/>
        </w:rPr>
        <w:fldChar w:fldCharType="separate"/>
      </w:r>
      <w:r w:rsidR="00F82195">
        <w:rPr>
          <w:noProof/>
        </w:rPr>
        <w:t>195</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_Toc94603786 \h </w:instrText>
      </w:r>
      <w:r w:rsidRPr="00681F25">
        <w:rPr>
          <w:b w:val="0"/>
          <w:noProof/>
          <w:sz w:val="18"/>
        </w:rPr>
      </w:r>
      <w:r w:rsidRPr="00681F25">
        <w:rPr>
          <w:b w:val="0"/>
          <w:noProof/>
          <w:sz w:val="18"/>
        </w:rPr>
        <w:fldChar w:fldCharType="separate"/>
      </w:r>
      <w:r w:rsidR="00F82195">
        <w:rPr>
          <w:b w:val="0"/>
          <w:noProof/>
          <w:sz w:val="18"/>
        </w:rPr>
        <w:t>196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661</w:t>
      </w:r>
      <w:r>
        <w:rPr>
          <w:noProof/>
        </w:rPr>
        <w:tab/>
        <w:t>Electricity baseline for product</w:t>
      </w:r>
      <w:r w:rsidRPr="00681F25">
        <w:rPr>
          <w:noProof/>
        </w:rPr>
        <w:tab/>
      </w:r>
      <w:r w:rsidRPr="00681F25">
        <w:rPr>
          <w:noProof/>
        </w:rPr>
        <w:fldChar w:fldCharType="begin"/>
      </w:r>
      <w:r w:rsidRPr="00681F25">
        <w:rPr>
          <w:noProof/>
        </w:rPr>
        <w:instrText xml:space="preserve"> PAGEREF _Toc94603787 \h </w:instrText>
      </w:r>
      <w:r w:rsidRPr="00681F25">
        <w:rPr>
          <w:noProof/>
        </w:rPr>
      </w:r>
      <w:r w:rsidRPr="00681F25">
        <w:rPr>
          <w:noProof/>
        </w:rPr>
        <w:fldChar w:fldCharType="separate"/>
      </w:r>
      <w:r w:rsidR="00F82195">
        <w:rPr>
          <w:noProof/>
        </w:rPr>
        <w:t>196</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22—Petroleum refining</w:t>
      </w:r>
      <w:r w:rsidRPr="00681F25">
        <w:rPr>
          <w:b w:val="0"/>
          <w:noProof/>
          <w:sz w:val="18"/>
        </w:rPr>
        <w:tab/>
      </w:r>
      <w:r w:rsidRPr="00681F25">
        <w:rPr>
          <w:b w:val="0"/>
          <w:noProof/>
          <w:sz w:val="18"/>
        </w:rPr>
        <w:fldChar w:fldCharType="begin"/>
      </w:r>
      <w:r w:rsidRPr="00681F25">
        <w:rPr>
          <w:b w:val="0"/>
          <w:noProof/>
          <w:sz w:val="18"/>
        </w:rPr>
        <w:instrText xml:space="preserve"> PAGEREF _Toc94603788 \h </w:instrText>
      </w:r>
      <w:r w:rsidRPr="00681F25">
        <w:rPr>
          <w:b w:val="0"/>
          <w:noProof/>
          <w:sz w:val="18"/>
        </w:rPr>
      </w:r>
      <w:r w:rsidRPr="00681F25">
        <w:rPr>
          <w:b w:val="0"/>
          <w:noProof/>
          <w:sz w:val="18"/>
        </w:rPr>
        <w:fldChar w:fldCharType="separate"/>
      </w:r>
      <w:r w:rsidR="00F82195">
        <w:rPr>
          <w:b w:val="0"/>
          <w:noProof/>
          <w:sz w:val="18"/>
        </w:rPr>
        <w:t>198</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1—Petroleum refining</w:t>
      </w:r>
      <w:r w:rsidRPr="00681F25">
        <w:rPr>
          <w:b w:val="0"/>
          <w:noProof/>
          <w:sz w:val="18"/>
        </w:rPr>
        <w:tab/>
      </w:r>
      <w:r w:rsidRPr="00681F25">
        <w:rPr>
          <w:b w:val="0"/>
          <w:noProof/>
          <w:sz w:val="18"/>
        </w:rPr>
        <w:fldChar w:fldCharType="begin"/>
      </w:r>
      <w:r w:rsidRPr="00681F25">
        <w:rPr>
          <w:b w:val="0"/>
          <w:noProof/>
          <w:sz w:val="18"/>
        </w:rPr>
        <w:instrText xml:space="preserve"> PAGEREF _Toc94603789 \h </w:instrText>
      </w:r>
      <w:r w:rsidRPr="00681F25">
        <w:rPr>
          <w:b w:val="0"/>
          <w:noProof/>
          <w:sz w:val="18"/>
        </w:rPr>
      </w:r>
      <w:r w:rsidRPr="00681F25">
        <w:rPr>
          <w:b w:val="0"/>
          <w:noProof/>
          <w:sz w:val="18"/>
        </w:rPr>
        <w:fldChar w:fldCharType="separate"/>
      </w:r>
      <w:r w:rsidR="00F82195">
        <w:rPr>
          <w:b w:val="0"/>
          <w:noProof/>
          <w:sz w:val="18"/>
        </w:rPr>
        <w:t>198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662</w:t>
      </w:r>
      <w:r>
        <w:rPr>
          <w:noProof/>
        </w:rPr>
        <w:tab/>
        <w:t>Petroleum refining</w:t>
      </w:r>
      <w:r w:rsidRPr="00681F25">
        <w:rPr>
          <w:noProof/>
        </w:rPr>
        <w:tab/>
      </w:r>
      <w:r w:rsidRPr="00681F25">
        <w:rPr>
          <w:noProof/>
        </w:rPr>
        <w:fldChar w:fldCharType="begin"/>
      </w:r>
      <w:r w:rsidRPr="00681F25">
        <w:rPr>
          <w:noProof/>
        </w:rPr>
        <w:instrText xml:space="preserve"> PAGEREF _Toc94603790 \h </w:instrText>
      </w:r>
      <w:r w:rsidRPr="00681F25">
        <w:rPr>
          <w:noProof/>
        </w:rPr>
      </w:r>
      <w:r w:rsidRPr="00681F25">
        <w:rPr>
          <w:noProof/>
        </w:rPr>
        <w:fldChar w:fldCharType="separate"/>
      </w:r>
      <w:r w:rsidR="00F82195">
        <w:rPr>
          <w:noProof/>
        </w:rPr>
        <w:t>198</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_Toc94603791 \h </w:instrText>
      </w:r>
      <w:r w:rsidRPr="00681F25">
        <w:rPr>
          <w:b w:val="0"/>
          <w:noProof/>
          <w:sz w:val="18"/>
        </w:rPr>
      </w:r>
      <w:r w:rsidRPr="00681F25">
        <w:rPr>
          <w:b w:val="0"/>
          <w:noProof/>
          <w:sz w:val="18"/>
        </w:rPr>
        <w:fldChar w:fldCharType="separate"/>
      </w:r>
      <w:r w:rsidR="00F82195">
        <w:rPr>
          <w:b w:val="0"/>
          <w:noProof/>
          <w:sz w:val="18"/>
        </w:rPr>
        <w:t>201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663</w:t>
      </w:r>
      <w:r>
        <w:rPr>
          <w:noProof/>
        </w:rPr>
        <w:tab/>
        <w:t>Classification of activity</w:t>
      </w:r>
      <w:r w:rsidRPr="00681F25">
        <w:rPr>
          <w:noProof/>
        </w:rPr>
        <w:tab/>
      </w:r>
      <w:r w:rsidRPr="00681F25">
        <w:rPr>
          <w:noProof/>
        </w:rPr>
        <w:fldChar w:fldCharType="begin"/>
      </w:r>
      <w:r w:rsidRPr="00681F25">
        <w:rPr>
          <w:noProof/>
        </w:rPr>
        <w:instrText xml:space="preserve"> PAGEREF _Toc94603792 \h </w:instrText>
      </w:r>
      <w:r w:rsidRPr="00681F25">
        <w:rPr>
          <w:noProof/>
        </w:rPr>
      </w:r>
      <w:r w:rsidRPr="00681F25">
        <w:rPr>
          <w:noProof/>
        </w:rPr>
        <w:fldChar w:fldCharType="separate"/>
      </w:r>
      <w:r w:rsidR="00F82195">
        <w:rPr>
          <w:noProof/>
        </w:rPr>
        <w:t>201</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_Toc94603793 \h </w:instrText>
      </w:r>
      <w:r w:rsidRPr="00681F25">
        <w:rPr>
          <w:b w:val="0"/>
          <w:noProof/>
          <w:sz w:val="18"/>
        </w:rPr>
      </w:r>
      <w:r w:rsidRPr="00681F25">
        <w:rPr>
          <w:b w:val="0"/>
          <w:noProof/>
          <w:sz w:val="18"/>
        </w:rPr>
        <w:fldChar w:fldCharType="separate"/>
      </w:r>
      <w:r w:rsidR="00F82195">
        <w:rPr>
          <w:b w:val="0"/>
          <w:noProof/>
          <w:sz w:val="18"/>
        </w:rPr>
        <w:t>202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664</w:t>
      </w:r>
      <w:r>
        <w:rPr>
          <w:noProof/>
        </w:rPr>
        <w:tab/>
        <w:t>Electricity baseline for product</w:t>
      </w:r>
      <w:r w:rsidRPr="00681F25">
        <w:rPr>
          <w:noProof/>
        </w:rPr>
        <w:tab/>
      </w:r>
      <w:r w:rsidRPr="00681F25">
        <w:rPr>
          <w:noProof/>
        </w:rPr>
        <w:fldChar w:fldCharType="begin"/>
      </w:r>
      <w:r w:rsidRPr="00681F25">
        <w:rPr>
          <w:noProof/>
        </w:rPr>
        <w:instrText xml:space="preserve"> PAGEREF _Toc94603794 \h </w:instrText>
      </w:r>
      <w:r w:rsidRPr="00681F25">
        <w:rPr>
          <w:noProof/>
        </w:rPr>
      </w:r>
      <w:r w:rsidRPr="00681F25">
        <w:rPr>
          <w:noProof/>
        </w:rPr>
        <w:fldChar w:fldCharType="separate"/>
      </w:r>
      <w:r w:rsidR="00F82195">
        <w:rPr>
          <w:noProof/>
        </w:rPr>
        <w:t>202</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23—Production of ethene (ethylene)</w:t>
      </w:r>
      <w:r w:rsidRPr="00681F25">
        <w:rPr>
          <w:b w:val="0"/>
          <w:noProof/>
          <w:sz w:val="18"/>
        </w:rPr>
        <w:tab/>
      </w:r>
      <w:r w:rsidRPr="00681F25">
        <w:rPr>
          <w:b w:val="0"/>
          <w:noProof/>
          <w:sz w:val="18"/>
        </w:rPr>
        <w:fldChar w:fldCharType="begin"/>
      </w:r>
      <w:r w:rsidRPr="00681F25">
        <w:rPr>
          <w:b w:val="0"/>
          <w:noProof/>
          <w:sz w:val="18"/>
        </w:rPr>
        <w:instrText xml:space="preserve"> PAGEREF _Toc94603795 \h </w:instrText>
      </w:r>
      <w:r w:rsidRPr="00681F25">
        <w:rPr>
          <w:b w:val="0"/>
          <w:noProof/>
          <w:sz w:val="18"/>
        </w:rPr>
      </w:r>
      <w:r w:rsidRPr="00681F25">
        <w:rPr>
          <w:b w:val="0"/>
          <w:noProof/>
          <w:sz w:val="18"/>
        </w:rPr>
        <w:fldChar w:fldCharType="separate"/>
      </w:r>
      <w:r w:rsidR="00F82195">
        <w:rPr>
          <w:b w:val="0"/>
          <w:noProof/>
          <w:sz w:val="18"/>
        </w:rPr>
        <w:t>203</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ethene (ethylene)</w:t>
      </w:r>
      <w:r w:rsidRPr="00681F25">
        <w:rPr>
          <w:b w:val="0"/>
          <w:noProof/>
          <w:sz w:val="18"/>
        </w:rPr>
        <w:tab/>
      </w:r>
      <w:r w:rsidRPr="00681F25">
        <w:rPr>
          <w:b w:val="0"/>
          <w:noProof/>
          <w:sz w:val="18"/>
        </w:rPr>
        <w:fldChar w:fldCharType="begin"/>
      </w:r>
      <w:r w:rsidRPr="00681F25">
        <w:rPr>
          <w:b w:val="0"/>
          <w:noProof/>
          <w:sz w:val="18"/>
        </w:rPr>
        <w:instrText xml:space="preserve"> PAGEREF _Toc94603796 \h </w:instrText>
      </w:r>
      <w:r w:rsidRPr="00681F25">
        <w:rPr>
          <w:b w:val="0"/>
          <w:noProof/>
          <w:sz w:val="18"/>
        </w:rPr>
      </w:r>
      <w:r w:rsidRPr="00681F25">
        <w:rPr>
          <w:b w:val="0"/>
          <w:noProof/>
          <w:sz w:val="18"/>
        </w:rPr>
        <w:fldChar w:fldCharType="separate"/>
      </w:r>
      <w:r w:rsidR="00F82195">
        <w:rPr>
          <w:b w:val="0"/>
          <w:noProof/>
          <w:sz w:val="18"/>
        </w:rPr>
        <w:t>203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665</w:t>
      </w:r>
      <w:r>
        <w:rPr>
          <w:noProof/>
        </w:rPr>
        <w:tab/>
        <w:t>Production of ethene (ethylene)</w:t>
      </w:r>
      <w:r w:rsidRPr="00681F25">
        <w:rPr>
          <w:noProof/>
        </w:rPr>
        <w:tab/>
      </w:r>
      <w:r w:rsidRPr="00681F25">
        <w:rPr>
          <w:noProof/>
        </w:rPr>
        <w:fldChar w:fldCharType="begin"/>
      </w:r>
      <w:r w:rsidRPr="00681F25">
        <w:rPr>
          <w:noProof/>
        </w:rPr>
        <w:instrText xml:space="preserve"> PAGEREF _Toc94603797 \h </w:instrText>
      </w:r>
      <w:r w:rsidRPr="00681F25">
        <w:rPr>
          <w:noProof/>
        </w:rPr>
      </w:r>
      <w:r w:rsidRPr="00681F25">
        <w:rPr>
          <w:noProof/>
        </w:rPr>
        <w:fldChar w:fldCharType="separate"/>
      </w:r>
      <w:r w:rsidR="00F82195">
        <w:rPr>
          <w:noProof/>
        </w:rPr>
        <w:t>203</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_Toc94603798 \h </w:instrText>
      </w:r>
      <w:r w:rsidRPr="00681F25">
        <w:rPr>
          <w:b w:val="0"/>
          <w:noProof/>
          <w:sz w:val="18"/>
        </w:rPr>
      </w:r>
      <w:r w:rsidRPr="00681F25">
        <w:rPr>
          <w:b w:val="0"/>
          <w:noProof/>
          <w:sz w:val="18"/>
        </w:rPr>
        <w:fldChar w:fldCharType="separate"/>
      </w:r>
      <w:r w:rsidR="00F82195">
        <w:rPr>
          <w:b w:val="0"/>
          <w:noProof/>
          <w:sz w:val="18"/>
        </w:rPr>
        <w:t>204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666</w:t>
      </w:r>
      <w:r>
        <w:rPr>
          <w:noProof/>
        </w:rPr>
        <w:tab/>
        <w:t>Classification of activity</w:t>
      </w:r>
      <w:r w:rsidRPr="00681F25">
        <w:rPr>
          <w:noProof/>
        </w:rPr>
        <w:tab/>
      </w:r>
      <w:r w:rsidRPr="00681F25">
        <w:rPr>
          <w:noProof/>
        </w:rPr>
        <w:fldChar w:fldCharType="begin"/>
      </w:r>
      <w:r w:rsidRPr="00681F25">
        <w:rPr>
          <w:noProof/>
        </w:rPr>
        <w:instrText xml:space="preserve"> PAGEREF _Toc94603799 \h </w:instrText>
      </w:r>
      <w:r w:rsidRPr="00681F25">
        <w:rPr>
          <w:noProof/>
        </w:rPr>
      </w:r>
      <w:r w:rsidRPr="00681F25">
        <w:rPr>
          <w:noProof/>
        </w:rPr>
        <w:fldChar w:fldCharType="separate"/>
      </w:r>
      <w:r w:rsidR="00F82195">
        <w:rPr>
          <w:noProof/>
        </w:rPr>
        <w:t>204</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_Toc94603800 \h </w:instrText>
      </w:r>
      <w:r w:rsidRPr="00681F25">
        <w:rPr>
          <w:b w:val="0"/>
          <w:noProof/>
          <w:sz w:val="18"/>
        </w:rPr>
      </w:r>
      <w:r w:rsidRPr="00681F25">
        <w:rPr>
          <w:b w:val="0"/>
          <w:noProof/>
          <w:sz w:val="18"/>
        </w:rPr>
        <w:fldChar w:fldCharType="separate"/>
      </w:r>
      <w:r w:rsidR="00F82195">
        <w:rPr>
          <w:b w:val="0"/>
          <w:noProof/>
          <w:sz w:val="18"/>
        </w:rPr>
        <w:t>205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667</w:t>
      </w:r>
      <w:r>
        <w:rPr>
          <w:noProof/>
        </w:rPr>
        <w:tab/>
        <w:t>Electricity baseline for product</w:t>
      </w:r>
      <w:r w:rsidRPr="00681F25">
        <w:rPr>
          <w:noProof/>
        </w:rPr>
        <w:tab/>
      </w:r>
      <w:r w:rsidRPr="00681F25">
        <w:rPr>
          <w:noProof/>
        </w:rPr>
        <w:fldChar w:fldCharType="begin"/>
      </w:r>
      <w:r w:rsidRPr="00681F25">
        <w:rPr>
          <w:noProof/>
        </w:rPr>
        <w:instrText xml:space="preserve"> PAGEREF _Toc94603801 \h </w:instrText>
      </w:r>
      <w:r w:rsidRPr="00681F25">
        <w:rPr>
          <w:noProof/>
        </w:rPr>
      </w:r>
      <w:r w:rsidRPr="00681F25">
        <w:rPr>
          <w:noProof/>
        </w:rPr>
        <w:fldChar w:fldCharType="separate"/>
      </w:r>
      <w:r w:rsidR="00F82195">
        <w:rPr>
          <w:noProof/>
        </w:rPr>
        <w:t>205</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24—Production of polyethylene</w:t>
      </w:r>
      <w:r w:rsidRPr="00681F25">
        <w:rPr>
          <w:b w:val="0"/>
          <w:noProof/>
          <w:sz w:val="18"/>
        </w:rPr>
        <w:tab/>
      </w:r>
      <w:r w:rsidRPr="00681F25">
        <w:rPr>
          <w:b w:val="0"/>
          <w:noProof/>
          <w:sz w:val="18"/>
        </w:rPr>
        <w:fldChar w:fldCharType="begin"/>
      </w:r>
      <w:r w:rsidRPr="00681F25">
        <w:rPr>
          <w:b w:val="0"/>
          <w:noProof/>
          <w:sz w:val="18"/>
        </w:rPr>
        <w:instrText xml:space="preserve"> PAGEREF _Toc94603802 \h </w:instrText>
      </w:r>
      <w:r w:rsidRPr="00681F25">
        <w:rPr>
          <w:b w:val="0"/>
          <w:noProof/>
          <w:sz w:val="18"/>
        </w:rPr>
      </w:r>
      <w:r w:rsidRPr="00681F25">
        <w:rPr>
          <w:b w:val="0"/>
          <w:noProof/>
          <w:sz w:val="18"/>
        </w:rPr>
        <w:fldChar w:fldCharType="separate"/>
      </w:r>
      <w:r w:rsidR="00F82195">
        <w:rPr>
          <w:b w:val="0"/>
          <w:noProof/>
          <w:sz w:val="18"/>
        </w:rPr>
        <w:t>206</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polyethylene</w:t>
      </w:r>
      <w:r w:rsidRPr="00681F25">
        <w:rPr>
          <w:b w:val="0"/>
          <w:noProof/>
          <w:sz w:val="18"/>
        </w:rPr>
        <w:tab/>
      </w:r>
      <w:r w:rsidRPr="00681F25">
        <w:rPr>
          <w:b w:val="0"/>
          <w:noProof/>
          <w:sz w:val="18"/>
        </w:rPr>
        <w:fldChar w:fldCharType="begin"/>
      </w:r>
      <w:r w:rsidRPr="00681F25">
        <w:rPr>
          <w:b w:val="0"/>
          <w:noProof/>
          <w:sz w:val="18"/>
        </w:rPr>
        <w:instrText xml:space="preserve"> PAGEREF _Toc94603803 \h </w:instrText>
      </w:r>
      <w:r w:rsidRPr="00681F25">
        <w:rPr>
          <w:b w:val="0"/>
          <w:noProof/>
          <w:sz w:val="18"/>
        </w:rPr>
      </w:r>
      <w:r w:rsidRPr="00681F25">
        <w:rPr>
          <w:b w:val="0"/>
          <w:noProof/>
          <w:sz w:val="18"/>
        </w:rPr>
        <w:fldChar w:fldCharType="separate"/>
      </w:r>
      <w:r w:rsidR="00F82195">
        <w:rPr>
          <w:b w:val="0"/>
          <w:noProof/>
          <w:sz w:val="18"/>
        </w:rPr>
        <w:t>206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668</w:t>
      </w:r>
      <w:r>
        <w:rPr>
          <w:noProof/>
        </w:rPr>
        <w:tab/>
        <w:t>Production of polyethylene</w:t>
      </w:r>
      <w:r w:rsidRPr="00681F25">
        <w:rPr>
          <w:noProof/>
        </w:rPr>
        <w:tab/>
      </w:r>
      <w:r w:rsidRPr="00681F25">
        <w:rPr>
          <w:noProof/>
        </w:rPr>
        <w:fldChar w:fldCharType="begin"/>
      </w:r>
      <w:r w:rsidRPr="00681F25">
        <w:rPr>
          <w:noProof/>
        </w:rPr>
        <w:instrText xml:space="preserve"> PAGEREF _Toc94603804 \h </w:instrText>
      </w:r>
      <w:r w:rsidRPr="00681F25">
        <w:rPr>
          <w:noProof/>
        </w:rPr>
      </w:r>
      <w:r w:rsidRPr="00681F25">
        <w:rPr>
          <w:noProof/>
        </w:rPr>
        <w:fldChar w:fldCharType="separate"/>
      </w:r>
      <w:r w:rsidR="00F82195">
        <w:rPr>
          <w:noProof/>
        </w:rPr>
        <w:t>206</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_Toc94603805 \h </w:instrText>
      </w:r>
      <w:r w:rsidRPr="00681F25">
        <w:rPr>
          <w:b w:val="0"/>
          <w:noProof/>
          <w:sz w:val="18"/>
        </w:rPr>
      </w:r>
      <w:r w:rsidRPr="00681F25">
        <w:rPr>
          <w:b w:val="0"/>
          <w:noProof/>
          <w:sz w:val="18"/>
        </w:rPr>
        <w:fldChar w:fldCharType="separate"/>
      </w:r>
      <w:r w:rsidR="00F82195">
        <w:rPr>
          <w:b w:val="0"/>
          <w:noProof/>
          <w:sz w:val="18"/>
        </w:rPr>
        <w:t>207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669</w:t>
      </w:r>
      <w:r>
        <w:rPr>
          <w:noProof/>
        </w:rPr>
        <w:tab/>
        <w:t>Classification of activity</w:t>
      </w:r>
      <w:r w:rsidRPr="00681F25">
        <w:rPr>
          <w:noProof/>
        </w:rPr>
        <w:tab/>
      </w:r>
      <w:r w:rsidRPr="00681F25">
        <w:rPr>
          <w:noProof/>
        </w:rPr>
        <w:fldChar w:fldCharType="begin"/>
      </w:r>
      <w:r w:rsidRPr="00681F25">
        <w:rPr>
          <w:noProof/>
        </w:rPr>
        <w:instrText xml:space="preserve"> PAGEREF _Toc94603806 \h </w:instrText>
      </w:r>
      <w:r w:rsidRPr="00681F25">
        <w:rPr>
          <w:noProof/>
        </w:rPr>
      </w:r>
      <w:r w:rsidRPr="00681F25">
        <w:rPr>
          <w:noProof/>
        </w:rPr>
        <w:fldChar w:fldCharType="separate"/>
      </w:r>
      <w:r w:rsidR="00F82195">
        <w:rPr>
          <w:noProof/>
        </w:rPr>
        <w:t>207</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_Toc94603807 \h </w:instrText>
      </w:r>
      <w:r w:rsidRPr="00681F25">
        <w:rPr>
          <w:b w:val="0"/>
          <w:noProof/>
          <w:sz w:val="18"/>
        </w:rPr>
      </w:r>
      <w:r w:rsidRPr="00681F25">
        <w:rPr>
          <w:b w:val="0"/>
          <w:noProof/>
          <w:sz w:val="18"/>
        </w:rPr>
        <w:fldChar w:fldCharType="separate"/>
      </w:r>
      <w:r w:rsidR="00F82195">
        <w:rPr>
          <w:b w:val="0"/>
          <w:noProof/>
          <w:sz w:val="18"/>
        </w:rPr>
        <w:t>208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670</w:t>
      </w:r>
      <w:r>
        <w:rPr>
          <w:noProof/>
        </w:rPr>
        <w:tab/>
        <w:t>Electricity baseline for product</w:t>
      </w:r>
      <w:r w:rsidRPr="00681F25">
        <w:rPr>
          <w:noProof/>
        </w:rPr>
        <w:tab/>
      </w:r>
      <w:r w:rsidRPr="00681F25">
        <w:rPr>
          <w:noProof/>
        </w:rPr>
        <w:fldChar w:fldCharType="begin"/>
      </w:r>
      <w:r w:rsidRPr="00681F25">
        <w:rPr>
          <w:noProof/>
        </w:rPr>
        <w:instrText xml:space="preserve"> PAGEREF _Toc94603808 \h </w:instrText>
      </w:r>
      <w:r w:rsidRPr="00681F25">
        <w:rPr>
          <w:noProof/>
        </w:rPr>
      </w:r>
      <w:r w:rsidRPr="00681F25">
        <w:rPr>
          <w:noProof/>
        </w:rPr>
        <w:fldChar w:fldCharType="separate"/>
      </w:r>
      <w:r w:rsidR="00F82195">
        <w:rPr>
          <w:noProof/>
        </w:rPr>
        <w:t>208</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25—Production of synthetic rutile</w:t>
      </w:r>
      <w:r w:rsidRPr="00681F25">
        <w:rPr>
          <w:b w:val="0"/>
          <w:noProof/>
          <w:sz w:val="18"/>
        </w:rPr>
        <w:tab/>
      </w:r>
      <w:r w:rsidRPr="00681F25">
        <w:rPr>
          <w:b w:val="0"/>
          <w:noProof/>
          <w:sz w:val="18"/>
        </w:rPr>
        <w:fldChar w:fldCharType="begin"/>
      </w:r>
      <w:r w:rsidRPr="00681F25">
        <w:rPr>
          <w:b w:val="0"/>
          <w:noProof/>
          <w:sz w:val="18"/>
        </w:rPr>
        <w:instrText xml:space="preserve"> PAGEREF _Toc94603809 \h </w:instrText>
      </w:r>
      <w:r w:rsidRPr="00681F25">
        <w:rPr>
          <w:b w:val="0"/>
          <w:noProof/>
          <w:sz w:val="18"/>
        </w:rPr>
      </w:r>
      <w:r w:rsidRPr="00681F25">
        <w:rPr>
          <w:b w:val="0"/>
          <w:noProof/>
          <w:sz w:val="18"/>
        </w:rPr>
        <w:fldChar w:fldCharType="separate"/>
      </w:r>
      <w:r w:rsidR="00F82195">
        <w:rPr>
          <w:b w:val="0"/>
          <w:noProof/>
          <w:sz w:val="18"/>
        </w:rPr>
        <w:t>209</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synthetic rutile</w:t>
      </w:r>
      <w:r w:rsidRPr="00681F25">
        <w:rPr>
          <w:b w:val="0"/>
          <w:noProof/>
          <w:sz w:val="18"/>
        </w:rPr>
        <w:tab/>
      </w:r>
      <w:r w:rsidRPr="00681F25">
        <w:rPr>
          <w:b w:val="0"/>
          <w:noProof/>
          <w:sz w:val="18"/>
        </w:rPr>
        <w:fldChar w:fldCharType="begin"/>
      </w:r>
      <w:r w:rsidRPr="00681F25">
        <w:rPr>
          <w:b w:val="0"/>
          <w:noProof/>
          <w:sz w:val="18"/>
        </w:rPr>
        <w:instrText xml:space="preserve"> PAGEREF _Toc94603810 \h </w:instrText>
      </w:r>
      <w:r w:rsidRPr="00681F25">
        <w:rPr>
          <w:b w:val="0"/>
          <w:noProof/>
          <w:sz w:val="18"/>
        </w:rPr>
      </w:r>
      <w:r w:rsidRPr="00681F25">
        <w:rPr>
          <w:b w:val="0"/>
          <w:noProof/>
          <w:sz w:val="18"/>
        </w:rPr>
        <w:fldChar w:fldCharType="separate"/>
      </w:r>
      <w:r w:rsidR="00F82195">
        <w:rPr>
          <w:b w:val="0"/>
          <w:noProof/>
          <w:sz w:val="18"/>
        </w:rPr>
        <w:t>209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671</w:t>
      </w:r>
      <w:r>
        <w:rPr>
          <w:noProof/>
        </w:rPr>
        <w:tab/>
        <w:t>Production of synthetic rutile</w:t>
      </w:r>
      <w:r w:rsidRPr="00681F25">
        <w:rPr>
          <w:noProof/>
        </w:rPr>
        <w:tab/>
      </w:r>
      <w:r w:rsidRPr="00681F25">
        <w:rPr>
          <w:noProof/>
        </w:rPr>
        <w:fldChar w:fldCharType="begin"/>
      </w:r>
      <w:r w:rsidRPr="00681F25">
        <w:rPr>
          <w:noProof/>
        </w:rPr>
        <w:instrText xml:space="preserve"> PAGEREF _Toc94603811 \h </w:instrText>
      </w:r>
      <w:r w:rsidRPr="00681F25">
        <w:rPr>
          <w:noProof/>
        </w:rPr>
      </w:r>
      <w:r w:rsidRPr="00681F25">
        <w:rPr>
          <w:noProof/>
        </w:rPr>
        <w:fldChar w:fldCharType="separate"/>
      </w:r>
      <w:r w:rsidR="00F82195">
        <w:rPr>
          <w:noProof/>
        </w:rPr>
        <w:t>209</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_Toc94603812 \h </w:instrText>
      </w:r>
      <w:r w:rsidRPr="00681F25">
        <w:rPr>
          <w:b w:val="0"/>
          <w:noProof/>
          <w:sz w:val="18"/>
        </w:rPr>
      </w:r>
      <w:r w:rsidRPr="00681F25">
        <w:rPr>
          <w:b w:val="0"/>
          <w:noProof/>
          <w:sz w:val="18"/>
        </w:rPr>
        <w:fldChar w:fldCharType="separate"/>
      </w:r>
      <w:r w:rsidR="00F82195">
        <w:rPr>
          <w:b w:val="0"/>
          <w:noProof/>
          <w:sz w:val="18"/>
        </w:rPr>
        <w:t>210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672</w:t>
      </w:r>
      <w:r>
        <w:rPr>
          <w:noProof/>
        </w:rPr>
        <w:tab/>
        <w:t>Classification of activity</w:t>
      </w:r>
      <w:r w:rsidRPr="00681F25">
        <w:rPr>
          <w:noProof/>
        </w:rPr>
        <w:tab/>
      </w:r>
      <w:r w:rsidRPr="00681F25">
        <w:rPr>
          <w:noProof/>
        </w:rPr>
        <w:fldChar w:fldCharType="begin"/>
      </w:r>
      <w:r w:rsidRPr="00681F25">
        <w:rPr>
          <w:noProof/>
        </w:rPr>
        <w:instrText xml:space="preserve"> PAGEREF _Toc94603813 \h </w:instrText>
      </w:r>
      <w:r w:rsidRPr="00681F25">
        <w:rPr>
          <w:noProof/>
        </w:rPr>
      </w:r>
      <w:r w:rsidRPr="00681F25">
        <w:rPr>
          <w:noProof/>
        </w:rPr>
        <w:fldChar w:fldCharType="separate"/>
      </w:r>
      <w:r w:rsidR="00F82195">
        <w:rPr>
          <w:noProof/>
        </w:rPr>
        <w:t>210</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_Toc94603814 \h </w:instrText>
      </w:r>
      <w:r w:rsidRPr="00681F25">
        <w:rPr>
          <w:b w:val="0"/>
          <w:noProof/>
          <w:sz w:val="18"/>
        </w:rPr>
      </w:r>
      <w:r w:rsidRPr="00681F25">
        <w:rPr>
          <w:b w:val="0"/>
          <w:noProof/>
          <w:sz w:val="18"/>
        </w:rPr>
        <w:fldChar w:fldCharType="separate"/>
      </w:r>
      <w:r w:rsidR="00F82195">
        <w:rPr>
          <w:b w:val="0"/>
          <w:noProof/>
          <w:sz w:val="18"/>
        </w:rPr>
        <w:t>211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673</w:t>
      </w:r>
      <w:r>
        <w:rPr>
          <w:noProof/>
        </w:rPr>
        <w:tab/>
        <w:t>Electricity baseline for product</w:t>
      </w:r>
      <w:r w:rsidRPr="00681F25">
        <w:rPr>
          <w:noProof/>
        </w:rPr>
        <w:tab/>
      </w:r>
      <w:r w:rsidRPr="00681F25">
        <w:rPr>
          <w:noProof/>
        </w:rPr>
        <w:fldChar w:fldCharType="begin"/>
      </w:r>
      <w:r w:rsidRPr="00681F25">
        <w:rPr>
          <w:noProof/>
        </w:rPr>
        <w:instrText xml:space="preserve"> PAGEREF _Toc94603815 \h </w:instrText>
      </w:r>
      <w:r w:rsidRPr="00681F25">
        <w:rPr>
          <w:noProof/>
        </w:rPr>
      </w:r>
      <w:r w:rsidRPr="00681F25">
        <w:rPr>
          <w:noProof/>
        </w:rPr>
        <w:fldChar w:fldCharType="separate"/>
      </w:r>
      <w:r w:rsidR="00F82195">
        <w:rPr>
          <w:noProof/>
        </w:rPr>
        <w:t>211</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26—Production of manganese</w:t>
      </w:r>
      <w:r w:rsidRPr="00681F25">
        <w:rPr>
          <w:b w:val="0"/>
          <w:noProof/>
          <w:sz w:val="18"/>
        </w:rPr>
        <w:tab/>
      </w:r>
      <w:r w:rsidRPr="00681F25">
        <w:rPr>
          <w:b w:val="0"/>
          <w:noProof/>
          <w:sz w:val="18"/>
        </w:rPr>
        <w:fldChar w:fldCharType="begin"/>
      </w:r>
      <w:r w:rsidRPr="00681F25">
        <w:rPr>
          <w:b w:val="0"/>
          <w:noProof/>
          <w:sz w:val="18"/>
        </w:rPr>
        <w:instrText xml:space="preserve"> PAGEREF _Toc94603816 \h </w:instrText>
      </w:r>
      <w:r w:rsidRPr="00681F25">
        <w:rPr>
          <w:b w:val="0"/>
          <w:noProof/>
          <w:sz w:val="18"/>
        </w:rPr>
      </w:r>
      <w:r w:rsidRPr="00681F25">
        <w:rPr>
          <w:b w:val="0"/>
          <w:noProof/>
          <w:sz w:val="18"/>
        </w:rPr>
        <w:fldChar w:fldCharType="separate"/>
      </w:r>
      <w:r w:rsidR="00F82195">
        <w:rPr>
          <w:b w:val="0"/>
          <w:noProof/>
          <w:sz w:val="18"/>
        </w:rPr>
        <w:t>212</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manganese</w:t>
      </w:r>
      <w:r w:rsidRPr="00681F25">
        <w:rPr>
          <w:b w:val="0"/>
          <w:noProof/>
          <w:sz w:val="18"/>
        </w:rPr>
        <w:tab/>
      </w:r>
      <w:r w:rsidRPr="00681F25">
        <w:rPr>
          <w:b w:val="0"/>
          <w:noProof/>
          <w:sz w:val="18"/>
        </w:rPr>
        <w:fldChar w:fldCharType="begin"/>
      </w:r>
      <w:r w:rsidRPr="00681F25">
        <w:rPr>
          <w:b w:val="0"/>
          <w:noProof/>
          <w:sz w:val="18"/>
        </w:rPr>
        <w:instrText xml:space="preserve"> PAGEREF _Toc94603817 \h </w:instrText>
      </w:r>
      <w:r w:rsidRPr="00681F25">
        <w:rPr>
          <w:b w:val="0"/>
          <w:noProof/>
          <w:sz w:val="18"/>
        </w:rPr>
      </w:r>
      <w:r w:rsidRPr="00681F25">
        <w:rPr>
          <w:b w:val="0"/>
          <w:noProof/>
          <w:sz w:val="18"/>
        </w:rPr>
        <w:fldChar w:fldCharType="separate"/>
      </w:r>
      <w:r w:rsidR="00F82195">
        <w:rPr>
          <w:b w:val="0"/>
          <w:noProof/>
          <w:sz w:val="18"/>
        </w:rPr>
        <w:t>212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674</w:t>
      </w:r>
      <w:r>
        <w:rPr>
          <w:noProof/>
        </w:rPr>
        <w:tab/>
        <w:t>Production of manganese</w:t>
      </w:r>
      <w:r w:rsidRPr="00681F25">
        <w:rPr>
          <w:noProof/>
        </w:rPr>
        <w:tab/>
      </w:r>
      <w:r w:rsidRPr="00681F25">
        <w:rPr>
          <w:noProof/>
        </w:rPr>
        <w:fldChar w:fldCharType="begin"/>
      </w:r>
      <w:r w:rsidRPr="00681F25">
        <w:rPr>
          <w:noProof/>
        </w:rPr>
        <w:instrText xml:space="preserve"> PAGEREF _Toc94603818 \h </w:instrText>
      </w:r>
      <w:r w:rsidRPr="00681F25">
        <w:rPr>
          <w:noProof/>
        </w:rPr>
      </w:r>
      <w:r w:rsidRPr="00681F25">
        <w:rPr>
          <w:noProof/>
        </w:rPr>
        <w:fldChar w:fldCharType="separate"/>
      </w:r>
      <w:r w:rsidR="00F82195">
        <w:rPr>
          <w:noProof/>
        </w:rPr>
        <w:t>212</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lastRenderedPageBreak/>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_Toc94603819 \h </w:instrText>
      </w:r>
      <w:r w:rsidRPr="00681F25">
        <w:rPr>
          <w:b w:val="0"/>
          <w:noProof/>
          <w:sz w:val="18"/>
        </w:rPr>
      </w:r>
      <w:r w:rsidRPr="00681F25">
        <w:rPr>
          <w:b w:val="0"/>
          <w:noProof/>
          <w:sz w:val="18"/>
        </w:rPr>
        <w:fldChar w:fldCharType="separate"/>
      </w:r>
      <w:r w:rsidR="00F82195">
        <w:rPr>
          <w:b w:val="0"/>
          <w:noProof/>
          <w:sz w:val="18"/>
        </w:rPr>
        <w:t>213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675</w:t>
      </w:r>
      <w:r>
        <w:rPr>
          <w:noProof/>
        </w:rPr>
        <w:tab/>
        <w:t>Classification of activity</w:t>
      </w:r>
      <w:r w:rsidRPr="00681F25">
        <w:rPr>
          <w:noProof/>
        </w:rPr>
        <w:tab/>
      </w:r>
      <w:r w:rsidRPr="00681F25">
        <w:rPr>
          <w:noProof/>
        </w:rPr>
        <w:fldChar w:fldCharType="begin"/>
      </w:r>
      <w:r w:rsidRPr="00681F25">
        <w:rPr>
          <w:noProof/>
        </w:rPr>
        <w:instrText xml:space="preserve"> PAGEREF _Toc94603820 \h </w:instrText>
      </w:r>
      <w:r w:rsidRPr="00681F25">
        <w:rPr>
          <w:noProof/>
        </w:rPr>
      </w:r>
      <w:r w:rsidRPr="00681F25">
        <w:rPr>
          <w:noProof/>
        </w:rPr>
        <w:fldChar w:fldCharType="separate"/>
      </w:r>
      <w:r w:rsidR="00F82195">
        <w:rPr>
          <w:noProof/>
        </w:rPr>
        <w:t>213</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_Toc94603821 \h </w:instrText>
      </w:r>
      <w:r w:rsidRPr="00681F25">
        <w:rPr>
          <w:b w:val="0"/>
          <w:noProof/>
          <w:sz w:val="18"/>
        </w:rPr>
      </w:r>
      <w:r w:rsidRPr="00681F25">
        <w:rPr>
          <w:b w:val="0"/>
          <w:noProof/>
          <w:sz w:val="18"/>
        </w:rPr>
        <w:fldChar w:fldCharType="separate"/>
      </w:r>
      <w:r w:rsidR="00F82195">
        <w:rPr>
          <w:b w:val="0"/>
          <w:noProof/>
          <w:sz w:val="18"/>
        </w:rPr>
        <w:t>214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676</w:t>
      </w:r>
      <w:r>
        <w:rPr>
          <w:noProof/>
        </w:rPr>
        <w:tab/>
        <w:t>Electricity baseline for product</w:t>
      </w:r>
      <w:r w:rsidRPr="00681F25">
        <w:rPr>
          <w:noProof/>
        </w:rPr>
        <w:tab/>
      </w:r>
      <w:r w:rsidRPr="00681F25">
        <w:rPr>
          <w:noProof/>
        </w:rPr>
        <w:fldChar w:fldCharType="begin"/>
      </w:r>
      <w:r w:rsidRPr="00681F25">
        <w:rPr>
          <w:noProof/>
        </w:rPr>
        <w:instrText xml:space="preserve"> PAGEREF _Toc94603822 \h </w:instrText>
      </w:r>
      <w:r w:rsidRPr="00681F25">
        <w:rPr>
          <w:noProof/>
        </w:rPr>
      </w:r>
      <w:r w:rsidRPr="00681F25">
        <w:rPr>
          <w:noProof/>
        </w:rPr>
        <w:fldChar w:fldCharType="separate"/>
      </w:r>
      <w:r w:rsidR="00F82195">
        <w:rPr>
          <w:noProof/>
        </w:rPr>
        <w:t>214</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27—Production of clinker</w:t>
      </w:r>
      <w:r w:rsidRPr="00681F25">
        <w:rPr>
          <w:b w:val="0"/>
          <w:noProof/>
          <w:sz w:val="18"/>
        </w:rPr>
        <w:tab/>
      </w:r>
      <w:r w:rsidRPr="00681F25">
        <w:rPr>
          <w:b w:val="0"/>
          <w:noProof/>
          <w:sz w:val="18"/>
        </w:rPr>
        <w:fldChar w:fldCharType="begin"/>
      </w:r>
      <w:r w:rsidRPr="00681F25">
        <w:rPr>
          <w:b w:val="0"/>
          <w:noProof/>
          <w:sz w:val="18"/>
        </w:rPr>
        <w:instrText xml:space="preserve"> PAGEREF _Toc94603823 \h </w:instrText>
      </w:r>
      <w:r w:rsidRPr="00681F25">
        <w:rPr>
          <w:b w:val="0"/>
          <w:noProof/>
          <w:sz w:val="18"/>
        </w:rPr>
      </w:r>
      <w:r w:rsidRPr="00681F25">
        <w:rPr>
          <w:b w:val="0"/>
          <w:noProof/>
          <w:sz w:val="18"/>
        </w:rPr>
        <w:fldChar w:fldCharType="separate"/>
      </w:r>
      <w:r w:rsidR="00F82195">
        <w:rPr>
          <w:b w:val="0"/>
          <w:noProof/>
          <w:sz w:val="18"/>
        </w:rPr>
        <w:t>215</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clinker</w:t>
      </w:r>
      <w:r w:rsidRPr="00681F25">
        <w:rPr>
          <w:b w:val="0"/>
          <w:noProof/>
          <w:sz w:val="18"/>
        </w:rPr>
        <w:tab/>
      </w:r>
      <w:r w:rsidRPr="00681F25">
        <w:rPr>
          <w:b w:val="0"/>
          <w:noProof/>
          <w:sz w:val="18"/>
        </w:rPr>
        <w:fldChar w:fldCharType="begin"/>
      </w:r>
      <w:r w:rsidRPr="00681F25">
        <w:rPr>
          <w:b w:val="0"/>
          <w:noProof/>
          <w:sz w:val="18"/>
        </w:rPr>
        <w:instrText xml:space="preserve"> PAGEREF _Toc94603824 \h </w:instrText>
      </w:r>
      <w:r w:rsidRPr="00681F25">
        <w:rPr>
          <w:b w:val="0"/>
          <w:noProof/>
          <w:sz w:val="18"/>
        </w:rPr>
      </w:r>
      <w:r w:rsidRPr="00681F25">
        <w:rPr>
          <w:b w:val="0"/>
          <w:noProof/>
          <w:sz w:val="18"/>
        </w:rPr>
        <w:fldChar w:fldCharType="separate"/>
      </w:r>
      <w:r w:rsidR="00F82195">
        <w:rPr>
          <w:b w:val="0"/>
          <w:noProof/>
          <w:sz w:val="18"/>
        </w:rPr>
        <w:t>215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677</w:t>
      </w:r>
      <w:r>
        <w:rPr>
          <w:noProof/>
        </w:rPr>
        <w:tab/>
        <w:t>Production of clinker</w:t>
      </w:r>
      <w:r w:rsidRPr="00681F25">
        <w:rPr>
          <w:noProof/>
        </w:rPr>
        <w:tab/>
      </w:r>
      <w:r w:rsidRPr="00681F25">
        <w:rPr>
          <w:noProof/>
        </w:rPr>
        <w:fldChar w:fldCharType="begin"/>
      </w:r>
      <w:r w:rsidRPr="00681F25">
        <w:rPr>
          <w:noProof/>
        </w:rPr>
        <w:instrText xml:space="preserve"> PAGEREF _Toc94603825 \h </w:instrText>
      </w:r>
      <w:r w:rsidRPr="00681F25">
        <w:rPr>
          <w:noProof/>
        </w:rPr>
      </w:r>
      <w:r w:rsidRPr="00681F25">
        <w:rPr>
          <w:noProof/>
        </w:rPr>
        <w:fldChar w:fldCharType="separate"/>
      </w:r>
      <w:r w:rsidR="00F82195">
        <w:rPr>
          <w:noProof/>
        </w:rPr>
        <w:t>215</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_Toc94603826 \h </w:instrText>
      </w:r>
      <w:r w:rsidRPr="00681F25">
        <w:rPr>
          <w:b w:val="0"/>
          <w:noProof/>
          <w:sz w:val="18"/>
        </w:rPr>
      </w:r>
      <w:r w:rsidRPr="00681F25">
        <w:rPr>
          <w:b w:val="0"/>
          <w:noProof/>
          <w:sz w:val="18"/>
        </w:rPr>
        <w:fldChar w:fldCharType="separate"/>
      </w:r>
      <w:r w:rsidR="00F82195">
        <w:rPr>
          <w:b w:val="0"/>
          <w:noProof/>
          <w:sz w:val="18"/>
        </w:rPr>
        <w:t>216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678</w:t>
      </w:r>
      <w:r>
        <w:rPr>
          <w:noProof/>
        </w:rPr>
        <w:tab/>
        <w:t>Classification of activity</w:t>
      </w:r>
      <w:r w:rsidRPr="00681F25">
        <w:rPr>
          <w:noProof/>
        </w:rPr>
        <w:tab/>
      </w:r>
      <w:r w:rsidRPr="00681F25">
        <w:rPr>
          <w:noProof/>
        </w:rPr>
        <w:fldChar w:fldCharType="begin"/>
      </w:r>
      <w:r w:rsidRPr="00681F25">
        <w:rPr>
          <w:noProof/>
        </w:rPr>
        <w:instrText xml:space="preserve"> PAGEREF _Toc94603827 \h </w:instrText>
      </w:r>
      <w:r w:rsidRPr="00681F25">
        <w:rPr>
          <w:noProof/>
        </w:rPr>
      </w:r>
      <w:r w:rsidRPr="00681F25">
        <w:rPr>
          <w:noProof/>
        </w:rPr>
        <w:fldChar w:fldCharType="separate"/>
      </w:r>
      <w:r w:rsidR="00F82195">
        <w:rPr>
          <w:noProof/>
        </w:rPr>
        <w:t>216</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_Toc94603828 \h </w:instrText>
      </w:r>
      <w:r w:rsidRPr="00681F25">
        <w:rPr>
          <w:b w:val="0"/>
          <w:noProof/>
          <w:sz w:val="18"/>
        </w:rPr>
      </w:r>
      <w:r w:rsidRPr="00681F25">
        <w:rPr>
          <w:b w:val="0"/>
          <w:noProof/>
          <w:sz w:val="18"/>
        </w:rPr>
        <w:fldChar w:fldCharType="separate"/>
      </w:r>
      <w:r w:rsidR="00F82195">
        <w:rPr>
          <w:b w:val="0"/>
          <w:noProof/>
          <w:sz w:val="18"/>
        </w:rPr>
        <w:t>217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679</w:t>
      </w:r>
      <w:r>
        <w:rPr>
          <w:noProof/>
        </w:rPr>
        <w:tab/>
        <w:t>Electricity baseline for product</w:t>
      </w:r>
      <w:r w:rsidRPr="00681F25">
        <w:rPr>
          <w:noProof/>
        </w:rPr>
        <w:tab/>
      </w:r>
      <w:r w:rsidRPr="00681F25">
        <w:rPr>
          <w:noProof/>
        </w:rPr>
        <w:fldChar w:fldCharType="begin"/>
      </w:r>
      <w:r w:rsidRPr="00681F25">
        <w:rPr>
          <w:noProof/>
        </w:rPr>
        <w:instrText xml:space="preserve"> PAGEREF _Toc94603829 \h </w:instrText>
      </w:r>
      <w:r w:rsidRPr="00681F25">
        <w:rPr>
          <w:noProof/>
        </w:rPr>
      </w:r>
      <w:r w:rsidRPr="00681F25">
        <w:rPr>
          <w:noProof/>
        </w:rPr>
        <w:fldChar w:fldCharType="separate"/>
      </w:r>
      <w:r w:rsidR="00F82195">
        <w:rPr>
          <w:noProof/>
        </w:rPr>
        <w:t>217</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28—Production of lime</w:t>
      </w:r>
      <w:r w:rsidRPr="00681F25">
        <w:rPr>
          <w:b w:val="0"/>
          <w:noProof/>
          <w:sz w:val="18"/>
        </w:rPr>
        <w:tab/>
      </w:r>
      <w:r w:rsidRPr="00681F25">
        <w:rPr>
          <w:b w:val="0"/>
          <w:noProof/>
          <w:sz w:val="18"/>
        </w:rPr>
        <w:fldChar w:fldCharType="begin"/>
      </w:r>
      <w:r w:rsidRPr="00681F25">
        <w:rPr>
          <w:b w:val="0"/>
          <w:noProof/>
          <w:sz w:val="18"/>
        </w:rPr>
        <w:instrText xml:space="preserve"> PAGEREF _Toc94603830 \h </w:instrText>
      </w:r>
      <w:r w:rsidRPr="00681F25">
        <w:rPr>
          <w:b w:val="0"/>
          <w:noProof/>
          <w:sz w:val="18"/>
        </w:rPr>
      </w:r>
      <w:r w:rsidRPr="00681F25">
        <w:rPr>
          <w:b w:val="0"/>
          <w:noProof/>
          <w:sz w:val="18"/>
        </w:rPr>
        <w:fldChar w:fldCharType="separate"/>
      </w:r>
      <w:r w:rsidR="00F82195">
        <w:rPr>
          <w:b w:val="0"/>
          <w:noProof/>
          <w:sz w:val="18"/>
        </w:rPr>
        <w:t>218</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lime</w:t>
      </w:r>
      <w:r w:rsidRPr="00681F25">
        <w:rPr>
          <w:b w:val="0"/>
          <w:noProof/>
          <w:sz w:val="18"/>
        </w:rPr>
        <w:tab/>
      </w:r>
      <w:r w:rsidRPr="00681F25">
        <w:rPr>
          <w:b w:val="0"/>
          <w:noProof/>
          <w:sz w:val="18"/>
        </w:rPr>
        <w:fldChar w:fldCharType="begin"/>
      </w:r>
      <w:r w:rsidRPr="00681F25">
        <w:rPr>
          <w:b w:val="0"/>
          <w:noProof/>
          <w:sz w:val="18"/>
        </w:rPr>
        <w:instrText xml:space="preserve"> PAGEREF _Toc94603831 \h </w:instrText>
      </w:r>
      <w:r w:rsidRPr="00681F25">
        <w:rPr>
          <w:b w:val="0"/>
          <w:noProof/>
          <w:sz w:val="18"/>
        </w:rPr>
      </w:r>
      <w:r w:rsidRPr="00681F25">
        <w:rPr>
          <w:b w:val="0"/>
          <w:noProof/>
          <w:sz w:val="18"/>
        </w:rPr>
        <w:fldChar w:fldCharType="separate"/>
      </w:r>
      <w:r w:rsidR="00F82195">
        <w:rPr>
          <w:b w:val="0"/>
          <w:noProof/>
          <w:sz w:val="18"/>
        </w:rPr>
        <w:t>218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680</w:t>
      </w:r>
      <w:r>
        <w:rPr>
          <w:noProof/>
        </w:rPr>
        <w:tab/>
        <w:t>Production of lime</w:t>
      </w:r>
      <w:r w:rsidRPr="00681F25">
        <w:rPr>
          <w:noProof/>
        </w:rPr>
        <w:tab/>
      </w:r>
      <w:r w:rsidRPr="00681F25">
        <w:rPr>
          <w:noProof/>
        </w:rPr>
        <w:fldChar w:fldCharType="begin"/>
      </w:r>
      <w:r w:rsidRPr="00681F25">
        <w:rPr>
          <w:noProof/>
        </w:rPr>
        <w:instrText xml:space="preserve"> PAGEREF _Toc94603832 \h </w:instrText>
      </w:r>
      <w:r w:rsidRPr="00681F25">
        <w:rPr>
          <w:noProof/>
        </w:rPr>
      </w:r>
      <w:r w:rsidRPr="00681F25">
        <w:rPr>
          <w:noProof/>
        </w:rPr>
        <w:fldChar w:fldCharType="separate"/>
      </w:r>
      <w:r w:rsidR="00F82195">
        <w:rPr>
          <w:noProof/>
        </w:rPr>
        <w:t>218</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_Toc94603833 \h </w:instrText>
      </w:r>
      <w:r w:rsidRPr="00681F25">
        <w:rPr>
          <w:b w:val="0"/>
          <w:noProof/>
          <w:sz w:val="18"/>
        </w:rPr>
      </w:r>
      <w:r w:rsidRPr="00681F25">
        <w:rPr>
          <w:b w:val="0"/>
          <w:noProof/>
          <w:sz w:val="18"/>
        </w:rPr>
        <w:fldChar w:fldCharType="separate"/>
      </w:r>
      <w:r w:rsidR="00F82195">
        <w:rPr>
          <w:b w:val="0"/>
          <w:noProof/>
          <w:sz w:val="18"/>
        </w:rPr>
        <w:t>219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681</w:t>
      </w:r>
      <w:r>
        <w:rPr>
          <w:noProof/>
        </w:rPr>
        <w:tab/>
        <w:t>Classification of activity</w:t>
      </w:r>
      <w:r w:rsidRPr="00681F25">
        <w:rPr>
          <w:noProof/>
        </w:rPr>
        <w:tab/>
      </w:r>
      <w:r w:rsidRPr="00681F25">
        <w:rPr>
          <w:noProof/>
        </w:rPr>
        <w:fldChar w:fldCharType="begin"/>
      </w:r>
      <w:r w:rsidRPr="00681F25">
        <w:rPr>
          <w:noProof/>
        </w:rPr>
        <w:instrText xml:space="preserve"> PAGEREF _Toc94603834 \h </w:instrText>
      </w:r>
      <w:r w:rsidRPr="00681F25">
        <w:rPr>
          <w:noProof/>
        </w:rPr>
      </w:r>
      <w:r w:rsidRPr="00681F25">
        <w:rPr>
          <w:noProof/>
        </w:rPr>
        <w:fldChar w:fldCharType="separate"/>
      </w:r>
      <w:r w:rsidR="00F82195">
        <w:rPr>
          <w:noProof/>
        </w:rPr>
        <w:t>219</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_Toc94603835 \h </w:instrText>
      </w:r>
      <w:r w:rsidRPr="00681F25">
        <w:rPr>
          <w:b w:val="0"/>
          <w:noProof/>
          <w:sz w:val="18"/>
        </w:rPr>
      </w:r>
      <w:r w:rsidRPr="00681F25">
        <w:rPr>
          <w:b w:val="0"/>
          <w:noProof/>
          <w:sz w:val="18"/>
        </w:rPr>
        <w:fldChar w:fldCharType="separate"/>
      </w:r>
      <w:r w:rsidR="00F82195">
        <w:rPr>
          <w:b w:val="0"/>
          <w:noProof/>
          <w:sz w:val="18"/>
        </w:rPr>
        <w:t>220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682</w:t>
      </w:r>
      <w:r>
        <w:rPr>
          <w:noProof/>
        </w:rPr>
        <w:tab/>
        <w:t>Electricity baseline for product</w:t>
      </w:r>
      <w:r w:rsidRPr="00681F25">
        <w:rPr>
          <w:noProof/>
        </w:rPr>
        <w:tab/>
      </w:r>
      <w:r w:rsidRPr="00681F25">
        <w:rPr>
          <w:noProof/>
        </w:rPr>
        <w:fldChar w:fldCharType="begin"/>
      </w:r>
      <w:r w:rsidRPr="00681F25">
        <w:rPr>
          <w:noProof/>
        </w:rPr>
        <w:instrText xml:space="preserve"> PAGEREF _Toc94603836 \h </w:instrText>
      </w:r>
      <w:r w:rsidRPr="00681F25">
        <w:rPr>
          <w:noProof/>
        </w:rPr>
      </w:r>
      <w:r w:rsidRPr="00681F25">
        <w:rPr>
          <w:noProof/>
        </w:rPr>
        <w:fldChar w:fldCharType="separate"/>
      </w:r>
      <w:r w:rsidR="00F82195">
        <w:rPr>
          <w:noProof/>
        </w:rPr>
        <w:t>220</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29—Production of fused alumina</w:t>
      </w:r>
      <w:r w:rsidRPr="00681F25">
        <w:rPr>
          <w:b w:val="0"/>
          <w:noProof/>
          <w:sz w:val="18"/>
        </w:rPr>
        <w:tab/>
      </w:r>
      <w:r w:rsidRPr="00681F25">
        <w:rPr>
          <w:b w:val="0"/>
          <w:noProof/>
          <w:sz w:val="18"/>
        </w:rPr>
        <w:fldChar w:fldCharType="begin"/>
      </w:r>
      <w:r w:rsidRPr="00681F25">
        <w:rPr>
          <w:b w:val="0"/>
          <w:noProof/>
          <w:sz w:val="18"/>
        </w:rPr>
        <w:instrText xml:space="preserve"> PAGEREF _Toc94603837 \h </w:instrText>
      </w:r>
      <w:r w:rsidRPr="00681F25">
        <w:rPr>
          <w:b w:val="0"/>
          <w:noProof/>
          <w:sz w:val="18"/>
        </w:rPr>
      </w:r>
      <w:r w:rsidRPr="00681F25">
        <w:rPr>
          <w:b w:val="0"/>
          <w:noProof/>
          <w:sz w:val="18"/>
        </w:rPr>
        <w:fldChar w:fldCharType="separate"/>
      </w:r>
      <w:r w:rsidR="00F82195">
        <w:rPr>
          <w:b w:val="0"/>
          <w:noProof/>
          <w:sz w:val="18"/>
        </w:rPr>
        <w:t>221</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fused alumina</w:t>
      </w:r>
      <w:r w:rsidRPr="00681F25">
        <w:rPr>
          <w:b w:val="0"/>
          <w:noProof/>
          <w:sz w:val="18"/>
        </w:rPr>
        <w:tab/>
      </w:r>
      <w:r w:rsidRPr="00681F25">
        <w:rPr>
          <w:b w:val="0"/>
          <w:noProof/>
          <w:sz w:val="18"/>
        </w:rPr>
        <w:fldChar w:fldCharType="begin"/>
      </w:r>
      <w:r w:rsidRPr="00681F25">
        <w:rPr>
          <w:b w:val="0"/>
          <w:noProof/>
          <w:sz w:val="18"/>
        </w:rPr>
        <w:instrText xml:space="preserve"> PAGEREF _Toc94603838 \h </w:instrText>
      </w:r>
      <w:r w:rsidRPr="00681F25">
        <w:rPr>
          <w:b w:val="0"/>
          <w:noProof/>
          <w:sz w:val="18"/>
        </w:rPr>
      </w:r>
      <w:r w:rsidRPr="00681F25">
        <w:rPr>
          <w:b w:val="0"/>
          <w:noProof/>
          <w:sz w:val="18"/>
        </w:rPr>
        <w:fldChar w:fldCharType="separate"/>
      </w:r>
      <w:r w:rsidR="00F82195">
        <w:rPr>
          <w:b w:val="0"/>
          <w:noProof/>
          <w:sz w:val="18"/>
        </w:rPr>
        <w:t>221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683</w:t>
      </w:r>
      <w:r>
        <w:rPr>
          <w:noProof/>
        </w:rPr>
        <w:tab/>
        <w:t>Production of fused alumina</w:t>
      </w:r>
      <w:r w:rsidRPr="00681F25">
        <w:rPr>
          <w:noProof/>
        </w:rPr>
        <w:tab/>
      </w:r>
      <w:r w:rsidRPr="00681F25">
        <w:rPr>
          <w:noProof/>
        </w:rPr>
        <w:fldChar w:fldCharType="begin"/>
      </w:r>
      <w:r w:rsidRPr="00681F25">
        <w:rPr>
          <w:noProof/>
        </w:rPr>
        <w:instrText xml:space="preserve"> PAGEREF _Toc94603839 \h </w:instrText>
      </w:r>
      <w:r w:rsidRPr="00681F25">
        <w:rPr>
          <w:noProof/>
        </w:rPr>
      </w:r>
      <w:r w:rsidRPr="00681F25">
        <w:rPr>
          <w:noProof/>
        </w:rPr>
        <w:fldChar w:fldCharType="separate"/>
      </w:r>
      <w:r w:rsidR="00F82195">
        <w:rPr>
          <w:noProof/>
        </w:rPr>
        <w:t>221</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_Toc94603840 \h </w:instrText>
      </w:r>
      <w:r w:rsidRPr="00681F25">
        <w:rPr>
          <w:b w:val="0"/>
          <w:noProof/>
          <w:sz w:val="18"/>
        </w:rPr>
      </w:r>
      <w:r w:rsidRPr="00681F25">
        <w:rPr>
          <w:b w:val="0"/>
          <w:noProof/>
          <w:sz w:val="18"/>
        </w:rPr>
        <w:fldChar w:fldCharType="separate"/>
      </w:r>
      <w:r w:rsidR="00F82195">
        <w:rPr>
          <w:b w:val="0"/>
          <w:noProof/>
          <w:sz w:val="18"/>
        </w:rPr>
        <w:t>222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684</w:t>
      </w:r>
      <w:r>
        <w:rPr>
          <w:noProof/>
        </w:rPr>
        <w:tab/>
        <w:t>Classification of activity</w:t>
      </w:r>
      <w:r w:rsidRPr="00681F25">
        <w:rPr>
          <w:noProof/>
        </w:rPr>
        <w:tab/>
      </w:r>
      <w:r w:rsidRPr="00681F25">
        <w:rPr>
          <w:noProof/>
        </w:rPr>
        <w:fldChar w:fldCharType="begin"/>
      </w:r>
      <w:r w:rsidRPr="00681F25">
        <w:rPr>
          <w:noProof/>
        </w:rPr>
        <w:instrText xml:space="preserve"> PAGEREF _Toc94603841 \h </w:instrText>
      </w:r>
      <w:r w:rsidRPr="00681F25">
        <w:rPr>
          <w:noProof/>
        </w:rPr>
      </w:r>
      <w:r w:rsidRPr="00681F25">
        <w:rPr>
          <w:noProof/>
        </w:rPr>
        <w:fldChar w:fldCharType="separate"/>
      </w:r>
      <w:r w:rsidR="00F82195">
        <w:rPr>
          <w:noProof/>
        </w:rPr>
        <w:t>222</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_Toc94603842 \h </w:instrText>
      </w:r>
      <w:r w:rsidRPr="00681F25">
        <w:rPr>
          <w:b w:val="0"/>
          <w:noProof/>
          <w:sz w:val="18"/>
        </w:rPr>
      </w:r>
      <w:r w:rsidRPr="00681F25">
        <w:rPr>
          <w:b w:val="0"/>
          <w:noProof/>
          <w:sz w:val="18"/>
        </w:rPr>
        <w:fldChar w:fldCharType="separate"/>
      </w:r>
      <w:r w:rsidR="00F82195">
        <w:rPr>
          <w:b w:val="0"/>
          <w:noProof/>
          <w:sz w:val="18"/>
        </w:rPr>
        <w:t>223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685</w:t>
      </w:r>
      <w:r>
        <w:rPr>
          <w:noProof/>
        </w:rPr>
        <w:tab/>
        <w:t>Electricity baseline for product</w:t>
      </w:r>
      <w:r w:rsidRPr="00681F25">
        <w:rPr>
          <w:noProof/>
        </w:rPr>
        <w:tab/>
      </w:r>
      <w:r w:rsidRPr="00681F25">
        <w:rPr>
          <w:noProof/>
        </w:rPr>
        <w:fldChar w:fldCharType="begin"/>
      </w:r>
      <w:r w:rsidRPr="00681F25">
        <w:rPr>
          <w:noProof/>
        </w:rPr>
        <w:instrText xml:space="preserve"> PAGEREF _Toc94603843 \h </w:instrText>
      </w:r>
      <w:r w:rsidRPr="00681F25">
        <w:rPr>
          <w:noProof/>
        </w:rPr>
      </w:r>
      <w:r w:rsidRPr="00681F25">
        <w:rPr>
          <w:noProof/>
        </w:rPr>
        <w:fldChar w:fldCharType="separate"/>
      </w:r>
      <w:r w:rsidR="00F82195">
        <w:rPr>
          <w:noProof/>
        </w:rPr>
        <w:t>223</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30—Production of copper</w:t>
      </w:r>
      <w:r w:rsidRPr="00681F25">
        <w:rPr>
          <w:b w:val="0"/>
          <w:noProof/>
          <w:sz w:val="18"/>
        </w:rPr>
        <w:tab/>
      </w:r>
      <w:r w:rsidRPr="00681F25">
        <w:rPr>
          <w:b w:val="0"/>
          <w:noProof/>
          <w:sz w:val="18"/>
        </w:rPr>
        <w:fldChar w:fldCharType="begin"/>
      </w:r>
      <w:r w:rsidRPr="00681F25">
        <w:rPr>
          <w:b w:val="0"/>
          <w:noProof/>
          <w:sz w:val="18"/>
        </w:rPr>
        <w:instrText xml:space="preserve"> PAGEREF _Toc94603844 \h </w:instrText>
      </w:r>
      <w:r w:rsidRPr="00681F25">
        <w:rPr>
          <w:b w:val="0"/>
          <w:noProof/>
          <w:sz w:val="18"/>
        </w:rPr>
      </w:r>
      <w:r w:rsidRPr="00681F25">
        <w:rPr>
          <w:b w:val="0"/>
          <w:noProof/>
          <w:sz w:val="18"/>
        </w:rPr>
        <w:fldChar w:fldCharType="separate"/>
      </w:r>
      <w:r w:rsidR="00F82195">
        <w:rPr>
          <w:b w:val="0"/>
          <w:noProof/>
          <w:sz w:val="18"/>
        </w:rPr>
        <w:t>224</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copper</w:t>
      </w:r>
      <w:r w:rsidRPr="00681F25">
        <w:rPr>
          <w:b w:val="0"/>
          <w:noProof/>
          <w:sz w:val="18"/>
        </w:rPr>
        <w:tab/>
      </w:r>
      <w:r w:rsidRPr="00681F25">
        <w:rPr>
          <w:b w:val="0"/>
          <w:noProof/>
          <w:sz w:val="18"/>
        </w:rPr>
        <w:fldChar w:fldCharType="begin"/>
      </w:r>
      <w:r w:rsidRPr="00681F25">
        <w:rPr>
          <w:b w:val="0"/>
          <w:noProof/>
          <w:sz w:val="18"/>
        </w:rPr>
        <w:instrText xml:space="preserve"> PAGEREF _Toc94603845 \h </w:instrText>
      </w:r>
      <w:r w:rsidRPr="00681F25">
        <w:rPr>
          <w:b w:val="0"/>
          <w:noProof/>
          <w:sz w:val="18"/>
        </w:rPr>
      </w:r>
      <w:r w:rsidRPr="00681F25">
        <w:rPr>
          <w:b w:val="0"/>
          <w:noProof/>
          <w:sz w:val="18"/>
        </w:rPr>
        <w:fldChar w:fldCharType="separate"/>
      </w:r>
      <w:r w:rsidR="00F82195">
        <w:rPr>
          <w:b w:val="0"/>
          <w:noProof/>
          <w:sz w:val="18"/>
        </w:rPr>
        <w:t>224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686</w:t>
      </w:r>
      <w:r>
        <w:rPr>
          <w:noProof/>
        </w:rPr>
        <w:tab/>
        <w:t>Production of copper</w:t>
      </w:r>
      <w:r w:rsidRPr="00681F25">
        <w:rPr>
          <w:noProof/>
        </w:rPr>
        <w:tab/>
      </w:r>
      <w:r w:rsidRPr="00681F25">
        <w:rPr>
          <w:noProof/>
        </w:rPr>
        <w:fldChar w:fldCharType="begin"/>
      </w:r>
      <w:r w:rsidRPr="00681F25">
        <w:rPr>
          <w:noProof/>
        </w:rPr>
        <w:instrText xml:space="preserve"> PAGEREF _Toc94603846 \h </w:instrText>
      </w:r>
      <w:r w:rsidRPr="00681F25">
        <w:rPr>
          <w:noProof/>
        </w:rPr>
      </w:r>
      <w:r w:rsidRPr="00681F25">
        <w:rPr>
          <w:noProof/>
        </w:rPr>
        <w:fldChar w:fldCharType="separate"/>
      </w:r>
      <w:r w:rsidR="00F82195">
        <w:rPr>
          <w:noProof/>
        </w:rPr>
        <w:t>224</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_Toc94603847 \h </w:instrText>
      </w:r>
      <w:r w:rsidRPr="00681F25">
        <w:rPr>
          <w:b w:val="0"/>
          <w:noProof/>
          <w:sz w:val="18"/>
        </w:rPr>
      </w:r>
      <w:r w:rsidRPr="00681F25">
        <w:rPr>
          <w:b w:val="0"/>
          <w:noProof/>
          <w:sz w:val="18"/>
        </w:rPr>
        <w:fldChar w:fldCharType="separate"/>
      </w:r>
      <w:r w:rsidR="00F82195">
        <w:rPr>
          <w:b w:val="0"/>
          <w:noProof/>
          <w:sz w:val="18"/>
        </w:rPr>
        <w:t>225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687</w:t>
      </w:r>
      <w:r>
        <w:rPr>
          <w:noProof/>
        </w:rPr>
        <w:tab/>
        <w:t>Classification of activity</w:t>
      </w:r>
      <w:r w:rsidRPr="00681F25">
        <w:rPr>
          <w:noProof/>
        </w:rPr>
        <w:tab/>
      </w:r>
      <w:r w:rsidRPr="00681F25">
        <w:rPr>
          <w:noProof/>
        </w:rPr>
        <w:fldChar w:fldCharType="begin"/>
      </w:r>
      <w:r w:rsidRPr="00681F25">
        <w:rPr>
          <w:noProof/>
        </w:rPr>
        <w:instrText xml:space="preserve"> PAGEREF _Toc94603848 \h </w:instrText>
      </w:r>
      <w:r w:rsidRPr="00681F25">
        <w:rPr>
          <w:noProof/>
        </w:rPr>
      </w:r>
      <w:r w:rsidRPr="00681F25">
        <w:rPr>
          <w:noProof/>
        </w:rPr>
        <w:fldChar w:fldCharType="separate"/>
      </w:r>
      <w:r w:rsidR="00F82195">
        <w:rPr>
          <w:noProof/>
        </w:rPr>
        <w:t>225</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_Toc94603849 \h </w:instrText>
      </w:r>
      <w:r w:rsidRPr="00681F25">
        <w:rPr>
          <w:b w:val="0"/>
          <w:noProof/>
          <w:sz w:val="18"/>
        </w:rPr>
      </w:r>
      <w:r w:rsidRPr="00681F25">
        <w:rPr>
          <w:b w:val="0"/>
          <w:noProof/>
          <w:sz w:val="18"/>
        </w:rPr>
        <w:fldChar w:fldCharType="separate"/>
      </w:r>
      <w:r w:rsidR="00F82195">
        <w:rPr>
          <w:b w:val="0"/>
          <w:noProof/>
          <w:sz w:val="18"/>
        </w:rPr>
        <w:t>226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688</w:t>
      </w:r>
      <w:r>
        <w:rPr>
          <w:noProof/>
        </w:rPr>
        <w:tab/>
        <w:t>Electricity baseline for product</w:t>
      </w:r>
      <w:r w:rsidRPr="00681F25">
        <w:rPr>
          <w:noProof/>
        </w:rPr>
        <w:tab/>
      </w:r>
      <w:r w:rsidRPr="00681F25">
        <w:rPr>
          <w:noProof/>
        </w:rPr>
        <w:fldChar w:fldCharType="begin"/>
      </w:r>
      <w:r w:rsidRPr="00681F25">
        <w:rPr>
          <w:noProof/>
        </w:rPr>
        <w:instrText xml:space="preserve"> PAGEREF _Toc94603850 \h </w:instrText>
      </w:r>
      <w:r w:rsidRPr="00681F25">
        <w:rPr>
          <w:noProof/>
        </w:rPr>
      </w:r>
      <w:r w:rsidRPr="00681F25">
        <w:rPr>
          <w:noProof/>
        </w:rPr>
        <w:fldChar w:fldCharType="separate"/>
      </w:r>
      <w:r w:rsidR="00F82195">
        <w:rPr>
          <w:noProof/>
        </w:rPr>
        <w:t>226</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31—Production of carbamide (urea)</w:t>
      </w:r>
      <w:r w:rsidRPr="00681F25">
        <w:rPr>
          <w:b w:val="0"/>
          <w:noProof/>
          <w:sz w:val="18"/>
        </w:rPr>
        <w:tab/>
      </w:r>
      <w:r w:rsidRPr="00681F25">
        <w:rPr>
          <w:b w:val="0"/>
          <w:noProof/>
          <w:sz w:val="18"/>
        </w:rPr>
        <w:fldChar w:fldCharType="begin"/>
      </w:r>
      <w:r w:rsidRPr="00681F25">
        <w:rPr>
          <w:b w:val="0"/>
          <w:noProof/>
          <w:sz w:val="18"/>
        </w:rPr>
        <w:instrText xml:space="preserve"> PAGEREF _Toc94603851 \h </w:instrText>
      </w:r>
      <w:r w:rsidRPr="00681F25">
        <w:rPr>
          <w:b w:val="0"/>
          <w:noProof/>
          <w:sz w:val="18"/>
        </w:rPr>
      </w:r>
      <w:r w:rsidRPr="00681F25">
        <w:rPr>
          <w:b w:val="0"/>
          <w:noProof/>
          <w:sz w:val="18"/>
        </w:rPr>
        <w:fldChar w:fldCharType="separate"/>
      </w:r>
      <w:r w:rsidR="00F82195">
        <w:rPr>
          <w:b w:val="0"/>
          <w:noProof/>
          <w:sz w:val="18"/>
        </w:rPr>
        <w:t>227</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carbamide (urea)</w:t>
      </w:r>
      <w:r w:rsidRPr="00681F25">
        <w:rPr>
          <w:b w:val="0"/>
          <w:noProof/>
          <w:sz w:val="18"/>
        </w:rPr>
        <w:tab/>
      </w:r>
      <w:r w:rsidRPr="00681F25">
        <w:rPr>
          <w:b w:val="0"/>
          <w:noProof/>
          <w:sz w:val="18"/>
        </w:rPr>
        <w:fldChar w:fldCharType="begin"/>
      </w:r>
      <w:r w:rsidRPr="00681F25">
        <w:rPr>
          <w:b w:val="0"/>
          <w:noProof/>
          <w:sz w:val="18"/>
        </w:rPr>
        <w:instrText xml:space="preserve"> PAGEREF _Toc94603852 \h </w:instrText>
      </w:r>
      <w:r w:rsidRPr="00681F25">
        <w:rPr>
          <w:b w:val="0"/>
          <w:noProof/>
          <w:sz w:val="18"/>
        </w:rPr>
      </w:r>
      <w:r w:rsidRPr="00681F25">
        <w:rPr>
          <w:b w:val="0"/>
          <w:noProof/>
          <w:sz w:val="18"/>
        </w:rPr>
        <w:fldChar w:fldCharType="separate"/>
      </w:r>
      <w:r w:rsidR="00F82195">
        <w:rPr>
          <w:b w:val="0"/>
          <w:noProof/>
          <w:sz w:val="18"/>
        </w:rPr>
        <w:t>227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689</w:t>
      </w:r>
      <w:r>
        <w:rPr>
          <w:noProof/>
        </w:rPr>
        <w:tab/>
        <w:t>Production of carbamide (urea)</w:t>
      </w:r>
      <w:r w:rsidRPr="00681F25">
        <w:rPr>
          <w:noProof/>
        </w:rPr>
        <w:tab/>
      </w:r>
      <w:r w:rsidRPr="00681F25">
        <w:rPr>
          <w:noProof/>
        </w:rPr>
        <w:fldChar w:fldCharType="begin"/>
      </w:r>
      <w:r w:rsidRPr="00681F25">
        <w:rPr>
          <w:noProof/>
        </w:rPr>
        <w:instrText xml:space="preserve"> PAGEREF _Toc94603853 \h </w:instrText>
      </w:r>
      <w:r w:rsidRPr="00681F25">
        <w:rPr>
          <w:noProof/>
        </w:rPr>
      </w:r>
      <w:r w:rsidRPr="00681F25">
        <w:rPr>
          <w:noProof/>
        </w:rPr>
        <w:fldChar w:fldCharType="separate"/>
      </w:r>
      <w:r w:rsidR="00F82195">
        <w:rPr>
          <w:noProof/>
        </w:rPr>
        <w:t>227</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_Toc94603854 \h </w:instrText>
      </w:r>
      <w:r w:rsidRPr="00681F25">
        <w:rPr>
          <w:b w:val="0"/>
          <w:noProof/>
          <w:sz w:val="18"/>
        </w:rPr>
      </w:r>
      <w:r w:rsidRPr="00681F25">
        <w:rPr>
          <w:b w:val="0"/>
          <w:noProof/>
          <w:sz w:val="18"/>
        </w:rPr>
        <w:fldChar w:fldCharType="separate"/>
      </w:r>
      <w:r w:rsidR="00F82195">
        <w:rPr>
          <w:b w:val="0"/>
          <w:noProof/>
          <w:sz w:val="18"/>
        </w:rPr>
        <w:t>228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690</w:t>
      </w:r>
      <w:r>
        <w:rPr>
          <w:noProof/>
        </w:rPr>
        <w:tab/>
        <w:t>Classification of activity</w:t>
      </w:r>
      <w:r w:rsidRPr="00681F25">
        <w:rPr>
          <w:noProof/>
        </w:rPr>
        <w:tab/>
      </w:r>
      <w:r w:rsidRPr="00681F25">
        <w:rPr>
          <w:noProof/>
        </w:rPr>
        <w:fldChar w:fldCharType="begin"/>
      </w:r>
      <w:r w:rsidRPr="00681F25">
        <w:rPr>
          <w:noProof/>
        </w:rPr>
        <w:instrText xml:space="preserve"> PAGEREF _Toc94603855 \h </w:instrText>
      </w:r>
      <w:r w:rsidRPr="00681F25">
        <w:rPr>
          <w:noProof/>
        </w:rPr>
      </w:r>
      <w:r w:rsidRPr="00681F25">
        <w:rPr>
          <w:noProof/>
        </w:rPr>
        <w:fldChar w:fldCharType="separate"/>
      </w:r>
      <w:r w:rsidR="00F82195">
        <w:rPr>
          <w:noProof/>
        </w:rPr>
        <w:t>228</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_Toc94603856 \h </w:instrText>
      </w:r>
      <w:r w:rsidRPr="00681F25">
        <w:rPr>
          <w:b w:val="0"/>
          <w:noProof/>
          <w:sz w:val="18"/>
        </w:rPr>
      </w:r>
      <w:r w:rsidRPr="00681F25">
        <w:rPr>
          <w:b w:val="0"/>
          <w:noProof/>
          <w:sz w:val="18"/>
        </w:rPr>
        <w:fldChar w:fldCharType="separate"/>
      </w:r>
      <w:r w:rsidR="00F82195">
        <w:rPr>
          <w:b w:val="0"/>
          <w:noProof/>
          <w:sz w:val="18"/>
        </w:rPr>
        <w:t>229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691</w:t>
      </w:r>
      <w:r>
        <w:rPr>
          <w:noProof/>
        </w:rPr>
        <w:tab/>
        <w:t>Electricity baseline for product</w:t>
      </w:r>
      <w:r w:rsidRPr="00681F25">
        <w:rPr>
          <w:noProof/>
        </w:rPr>
        <w:tab/>
      </w:r>
      <w:r w:rsidRPr="00681F25">
        <w:rPr>
          <w:noProof/>
        </w:rPr>
        <w:fldChar w:fldCharType="begin"/>
      </w:r>
      <w:r w:rsidRPr="00681F25">
        <w:rPr>
          <w:noProof/>
        </w:rPr>
        <w:instrText xml:space="preserve"> PAGEREF _Toc94603857 \h </w:instrText>
      </w:r>
      <w:r w:rsidRPr="00681F25">
        <w:rPr>
          <w:noProof/>
        </w:rPr>
      </w:r>
      <w:r w:rsidRPr="00681F25">
        <w:rPr>
          <w:noProof/>
        </w:rPr>
        <w:fldChar w:fldCharType="separate"/>
      </w:r>
      <w:r w:rsidR="00F82195">
        <w:rPr>
          <w:noProof/>
        </w:rPr>
        <w:t>229</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lastRenderedPageBreak/>
        <w:t>Part 32—Production of sodium carbonate (soda ash) and sodium bicarbonate</w:t>
      </w:r>
      <w:r w:rsidRPr="00681F25">
        <w:rPr>
          <w:b w:val="0"/>
          <w:noProof/>
          <w:sz w:val="18"/>
        </w:rPr>
        <w:tab/>
      </w:r>
      <w:r w:rsidRPr="00681F25">
        <w:rPr>
          <w:b w:val="0"/>
          <w:noProof/>
          <w:sz w:val="18"/>
        </w:rPr>
        <w:fldChar w:fldCharType="begin"/>
      </w:r>
      <w:r w:rsidRPr="00681F25">
        <w:rPr>
          <w:b w:val="0"/>
          <w:noProof/>
          <w:sz w:val="18"/>
        </w:rPr>
        <w:instrText xml:space="preserve"> PAGEREF _Toc94603858 \h </w:instrText>
      </w:r>
      <w:r w:rsidRPr="00681F25">
        <w:rPr>
          <w:b w:val="0"/>
          <w:noProof/>
          <w:sz w:val="18"/>
        </w:rPr>
      </w:r>
      <w:r w:rsidRPr="00681F25">
        <w:rPr>
          <w:b w:val="0"/>
          <w:noProof/>
          <w:sz w:val="18"/>
        </w:rPr>
        <w:fldChar w:fldCharType="separate"/>
      </w:r>
      <w:r w:rsidR="00F82195">
        <w:rPr>
          <w:b w:val="0"/>
          <w:noProof/>
          <w:sz w:val="18"/>
        </w:rPr>
        <w:t>230</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sodium carbonate (soda ash) and sodium bicarbonate</w:t>
      </w:r>
      <w:r w:rsidRPr="00681F25">
        <w:rPr>
          <w:b w:val="0"/>
          <w:noProof/>
          <w:sz w:val="18"/>
        </w:rPr>
        <w:tab/>
      </w:r>
      <w:r w:rsidRPr="00681F25">
        <w:rPr>
          <w:b w:val="0"/>
          <w:noProof/>
          <w:sz w:val="18"/>
        </w:rPr>
        <w:fldChar w:fldCharType="begin"/>
      </w:r>
      <w:r w:rsidRPr="00681F25">
        <w:rPr>
          <w:b w:val="0"/>
          <w:noProof/>
          <w:sz w:val="18"/>
        </w:rPr>
        <w:instrText xml:space="preserve"> PAGEREF _Toc94603859 \h </w:instrText>
      </w:r>
      <w:r w:rsidRPr="00681F25">
        <w:rPr>
          <w:b w:val="0"/>
          <w:noProof/>
          <w:sz w:val="18"/>
        </w:rPr>
      </w:r>
      <w:r w:rsidRPr="00681F25">
        <w:rPr>
          <w:b w:val="0"/>
          <w:noProof/>
          <w:sz w:val="18"/>
        </w:rPr>
        <w:fldChar w:fldCharType="separate"/>
      </w:r>
      <w:r w:rsidR="00F82195">
        <w:rPr>
          <w:b w:val="0"/>
          <w:noProof/>
          <w:sz w:val="18"/>
        </w:rPr>
        <w:t>230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692</w:t>
      </w:r>
      <w:r>
        <w:rPr>
          <w:noProof/>
        </w:rPr>
        <w:tab/>
        <w:t>Production of sodium carbonate (soda ash) and sodium bicarbonate</w:t>
      </w:r>
      <w:r w:rsidRPr="00681F25">
        <w:rPr>
          <w:noProof/>
        </w:rPr>
        <w:tab/>
      </w:r>
      <w:r w:rsidRPr="00681F25">
        <w:rPr>
          <w:noProof/>
        </w:rPr>
        <w:fldChar w:fldCharType="begin"/>
      </w:r>
      <w:r w:rsidRPr="00681F25">
        <w:rPr>
          <w:noProof/>
        </w:rPr>
        <w:instrText xml:space="preserve"> PAGEREF _Toc94603860 \h </w:instrText>
      </w:r>
      <w:r w:rsidRPr="00681F25">
        <w:rPr>
          <w:noProof/>
        </w:rPr>
      </w:r>
      <w:r w:rsidRPr="00681F25">
        <w:rPr>
          <w:noProof/>
        </w:rPr>
        <w:fldChar w:fldCharType="separate"/>
      </w:r>
      <w:r w:rsidR="00F82195">
        <w:rPr>
          <w:noProof/>
        </w:rPr>
        <w:t>230</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_Toc94603861 \h </w:instrText>
      </w:r>
      <w:r w:rsidRPr="00681F25">
        <w:rPr>
          <w:b w:val="0"/>
          <w:noProof/>
          <w:sz w:val="18"/>
        </w:rPr>
      </w:r>
      <w:r w:rsidRPr="00681F25">
        <w:rPr>
          <w:b w:val="0"/>
          <w:noProof/>
          <w:sz w:val="18"/>
        </w:rPr>
        <w:fldChar w:fldCharType="separate"/>
      </w:r>
      <w:r w:rsidR="00F82195">
        <w:rPr>
          <w:b w:val="0"/>
          <w:noProof/>
          <w:sz w:val="18"/>
        </w:rPr>
        <w:t>231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693</w:t>
      </w:r>
      <w:r>
        <w:rPr>
          <w:noProof/>
        </w:rPr>
        <w:tab/>
        <w:t>Classification of activity</w:t>
      </w:r>
      <w:r w:rsidRPr="00681F25">
        <w:rPr>
          <w:noProof/>
        </w:rPr>
        <w:tab/>
      </w:r>
      <w:r w:rsidRPr="00681F25">
        <w:rPr>
          <w:noProof/>
        </w:rPr>
        <w:fldChar w:fldCharType="begin"/>
      </w:r>
      <w:r w:rsidRPr="00681F25">
        <w:rPr>
          <w:noProof/>
        </w:rPr>
        <w:instrText xml:space="preserve"> PAGEREF _Toc94603862 \h </w:instrText>
      </w:r>
      <w:r w:rsidRPr="00681F25">
        <w:rPr>
          <w:noProof/>
        </w:rPr>
      </w:r>
      <w:r w:rsidRPr="00681F25">
        <w:rPr>
          <w:noProof/>
        </w:rPr>
        <w:fldChar w:fldCharType="separate"/>
      </w:r>
      <w:r w:rsidR="00F82195">
        <w:rPr>
          <w:noProof/>
        </w:rPr>
        <w:t>231</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_Toc94603863 \h </w:instrText>
      </w:r>
      <w:r w:rsidRPr="00681F25">
        <w:rPr>
          <w:b w:val="0"/>
          <w:noProof/>
          <w:sz w:val="18"/>
        </w:rPr>
      </w:r>
      <w:r w:rsidRPr="00681F25">
        <w:rPr>
          <w:b w:val="0"/>
          <w:noProof/>
          <w:sz w:val="18"/>
        </w:rPr>
        <w:fldChar w:fldCharType="separate"/>
      </w:r>
      <w:r w:rsidR="00F82195">
        <w:rPr>
          <w:b w:val="0"/>
          <w:noProof/>
          <w:sz w:val="18"/>
        </w:rPr>
        <w:t>232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694</w:t>
      </w:r>
      <w:r>
        <w:rPr>
          <w:noProof/>
        </w:rPr>
        <w:tab/>
        <w:t>Electricity baseline for product</w:t>
      </w:r>
      <w:r w:rsidRPr="00681F25">
        <w:rPr>
          <w:noProof/>
        </w:rPr>
        <w:tab/>
      </w:r>
      <w:r w:rsidRPr="00681F25">
        <w:rPr>
          <w:noProof/>
        </w:rPr>
        <w:fldChar w:fldCharType="begin"/>
      </w:r>
      <w:r w:rsidRPr="00681F25">
        <w:rPr>
          <w:noProof/>
        </w:rPr>
        <w:instrText xml:space="preserve"> PAGEREF _Toc94603864 \h </w:instrText>
      </w:r>
      <w:r w:rsidRPr="00681F25">
        <w:rPr>
          <w:noProof/>
        </w:rPr>
      </w:r>
      <w:r w:rsidRPr="00681F25">
        <w:rPr>
          <w:noProof/>
        </w:rPr>
        <w:fldChar w:fldCharType="separate"/>
      </w:r>
      <w:r w:rsidR="00F82195">
        <w:rPr>
          <w:noProof/>
        </w:rPr>
        <w:t>232</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33—Production of ammonia</w:t>
      </w:r>
      <w:r w:rsidRPr="00681F25">
        <w:rPr>
          <w:b w:val="0"/>
          <w:noProof/>
          <w:sz w:val="18"/>
        </w:rPr>
        <w:tab/>
      </w:r>
      <w:r w:rsidRPr="00681F25">
        <w:rPr>
          <w:b w:val="0"/>
          <w:noProof/>
          <w:sz w:val="18"/>
        </w:rPr>
        <w:fldChar w:fldCharType="begin"/>
      </w:r>
      <w:r w:rsidRPr="00681F25">
        <w:rPr>
          <w:b w:val="0"/>
          <w:noProof/>
          <w:sz w:val="18"/>
        </w:rPr>
        <w:instrText xml:space="preserve"> PAGEREF _Toc94603865 \h </w:instrText>
      </w:r>
      <w:r w:rsidRPr="00681F25">
        <w:rPr>
          <w:b w:val="0"/>
          <w:noProof/>
          <w:sz w:val="18"/>
        </w:rPr>
      </w:r>
      <w:r w:rsidRPr="00681F25">
        <w:rPr>
          <w:b w:val="0"/>
          <w:noProof/>
          <w:sz w:val="18"/>
        </w:rPr>
        <w:fldChar w:fldCharType="separate"/>
      </w:r>
      <w:r w:rsidR="00F82195">
        <w:rPr>
          <w:b w:val="0"/>
          <w:noProof/>
          <w:sz w:val="18"/>
        </w:rPr>
        <w:t>233</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ammonia</w:t>
      </w:r>
      <w:r w:rsidRPr="00681F25">
        <w:rPr>
          <w:b w:val="0"/>
          <w:noProof/>
          <w:sz w:val="18"/>
        </w:rPr>
        <w:tab/>
      </w:r>
      <w:r w:rsidRPr="00681F25">
        <w:rPr>
          <w:b w:val="0"/>
          <w:noProof/>
          <w:sz w:val="18"/>
        </w:rPr>
        <w:fldChar w:fldCharType="begin"/>
      </w:r>
      <w:r w:rsidRPr="00681F25">
        <w:rPr>
          <w:b w:val="0"/>
          <w:noProof/>
          <w:sz w:val="18"/>
        </w:rPr>
        <w:instrText xml:space="preserve"> PAGEREF _Toc94603866 \h </w:instrText>
      </w:r>
      <w:r w:rsidRPr="00681F25">
        <w:rPr>
          <w:b w:val="0"/>
          <w:noProof/>
          <w:sz w:val="18"/>
        </w:rPr>
      </w:r>
      <w:r w:rsidRPr="00681F25">
        <w:rPr>
          <w:b w:val="0"/>
          <w:noProof/>
          <w:sz w:val="18"/>
        </w:rPr>
        <w:fldChar w:fldCharType="separate"/>
      </w:r>
      <w:r w:rsidR="00F82195">
        <w:rPr>
          <w:b w:val="0"/>
          <w:noProof/>
          <w:sz w:val="18"/>
        </w:rPr>
        <w:t>233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695</w:t>
      </w:r>
      <w:r>
        <w:rPr>
          <w:noProof/>
        </w:rPr>
        <w:tab/>
        <w:t>Production of ammonia</w:t>
      </w:r>
      <w:r w:rsidRPr="00681F25">
        <w:rPr>
          <w:noProof/>
        </w:rPr>
        <w:tab/>
      </w:r>
      <w:r w:rsidRPr="00681F25">
        <w:rPr>
          <w:noProof/>
        </w:rPr>
        <w:fldChar w:fldCharType="begin"/>
      </w:r>
      <w:r w:rsidRPr="00681F25">
        <w:rPr>
          <w:noProof/>
        </w:rPr>
        <w:instrText xml:space="preserve"> PAGEREF _Toc94603867 \h </w:instrText>
      </w:r>
      <w:r w:rsidRPr="00681F25">
        <w:rPr>
          <w:noProof/>
        </w:rPr>
      </w:r>
      <w:r w:rsidRPr="00681F25">
        <w:rPr>
          <w:noProof/>
        </w:rPr>
        <w:fldChar w:fldCharType="separate"/>
      </w:r>
      <w:r w:rsidR="00F82195">
        <w:rPr>
          <w:noProof/>
        </w:rPr>
        <w:t>233</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_Toc94603868 \h </w:instrText>
      </w:r>
      <w:r w:rsidRPr="00681F25">
        <w:rPr>
          <w:b w:val="0"/>
          <w:noProof/>
          <w:sz w:val="18"/>
        </w:rPr>
      </w:r>
      <w:r w:rsidRPr="00681F25">
        <w:rPr>
          <w:b w:val="0"/>
          <w:noProof/>
          <w:sz w:val="18"/>
        </w:rPr>
        <w:fldChar w:fldCharType="separate"/>
      </w:r>
      <w:r w:rsidR="00F82195">
        <w:rPr>
          <w:b w:val="0"/>
          <w:noProof/>
          <w:sz w:val="18"/>
        </w:rPr>
        <w:t>234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696</w:t>
      </w:r>
      <w:r>
        <w:rPr>
          <w:noProof/>
        </w:rPr>
        <w:tab/>
        <w:t>Classification of activity</w:t>
      </w:r>
      <w:r w:rsidRPr="00681F25">
        <w:rPr>
          <w:noProof/>
        </w:rPr>
        <w:tab/>
      </w:r>
      <w:r w:rsidRPr="00681F25">
        <w:rPr>
          <w:noProof/>
        </w:rPr>
        <w:fldChar w:fldCharType="begin"/>
      </w:r>
      <w:r w:rsidRPr="00681F25">
        <w:rPr>
          <w:noProof/>
        </w:rPr>
        <w:instrText xml:space="preserve"> PAGEREF _Toc94603869 \h </w:instrText>
      </w:r>
      <w:r w:rsidRPr="00681F25">
        <w:rPr>
          <w:noProof/>
        </w:rPr>
      </w:r>
      <w:r w:rsidRPr="00681F25">
        <w:rPr>
          <w:noProof/>
        </w:rPr>
        <w:fldChar w:fldCharType="separate"/>
      </w:r>
      <w:r w:rsidR="00F82195">
        <w:rPr>
          <w:noProof/>
        </w:rPr>
        <w:t>234</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_Toc94603870 \h </w:instrText>
      </w:r>
      <w:r w:rsidRPr="00681F25">
        <w:rPr>
          <w:b w:val="0"/>
          <w:noProof/>
          <w:sz w:val="18"/>
        </w:rPr>
      </w:r>
      <w:r w:rsidRPr="00681F25">
        <w:rPr>
          <w:b w:val="0"/>
          <w:noProof/>
          <w:sz w:val="18"/>
        </w:rPr>
        <w:fldChar w:fldCharType="separate"/>
      </w:r>
      <w:r w:rsidR="00F82195">
        <w:rPr>
          <w:b w:val="0"/>
          <w:noProof/>
          <w:sz w:val="18"/>
        </w:rPr>
        <w:t>235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697</w:t>
      </w:r>
      <w:r>
        <w:rPr>
          <w:noProof/>
        </w:rPr>
        <w:tab/>
        <w:t>Electricity baseline for product</w:t>
      </w:r>
      <w:r w:rsidRPr="00681F25">
        <w:rPr>
          <w:noProof/>
        </w:rPr>
        <w:tab/>
      </w:r>
      <w:r w:rsidRPr="00681F25">
        <w:rPr>
          <w:noProof/>
        </w:rPr>
        <w:fldChar w:fldCharType="begin"/>
      </w:r>
      <w:r w:rsidRPr="00681F25">
        <w:rPr>
          <w:noProof/>
        </w:rPr>
        <w:instrText xml:space="preserve"> PAGEREF _Toc94603871 \h </w:instrText>
      </w:r>
      <w:r w:rsidRPr="00681F25">
        <w:rPr>
          <w:noProof/>
        </w:rPr>
      </w:r>
      <w:r w:rsidRPr="00681F25">
        <w:rPr>
          <w:noProof/>
        </w:rPr>
        <w:fldChar w:fldCharType="separate"/>
      </w:r>
      <w:r w:rsidR="00F82195">
        <w:rPr>
          <w:noProof/>
        </w:rPr>
        <w:t>235</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34—Production of ammonium nitrate</w:t>
      </w:r>
      <w:r w:rsidRPr="00681F25">
        <w:rPr>
          <w:b w:val="0"/>
          <w:noProof/>
          <w:sz w:val="18"/>
        </w:rPr>
        <w:tab/>
      </w:r>
      <w:r w:rsidRPr="00681F25">
        <w:rPr>
          <w:b w:val="0"/>
          <w:noProof/>
          <w:sz w:val="18"/>
        </w:rPr>
        <w:fldChar w:fldCharType="begin"/>
      </w:r>
      <w:r w:rsidRPr="00681F25">
        <w:rPr>
          <w:b w:val="0"/>
          <w:noProof/>
          <w:sz w:val="18"/>
        </w:rPr>
        <w:instrText xml:space="preserve"> PAGEREF _Toc94603872 \h </w:instrText>
      </w:r>
      <w:r w:rsidRPr="00681F25">
        <w:rPr>
          <w:b w:val="0"/>
          <w:noProof/>
          <w:sz w:val="18"/>
        </w:rPr>
      </w:r>
      <w:r w:rsidRPr="00681F25">
        <w:rPr>
          <w:b w:val="0"/>
          <w:noProof/>
          <w:sz w:val="18"/>
        </w:rPr>
        <w:fldChar w:fldCharType="separate"/>
      </w:r>
      <w:r w:rsidR="00F82195">
        <w:rPr>
          <w:b w:val="0"/>
          <w:noProof/>
          <w:sz w:val="18"/>
        </w:rPr>
        <w:t>236</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ammonium nitrate</w:t>
      </w:r>
      <w:r w:rsidRPr="00681F25">
        <w:rPr>
          <w:b w:val="0"/>
          <w:noProof/>
          <w:sz w:val="18"/>
        </w:rPr>
        <w:tab/>
      </w:r>
      <w:r w:rsidRPr="00681F25">
        <w:rPr>
          <w:b w:val="0"/>
          <w:noProof/>
          <w:sz w:val="18"/>
        </w:rPr>
        <w:fldChar w:fldCharType="begin"/>
      </w:r>
      <w:r w:rsidRPr="00681F25">
        <w:rPr>
          <w:b w:val="0"/>
          <w:noProof/>
          <w:sz w:val="18"/>
        </w:rPr>
        <w:instrText xml:space="preserve"> PAGEREF _Toc94603873 \h </w:instrText>
      </w:r>
      <w:r w:rsidRPr="00681F25">
        <w:rPr>
          <w:b w:val="0"/>
          <w:noProof/>
          <w:sz w:val="18"/>
        </w:rPr>
      </w:r>
      <w:r w:rsidRPr="00681F25">
        <w:rPr>
          <w:b w:val="0"/>
          <w:noProof/>
          <w:sz w:val="18"/>
        </w:rPr>
        <w:fldChar w:fldCharType="separate"/>
      </w:r>
      <w:r w:rsidR="00F82195">
        <w:rPr>
          <w:b w:val="0"/>
          <w:noProof/>
          <w:sz w:val="18"/>
        </w:rPr>
        <w:t>236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698</w:t>
      </w:r>
      <w:r>
        <w:rPr>
          <w:noProof/>
        </w:rPr>
        <w:tab/>
        <w:t>Production of ammonium nitrate</w:t>
      </w:r>
      <w:r w:rsidRPr="00681F25">
        <w:rPr>
          <w:noProof/>
        </w:rPr>
        <w:tab/>
      </w:r>
      <w:r w:rsidRPr="00681F25">
        <w:rPr>
          <w:noProof/>
        </w:rPr>
        <w:fldChar w:fldCharType="begin"/>
      </w:r>
      <w:r w:rsidRPr="00681F25">
        <w:rPr>
          <w:noProof/>
        </w:rPr>
        <w:instrText xml:space="preserve"> PAGEREF _Toc94603874 \h </w:instrText>
      </w:r>
      <w:r w:rsidRPr="00681F25">
        <w:rPr>
          <w:noProof/>
        </w:rPr>
      </w:r>
      <w:r w:rsidRPr="00681F25">
        <w:rPr>
          <w:noProof/>
        </w:rPr>
        <w:fldChar w:fldCharType="separate"/>
      </w:r>
      <w:r w:rsidR="00F82195">
        <w:rPr>
          <w:noProof/>
        </w:rPr>
        <w:t>236</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_Toc94603875 \h </w:instrText>
      </w:r>
      <w:r w:rsidRPr="00681F25">
        <w:rPr>
          <w:b w:val="0"/>
          <w:noProof/>
          <w:sz w:val="18"/>
        </w:rPr>
      </w:r>
      <w:r w:rsidRPr="00681F25">
        <w:rPr>
          <w:b w:val="0"/>
          <w:noProof/>
          <w:sz w:val="18"/>
        </w:rPr>
        <w:fldChar w:fldCharType="separate"/>
      </w:r>
      <w:r w:rsidR="00F82195">
        <w:rPr>
          <w:b w:val="0"/>
          <w:noProof/>
          <w:sz w:val="18"/>
        </w:rPr>
        <w:t>237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699</w:t>
      </w:r>
      <w:r>
        <w:rPr>
          <w:noProof/>
        </w:rPr>
        <w:tab/>
        <w:t>Classification of activity</w:t>
      </w:r>
      <w:r w:rsidRPr="00681F25">
        <w:rPr>
          <w:noProof/>
        </w:rPr>
        <w:tab/>
      </w:r>
      <w:r w:rsidRPr="00681F25">
        <w:rPr>
          <w:noProof/>
        </w:rPr>
        <w:fldChar w:fldCharType="begin"/>
      </w:r>
      <w:r w:rsidRPr="00681F25">
        <w:rPr>
          <w:noProof/>
        </w:rPr>
        <w:instrText xml:space="preserve"> PAGEREF _Toc94603876 \h </w:instrText>
      </w:r>
      <w:r w:rsidRPr="00681F25">
        <w:rPr>
          <w:noProof/>
        </w:rPr>
      </w:r>
      <w:r w:rsidRPr="00681F25">
        <w:rPr>
          <w:noProof/>
        </w:rPr>
        <w:fldChar w:fldCharType="separate"/>
      </w:r>
      <w:r w:rsidR="00F82195">
        <w:rPr>
          <w:noProof/>
        </w:rPr>
        <w:t>237</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_Toc94603877 \h </w:instrText>
      </w:r>
      <w:r w:rsidRPr="00681F25">
        <w:rPr>
          <w:b w:val="0"/>
          <w:noProof/>
          <w:sz w:val="18"/>
        </w:rPr>
      </w:r>
      <w:r w:rsidRPr="00681F25">
        <w:rPr>
          <w:b w:val="0"/>
          <w:noProof/>
          <w:sz w:val="18"/>
        </w:rPr>
        <w:fldChar w:fldCharType="separate"/>
      </w:r>
      <w:r w:rsidR="00F82195">
        <w:rPr>
          <w:b w:val="0"/>
          <w:noProof/>
          <w:sz w:val="18"/>
        </w:rPr>
        <w:t>238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700</w:t>
      </w:r>
      <w:r>
        <w:rPr>
          <w:noProof/>
        </w:rPr>
        <w:tab/>
        <w:t>Electricity baseline for product</w:t>
      </w:r>
      <w:r w:rsidRPr="00681F25">
        <w:rPr>
          <w:noProof/>
        </w:rPr>
        <w:tab/>
      </w:r>
      <w:r w:rsidRPr="00681F25">
        <w:rPr>
          <w:noProof/>
        </w:rPr>
        <w:fldChar w:fldCharType="begin"/>
      </w:r>
      <w:r w:rsidRPr="00681F25">
        <w:rPr>
          <w:noProof/>
        </w:rPr>
        <w:instrText xml:space="preserve"> PAGEREF _Toc94603878 \h </w:instrText>
      </w:r>
      <w:r w:rsidRPr="00681F25">
        <w:rPr>
          <w:noProof/>
        </w:rPr>
      </w:r>
      <w:r w:rsidRPr="00681F25">
        <w:rPr>
          <w:noProof/>
        </w:rPr>
        <w:fldChar w:fldCharType="separate"/>
      </w:r>
      <w:r w:rsidR="00F82195">
        <w:rPr>
          <w:noProof/>
        </w:rPr>
        <w:t>238</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35—Production of chlorine gas and sodium hydroxide (caustic soda) solution</w:t>
      </w:r>
      <w:r w:rsidRPr="00681F25">
        <w:rPr>
          <w:b w:val="0"/>
          <w:noProof/>
          <w:sz w:val="18"/>
        </w:rPr>
        <w:tab/>
      </w:r>
      <w:r w:rsidRPr="00681F25">
        <w:rPr>
          <w:b w:val="0"/>
          <w:noProof/>
          <w:sz w:val="18"/>
        </w:rPr>
        <w:fldChar w:fldCharType="begin"/>
      </w:r>
      <w:r w:rsidRPr="00681F25">
        <w:rPr>
          <w:b w:val="0"/>
          <w:noProof/>
          <w:sz w:val="18"/>
        </w:rPr>
        <w:instrText xml:space="preserve"> PAGEREF _Toc94603879 \h </w:instrText>
      </w:r>
      <w:r w:rsidRPr="00681F25">
        <w:rPr>
          <w:b w:val="0"/>
          <w:noProof/>
          <w:sz w:val="18"/>
        </w:rPr>
      </w:r>
      <w:r w:rsidRPr="00681F25">
        <w:rPr>
          <w:b w:val="0"/>
          <w:noProof/>
          <w:sz w:val="18"/>
        </w:rPr>
        <w:fldChar w:fldCharType="separate"/>
      </w:r>
      <w:r w:rsidR="00F82195">
        <w:rPr>
          <w:b w:val="0"/>
          <w:noProof/>
          <w:sz w:val="18"/>
        </w:rPr>
        <w:t>239</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chlorine gas and sodium hydroxide (caustic soda) solution</w:t>
      </w:r>
      <w:r w:rsidRPr="00681F25">
        <w:rPr>
          <w:b w:val="0"/>
          <w:noProof/>
          <w:sz w:val="18"/>
        </w:rPr>
        <w:tab/>
      </w:r>
      <w:r w:rsidRPr="00681F25">
        <w:rPr>
          <w:b w:val="0"/>
          <w:noProof/>
          <w:sz w:val="18"/>
        </w:rPr>
        <w:fldChar w:fldCharType="begin"/>
      </w:r>
      <w:r w:rsidRPr="00681F25">
        <w:rPr>
          <w:b w:val="0"/>
          <w:noProof/>
          <w:sz w:val="18"/>
        </w:rPr>
        <w:instrText xml:space="preserve"> PAGEREF _Toc94603880 \h </w:instrText>
      </w:r>
      <w:r w:rsidRPr="00681F25">
        <w:rPr>
          <w:b w:val="0"/>
          <w:noProof/>
          <w:sz w:val="18"/>
        </w:rPr>
      </w:r>
      <w:r w:rsidRPr="00681F25">
        <w:rPr>
          <w:b w:val="0"/>
          <w:noProof/>
          <w:sz w:val="18"/>
        </w:rPr>
        <w:fldChar w:fldCharType="separate"/>
      </w:r>
      <w:r w:rsidR="00F82195">
        <w:rPr>
          <w:b w:val="0"/>
          <w:noProof/>
          <w:sz w:val="18"/>
        </w:rPr>
        <w:t>239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701</w:t>
      </w:r>
      <w:r>
        <w:rPr>
          <w:noProof/>
        </w:rPr>
        <w:tab/>
        <w:t>Production of chlorine gas and sodium hydroxide (caustic soda) solution</w:t>
      </w:r>
      <w:r w:rsidRPr="00681F25">
        <w:rPr>
          <w:noProof/>
        </w:rPr>
        <w:tab/>
      </w:r>
      <w:r w:rsidRPr="00681F25">
        <w:rPr>
          <w:noProof/>
        </w:rPr>
        <w:fldChar w:fldCharType="begin"/>
      </w:r>
      <w:r w:rsidRPr="00681F25">
        <w:rPr>
          <w:noProof/>
        </w:rPr>
        <w:instrText xml:space="preserve"> PAGEREF _Toc94603881 \h </w:instrText>
      </w:r>
      <w:r w:rsidRPr="00681F25">
        <w:rPr>
          <w:noProof/>
        </w:rPr>
      </w:r>
      <w:r w:rsidRPr="00681F25">
        <w:rPr>
          <w:noProof/>
        </w:rPr>
        <w:fldChar w:fldCharType="separate"/>
      </w:r>
      <w:r w:rsidR="00F82195">
        <w:rPr>
          <w:noProof/>
        </w:rPr>
        <w:t>239</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_Toc94603882 \h </w:instrText>
      </w:r>
      <w:r w:rsidRPr="00681F25">
        <w:rPr>
          <w:b w:val="0"/>
          <w:noProof/>
          <w:sz w:val="18"/>
        </w:rPr>
      </w:r>
      <w:r w:rsidRPr="00681F25">
        <w:rPr>
          <w:b w:val="0"/>
          <w:noProof/>
          <w:sz w:val="18"/>
        </w:rPr>
        <w:fldChar w:fldCharType="separate"/>
      </w:r>
      <w:r w:rsidR="00F82195">
        <w:rPr>
          <w:b w:val="0"/>
          <w:noProof/>
          <w:sz w:val="18"/>
        </w:rPr>
        <w:t>240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702</w:t>
      </w:r>
      <w:r>
        <w:rPr>
          <w:noProof/>
        </w:rPr>
        <w:tab/>
        <w:t>Classification of activity</w:t>
      </w:r>
      <w:r w:rsidRPr="00681F25">
        <w:rPr>
          <w:noProof/>
        </w:rPr>
        <w:tab/>
      </w:r>
      <w:r w:rsidRPr="00681F25">
        <w:rPr>
          <w:noProof/>
        </w:rPr>
        <w:fldChar w:fldCharType="begin"/>
      </w:r>
      <w:r w:rsidRPr="00681F25">
        <w:rPr>
          <w:noProof/>
        </w:rPr>
        <w:instrText xml:space="preserve"> PAGEREF _Toc94603883 \h </w:instrText>
      </w:r>
      <w:r w:rsidRPr="00681F25">
        <w:rPr>
          <w:noProof/>
        </w:rPr>
      </w:r>
      <w:r w:rsidRPr="00681F25">
        <w:rPr>
          <w:noProof/>
        </w:rPr>
        <w:fldChar w:fldCharType="separate"/>
      </w:r>
      <w:r w:rsidR="00F82195">
        <w:rPr>
          <w:noProof/>
        </w:rPr>
        <w:t>240</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_Toc94603884 \h </w:instrText>
      </w:r>
      <w:r w:rsidRPr="00681F25">
        <w:rPr>
          <w:b w:val="0"/>
          <w:noProof/>
          <w:sz w:val="18"/>
        </w:rPr>
      </w:r>
      <w:r w:rsidRPr="00681F25">
        <w:rPr>
          <w:b w:val="0"/>
          <w:noProof/>
          <w:sz w:val="18"/>
        </w:rPr>
        <w:fldChar w:fldCharType="separate"/>
      </w:r>
      <w:r w:rsidR="00F82195">
        <w:rPr>
          <w:b w:val="0"/>
          <w:noProof/>
          <w:sz w:val="18"/>
        </w:rPr>
        <w:t>241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703</w:t>
      </w:r>
      <w:r>
        <w:rPr>
          <w:noProof/>
        </w:rPr>
        <w:tab/>
        <w:t>Electricity baseline for product</w:t>
      </w:r>
      <w:r w:rsidRPr="00681F25">
        <w:rPr>
          <w:noProof/>
        </w:rPr>
        <w:tab/>
      </w:r>
      <w:r w:rsidRPr="00681F25">
        <w:rPr>
          <w:noProof/>
        </w:rPr>
        <w:fldChar w:fldCharType="begin"/>
      </w:r>
      <w:r w:rsidRPr="00681F25">
        <w:rPr>
          <w:noProof/>
        </w:rPr>
        <w:instrText xml:space="preserve"> PAGEREF _Toc94603885 \h </w:instrText>
      </w:r>
      <w:r w:rsidRPr="00681F25">
        <w:rPr>
          <w:noProof/>
        </w:rPr>
      </w:r>
      <w:r w:rsidRPr="00681F25">
        <w:rPr>
          <w:noProof/>
        </w:rPr>
        <w:fldChar w:fldCharType="separate"/>
      </w:r>
      <w:r w:rsidR="00F82195">
        <w:rPr>
          <w:noProof/>
        </w:rPr>
        <w:t>241</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36—Production of fused zirconia</w:t>
      </w:r>
      <w:r w:rsidRPr="00681F25">
        <w:rPr>
          <w:b w:val="0"/>
          <w:noProof/>
          <w:sz w:val="18"/>
        </w:rPr>
        <w:tab/>
      </w:r>
      <w:r w:rsidRPr="00681F25">
        <w:rPr>
          <w:b w:val="0"/>
          <w:noProof/>
          <w:sz w:val="18"/>
        </w:rPr>
        <w:fldChar w:fldCharType="begin"/>
      </w:r>
      <w:r w:rsidRPr="00681F25">
        <w:rPr>
          <w:b w:val="0"/>
          <w:noProof/>
          <w:sz w:val="18"/>
        </w:rPr>
        <w:instrText xml:space="preserve"> PAGEREF _Toc94603886 \h </w:instrText>
      </w:r>
      <w:r w:rsidRPr="00681F25">
        <w:rPr>
          <w:b w:val="0"/>
          <w:noProof/>
          <w:sz w:val="18"/>
        </w:rPr>
      </w:r>
      <w:r w:rsidRPr="00681F25">
        <w:rPr>
          <w:b w:val="0"/>
          <w:noProof/>
          <w:sz w:val="18"/>
        </w:rPr>
        <w:fldChar w:fldCharType="separate"/>
      </w:r>
      <w:r w:rsidR="00F82195">
        <w:rPr>
          <w:b w:val="0"/>
          <w:noProof/>
          <w:sz w:val="18"/>
        </w:rPr>
        <w:t>242</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fused zirconia</w:t>
      </w:r>
      <w:r w:rsidRPr="00681F25">
        <w:rPr>
          <w:b w:val="0"/>
          <w:noProof/>
          <w:sz w:val="18"/>
        </w:rPr>
        <w:tab/>
      </w:r>
      <w:r w:rsidRPr="00681F25">
        <w:rPr>
          <w:b w:val="0"/>
          <w:noProof/>
          <w:sz w:val="18"/>
        </w:rPr>
        <w:fldChar w:fldCharType="begin"/>
      </w:r>
      <w:r w:rsidRPr="00681F25">
        <w:rPr>
          <w:b w:val="0"/>
          <w:noProof/>
          <w:sz w:val="18"/>
        </w:rPr>
        <w:instrText xml:space="preserve"> PAGEREF _Toc94603887 \h </w:instrText>
      </w:r>
      <w:r w:rsidRPr="00681F25">
        <w:rPr>
          <w:b w:val="0"/>
          <w:noProof/>
          <w:sz w:val="18"/>
        </w:rPr>
      </w:r>
      <w:r w:rsidRPr="00681F25">
        <w:rPr>
          <w:b w:val="0"/>
          <w:noProof/>
          <w:sz w:val="18"/>
        </w:rPr>
        <w:fldChar w:fldCharType="separate"/>
      </w:r>
      <w:r w:rsidR="00F82195">
        <w:rPr>
          <w:b w:val="0"/>
          <w:noProof/>
          <w:sz w:val="18"/>
        </w:rPr>
        <w:t>242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704</w:t>
      </w:r>
      <w:r>
        <w:rPr>
          <w:noProof/>
        </w:rPr>
        <w:tab/>
        <w:t>Production of fused zirconia</w:t>
      </w:r>
      <w:r w:rsidRPr="00681F25">
        <w:rPr>
          <w:noProof/>
        </w:rPr>
        <w:tab/>
      </w:r>
      <w:r w:rsidRPr="00681F25">
        <w:rPr>
          <w:noProof/>
        </w:rPr>
        <w:fldChar w:fldCharType="begin"/>
      </w:r>
      <w:r w:rsidRPr="00681F25">
        <w:rPr>
          <w:noProof/>
        </w:rPr>
        <w:instrText xml:space="preserve"> PAGEREF _Toc94603888 \h </w:instrText>
      </w:r>
      <w:r w:rsidRPr="00681F25">
        <w:rPr>
          <w:noProof/>
        </w:rPr>
      </w:r>
      <w:r w:rsidRPr="00681F25">
        <w:rPr>
          <w:noProof/>
        </w:rPr>
        <w:fldChar w:fldCharType="separate"/>
      </w:r>
      <w:r w:rsidR="00F82195">
        <w:rPr>
          <w:noProof/>
        </w:rPr>
        <w:t>242</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_Toc94603889 \h </w:instrText>
      </w:r>
      <w:r w:rsidRPr="00681F25">
        <w:rPr>
          <w:b w:val="0"/>
          <w:noProof/>
          <w:sz w:val="18"/>
        </w:rPr>
      </w:r>
      <w:r w:rsidRPr="00681F25">
        <w:rPr>
          <w:b w:val="0"/>
          <w:noProof/>
          <w:sz w:val="18"/>
        </w:rPr>
        <w:fldChar w:fldCharType="separate"/>
      </w:r>
      <w:r w:rsidR="00F82195">
        <w:rPr>
          <w:b w:val="0"/>
          <w:noProof/>
          <w:sz w:val="18"/>
        </w:rPr>
        <w:t>243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705</w:t>
      </w:r>
      <w:r>
        <w:rPr>
          <w:noProof/>
        </w:rPr>
        <w:tab/>
        <w:t>Classification of activity</w:t>
      </w:r>
      <w:r w:rsidRPr="00681F25">
        <w:rPr>
          <w:noProof/>
        </w:rPr>
        <w:tab/>
      </w:r>
      <w:r w:rsidRPr="00681F25">
        <w:rPr>
          <w:noProof/>
        </w:rPr>
        <w:fldChar w:fldCharType="begin"/>
      </w:r>
      <w:r w:rsidRPr="00681F25">
        <w:rPr>
          <w:noProof/>
        </w:rPr>
        <w:instrText xml:space="preserve"> PAGEREF _Toc94603890 \h </w:instrText>
      </w:r>
      <w:r w:rsidRPr="00681F25">
        <w:rPr>
          <w:noProof/>
        </w:rPr>
      </w:r>
      <w:r w:rsidRPr="00681F25">
        <w:rPr>
          <w:noProof/>
        </w:rPr>
        <w:fldChar w:fldCharType="separate"/>
      </w:r>
      <w:r w:rsidR="00F82195">
        <w:rPr>
          <w:noProof/>
        </w:rPr>
        <w:t>243</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_Toc94603891 \h </w:instrText>
      </w:r>
      <w:r w:rsidRPr="00681F25">
        <w:rPr>
          <w:b w:val="0"/>
          <w:noProof/>
          <w:sz w:val="18"/>
        </w:rPr>
      </w:r>
      <w:r w:rsidRPr="00681F25">
        <w:rPr>
          <w:b w:val="0"/>
          <w:noProof/>
          <w:sz w:val="18"/>
        </w:rPr>
        <w:fldChar w:fldCharType="separate"/>
      </w:r>
      <w:r w:rsidR="00F82195">
        <w:rPr>
          <w:b w:val="0"/>
          <w:noProof/>
          <w:sz w:val="18"/>
        </w:rPr>
        <w:t>244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706</w:t>
      </w:r>
      <w:r>
        <w:rPr>
          <w:noProof/>
        </w:rPr>
        <w:tab/>
        <w:t>Electricity baseline for product</w:t>
      </w:r>
      <w:r w:rsidRPr="00681F25">
        <w:rPr>
          <w:noProof/>
        </w:rPr>
        <w:tab/>
      </w:r>
      <w:r w:rsidRPr="00681F25">
        <w:rPr>
          <w:noProof/>
        </w:rPr>
        <w:fldChar w:fldCharType="begin"/>
      </w:r>
      <w:r w:rsidRPr="00681F25">
        <w:rPr>
          <w:noProof/>
        </w:rPr>
        <w:instrText xml:space="preserve"> PAGEREF _Toc94603892 \h </w:instrText>
      </w:r>
      <w:r w:rsidRPr="00681F25">
        <w:rPr>
          <w:noProof/>
        </w:rPr>
      </w:r>
      <w:r w:rsidRPr="00681F25">
        <w:rPr>
          <w:noProof/>
        </w:rPr>
        <w:fldChar w:fldCharType="separate"/>
      </w:r>
      <w:r w:rsidR="00F82195">
        <w:rPr>
          <w:noProof/>
        </w:rPr>
        <w:t>244</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lastRenderedPageBreak/>
        <w:t>Part 37—Production of iron ore pellets</w:t>
      </w:r>
      <w:r w:rsidRPr="00681F25">
        <w:rPr>
          <w:b w:val="0"/>
          <w:noProof/>
          <w:sz w:val="18"/>
        </w:rPr>
        <w:tab/>
      </w:r>
      <w:r w:rsidRPr="00681F25">
        <w:rPr>
          <w:b w:val="0"/>
          <w:noProof/>
          <w:sz w:val="18"/>
        </w:rPr>
        <w:fldChar w:fldCharType="begin"/>
      </w:r>
      <w:r w:rsidRPr="00681F25">
        <w:rPr>
          <w:b w:val="0"/>
          <w:noProof/>
          <w:sz w:val="18"/>
        </w:rPr>
        <w:instrText xml:space="preserve"> PAGEREF _Toc94603893 \h </w:instrText>
      </w:r>
      <w:r w:rsidRPr="00681F25">
        <w:rPr>
          <w:b w:val="0"/>
          <w:noProof/>
          <w:sz w:val="18"/>
        </w:rPr>
      </w:r>
      <w:r w:rsidRPr="00681F25">
        <w:rPr>
          <w:b w:val="0"/>
          <w:noProof/>
          <w:sz w:val="18"/>
        </w:rPr>
        <w:fldChar w:fldCharType="separate"/>
      </w:r>
      <w:r w:rsidR="00F82195">
        <w:rPr>
          <w:b w:val="0"/>
          <w:noProof/>
          <w:sz w:val="18"/>
        </w:rPr>
        <w:t>245</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iron ore pellets</w:t>
      </w:r>
      <w:r w:rsidRPr="00681F25">
        <w:rPr>
          <w:b w:val="0"/>
          <w:noProof/>
          <w:sz w:val="18"/>
        </w:rPr>
        <w:tab/>
      </w:r>
      <w:r w:rsidRPr="00681F25">
        <w:rPr>
          <w:b w:val="0"/>
          <w:noProof/>
          <w:sz w:val="18"/>
        </w:rPr>
        <w:fldChar w:fldCharType="begin"/>
      </w:r>
      <w:r w:rsidRPr="00681F25">
        <w:rPr>
          <w:b w:val="0"/>
          <w:noProof/>
          <w:sz w:val="18"/>
        </w:rPr>
        <w:instrText xml:space="preserve"> PAGEREF _Toc94603894 \h </w:instrText>
      </w:r>
      <w:r w:rsidRPr="00681F25">
        <w:rPr>
          <w:b w:val="0"/>
          <w:noProof/>
          <w:sz w:val="18"/>
        </w:rPr>
      </w:r>
      <w:r w:rsidRPr="00681F25">
        <w:rPr>
          <w:b w:val="0"/>
          <w:noProof/>
          <w:sz w:val="18"/>
        </w:rPr>
        <w:fldChar w:fldCharType="separate"/>
      </w:r>
      <w:r w:rsidR="00F82195">
        <w:rPr>
          <w:b w:val="0"/>
          <w:noProof/>
          <w:sz w:val="18"/>
        </w:rPr>
        <w:t>245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707</w:t>
      </w:r>
      <w:r>
        <w:rPr>
          <w:noProof/>
        </w:rPr>
        <w:tab/>
        <w:t>Production of iron ore pellets</w:t>
      </w:r>
      <w:r w:rsidRPr="00681F25">
        <w:rPr>
          <w:noProof/>
        </w:rPr>
        <w:tab/>
      </w:r>
      <w:r w:rsidRPr="00681F25">
        <w:rPr>
          <w:noProof/>
        </w:rPr>
        <w:fldChar w:fldCharType="begin"/>
      </w:r>
      <w:r w:rsidRPr="00681F25">
        <w:rPr>
          <w:noProof/>
        </w:rPr>
        <w:instrText xml:space="preserve"> PAGEREF _Toc94603895 \h </w:instrText>
      </w:r>
      <w:r w:rsidRPr="00681F25">
        <w:rPr>
          <w:noProof/>
        </w:rPr>
      </w:r>
      <w:r w:rsidRPr="00681F25">
        <w:rPr>
          <w:noProof/>
        </w:rPr>
        <w:fldChar w:fldCharType="separate"/>
      </w:r>
      <w:r w:rsidR="00F82195">
        <w:rPr>
          <w:noProof/>
        </w:rPr>
        <w:t>245</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_Toc94603896 \h </w:instrText>
      </w:r>
      <w:r w:rsidRPr="00681F25">
        <w:rPr>
          <w:b w:val="0"/>
          <w:noProof/>
          <w:sz w:val="18"/>
        </w:rPr>
      </w:r>
      <w:r w:rsidRPr="00681F25">
        <w:rPr>
          <w:b w:val="0"/>
          <w:noProof/>
          <w:sz w:val="18"/>
        </w:rPr>
        <w:fldChar w:fldCharType="separate"/>
      </w:r>
      <w:r w:rsidR="00F82195">
        <w:rPr>
          <w:b w:val="0"/>
          <w:noProof/>
          <w:sz w:val="18"/>
        </w:rPr>
        <w:t>246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708</w:t>
      </w:r>
      <w:r>
        <w:rPr>
          <w:noProof/>
        </w:rPr>
        <w:tab/>
        <w:t>Classification of activity</w:t>
      </w:r>
      <w:r w:rsidRPr="00681F25">
        <w:rPr>
          <w:noProof/>
        </w:rPr>
        <w:tab/>
      </w:r>
      <w:r w:rsidRPr="00681F25">
        <w:rPr>
          <w:noProof/>
        </w:rPr>
        <w:fldChar w:fldCharType="begin"/>
      </w:r>
      <w:r w:rsidRPr="00681F25">
        <w:rPr>
          <w:noProof/>
        </w:rPr>
        <w:instrText xml:space="preserve"> PAGEREF _Toc94603897 \h </w:instrText>
      </w:r>
      <w:r w:rsidRPr="00681F25">
        <w:rPr>
          <w:noProof/>
        </w:rPr>
      </w:r>
      <w:r w:rsidRPr="00681F25">
        <w:rPr>
          <w:noProof/>
        </w:rPr>
        <w:fldChar w:fldCharType="separate"/>
      </w:r>
      <w:r w:rsidR="00F82195">
        <w:rPr>
          <w:noProof/>
        </w:rPr>
        <w:t>246</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_Toc94603898 \h </w:instrText>
      </w:r>
      <w:r w:rsidRPr="00681F25">
        <w:rPr>
          <w:b w:val="0"/>
          <w:noProof/>
          <w:sz w:val="18"/>
        </w:rPr>
      </w:r>
      <w:r w:rsidRPr="00681F25">
        <w:rPr>
          <w:b w:val="0"/>
          <w:noProof/>
          <w:sz w:val="18"/>
        </w:rPr>
        <w:fldChar w:fldCharType="separate"/>
      </w:r>
      <w:r w:rsidR="00F82195">
        <w:rPr>
          <w:b w:val="0"/>
          <w:noProof/>
          <w:sz w:val="18"/>
        </w:rPr>
        <w:t>247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709</w:t>
      </w:r>
      <w:r>
        <w:rPr>
          <w:noProof/>
        </w:rPr>
        <w:tab/>
        <w:t>Electricity baseline for product</w:t>
      </w:r>
      <w:r w:rsidRPr="00681F25">
        <w:rPr>
          <w:noProof/>
        </w:rPr>
        <w:tab/>
      </w:r>
      <w:r w:rsidRPr="00681F25">
        <w:rPr>
          <w:noProof/>
        </w:rPr>
        <w:fldChar w:fldCharType="begin"/>
      </w:r>
      <w:r w:rsidRPr="00681F25">
        <w:rPr>
          <w:noProof/>
        </w:rPr>
        <w:instrText xml:space="preserve"> PAGEREF _Toc94603899 \h </w:instrText>
      </w:r>
      <w:r w:rsidRPr="00681F25">
        <w:rPr>
          <w:noProof/>
        </w:rPr>
      </w:r>
      <w:r w:rsidRPr="00681F25">
        <w:rPr>
          <w:noProof/>
        </w:rPr>
        <w:fldChar w:fldCharType="separate"/>
      </w:r>
      <w:r w:rsidR="00F82195">
        <w:rPr>
          <w:noProof/>
        </w:rPr>
        <w:t>247</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38—Production of liquefied natural gas</w:t>
      </w:r>
      <w:r w:rsidRPr="00681F25">
        <w:rPr>
          <w:b w:val="0"/>
          <w:noProof/>
          <w:sz w:val="18"/>
        </w:rPr>
        <w:tab/>
      </w:r>
      <w:r w:rsidRPr="00681F25">
        <w:rPr>
          <w:b w:val="0"/>
          <w:noProof/>
          <w:sz w:val="18"/>
        </w:rPr>
        <w:fldChar w:fldCharType="begin"/>
      </w:r>
      <w:r w:rsidRPr="00681F25">
        <w:rPr>
          <w:b w:val="0"/>
          <w:noProof/>
          <w:sz w:val="18"/>
        </w:rPr>
        <w:instrText xml:space="preserve"> PAGEREF _Toc94603900 \h </w:instrText>
      </w:r>
      <w:r w:rsidRPr="00681F25">
        <w:rPr>
          <w:b w:val="0"/>
          <w:noProof/>
          <w:sz w:val="18"/>
        </w:rPr>
      </w:r>
      <w:r w:rsidRPr="00681F25">
        <w:rPr>
          <w:b w:val="0"/>
          <w:noProof/>
          <w:sz w:val="18"/>
        </w:rPr>
        <w:fldChar w:fldCharType="separate"/>
      </w:r>
      <w:r w:rsidR="00F82195">
        <w:rPr>
          <w:b w:val="0"/>
          <w:noProof/>
          <w:sz w:val="18"/>
        </w:rPr>
        <w:t>248</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liquefied natural gas</w:t>
      </w:r>
      <w:r w:rsidRPr="00681F25">
        <w:rPr>
          <w:b w:val="0"/>
          <w:noProof/>
          <w:sz w:val="18"/>
        </w:rPr>
        <w:tab/>
      </w:r>
      <w:r w:rsidRPr="00681F25">
        <w:rPr>
          <w:b w:val="0"/>
          <w:noProof/>
          <w:sz w:val="18"/>
        </w:rPr>
        <w:fldChar w:fldCharType="begin"/>
      </w:r>
      <w:r w:rsidRPr="00681F25">
        <w:rPr>
          <w:b w:val="0"/>
          <w:noProof/>
          <w:sz w:val="18"/>
        </w:rPr>
        <w:instrText xml:space="preserve"> PAGEREF _Toc94603901 \h </w:instrText>
      </w:r>
      <w:r w:rsidRPr="00681F25">
        <w:rPr>
          <w:b w:val="0"/>
          <w:noProof/>
          <w:sz w:val="18"/>
        </w:rPr>
      </w:r>
      <w:r w:rsidRPr="00681F25">
        <w:rPr>
          <w:b w:val="0"/>
          <w:noProof/>
          <w:sz w:val="18"/>
        </w:rPr>
        <w:fldChar w:fldCharType="separate"/>
      </w:r>
      <w:r w:rsidR="00F82195">
        <w:rPr>
          <w:b w:val="0"/>
          <w:noProof/>
          <w:sz w:val="18"/>
        </w:rPr>
        <w:t>248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710</w:t>
      </w:r>
      <w:r>
        <w:rPr>
          <w:noProof/>
        </w:rPr>
        <w:tab/>
        <w:t>Production of liquefied natural gas</w:t>
      </w:r>
      <w:r w:rsidRPr="00681F25">
        <w:rPr>
          <w:noProof/>
        </w:rPr>
        <w:tab/>
      </w:r>
      <w:r w:rsidRPr="00681F25">
        <w:rPr>
          <w:noProof/>
        </w:rPr>
        <w:fldChar w:fldCharType="begin"/>
      </w:r>
      <w:r w:rsidRPr="00681F25">
        <w:rPr>
          <w:noProof/>
        </w:rPr>
        <w:instrText xml:space="preserve"> PAGEREF _Toc94603902 \h </w:instrText>
      </w:r>
      <w:r w:rsidRPr="00681F25">
        <w:rPr>
          <w:noProof/>
        </w:rPr>
      </w:r>
      <w:r w:rsidRPr="00681F25">
        <w:rPr>
          <w:noProof/>
        </w:rPr>
        <w:fldChar w:fldCharType="separate"/>
      </w:r>
      <w:r w:rsidR="00F82195">
        <w:rPr>
          <w:noProof/>
        </w:rPr>
        <w:t>248</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_Toc94603903 \h </w:instrText>
      </w:r>
      <w:r w:rsidRPr="00681F25">
        <w:rPr>
          <w:b w:val="0"/>
          <w:noProof/>
          <w:sz w:val="18"/>
        </w:rPr>
      </w:r>
      <w:r w:rsidRPr="00681F25">
        <w:rPr>
          <w:b w:val="0"/>
          <w:noProof/>
          <w:sz w:val="18"/>
        </w:rPr>
        <w:fldChar w:fldCharType="separate"/>
      </w:r>
      <w:r w:rsidR="00F82195">
        <w:rPr>
          <w:b w:val="0"/>
          <w:noProof/>
          <w:sz w:val="18"/>
        </w:rPr>
        <w:t>249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711</w:t>
      </w:r>
      <w:r>
        <w:rPr>
          <w:noProof/>
        </w:rPr>
        <w:tab/>
        <w:t>Classification of activity</w:t>
      </w:r>
      <w:r w:rsidRPr="00681F25">
        <w:rPr>
          <w:noProof/>
        </w:rPr>
        <w:tab/>
      </w:r>
      <w:r w:rsidRPr="00681F25">
        <w:rPr>
          <w:noProof/>
        </w:rPr>
        <w:fldChar w:fldCharType="begin"/>
      </w:r>
      <w:r w:rsidRPr="00681F25">
        <w:rPr>
          <w:noProof/>
        </w:rPr>
        <w:instrText xml:space="preserve"> PAGEREF _Toc94603904 \h </w:instrText>
      </w:r>
      <w:r w:rsidRPr="00681F25">
        <w:rPr>
          <w:noProof/>
        </w:rPr>
      </w:r>
      <w:r w:rsidRPr="00681F25">
        <w:rPr>
          <w:noProof/>
        </w:rPr>
        <w:fldChar w:fldCharType="separate"/>
      </w:r>
      <w:r w:rsidR="00F82195">
        <w:rPr>
          <w:noProof/>
        </w:rPr>
        <w:t>249</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_Toc94603905 \h </w:instrText>
      </w:r>
      <w:r w:rsidRPr="00681F25">
        <w:rPr>
          <w:b w:val="0"/>
          <w:noProof/>
          <w:sz w:val="18"/>
        </w:rPr>
      </w:r>
      <w:r w:rsidRPr="00681F25">
        <w:rPr>
          <w:b w:val="0"/>
          <w:noProof/>
          <w:sz w:val="18"/>
        </w:rPr>
        <w:fldChar w:fldCharType="separate"/>
      </w:r>
      <w:r w:rsidR="00F82195">
        <w:rPr>
          <w:b w:val="0"/>
          <w:noProof/>
          <w:sz w:val="18"/>
        </w:rPr>
        <w:t>250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712</w:t>
      </w:r>
      <w:r>
        <w:rPr>
          <w:noProof/>
        </w:rPr>
        <w:tab/>
        <w:t>Electricity baseline for product</w:t>
      </w:r>
      <w:r w:rsidRPr="00681F25">
        <w:rPr>
          <w:noProof/>
        </w:rPr>
        <w:tab/>
      </w:r>
      <w:r w:rsidRPr="00681F25">
        <w:rPr>
          <w:noProof/>
        </w:rPr>
        <w:fldChar w:fldCharType="begin"/>
      </w:r>
      <w:r w:rsidRPr="00681F25">
        <w:rPr>
          <w:noProof/>
        </w:rPr>
        <w:instrText xml:space="preserve"> PAGEREF _Toc94603906 \h </w:instrText>
      </w:r>
      <w:r w:rsidRPr="00681F25">
        <w:rPr>
          <w:noProof/>
        </w:rPr>
      </w:r>
      <w:r w:rsidRPr="00681F25">
        <w:rPr>
          <w:noProof/>
        </w:rPr>
        <w:fldChar w:fldCharType="separate"/>
      </w:r>
      <w:r w:rsidR="00F82195">
        <w:rPr>
          <w:noProof/>
        </w:rPr>
        <w:t>250</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39—Production of magnetite concentrate</w:t>
      </w:r>
      <w:r w:rsidRPr="00681F25">
        <w:rPr>
          <w:b w:val="0"/>
          <w:noProof/>
          <w:sz w:val="18"/>
        </w:rPr>
        <w:tab/>
      </w:r>
      <w:r w:rsidRPr="00681F25">
        <w:rPr>
          <w:b w:val="0"/>
          <w:noProof/>
          <w:sz w:val="18"/>
        </w:rPr>
        <w:fldChar w:fldCharType="begin"/>
      </w:r>
      <w:r w:rsidRPr="00681F25">
        <w:rPr>
          <w:b w:val="0"/>
          <w:noProof/>
          <w:sz w:val="18"/>
        </w:rPr>
        <w:instrText xml:space="preserve"> PAGEREF _Toc94603907 \h </w:instrText>
      </w:r>
      <w:r w:rsidRPr="00681F25">
        <w:rPr>
          <w:b w:val="0"/>
          <w:noProof/>
          <w:sz w:val="18"/>
        </w:rPr>
      </w:r>
      <w:r w:rsidRPr="00681F25">
        <w:rPr>
          <w:b w:val="0"/>
          <w:noProof/>
          <w:sz w:val="18"/>
        </w:rPr>
        <w:fldChar w:fldCharType="separate"/>
      </w:r>
      <w:r w:rsidR="00F82195">
        <w:rPr>
          <w:b w:val="0"/>
          <w:noProof/>
          <w:sz w:val="18"/>
        </w:rPr>
        <w:t>251</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magnetite concentrate</w:t>
      </w:r>
      <w:r w:rsidRPr="00681F25">
        <w:rPr>
          <w:b w:val="0"/>
          <w:noProof/>
          <w:sz w:val="18"/>
        </w:rPr>
        <w:tab/>
      </w:r>
      <w:r w:rsidRPr="00681F25">
        <w:rPr>
          <w:b w:val="0"/>
          <w:noProof/>
          <w:sz w:val="18"/>
        </w:rPr>
        <w:fldChar w:fldCharType="begin"/>
      </w:r>
      <w:r w:rsidRPr="00681F25">
        <w:rPr>
          <w:b w:val="0"/>
          <w:noProof/>
          <w:sz w:val="18"/>
        </w:rPr>
        <w:instrText xml:space="preserve"> PAGEREF _Toc94603908 \h </w:instrText>
      </w:r>
      <w:r w:rsidRPr="00681F25">
        <w:rPr>
          <w:b w:val="0"/>
          <w:noProof/>
          <w:sz w:val="18"/>
        </w:rPr>
      </w:r>
      <w:r w:rsidRPr="00681F25">
        <w:rPr>
          <w:b w:val="0"/>
          <w:noProof/>
          <w:sz w:val="18"/>
        </w:rPr>
        <w:fldChar w:fldCharType="separate"/>
      </w:r>
      <w:r w:rsidR="00F82195">
        <w:rPr>
          <w:b w:val="0"/>
          <w:noProof/>
          <w:sz w:val="18"/>
        </w:rPr>
        <w:t>251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713</w:t>
      </w:r>
      <w:r>
        <w:rPr>
          <w:noProof/>
        </w:rPr>
        <w:tab/>
        <w:t>Production of magnetite concentrate</w:t>
      </w:r>
      <w:r w:rsidRPr="00681F25">
        <w:rPr>
          <w:noProof/>
        </w:rPr>
        <w:tab/>
      </w:r>
      <w:r w:rsidRPr="00681F25">
        <w:rPr>
          <w:noProof/>
        </w:rPr>
        <w:fldChar w:fldCharType="begin"/>
      </w:r>
      <w:r w:rsidRPr="00681F25">
        <w:rPr>
          <w:noProof/>
        </w:rPr>
        <w:instrText xml:space="preserve"> PAGEREF _Toc94603909 \h </w:instrText>
      </w:r>
      <w:r w:rsidRPr="00681F25">
        <w:rPr>
          <w:noProof/>
        </w:rPr>
      </w:r>
      <w:r w:rsidRPr="00681F25">
        <w:rPr>
          <w:noProof/>
        </w:rPr>
        <w:fldChar w:fldCharType="separate"/>
      </w:r>
      <w:r w:rsidR="00F82195">
        <w:rPr>
          <w:noProof/>
        </w:rPr>
        <w:t>251</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_Toc94603910 \h </w:instrText>
      </w:r>
      <w:r w:rsidRPr="00681F25">
        <w:rPr>
          <w:b w:val="0"/>
          <w:noProof/>
          <w:sz w:val="18"/>
        </w:rPr>
      </w:r>
      <w:r w:rsidRPr="00681F25">
        <w:rPr>
          <w:b w:val="0"/>
          <w:noProof/>
          <w:sz w:val="18"/>
        </w:rPr>
        <w:fldChar w:fldCharType="separate"/>
      </w:r>
      <w:r w:rsidR="00F82195">
        <w:rPr>
          <w:b w:val="0"/>
          <w:noProof/>
          <w:sz w:val="18"/>
        </w:rPr>
        <w:t>252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714</w:t>
      </w:r>
      <w:r>
        <w:rPr>
          <w:noProof/>
        </w:rPr>
        <w:tab/>
        <w:t>Classification of activity</w:t>
      </w:r>
      <w:r w:rsidRPr="00681F25">
        <w:rPr>
          <w:noProof/>
        </w:rPr>
        <w:tab/>
      </w:r>
      <w:r w:rsidRPr="00681F25">
        <w:rPr>
          <w:noProof/>
        </w:rPr>
        <w:fldChar w:fldCharType="begin"/>
      </w:r>
      <w:r w:rsidRPr="00681F25">
        <w:rPr>
          <w:noProof/>
        </w:rPr>
        <w:instrText xml:space="preserve"> PAGEREF _Toc94603911 \h </w:instrText>
      </w:r>
      <w:r w:rsidRPr="00681F25">
        <w:rPr>
          <w:noProof/>
        </w:rPr>
      </w:r>
      <w:r w:rsidRPr="00681F25">
        <w:rPr>
          <w:noProof/>
        </w:rPr>
        <w:fldChar w:fldCharType="separate"/>
      </w:r>
      <w:r w:rsidR="00F82195">
        <w:rPr>
          <w:noProof/>
        </w:rPr>
        <w:t>252</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_Toc94603912 \h </w:instrText>
      </w:r>
      <w:r w:rsidRPr="00681F25">
        <w:rPr>
          <w:b w:val="0"/>
          <w:noProof/>
          <w:sz w:val="18"/>
        </w:rPr>
      </w:r>
      <w:r w:rsidRPr="00681F25">
        <w:rPr>
          <w:b w:val="0"/>
          <w:noProof/>
          <w:sz w:val="18"/>
        </w:rPr>
        <w:fldChar w:fldCharType="separate"/>
      </w:r>
      <w:r w:rsidR="00F82195">
        <w:rPr>
          <w:b w:val="0"/>
          <w:noProof/>
          <w:sz w:val="18"/>
        </w:rPr>
        <w:t>253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715</w:t>
      </w:r>
      <w:r>
        <w:rPr>
          <w:noProof/>
        </w:rPr>
        <w:tab/>
        <w:t>Electricity baseline for product</w:t>
      </w:r>
      <w:r w:rsidRPr="00681F25">
        <w:rPr>
          <w:noProof/>
        </w:rPr>
        <w:tab/>
      </w:r>
      <w:r w:rsidRPr="00681F25">
        <w:rPr>
          <w:noProof/>
        </w:rPr>
        <w:fldChar w:fldCharType="begin"/>
      </w:r>
      <w:r w:rsidRPr="00681F25">
        <w:rPr>
          <w:noProof/>
        </w:rPr>
        <w:instrText xml:space="preserve"> PAGEREF _Toc94603913 \h </w:instrText>
      </w:r>
      <w:r w:rsidRPr="00681F25">
        <w:rPr>
          <w:noProof/>
        </w:rPr>
      </w:r>
      <w:r w:rsidRPr="00681F25">
        <w:rPr>
          <w:noProof/>
        </w:rPr>
        <w:fldChar w:fldCharType="separate"/>
      </w:r>
      <w:r w:rsidR="00F82195">
        <w:rPr>
          <w:noProof/>
        </w:rPr>
        <w:t>253</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40—Production of glass beads</w:t>
      </w:r>
      <w:r w:rsidRPr="00681F25">
        <w:rPr>
          <w:b w:val="0"/>
          <w:noProof/>
          <w:sz w:val="18"/>
        </w:rPr>
        <w:tab/>
      </w:r>
      <w:r w:rsidRPr="00681F25">
        <w:rPr>
          <w:b w:val="0"/>
          <w:noProof/>
          <w:sz w:val="18"/>
        </w:rPr>
        <w:fldChar w:fldCharType="begin"/>
      </w:r>
      <w:r w:rsidRPr="00681F25">
        <w:rPr>
          <w:b w:val="0"/>
          <w:noProof/>
          <w:sz w:val="18"/>
        </w:rPr>
        <w:instrText xml:space="preserve"> PAGEREF _Toc94603914 \h </w:instrText>
      </w:r>
      <w:r w:rsidRPr="00681F25">
        <w:rPr>
          <w:b w:val="0"/>
          <w:noProof/>
          <w:sz w:val="18"/>
        </w:rPr>
      </w:r>
      <w:r w:rsidRPr="00681F25">
        <w:rPr>
          <w:b w:val="0"/>
          <w:noProof/>
          <w:sz w:val="18"/>
        </w:rPr>
        <w:fldChar w:fldCharType="separate"/>
      </w:r>
      <w:r w:rsidR="00F82195">
        <w:rPr>
          <w:b w:val="0"/>
          <w:noProof/>
          <w:sz w:val="18"/>
        </w:rPr>
        <w:t>254</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glass beads</w:t>
      </w:r>
      <w:r w:rsidRPr="00681F25">
        <w:rPr>
          <w:b w:val="0"/>
          <w:noProof/>
          <w:sz w:val="18"/>
        </w:rPr>
        <w:tab/>
      </w:r>
      <w:r w:rsidRPr="00681F25">
        <w:rPr>
          <w:b w:val="0"/>
          <w:noProof/>
          <w:sz w:val="18"/>
        </w:rPr>
        <w:fldChar w:fldCharType="begin"/>
      </w:r>
      <w:r w:rsidRPr="00681F25">
        <w:rPr>
          <w:b w:val="0"/>
          <w:noProof/>
          <w:sz w:val="18"/>
        </w:rPr>
        <w:instrText xml:space="preserve"> PAGEREF _Toc94603915 \h </w:instrText>
      </w:r>
      <w:r w:rsidRPr="00681F25">
        <w:rPr>
          <w:b w:val="0"/>
          <w:noProof/>
          <w:sz w:val="18"/>
        </w:rPr>
      </w:r>
      <w:r w:rsidRPr="00681F25">
        <w:rPr>
          <w:b w:val="0"/>
          <w:noProof/>
          <w:sz w:val="18"/>
        </w:rPr>
        <w:fldChar w:fldCharType="separate"/>
      </w:r>
      <w:r w:rsidR="00F82195">
        <w:rPr>
          <w:b w:val="0"/>
          <w:noProof/>
          <w:sz w:val="18"/>
        </w:rPr>
        <w:t>254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716</w:t>
      </w:r>
      <w:r>
        <w:rPr>
          <w:noProof/>
        </w:rPr>
        <w:tab/>
        <w:t>Production of glass beads</w:t>
      </w:r>
      <w:r w:rsidRPr="00681F25">
        <w:rPr>
          <w:noProof/>
        </w:rPr>
        <w:tab/>
      </w:r>
      <w:r w:rsidRPr="00681F25">
        <w:rPr>
          <w:noProof/>
        </w:rPr>
        <w:fldChar w:fldCharType="begin"/>
      </w:r>
      <w:r w:rsidRPr="00681F25">
        <w:rPr>
          <w:noProof/>
        </w:rPr>
        <w:instrText xml:space="preserve"> PAGEREF _Toc94603916 \h </w:instrText>
      </w:r>
      <w:r w:rsidRPr="00681F25">
        <w:rPr>
          <w:noProof/>
        </w:rPr>
      </w:r>
      <w:r w:rsidRPr="00681F25">
        <w:rPr>
          <w:noProof/>
        </w:rPr>
        <w:fldChar w:fldCharType="separate"/>
      </w:r>
      <w:r w:rsidR="00F82195">
        <w:rPr>
          <w:noProof/>
        </w:rPr>
        <w:t>254</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_Toc94603917 \h </w:instrText>
      </w:r>
      <w:r w:rsidRPr="00681F25">
        <w:rPr>
          <w:b w:val="0"/>
          <w:noProof/>
          <w:sz w:val="18"/>
        </w:rPr>
      </w:r>
      <w:r w:rsidRPr="00681F25">
        <w:rPr>
          <w:b w:val="0"/>
          <w:noProof/>
          <w:sz w:val="18"/>
        </w:rPr>
        <w:fldChar w:fldCharType="separate"/>
      </w:r>
      <w:r w:rsidR="00F82195">
        <w:rPr>
          <w:b w:val="0"/>
          <w:noProof/>
          <w:sz w:val="18"/>
        </w:rPr>
        <w:t>255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717</w:t>
      </w:r>
      <w:r>
        <w:rPr>
          <w:noProof/>
        </w:rPr>
        <w:tab/>
        <w:t>Classification of activity</w:t>
      </w:r>
      <w:r w:rsidRPr="00681F25">
        <w:rPr>
          <w:noProof/>
        </w:rPr>
        <w:tab/>
      </w:r>
      <w:r w:rsidRPr="00681F25">
        <w:rPr>
          <w:noProof/>
        </w:rPr>
        <w:fldChar w:fldCharType="begin"/>
      </w:r>
      <w:r w:rsidRPr="00681F25">
        <w:rPr>
          <w:noProof/>
        </w:rPr>
        <w:instrText xml:space="preserve"> PAGEREF _Toc94603918 \h </w:instrText>
      </w:r>
      <w:r w:rsidRPr="00681F25">
        <w:rPr>
          <w:noProof/>
        </w:rPr>
      </w:r>
      <w:r w:rsidRPr="00681F25">
        <w:rPr>
          <w:noProof/>
        </w:rPr>
        <w:fldChar w:fldCharType="separate"/>
      </w:r>
      <w:r w:rsidR="00F82195">
        <w:rPr>
          <w:noProof/>
        </w:rPr>
        <w:t>255</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_Toc94603919 \h </w:instrText>
      </w:r>
      <w:r w:rsidRPr="00681F25">
        <w:rPr>
          <w:b w:val="0"/>
          <w:noProof/>
          <w:sz w:val="18"/>
        </w:rPr>
      </w:r>
      <w:r w:rsidRPr="00681F25">
        <w:rPr>
          <w:b w:val="0"/>
          <w:noProof/>
          <w:sz w:val="18"/>
        </w:rPr>
        <w:fldChar w:fldCharType="separate"/>
      </w:r>
      <w:r w:rsidR="00F82195">
        <w:rPr>
          <w:b w:val="0"/>
          <w:noProof/>
          <w:sz w:val="18"/>
        </w:rPr>
        <w:t>256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718</w:t>
      </w:r>
      <w:r>
        <w:rPr>
          <w:noProof/>
        </w:rPr>
        <w:tab/>
        <w:t>Electricity baseline for product</w:t>
      </w:r>
      <w:r w:rsidRPr="00681F25">
        <w:rPr>
          <w:noProof/>
        </w:rPr>
        <w:tab/>
      </w:r>
      <w:r w:rsidRPr="00681F25">
        <w:rPr>
          <w:noProof/>
        </w:rPr>
        <w:fldChar w:fldCharType="begin"/>
      </w:r>
      <w:r w:rsidRPr="00681F25">
        <w:rPr>
          <w:noProof/>
        </w:rPr>
        <w:instrText xml:space="preserve"> PAGEREF _Toc94603920 \h </w:instrText>
      </w:r>
      <w:r w:rsidRPr="00681F25">
        <w:rPr>
          <w:noProof/>
        </w:rPr>
      </w:r>
      <w:r w:rsidRPr="00681F25">
        <w:rPr>
          <w:noProof/>
        </w:rPr>
        <w:fldChar w:fldCharType="separate"/>
      </w:r>
      <w:r w:rsidR="00F82195">
        <w:rPr>
          <w:noProof/>
        </w:rPr>
        <w:t>256</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41—Production of sodium silicate glass</w:t>
      </w:r>
      <w:r w:rsidRPr="00681F25">
        <w:rPr>
          <w:b w:val="0"/>
          <w:noProof/>
          <w:sz w:val="18"/>
        </w:rPr>
        <w:tab/>
      </w:r>
      <w:r w:rsidRPr="00681F25">
        <w:rPr>
          <w:b w:val="0"/>
          <w:noProof/>
          <w:sz w:val="18"/>
        </w:rPr>
        <w:fldChar w:fldCharType="begin"/>
      </w:r>
      <w:r w:rsidRPr="00681F25">
        <w:rPr>
          <w:b w:val="0"/>
          <w:noProof/>
          <w:sz w:val="18"/>
        </w:rPr>
        <w:instrText xml:space="preserve"> PAGEREF _Toc94603921 \h </w:instrText>
      </w:r>
      <w:r w:rsidRPr="00681F25">
        <w:rPr>
          <w:b w:val="0"/>
          <w:noProof/>
          <w:sz w:val="18"/>
        </w:rPr>
      </w:r>
      <w:r w:rsidRPr="00681F25">
        <w:rPr>
          <w:b w:val="0"/>
          <w:noProof/>
          <w:sz w:val="18"/>
        </w:rPr>
        <w:fldChar w:fldCharType="separate"/>
      </w:r>
      <w:r w:rsidR="00F82195">
        <w:rPr>
          <w:b w:val="0"/>
          <w:noProof/>
          <w:sz w:val="18"/>
        </w:rPr>
        <w:t>257</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sodium silicate glass</w:t>
      </w:r>
      <w:r w:rsidRPr="00681F25">
        <w:rPr>
          <w:b w:val="0"/>
          <w:noProof/>
          <w:sz w:val="18"/>
        </w:rPr>
        <w:tab/>
      </w:r>
      <w:r w:rsidRPr="00681F25">
        <w:rPr>
          <w:b w:val="0"/>
          <w:noProof/>
          <w:sz w:val="18"/>
        </w:rPr>
        <w:fldChar w:fldCharType="begin"/>
      </w:r>
      <w:r w:rsidRPr="00681F25">
        <w:rPr>
          <w:b w:val="0"/>
          <w:noProof/>
          <w:sz w:val="18"/>
        </w:rPr>
        <w:instrText xml:space="preserve"> PAGEREF _Toc94603922 \h </w:instrText>
      </w:r>
      <w:r w:rsidRPr="00681F25">
        <w:rPr>
          <w:b w:val="0"/>
          <w:noProof/>
          <w:sz w:val="18"/>
        </w:rPr>
      </w:r>
      <w:r w:rsidRPr="00681F25">
        <w:rPr>
          <w:b w:val="0"/>
          <w:noProof/>
          <w:sz w:val="18"/>
        </w:rPr>
        <w:fldChar w:fldCharType="separate"/>
      </w:r>
      <w:r w:rsidR="00F82195">
        <w:rPr>
          <w:b w:val="0"/>
          <w:noProof/>
          <w:sz w:val="18"/>
        </w:rPr>
        <w:t>257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719</w:t>
      </w:r>
      <w:r>
        <w:rPr>
          <w:noProof/>
        </w:rPr>
        <w:tab/>
        <w:t>Production of sodium silicate glass</w:t>
      </w:r>
      <w:r w:rsidRPr="00681F25">
        <w:rPr>
          <w:noProof/>
        </w:rPr>
        <w:tab/>
      </w:r>
      <w:r w:rsidRPr="00681F25">
        <w:rPr>
          <w:noProof/>
        </w:rPr>
        <w:fldChar w:fldCharType="begin"/>
      </w:r>
      <w:r w:rsidRPr="00681F25">
        <w:rPr>
          <w:noProof/>
        </w:rPr>
        <w:instrText xml:space="preserve"> PAGEREF _Toc94603923 \h </w:instrText>
      </w:r>
      <w:r w:rsidRPr="00681F25">
        <w:rPr>
          <w:noProof/>
        </w:rPr>
      </w:r>
      <w:r w:rsidRPr="00681F25">
        <w:rPr>
          <w:noProof/>
        </w:rPr>
        <w:fldChar w:fldCharType="separate"/>
      </w:r>
      <w:r w:rsidR="00F82195">
        <w:rPr>
          <w:noProof/>
        </w:rPr>
        <w:t>257</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_Toc94603924 \h </w:instrText>
      </w:r>
      <w:r w:rsidRPr="00681F25">
        <w:rPr>
          <w:b w:val="0"/>
          <w:noProof/>
          <w:sz w:val="18"/>
        </w:rPr>
      </w:r>
      <w:r w:rsidRPr="00681F25">
        <w:rPr>
          <w:b w:val="0"/>
          <w:noProof/>
          <w:sz w:val="18"/>
        </w:rPr>
        <w:fldChar w:fldCharType="separate"/>
      </w:r>
      <w:r w:rsidR="00F82195">
        <w:rPr>
          <w:b w:val="0"/>
          <w:noProof/>
          <w:sz w:val="18"/>
        </w:rPr>
        <w:t>258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720</w:t>
      </w:r>
      <w:r>
        <w:rPr>
          <w:noProof/>
        </w:rPr>
        <w:tab/>
        <w:t>Classification of activity</w:t>
      </w:r>
      <w:r w:rsidRPr="00681F25">
        <w:rPr>
          <w:noProof/>
        </w:rPr>
        <w:tab/>
      </w:r>
      <w:r w:rsidRPr="00681F25">
        <w:rPr>
          <w:noProof/>
        </w:rPr>
        <w:fldChar w:fldCharType="begin"/>
      </w:r>
      <w:r w:rsidRPr="00681F25">
        <w:rPr>
          <w:noProof/>
        </w:rPr>
        <w:instrText xml:space="preserve"> PAGEREF _Toc94603925 \h </w:instrText>
      </w:r>
      <w:r w:rsidRPr="00681F25">
        <w:rPr>
          <w:noProof/>
        </w:rPr>
      </w:r>
      <w:r w:rsidRPr="00681F25">
        <w:rPr>
          <w:noProof/>
        </w:rPr>
        <w:fldChar w:fldCharType="separate"/>
      </w:r>
      <w:r w:rsidR="00F82195">
        <w:rPr>
          <w:noProof/>
        </w:rPr>
        <w:t>258</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_Toc94603926 \h </w:instrText>
      </w:r>
      <w:r w:rsidRPr="00681F25">
        <w:rPr>
          <w:b w:val="0"/>
          <w:noProof/>
          <w:sz w:val="18"/>
        </w:rPr>
      </w:r>
      <w:r w:rsidRPr="00681F25">
        <w:rPr>
          <w:b w:val="0"/>
          <w:noProof/>
          <w:sz w:val="18"/>
        </w:rPr>
        <w:fldChar w:fldCharType="separate"/>
      </w:r>
      <w:r w:rsidR="00F82195">
        <w:rPr>
          <w:b w:val="0"/>
          <w:noProof/>
          <w:sz w:val="18"/>
        </w:rPr>
        <w:t>259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721</w:t>
      </w:r>
      <w:r>
        <w:rPr>
          <w:noProof/>
        </w:rPr>
        <w:tab/>
        <w:t>Electricity baseline for product</w:t>
      </w:r>
      <w:r w:rsidRPr="00681F25">
        <w:rPr>
          <w:noProof/>
        </w:rPr>
        <w:tab/>
      </w:r>
      <w:r w:rsidRPr="00681F25">
        <w:rPr>
          <w:noProof/>
        </w:rPr>
        <w:fldChar w:fldCharType="begin"/>
      </w:r>
      <w:r w:rsidRPr="00681F25">
        <w:rPr>
          <w:noProof/>
        </w:rPr>
        <w:instrText xml:space="preserve"> PAGEREF _Toc94603927 \h </w:instrText>
      </w:r>
      <w:r w:rsidRPr="00681F25">
        <w:rPr>
          <w:noProof/>
        </w:rPr>
      </w:r>
      <w:r w:rsidRPr="00681F25">
        <w:rPr>
          <w:noProof/>
        </w:rPr>
        <w:fldChar w:fldCharType="separate"/>
      </w:r>
      <w:r w:rsidR="00F82195">
        <w:rPr>
          <w:noProof/>
        </w:rPr>
        <w:t>259</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42—Production of polymer grade propene (polymer grade propylene)</w:t>
      </w:r>
      <w:r w:rsidRPr="00681F25">
        <w:rPr>
          <w:b w:val="0"/>
          <w:noProof/>
          <w:sz w:val="18"/>
        </w:rPr>
        <w:tab/>
      </w:r>
      <w:r w:rsidRPr="00681F25">
        <w:rPr>
          <w:b w:val="0"/>
          <w:noProof/>
          <w:sz w:val="18"/>
        </w:rPr>
        <w:fldChar w:fldCharType="begin"/>
      </w:r>
      <w:r w:rsidRPr="00681F25">
        <w:rPr>
          <w:b w:val="0"/>
          <w:noProof/>
          <w:sz w:val="18"/>
        </w:rPr>
        <w:instrText xml:space="preserve"> PAGEREF _Toc94603928 \h </w:instrText>
      </w:r>
      <w:r w:rsidRPr="00681F25">
        <w:rPr>
          <w:b w:val="0"/>
          <w:noProof/>
          <w:sz w:val="18"/>
        </w:rPr>
      </w:r>
      <w:r w:rsidRPr="00681F25">
        <w:rPr>
          <w:b w:val="0"/>
          <w:noProof/>
          <w:sz w:val="18"/>
        </w:rPr>
        <w:fldChar w:fldCharType="separate"/>
      </w:r>
      <w:r w:rsidR="00F82195">
        <w:rPr>
          <w:b w:val="0"/>
          <w:noProof/>
          <w:sz w:val="18"/>
        </w:rPr>
        <w:t>260</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polymer grade propene (polymer grade propylene)</w:t>
      </w:r>
      <w:r w:rsidRPr="00681F25">
        <w:rPr>
          <w:b w:val="0"/>
          <w:noProof/>
          <w:sz w:val="18"/>
        </w:rPr>
        <w:tab/>
      </w:r>
      <w:r w:rsidRPr="00681F25">
        <w:rPr>
          <w:b w:val="0"/>
          <w:noProof/>
          <w:sz w:val="18"/>
        </w:rPr>
        <w:fldChar w:fldCharType="begin"/>
      </w:r>
      <w:r w:rsidRPr="00681F25">
        <w:rPr>
          <w:b w:val="0"/>
          <w:noProof/>
          <w:sz w:val="18"/>
        </w:rPr>
        <w:instrText xml:space="preserve"> PAGEREF _Toc94603929 \h </w:instrText>
      </w:r>
      <w:r w:rsidRPr="00681F25">
        <w:rPr>
          <w:b w:val="0"/>
          <w:noProof/>
          <w:sz w:val="18"/>
        </w:rPr>
      </w:r>
      <w:r w:rsidRPr="00681F25">
        <w:rPr>
          <w:b w:val="0"/>
          <w:noProof/>
          <w:sz w:val="18"/>
        </w:rPr>
        <w:fldChar w:fldCharType="separate"/>
      </w:r>
      <w:r w:rsidR="00F82195">
        <w:rPr>
          <w:b w:val="0"/>
          <w:noProof/>
          <w:sz w:val="18"/>
        </w:rPr>
        <w:t>260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722</w:t>
      </w:r>
      <w:r>
        <w:rPr>
          <w:noProof/>
        </w:rPr>
        <w:tab/>
        <w:t>Production of polymer grade propene (polymer grade propylene)</w:t>
      </w:r>
      <w:r w:rsidRPr="00681F25">
        <w:rPr>
          <w:noProof/>
        </w:rPr>
        <w:tab/>
      </w:r>
      <w:r w:rsidRPr="00681F25">
        <w:rPr>
          <w:noProof/>
        </w:rPr>
        <w:fldChar w:fldCharType="begin"/>
      </w:r>
      <w:r w:rsidRPr="00681F25">
        <w:rPr>
          <w:noProof/>
        </w:rPr>
        <w:instrText xml:space="preserve"> PAGEREF _Toc94603930 \h </w:instrText>
      </w:r>
      <w:r w:rsidRPr="00681F25">
        <w:rPr>
          <w:noProof/>
        </w:rPr>
      </w:r>
      <w:r w:rsidRPr="00681F25">
        <w:rPr>
          <w:noProof/>
        </w:rPr>
        <w:fldChar w:fldCharType="separate"/>
      </w:r>
      <w:r w:rsidR="00F82195">
        <w:rPr>
          <w:noProof/>
        </w:rPr>
        <w:t>260</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lastRenderedPageBreak/>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_Toc94603931 \h </w:instrText>
      </w:r>
      <w:r w:rsidRPr="00681F25">
        <w:rPr>
          <w:b w:val="0"/>
          <w:noProof/>
          <w:sz w:val="18"/>
        </w:rPr>
      </w:r>
      <w:r w:rsidRPr="00681F25">
        <w:rPr>
          <w:b w:val="0"/>
          <w:noProof/>
          <w:sz w:val="18"/>
        </w:rPr>
        <w:fldChar w:fldCharType="separate"/>
      </w:r>
      <w:r w:rsidR="00F82195">
        <w:rPr>
          <w:b w:val="0"/>
          <w:noProof/>
          <w:sz w:val="18"/>
        </w:rPr>
        <w:t>261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723</w:t>
      </w:r>
      <w:r>
        <w:rPr>
          <w:noProof/>
        </w:rPr>
        <w:tab/>
        <w:t>Classification of activity</w:t>
      </w:r>
      <w:r w:rsidRPr="00681F25">
        <w:rPr>
          <w:noProof/>
        </w:rPr>
        <w:tab/>
      </w:r>
      <w:r w:rsidRPr="00681F25">
        <w:rPr>
          <w:noProof/>
        </w:rPr>
        <w:fldChar w:fldCharType="begin"/>
      </w:r>
      <w:r w:rsidRPr="00681F25">
        <w:rPr>
          <w:noProof/>
        </w:rPr>
        <w:instrText xml:space="preserve"> PAGEREF _Toc94603932 \h </w:instrText>
      </w:r>
      <w:r w:rsidRPr="00681F25">
        <w:rPr>
          <w:noProof/>
        </w:rPr>
      </w:r>
      <w:r w:rsidRPr="00681F25">
        <w:rPr>
          <w:noProof/>
        </w:rPr>
        <w:fldChar w:fldCharType="separate"/>
      </w:r>
      <w:r w:rsidR="00F82195">
        <w:rPr>
          <w:noProof/>
        </w:rPr>
        <w:t>261</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_Toc94603933 \h </w:instrText>
      </w:r>
      <w:r w:rsidRPr="00681F25">
        <w:rPr>
          <w:b w:val="0"/>
          <w:noProof/>
          <w:sz w:val="18"/>
        </w:rPr>
      </w:r>
      <w:r w:rsidRPr="00681F25">
        <w:rPr>
          <w:b w:val="0"/>
          <w:noProof/>
          <w:sz w:val="18"/>
        </w:rPr>
        <w:fldChar w:fldCharType="separate"/>
      </w:r>
      <w:r w:rsidR="00F82195">
        <w:rPr>
          <w:b w:val="0"/>
          <w:noProof/>
          <w:sz w:val="18"/>
        </w:rPr>
        <w:t>262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724</w:t>
      </w:r>
      <w:r>
        <w:rPr>
          <w:noProof/>
        </w:rPr>
        <w:tab/>
        <w:t>Electricity baseline for product</w:t>
      </w:r>
      <w:r w:rsidRPr="00681F25">
        <w:rPr>
          <w:noProof/>
        </w:rPr>
        <w:tab/>
      </w:r>
      <w:r w:rsidRPr="00681F25">
        <w:rPr>
          <w:noProof/>
        </w:rPr>
        <w:fldChar w:fldCharType="begin"/>
      </w:r>
      <w:r w:rsidRPr="00681F25">
        <w:rPr>
          <w:noProof/>
        </w:rPr>
        <w:instrText xml:space="preserve"> PAGEREF _Toc94603934 \h </w:instrText>
      </w:r>
      <w:r w:rsidRPr="00681F25">
        <w:rPr>
          <w:noProof/>
        </w:rPr>
      </w:r>
      <w:r w:rsidRPr="00681F25">
        <w:rPr>
          <w:noProof/>
        </w:rPr>
        <w:fldChar w:fldCharType="separate"/>
      </w:r>
      <w:r w:rsidR="00F82195">
        <w:rPr>
          <w:noProof/>
        </w:rPr>
        <w:t>262</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43—Production of rolled aluminium</w:t>
      </w:r>
      <w:r w:rsidRPr="00681F25">
        <w:rPr>
          <w:b w:val="0"/>
          <w:noProof/>
          <w:sz w:val="18"/>
        </w:rPr>
        <w:tab/>
      </w:r>
      <w:r w:rsidRPr="00681F25">
        <w:rPr>
          <w:b w:val="0"/>
          <w:noProof/>
          <w:sz w:val="18"/>
        </w:rPr>
        <w:fldChar w:fldCharType="begin"/>
      </w:r>
      <w:r w:rsidRPr="00681F25">
        <w:rPr>
          <w:b w:val="0"/>
          <w:noProof/>
          <w:sz w:val="18"/>
        </w:rPr>
        <w:instrText xml:space="preserve"> PAGEREF _Toc94603935 \h </w:instrText>
      </w:r>
      <w:r w:rsidRPr="00681F25">
        <w:rPr>
          <w:b w:val="0"/>
          <w:noProof/>
          <w:sz w:val="18"/>
        </w:rPr>
      </w:r>
      <w:r w:rsidRPr="00681F25">
        <w:rPr>
          <w:b w:val="0"/>
          <w:noProof/>
          <w:sz w:val="18"/>
        </w:rPr>
        <w:fldChar w:fldCharType="separate"/>
      </w:r>
      <w:r w:rsidR="00F82195">
        <w:rPr>
          <w:b w:val="0"/>
          <w:noProof/>
          <w:sz w:val="18"/>
        </w:rPr>
        <w:t>263</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rolled aluminium</w:t>
      </w:r>
      <w:r w:rsidRPr="00681F25">
        <w:rPr>
          <w:b w:val="0"/>
          <w:noProof/>
          <w:sz w:val="18"/>
        </w:rPr>
        <w:tab/>
      </w:r>
      <w:r w:rsidRPr="00681F25">
        <w:rPr>
          <w:b w:val="0"/>
          <w:noProof/>
          <w:sz w:val="18"/>
        </w:rPr>
        <w:fldChar w:fldCharType="begin"/>
      </w:r>
      <w:r w:rsidRPr="00681F25">
        <w:rPr>
          <w:b w:val="0"/>
          <w:noProof/>
          <w:sz w:val="18"/>
        </w:rPr>
        <w:instrText xml:space="preserve"> PAGEREF _Toc94603936 \h </w:instrText>
      </w:r>
      <w:r w:rsidRPr="00681F25">
        <w:rPr>
          <w:b w:val="0"/>
          <w:noProof/>
          <w:sz w:val="18"/>
        </w:rPr>
      </w:r>
      <w:r w:rsidRPr="00681F25">
        <w:rPr>
          <w:b w:val="0"/>
          <w:noProof/>
          <w:sz w:val="18"/>
        </w:rPr>
        <w:fldChar w:fldCharType="separate"/>
      </w:r>
      <w:r w:rsidR="00F82195">
        <w:rPr>
          <w:b w:val="0"/>
          <w:noProof/>
          <w:sz w:val="18"/>
        </w:rPr>
        <w:t>263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725</w:t>
      </w:r>
      <w:r>
        <w:rPr>
          <w:noProof/>
        </w:rPr>
        <w:tab/>
        <w:t>Production of rolled aluminium</w:t>
      </w:r>
      <w:r w:rsidRPr="00681F25">
        <w:rPr>
          <w:noProof/>
        </w:rPr>
        <w:tab/>
      </w:r>
      <w:r w:rsidRPr="00681F25">
        <w:rPr>
          <w:noProof/>
        </w:rPr>
        <w:fldChar w:fldCharType="begin"/>
      </w:r>
      <w:r w:rsidRPr="00681F25">
        <w:rPr>
          <w:noProof/>
        </w:rPr>
        <w:instrText xml:space="preserve"> PAGEREF _Toc94603937 \h </w:instrText>
      </w:r>
      <w:r w:rsidRPr="00681F25">
        <w:rPr>
          <w:noProof/>
        </w:rPr>
      </w:r>
      <w:r w:rsidRPr="00681F25">
        <w:rPr>
          <w:noProof/>
        </w:rPr>
        <w:fldChar w:fldCharType="separate"/>
      </w:r>
      <w:r w:rsidR="00F82195">
        <w:rPr>
          <w:noProof/>
        </w:rPr>
        <w:t>263</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_Toc94603938 \h </w:instrText>
      </w:r>
      <w:r w:rsidRPr="00681F25">
        <w:rPr>
          <w:b w:val="0"/>
          <w:noProof/>
          <w:sz w:val="18"/>
        </w:rPr>
      </w:r>
      <w:r w:rsidRPr="00681F25">
        <w:rPr>
          <w:b w:val="0"/>
          <w:noProof/>
          <w:sz w:val="18"/>
        </w:rPr>
        <w:fldChar w:fldCharType="separate"/>
      </w:r>
      <w:r w:rsidR="00F82195">
        <w:rPr>
          <w:b w:val="0"/>
          <w:noProof/>
          <w:sz w:val="18"/>
        </w:rPr>
        <w:t>264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726</w:t>
      </w:r>
      <w:r>
        <w:rPr>
          <w:noProof/>
        </w:rPr>
        <w:tab/>
        <w:t>Classification of activity</w:t>
      </w:r>
      <w:r w:rsidRPr="00681F25">
        <w:rPr>
          <w:noProof/>
        </w:rPr>
        <w:tab/>
      </w:r>
      <w:r w:rsidRPr="00681F25">
        <w:rPr>
          <w:noProof/>
        </w:rPr>
        <w:fldChar w:fldCharType="begin"/>
      </w:r>
      <w:r w:rsidRPr="00681F25">
        <w:rPr>
          <w:noProof/>
        </w:rPr>
        <w:instrText xml:space="preserve"> PAGEREF _Toc94603939 \h </w:instrText>
      </w:r>
      <w:r w:rsidRPr="00681F25">
        <w:rPr>
          <w:noProof/>
        </w:rPr>
      </w:r>
      <w:r w:rsidRPr="00681F25">
        <w:rPr>
          <w:noProof/>
        </w:rPr>
        <w:fldChar w:fldCharType="separate"/>
      </w:r>
      <w:r w:rsidR="00F82195">
        <w:rPr>
          <w:noProof/>
        </w:rPr>
        <w:t>264</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_Toc94603940 \h </w:instrText>
      </w:r>
      <w:r w:rsidRPr="00681F25">
        <w:rPr>
          <w:b w:val="0"/>
          <w:noProof/>
          <w:sz w:val="18"/>
        </w:rPr>
      </w:r>
      <w:r w:rsidRPr="00681F25">
        <w:rPr>
          <w:b w:val="0"/>
          <w:noProof/>
          <w:sz w:val="18"/>
        </w:rPr>
        <w:fldChar w:fldCharType="separate"/>
      </w:r>
      <w:r w:rsidR="00F82195">
        <w:rPr>
          <w:b w:val="0"/>
          <w:noProof/>
          <w:sz w:val="18"/>
        </w:rPr>
        <w:t>265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727</w:t>
      </w:r>
      <w:r>
        <w:rPr>
          <w:noProof/>
        </w:rPr>
        <w:tab/>
        <w:t>Electricity baseline for product</w:t>
      </w:r>
      <w:r w:rsidRPr="00681F25">
        <w:rPr>
          <w:noProof/>
        </w:rPr>
        <w:tab/>
      </w:r>
      <w:r w:rsidRPr="00681F25">
        <w:rPr>
          <w:noProof/>
        </w:rPr>
        <w:fldChar w:fldCharType="begin"/>
      </w:r>
      <w:r w:rsidRPr="00681F25">
        <w:rPr>
          <w:noProof/>
        </w:rPr>
        <w:instrText xml:space="preserve"> PAGEREF _Toc94603941 \h </w:instrText>
      </w:r>
      <w:r w:rsidRPr="00681F25">
        <w:rPr>
          <w:noProof/>
        </w:rPr>
      </w:r>
      <w:r w:rsidRPr="00681F25">
        <w:rPr>
          <w:noProof/>
        </w:rPr>
        <w:fldChar w:fldCharType="separate"/>
      </w:r>
      <w:r w:rsidR="00F82195">
        <w:rPr>
          <w:noProof/>
        </w:rPr>
        <w:t>265</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44—Manufacture of reconstituted wood</w:t>
      </w:r>
      <w:r>
        <w:rPr>
          <w:noProof/>
        </w:rPr>
        <w:noBreakHyphen/>
        <w:t>based panels</w:t>
      </w:r>
      <w:r w:rsidRPr="00681F25">
        <w:rPr>
          <w:b w:val="0"/>
          <w:noProof/>
          <w:sz w:val="18"/>
        </w:rPr>
        <w:tab/>
      </w:r>
      <w:r w:rsidRPr="00681F25">
        <w:rPr>
          <w:b w:val="0"/>
          <w:noProof/>
          <w:sz w:val="18"/>
        </w:rPr>
        <w:fldChar w:fldCharType="begin"/>
      </w:r>
      <w:r w:rsidRPr="00681F25">
        <w:rPr>
          <w:b w:val="0"/>
          <w:noProof/>
          <w:sz w:val="18"/>
        </w:rPr>
        <w:instrText xml:space="preserve"> PAGEREF _Toc94603942 \h </w:instrText>
      </w:r>
      <w:r w:rsidRPr="00681F25">
        <w:rPr>
          <w:b w:val="0"/>
          <w:noProof/>
          <w:sz w:val="18"/>
        </w:rPr>
      </w:r>
      <w:r w:rsidRPr="00681F25">
        <w:rPr>
          <w:b w:val="0"/>
          <w:noProof/>
          <w:sz w:val="18"/>
        </w:rPr>
        <w:fldChar w:fldCharType="separate"/>
      </w:r>
      <w:r w:rsidR="00F82195">
        <w:rPr>
          <w:b w:val="0"/>
          <w:noProof/>
          <w:sz w:val="18"/>
        </w:rPr>
        <w:t>266</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1—Manufacture of reconstituted wood</w:t>
      </w:r>
      <w:r>
        <w:rPr>
          <w:noProof/>
        </w:rPr>
        <w:noBreakHyphen/>
        <w:t>based panels</w:t>
      </w:r>
      <w:r w:rsidRPr="00681F25">
        <w:rPr>
          <w:b w:val="0"/>
          <w:noProof/>
          <w:sz w:val="18"/>
        </w:rPr>
        <w:tab/>
      </w:r>
      <w:r w:rsidRPr="00681F25">
        <w:rPr>
          <w:b w:val="0"/>
          <w:noProof/>
          <w:sz w:val="18"/>
        </w:rPr>
        <w:fldChar w:fldCharType="begin"/>
      </w:r>
      <w:r w:rsidRPr="00681F25">
        <w:rPr>
          <w:b w:val="0"/>
          <w:noProof/>
          <w:sz w:val="18"/>
        </w:rPr>
        <w:instrText xml:space="preserve"> PAGEREF _Toc94603943 \h </w:instrText>
      </w:r>
      <w:r w:rsidRPr="00681F25">
        <w:rPr>
          <w:b w:val="0"/>
          <w:noProof/>
          <w:sz w:val="18"/>
        </w:rPr>
      </w:r>
      <w:r w:rsidRPr="00681F25">
        <w:rPr>
          <w:b w:val="0"/>
          <w:noProof/>
          <w:sz w:val="18"/>
        </w:rPr>
        <w:fldChar w:fldCharType="separate"/>
      </w:r>
      <w:r w:rsidR="00F82195">
        <w:rPr>
          <w:b w:val="0"/>
          <w:noProof/>
          <w:sz w:val="18"/>
        </w:rPr>
        <w:t>266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728</w:t>
      </w:r>
      <w:r>
        <w:rPr>
          <w:noProof/>
        </w:rPr>
        <w:tab/>
        <w:t>Manufacture of reconstituted wood</w:t>
      </w:r>
      <w:r>
        <w:rPr>
          <w:noProof/>
        </w:rPr>
        <w:noBreakHyphen/>
        <w:t>based panels</w:t>
      </w:r>
      <w:r w:rsidRPr="00681F25">
        <w:rPr>
          <w:noProof/>
        </w:rPr>
        <w:tab/>
      </w:r>
      <w:r w:rsidRPr="00681F25">
        <w:rPr>
          <w:noProof/>
        </w:rPr>
        <w:fldChar w:fldCharType="begin"/>
      </w:r>
      <w:r w:rsidRPr="00681F25">
        <w:rPr>
          <w:noProof/>
        </w:rPr>
        <w:instrText xml:space="preserve"> PAGEREF _Toc94603944 \h </w:instrText>
      </w:r>
      <w:r w:rsidRPr="00681F25">
        <w:rPr>
          <w:noProof/>
        </w:rPr>
      </w:r>
      <w:r w:rsidRPr="00681F25">
        <w:rPr>
          <w:noProof/>
        </w:rPr>
        <w:fldChar w:fldCharType="separate"/>
      </w:r>
      <w:r w:rsidR="00F82195">
        <w:rPr>
          <w:noProof/>
        </w:rPr>
        <w:t>266</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_Toc94603945 \h </w:instrText>
      </w:r>
      <w:r w:rsidRPr="00681F25">
        <w:rPr>
          <w:b w:val="0"/>
          <w:noProof/>
          <w:sz w:val="18"/>
        </w:rPr>
      </w:r>
      <w:r w:rsidRPr="00681F25">
        <w:rPr>
          <w:b w:val="0"/>
          <w:noProof/>
          <w:sz w:val="18"/>
        </w:rPr>
        <w:fldChar w:fldCharType="separate"/>
      </w:r>
      <w:r w:rsidR="00F82195">
        <w:rPr>
          <w:b w:val="0"/>
          <w:noProof/>
          <w:sz w:val="18"/>
        </w:rPr>
        <w:t>267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729</w:t>
      </w:r>
      <w:r>
        <w:rPr>
          <w:noProof/>
        </w:rPr>
        <w:tab/>
        <w:t>Classification of activity</w:t>
      </w:r>
      <w:r w:rsidRPr="00681F25">
        <w:rPr>
          <w:noProof/>
        </w:rPr>
        <w:tab/>
      </w:r>
      <w:r w:rsidRPr="00681F25">
        <w:rPr>
          <w:noProof/>
        </w:rPr>
        <w:fldChar w:fldCharType="begin"/>
      </w:r>
      <w:r w:rsidRPr="00681F25">
        <w:rPr>
          <w:noProof/>
        </w:rPr>
        <w:instrText xml:space="preserve"> PAGEREF _Toc94603946 \h </w:instrText>
      </w:r>
      <w:r w:rsidRPr="00681F25">
        <w:rPr>
          <w:noProof/>
        </w:rPr>
      </w:r>
      <w:r w:rsidRPr="00681F25">
        <w:rPr>
          <w:noProof/>
        </w:rPr>
        <w:fldChar w:fldCharType="separate"/>
      </w:r>
      <w:r w:rsidR="00F82195">
        <w:rPr>
          <w:noProof/>
        </w:rPr>
        <w:t>267</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_Toc94603947 \h </w:instrText>
      </w:r>
      <w:r w:rsidRPr="00681F25">
        <w:rPr>
          <w:b w:val="0"/>
          <w:noProof/>
          <w:sz w:val="18"/>
        </w:rPr>
      </w:r>
      <w:r w:rsidRPr="00681F25">
        <w:rPr>
          <w:b w:val="0"/>
          <w:noProof/>
          <w:sz w:val="18"/>
        </w:rPr>
        <w:fldChar w:fldCharType="separate"/>
      </w:r>
      <w:r w:rsidR="00F82195">
        <w:rPr>
          <w:b w:val="0"/>
          <w:noProof/>
          <w:sz w:val="18"/>
        </w:rPr>
        <w:t>268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730</w:t>
      </w:r>
      <w:r>
        <w:rPr>
          <w:noProof/>
        </w:rPr>
        <w:tab/>
        <w:t>Electricity baseline for product</w:t>
      </w:r>
      <w:r w:rsidRPr="00681F25">
        <w:rPr>
          <w:noProof/>
        </w:rPr>
        <w:tab/>
      </w:r>
      <w:r w:rsidRPr="00681F25">
        <w:rPr>
          <w:noProof/>
        </w:rPr>
        <w:fldChar w:fldCharType="begin"/>
      </w:r>
      <w:r w:rsidRPr="00681F25">
        <w:rPr>
          <w:noProof/>
        </w:rPr>
        <w:instrText xml:space="preserve"> PAGEREF _Toc94603948 \h </w:instrText>
      </w:r>
      <w:r w:rsidRPr="00681F25">
        <w:rPr>
          <w:noProof/>
        </w:rPr>
      </w:r>
      <w:r w:rsidRPr="00681F25">
        <w:rPr>
          <w:noProof/>
        </w:rPr>
        <w:fldChar w:fldCharType="separate"/>
      </w:r>
      <w:r w:rsidR="00F82195">
        <w:rPr>
          <w:noProof/>
        </w:rPr>
        <w:t>268</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45—Production of coke oven coke</w:t>
      </w:r>
      <w:r w:rsidRPr="00681F25">
        <w:rPr>
          <w:b w:val="0"/>
          <w:noProof/>
          <w:sz w:val="18"/>
        </w:rPr>
        <w:tab/>
      </w:r>
      <w:r w:rsidRPr="00681F25">
        <w:rPr>
          <w:b w:val="0"/>
          <w:noProof/>
          <w:sz w:val="18"/>
        </w:rPr>
        <w:fldChar w:fldCharType="begin"/>
      </w:r>
      <w:r w:rsidRPr="00681F25">
        <w:rPr>
          <w:b w:val="0"/>
          <w:noProof/>
          <w:sz w:val="18"/>
        </w:rPr>
        <w:instrText xml:space="preserve"> PAGEREF _Toc94603949 \h </w:instrText>
      </w:r>
      <w:r w:rsidRPr="00681F25">
        <w:rPr>
          <w:b w:val="0"/>
          <w:noProof/>
          <w:sz w:val="18"/>
        </w:rPr>
      </w:r>
      <w:r w:rsidRPr="00681F25">
        <w:rPr>
          <w:b w:val="0"/>
          <w:noProof/>
          <w:sz w:val="18"/>
        </w:rPr>
        <w:fldChar w:fldCharType="separate"/>
      </w:r>
      <w:r w:rsidR="00F82195">
        <w:rPr>
          <w:b w:val="0"/>
          <w:noProof/>
          <w:sz w:val="18"/>
        </w:rPr>
        <w:t>269</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coke oven coke</w:t>
      </w:r>
      <w:r w:rsidRPr="00681F25">
        <w:rPr>
          <w:b w:val="0"/>
          <w:noProof/>
          <w:sz w:val="18"/>
        </w:rPr>
        <w:tab/>
      </w:r>
      <w:r w:rsidRPr="00681F25">
        <w:rPr>
          <w:b w:val="0"/>
          <w:noProof/>
          <w:sz w:val="18"/>
        </w:rPr>
        <w:fldChar w:fldCharType="begin"/>
      </w:r>
      <w:r w:rsidRPr="00681F25">
        <w:rPr>
          <w:b w:val="0"/>
          <w:noProof/>
          <w:sz w:val="18"/>
        </w:rPr>
        <w:instrText xml:space="preserve"> PAGEREF _Toc94603950 \h </w:instrText>
      </w:r>
      <w:r w:rsidRPr="00681F25">
        <w:rPr>
          <w:b w:val="0"/>
          <w:noProof/>
          <w:sz w:val="18"/>
        </w:rPr>
      </w:r>
      <w:r w:rsidRPr="00681F25">
        <w:rPr>
          <w:b w:val="0"/>
          <w:noProof/>
          <w:sz w:val="18"/>
        </w:rPr>
        <w:fldChar w:fldCharType="separate"/>
      </w:r>
      <w:r w:rsidR="00F82195">
        <w:rPr>
          <w:b w:val="0"/>
          <w:noProof/>
          <w:sz w:val="18"/>
        </w:rPr>
        <w:t>269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731</w:t>
      </w:r>
      <w:r>
        <w:rPr>
          <w:noProof/>
        </w:rPr>
        <w:tab/>
        <w:t>Production of coke oven coke</w:t>
      </w:r>
      <w:r w:rsidRPr="00681F25">
        <w:rPr>
          <w:noProof/>
        </w:rPr>
        <w:tab/>
      </w:r>
      <w:r w:rsidRPr="00681F25">
        <w:rPr>
          <w:noProof/>
        </w:rPr>
        <w:fldChar w:fldCharType="begin"/>
      </w:r>
      <w:r w:rsidRPr="00681F25">
        <w:rPr>
          <w:noProof/>
        </w:rPr>
        <w:instrText xml:space="preserve"> PAGEREF _Toc94603951 \h </w:instrText>
      </w:r>
      <w:r w:rsidRPr="00681F25">
        <w:rPr>
          <w:noProof/>
        </w:rPr>
      </w:r>
      <w:r w:rsidRPr="00681F25">
        <w:rPr>
          <w:noProof/>
        </w:rPr>
        <w:fldChar w:fldCharType="separate"/>
      </w:r>
      <w:r w:rsidR="00F82195">
        <w:rPr>
          <w:noProof/>
        </w:rPr>
        <w:t>269</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_Toc94603952 \h </w:instrText>
      </w:r>
      <w:r w:rsidRPr="00681F25">
        <w:rPr>
          <w:b w:val="0"/>
          <w:noProof/>
          <w:sz w:val="18"/>
        </w:rPr>
      </w:r>
      <w:r w:rsidRPr="00681F25">
        <w:rPr>
          <w:b w:val="0"/>
          <w:noProof/>
          <w:sz w:val="18"/>
        </w:rPr>
        <w:fldChar w:fldCharType="separate"/>
      </w:r>
      <w:r w:rsidR="00F82195">
        <w:rPr>
          <w:b w:val="0"/>
          <w:noProof/>
          <w:sz w:val="18"/>
        </w:rPr>
        <w:t>270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732</w:t>
      </w:r>
      <w:r>
        <w:rPr>
          <w:noProof/>
        </w:rPr>
        <w:tab/>
        <w:t>Classification of activity</w:t>
      </w:r>
      <w:r w:rsidRPr="00681F25">
        <w:rPr>
          <w:noProof/>
        </w:rPr>
        <w:tab/>
      </w:r>
      <w:r w:rsidRPr="00681F25">
        <w:rPr>
          <w:noProof/>
        </w:rPr>
        <w:fldChar w:fldCharType="begin"/>
      </w:r>
      <w:r w:rsidRPr="00681F25">
        <w:rPr>
          <w:noProof/>
        </w:rPr>
        <w:instrText xml:space="preserve"> PAGEREF _Toc94603953 \h </w:instrText>
      </w:r>
      <w:r w:rsidRPr="00681F25">
        <w:rPr>
          <w:noProof/>
        </w:rPr>
      </w:r>
      <w:r w:rsidRPr="00681F25">
        <w:rPr>
          <w:noProof/>
        </w:rPr>
        <w:fldChar w:fldCharType="separate"/>
      </w:r>
      <w:r w:rsidR="00F82195">
        <w:rPr>
          <w:noProof/>
        </w:rPr>
        <w:t>270</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_Toc94603954 \h </w:instrText>
      </w:r>
      <w:r w:rsidRPr="00681F25">
        <w:rPr>
          <w:b w:val="0"/>
          <w:noProof/>
          <w:sz w:val="18"/>
        </w:rPr>
      </w:r>
      <w:r w:rsidRPr="00681F25">
        <w:rPr>
          <w:b w:val="0"/>
          <w:noProof/>
          <w:sz w:val="18"/>
        </w:rPr>
        <w:fldChar w:fldCharType="separate"/>
      </w:r>
      <w:r w:rsidR="00F82195">
        <w:rPr>
          <w:b w:val="0"/>
          <w:noProof/>
          <w:sz w:val="18"/>
        </w:rPr>
        <w:t>271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733</w:t>
      </w:r>
      <w:r>
        <w:rPr>
          <w:noProof/>
        </w:rPr>
        <w:tab/>
        <w:t>Electricity baseline for product</w:t>
      </w:r>
      <w:r w:rsidRPr="00681F25">
        <w:rPr>
          <w:noProof/>
        </w:rPr>
        <w:tab/>
      </w:r>
      <w:r w:rsidRPr="00681F25">
        <w:rPr>
          <w:noProof/>
        </w:rPr>
        <w:fldChar w:fldCharType="begin"/>
      </w:r>
      <w:r w:rsidRPr="00681F25">
        <w:rPr>
          <w:noProof/>
        </w:rPr>
        <w:instrText xml:space="preserve"> PAGEREF _Toc94603955 \h </w:instrText>
      </w:r>
      <w:r w:rsidRPr="00681F25">
        <w:rPr>
          <w:noProof/>
        </w:rPr>
      </w:r>
      <w:r w:rsidRPr="00681F25">
        <w:rPr>
          <w:noProof/>
        </w:rPr>
        <w:fldChar w:fldCharType="separate"/>
      </w:r>
      <w:r w:rsidR="00F82195">
        <w:rPr>
          <w:noProof/>
        </w:rPr>
        <w:t>271</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46—Production of hydrogen peroxide</w:t>
      </w:r>
      <w:r w:rsidRPr="00681F25">
        <w:rPr>
          <w:b w:val="0"/>
          <w:noProof/>
          <w:sz w:val="18"/>
        </w:rPr>
        <w:tab/>
      </w:r>
      <w:r w:rsidRPr="00681F25">
        <w:rPr>
          <w:b w:val="0"/>
          <w:noProof/>
          <w:sz w:val="18"/>
        </w:rPr>
        <w:fldChar w:fldCharType="begin"/>
      </w:r>
      <w:r w:rsidRPr="00681F25">
        <w:rPr>
          <w:b w:val="0"/>
          <w:noProof/>
          <w:sz w:val="18"/>
        </w:rPr>
        <w:instrText xml:space="preserve"> PAGEREF _Toc94603956 \h </w:instrText>
      </w:r>
      <w:r w:rsidRPr="00681F25">
        <w:rPr>
          <w:b w:val="0"/>
          <w:noProof/>
          <w:sz w:val="18"/>
        </w:rPr>
      </w:r>
      <w:r w:rsidRPr="00681F25">
        <w:rPr>
          <w:b w:val="0"/>
          <w:noProof/>
          <w:sz w:val="18"/>
        </w:rPr>
        <w:fldChar w:fldCharType="separate"/>
      </w:r>
      <w:r w:rsidR="00F82195">
        <w:rPr>
          <w:b w:val="0"/>
          <w:noProof/>
          <w:sz w:val="18"/>
        </w:rPr>
        <w:t>272</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hydrogen peroxide</w:t>
      </w:r>
      <w:r w:rsidRPr="00681F25">
        <w:rPr>
          <w:b w:val="0"/>
          <w:noProof/>
          <w:sz w:val="18"/>
        </w:rPr>
        <w:tab/>
      </w:r>
      <w:r w:rsidRPr="00681F25">
        <w:rPr>
          <w:b w:val="0"/>
          <w:noProof/>
          <w:sz w:val="18"/>
        </w:rPr>
        <w:fldChar w:fldCharType="begin"/>
      </w:r>
      <w:r w:rsidRPr="00681F25">
        <w:rPr>
          <w:b w:val="0"/>
          <w:noProof/>
          <w:sz w:val="18"/>
        </w:rPr>
        <w:instrText xml:space="preserve"> PAGEREF _Toc94603957 \h </w:instrText>
      </w:r>
      <w:r w:rsidRPr="00681F25">
        <w:rPr>
          <w:b w:val="0"/>
          <w:noProof/>
          <w:sz w:val="18"/>
        </w:rPr>
      </w:r>
      <w:r w:rsidRPr="00681F25">
        <w:rPr>
          <w:b w:val="0"/>
          <w:noProof/>
          <w:sz w:val="18"/>
        </w:rPr>
        <w:fldChar w:fldCharType="separate"/>
      </w:r>
      <w:r w:rsidR="00F82195">
        <w:rPr>
          <w:b w:val="0"/>
          <w:noProof/>
          <w:sz w:val="18"/>
        </w:rPr>
        <w:t>272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734</w:t>
      </w:r>
      <w:r>
        <w:rPr>
          <w:noProof/>
        </w:rPr>
        <w:tab/>
        <w:t>Production of hydrogen peroxide</w:t>
      </w:r>
      <w:r w:rsidRPr="00681F25">
        <w:rPr>
          <w:noProof/>
        </w:rPr>
        <w:tab/>
      </w:r>
      <w:r w:rsidRPr="00681F25">
        <w:rPr>
          <w:noProof/>
        </w:rPr>
        <w:fldChar w:fldCharType="begin"/>
      </w:r>
      <w:r w:rsidRPr="00681F25">
        <w:rPr>
          <w:noProof/>
        </w:rPr>
        <w:instrText xml:space="preserve"> PAGEREF _Toc94603958 \h </w:instrText>
      </w:r>
      <w:r w:rsidRPr="00681F25">
        <w:rPr>
          <w:noProof/>
        </w:rPr>
      </w:r>
      <w:r w:rsidRPr="00681F25">
        <w:rPr>
          <w:noProof/>
        </w:rPr>
        <w:fldChar w:fldCharType="separate"/>
      </w:r>
      <w:r w:rsidR="00F82195">
        <w:rPr>
          <w:noProof/>
        </w:rPr>
        <w:t>272</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_Toc94603959 \h </w:instrText>
      </w:r>
      <w:r w:rsidRPr="00681F25">
        <w:rPr>
          <w:b w:val="0"/>
          <w:noProof/>
          <w:sz w:val="18"/>
        </w:rPr>
      </w:r>
      <w:r w:rsidRPr="00681F25">
        <w:rPr>
          <w:b w:val="0"/>
          <w:noProof/>
          <w:sz w:val="18"/>
        </w:rPr>
        <w:fldChar w:fldCharType="separate"/>
      </w:r>
      <w:r w:rsidR="00F82195">
        <w:rPr>
          <w:b w:val="0"/>
          <w:noProof/>
          <w:sz w:val="18"/>
        </w:rPr>
        <w:t>273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735</w:t>
      </w:r>
      <w:r>
        <w:rPr>
          <w:noProof/>
        </w:rPr>
        <w:tab/>
        <w:t>Classification of activity</w:t>
      </w:r>
      <w:r w:rsidRPr="00681F25">
        <w:rPr>
          <w:noProof/>
        </w:rPr>
        <w:tab/>
      </w:r>
      <w:r w:rsidRPr="00681F25">
        <w:rPr>
          <w:noProof/>
        </w:rPr>
        <w:fldChar w:fldCharType="begin"/>
      </w:r>
      <w:r w:rsidRPr="00681F25">
        <w:rPr>
          <w:noProof/>
        </w:rPr>
        <w:instrText xml:space="preserve"> PAGEREF _Toc94603960 \h </w:instrText>
      </w:r>
      <w:r w:rsidRPr="00681F25">
        <w:rPr>
          <w:noProof/>
        </w:rPr>
      </w:r>
      <w:r w:rsidRPr="00681F25">
        <w:rPr>
          <w:noProof/>
        </w:rPr>
        <w:fldChar w:fldCharType="separate"/>
      </w:r>
      <w:r w:rsidR="00F82195">
        <w:rPr>
          <w:noProof/>
        </w:rPr>
        <w:t>273</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_Toc94603961 \h </w:instrText>
      </w:r>
      <w:r w:rsidRPr="00681F25">
        <w:rPr>
          <w:b w:val="0"/>
          <w:noProof/>
          <w:sz w:val="18"/>
        </w:rPr>
      </w:r>
      <w:r w:rsidRPr="00681F25">
        <w:rPr>
          <w:b w:val="0"/>
          <w:noProof/>
          <w:sz w:val="18"/>
        </w:rPr>
        <w:fldChar w:fldCharType="separate"/>
      </w:r>
      <w:r w:rsidR="00F82195">
        <w:rPr>
          <w:b w:val="0"/>
          <w:noProof/>
          <w:sz w:val="18"/>
        </w:rPr>
        <w:t>274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736</w:t>
      </w:r>
      <w:r>
        <w:rPr>
          <w:noProof/>
        </w:rPr>
        <w:tab/>
        <w:t>Electricity baseline for product</w:t>
      </w:r>
      <w:r w:rsidRPr="00681F25">
        <w:rPr>
          <w:noProof/>
        </w:rPr>
        <w:tab/>
      </w:r>
      <w:r w:rsidRPr="00681F25">
        <w:rPr>
          <w:noProof/>
        </w:rPr>
        <w:fldChar w:fldCharType="begin"/>
      </w:r>
      <w:r w:rsidRPr="00681F25">
        <w:rPr>
          <w:noProof/>
        </w:rPr>
        <w:instrText xml:space="preserve"> PAGEREF _Toc94603962 \h </w:instrText>
      </w:r>
      <w:r w:rsidRPr="00681F25">
        <w:rPr>
          <w:noProof/>
        </w:rPr>
      </w:r>
      <w:r w:rsidRPr="00681F25">
        <w:rPr>
          <w:noProof/>
        </w:rPr>
        <w:fldChar w:fldCharType="separate"/>
      </w:r>
      <w:r w:rsidR="00F82195">
        <w:rPr>
          <w:noProof/>
        </w:rPr>
        <w:t>274</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47—Production of ceramic floor and wall tiles</w:t>
      </w:r>
      <w:r w:rsidRPr="00681F25">
        <w:rPr>
          <w:b w:val="0"/>
          <w:noProof/>
          <w:sz w:val="18"/>
        </w:rPr>
        <w:tab/>
      </w:r>
      <w:r w:rsidRPr="00681F25">
        <w:rPr>
          <w:b w:val="0"/>
          <w:noProof/>
          <w:sz w:val="18"/>
        </w:rPr>
        <w:fldChar w:fldCharType="begin"/>
      </w:r>
      <w:r w:rsidRPr="00681F25">
        <w:rPr>
          <w:b w:val="0"/>
          <w:noProof/>
          <w:sz w:val="18"/>
        </w:rPr>
        <w:instrText xml:space="preserve"> PAGEREF _Toc94603963 \h </w:instrText>
      </w:r>
      <w:r w:rsidRPr="00681F25">
        <w:rPr>
          <w:b w:val="0"/>
          <w:noProof/>
          <w:sz w:val="18"/>
        </w:rPr>
      </w:r>
      <w:r w:rsidRPr="00681F25">
        <w:rPr>
          <w:b w:val="0"/>
          <w:noProof/>
          <w:sz w:val="18"/>
        </w:rPr>
        <w:fldChar w:fldCharType="separate"/>
      </w:r>
      <w:r w:rsidR="00F82195">
        <w:rPr>
          <w:b w:val="0"/>
          <w:noProof/>
          <w:sz w:val="18"/>
        </w:rPr>
        <w:t>275</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ceramic floor and wall tiles</w:t>
      </w:r>
      <w:r w:rsidRPr="00681F25">
        <w:rPr>
          <w:b w:val="0"/>
          <w:noProof/>
          <w:sz w:val="18"/>
        </w:rPr>
        <w:tab/>
      </w:r>
      <w:r w:rsidRPr="00681F25">
        <w:rPr>
          <w:b w:val="0"/>
          <w:noProof/>
          <w:sz w:val="18"/>
        </w:rPr>
        <w:fldChar w:fldCharType="begin"/>
      </w:r>
      <w:r w:rsidRPr="00681F25">
        <w:rPr>
          <w:b w:val="0"/>
          <w:noProof/>
          <w:sz w:val="18"/>
        </w:rPr>
        <w:instrText xml:space="preserve"> PAGEREF _Toc94603964 \h </w:instrText>
      </w:r>
      <w:r w:rsidRPr="00681F25">
        <w:rPr>
          <w:b w:val="0"/>
          <w:noProof/>
          <w:sz w:val="18"/>
        </w:rPr>
      </w:r>
      <w:r w:rsidRPr="00681F25">
        <w:rPr>
          <w:b w:val="0"/>
          <w:noProof/>
          <w:sz w:val="18"/>
        </w:rPr>
        <w:fldChar w:fldCharType="separate"/>
      </w:r>
      <w:r w:rsidR="00F82195">
        <w:rPr>
          <w:b w:val="0"/>
          <w:noProof/>
          <w:sz w:val="18"/>
        </w:rPr>
        <w:t>275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737</w:t>
      </w:r>
      <w:r>
        <w:rPr>
          <w:noProof/>
        </w:rPr>
        <w:tab/>
        <w:t>Production of ceramic floor and wall tiles</w:t>
      </w:r>
      <w:r w:rsidRPr="00681F25">
        <w:rPr>
          <w:noProof/>
        </w:rPr>
        <w:tab/>
      </w:r>
      <w:r w:rsidRPr="00681F25">
        <w:rPr>
          <w:noProof/>
        </w:rPr>
        <w:fldChar w:fldCharType="begin"/>
      </w:r>
      <w:r w:rsidRPr="00681F25">
        <w:rPr>
          <w:noProof/>
        </w:rPr>
        <w:instrText xml:space="preserve"> PAGEREF _Toc94603965 \h </w:instrText>
      </w:r>
      <w:r w:rsidRPr="00681F25">
        <w:rPr>
          <w:noProof/>
        </w:rPr>
      </w:r>
      <w:r w:rsidRPr="00681F25">
        <w:rPr>
          <w:noProof/>
        </w:rPr>
        <w:fldChar w:fldCharType="separate"/>
      </w:r>
      <w:r w:rsidR="00F82195">
        <w:rPr>
          <w:noProof/>
        </w:rPr>
        <w:t>275</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_Toc94603966 \h </w:instrText>
      </w:r>
      <w:r w:rsidRPr="00681F25">
        <w:rPr>
          <w:b w:val="0"/>
          <w:noProof/>
          <w:sz w:val="18"/>
        </w:rPr>
      </w:r>
      <w:r w:rsidRPr="00681F25">
        <w:rPr>
          <w:b w:val="0"/>
          <w:noProof/>
          <w:sz w:val="18"/>
        </w:rPr>
        <w:fldChar w:fldCharType="separate"/>
      </w:r>
      <w:r w:rsidR="00F82195">
        <w:rPr>
          <w:b w:val="0"/>
          <w:noProof/>
          <w:sz w:val="18"/>
        </w:rPr>
        <w:t>276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738</w:t>
      </w:r>
      <w:r>
        <w:rPr>
          <w:noProof/>
        </w:rPr>
        <w:tab/>
        <w:t>Classification of activity</w:t>
      </w:r>
      <w:r w:rsidRPr="00681F25">
        <w:rPr>
          <w:noProof/>
        </w:rPr>
        <w:tab/>
      </w:r>
      <w:r w:rsidRPr="00681F25">
        <w:rPr>
          <w:noProof/>
        </w:rPr>
        <w:fldChar w:fldCharType="begin"/>
      </w:r>
      <w:r w:rsidRPr="00681F25">
        <w:rPr>
          <w:noProof/>
        </w:rPr>
        <w:instrText xml:space="preserve"> PAGEREF _Toc94603967 \h </w:instrText>
      </w:r>
      <w:r w:rsidRPr="00681F25">
        <w:rPr>
          <w:noProof/>
        </w:rPr>
      </w:r>
      <w:r w:rsidRPr="00681F25">
        <w:rPr>
          <w:noProof/>
        </w:rPr>
        <w:fldChar w:fldCharType="separate"/>
      </w:r>
      <w:r w:rsidR="00F82195">
        <w:rPr>
          <w:noProof/>
        </w:rPr>
        <w:t>276</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_Toc94603968 \h </w:instrText>
      </w:r>
      <w:r w:rsidRPr="00681F25">
        <w:rPr>
          <w:b w:val="0"/>
          <w:noProof/>
          <w:sz w:val="18"/>
        </w:rPr>
      </w:r>
      <w:r w:rsidRPr="00681F25">
        <w:rPr>
          <w:b w:val="0"/>
          <w:noProof/>
          <w:sz w:val="18"/>
        </w:rPr>
        <w:fldChar w:fldCharType="separate"/>
      </w:r>
      <w:r w:rsidR="00F82195">
        <w:rPr>
          <w:b w:val="0"/>
          <w:noProof/>
          <w:sz w:val="18"/>
        </w:rPr>
        <w:t>277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739</w:t>
      </w:r>
      <w:r>
        <w:rPr>
          <w:noProof/>
        </w:rPr>
        <w:tab/>
        <w:t>Electricity baseline for product</w:t>
      </w:r>
      <w:r w:rsidRPr="00681F25">
        <w:rPr>
          <w:noProof/>
        </w:rPr>
        <w:tab/>
      </w:r>
      <w:r w:rsidRPr="00681F25">
        <w:rPr>
          <w:noProof/>
        </w:rPr>
        <w:fldChar w:fldCharType="begin"/>
      </w:r>
      <w:r w:rsidRPr="00681F25">
        <w:rPr>
          <w:noProof/>
        </w:rPr>
        <w:instrText xml:space="preserve"> PAGEREF _Toc94603969 \h </w:instrText>
      </w:r>
      <w:r w:rsidRPr="00681F25">
        <w:rPr>
          <w:noProof/>
        </w:rPr>
      </w:r>
      <w:r w:rsidRPr="00681F25">
        <w:rPr>
          <w:noProof/>
        </w:rPr>
        <w:fldChar w:fldCharType="separate"/>
      </w:r>
      <w:r w:rsidR="00F82195">
        <w:rPr>
          <w:noProof/>
        </w:rPr>
        <w:t>277</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lastRenderedPageBreak/>
        <w:t>Part 48—Production of nickel</w:t>
      </w:r>
      <w:r w:rsidRPr="00681F25">
        <w:rPr>
          <w:b w:val="0"/>
          <w:noProof/>
          <w:sz w:val="18"/>
        </w:rPr>
        <w:tab/>
      </w:r>
      <w:r w:rsidRPr="00681F25">
        <w:rPr>
          <w:b w:val="0"/>
          <w:noProof/>
          <w:sz w:val="18"/>
        </w:rPr>
        <w:fldChar w:fldCharType="begin"/>
      </w:r>
      <w:r w:rsidRPr="00681F25">
        <w:rPr>
          <w:b w:val="0"/>
          <w:noProof/>
          <w:sz w:val="18"/>
        </w:rPr>
        <w:instrText xml:space="preserve"> PAGEREF _Toc94603970 \h </w:instrText>
      </w:r>
      <w:r w:rsidRPr="00681F25">
        <w:rPr>
          <w:b w:val="0"/>
          <w:noProof/>
          <w:sz w:val="18"/>
        </w:rPr>
      </w:r>
      <w:r w:rsidRPr="00681F25">
        <w:rPr>
          <w:b w:val="0"/>
          <w:noProof/>
          <w:sz w:val="18"/>
        </w:rPr>
        <w:fldChar w:fldCharType="separate"/>
      </w:r>
      <w:r w:rsidR="00F82195">
        <w:rPr>
          <w:b w:val="0"/>
          <w:noProof/>
          <w:sz w:val="18"/>
        </w:rPr>
        <w:t>278</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nickel</w:t>
      </w:r>
      <w:r w:rsidRPr="00681F25">
        <w:rPr>
          <w:b w:val="0"/>
          <w:noProof/>
          <w:sz w:val="18"/>
        </w:rPr>
        <w:tab/>
      </w:r>
      <w:r w:rsidRPr="00681F25">
        <w:rPr>
          <w:b w:val="0"/>
          <w:noProof/>
          <w:sz w:val="18"/>
        </w:rPr>
        <w:fldChar w:fldCharType="begin"/>
      </w:r>
      <w:r w:rsidRPr="00681F25">
        <w:rPr>
          <w:b w:val="0"/>
          <w:noProof/>
          <w:sz w:val="18"/>
        </w:rPr>
        <w:instrText xml:space="preserve"> PAGEREF _Toc94603971 \h </w:instrText>
      </w:r>
      <w:r w:rsidRPr="00681F25">
        <w:rPr>
          <w:b w:val="0"/>
          <w:noProof/>
          <w:sz w:val="18"/>
        </w:rPr>
      </w:r>
      <w:r w:rsidRPr="00681F25">
        <w:rPr>
          <w:b w:val="0"/>
          <w:noProof/>
          <w:sz w:val="18"/>
        </w:rPr>
        <w:fldChar w:fldCharType="separate"/>
      </w:r>
      <w:r w:rsidR="00F82195">
        <w:rPr>
          <w:b w:val="0"/>
          <w:noProof/>
          <w:sz w:val="18"/>
        </w:rPr>
        <w:t>278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740</w:t>
      </w:r>
      <w:r>
        <w:rPr>
          <w:noProof/>
        </w:rPr>
        <w:tab/>
        <w:t>Production of nickel</w:t>
      </w:r>
      <w:r w:rsidRPr="00681F25">
        <w:rPr>
          <w:noProof/>
        </w:rPr>
        <w:tab/>
      </w:r>
      <w:r w:rsidRPr="00681F25">
        <w:rPr>
          <w:noProof/>
        </w:rPr>
        <w:fldChar w:fldCharType="begin"/>
      </w:r>
      <w:r w:rsidRPr="00681F25">
        <w:rPr>
          <w:noProof/>
        </w:rPr>
        <w:instrText xml:space="preserve"> PAGEREF _Toc94603972 \h </w:instrText>
      </w:r>
      <w:r w:rsidRPr="00681F25">
        <w:rPr>
          <w:noProof/>
        </w:rPr>
      </w:r>
      <w:r w:rsidRPr="00681F25">
        <w:rPr>
          <w:noProof/>
        </w:rPr>
        <w:fldChar w:fldCharType="separate"/>
      </w:r>
      <w:r w:rsidR="00F82195">
        <w:rPr>
          <w:noProof/>
        </w:rPr>
        <w:t>278</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_Toc94603973 \h </w:instrText>
      </w:r>
      <w:r w:rsidRPr="00681F25">
        <w:rPr>
          <w:b w:val="0"/>
          <w:noProof/>
          <w:sz w:val="18"/>
        </w:rPr>
      </w:r>
      <w:r w:rsidRPr="00681F25">
        <w:rPr>
          <w:b w:val="0"/>
          <w:noProof/>
          <w:sz w:val="18"/>
        </w:rPr>
        <w:fldChar w:fldCharType="separate"/>
      </w:r>
      <w:r w:rsidR="00F82195">
        <w:rPr>
          <w:b w:val="0"/>
          <w:noProof/>
          <w:sz w:val="18"/>
        </w:rPr>
        <w:t>280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741</w:t>
      </w:r>
      <w:r>
        <w:rPr>
          <w:noProof/>
        </w:rPr>
        <w:tab/>
        <w:t>Classification of activity</w:t>
      </w:r>
      <w:r w:rsidRPr="00681F25">
        <w:rPr>
          <w:noProof/>
        </w:rPr>
        <w:tab/>
      </w:r>
      <w:r w:rsidRPr="00681F25">
        <w:rPr>
          <w:noProof/>
        </w:rPr>
        <w:fldChar w:fldCharType="begin"/>
      </w:r>
      <w:r w:rsidRPr="00681F25">
        <w:rPr>
          <w:noProof/>
        </w:rPr>
        <w:instrText xml:space="preserve"> PAGEREF _Toc94603974 \h </w:instrText>
      </w:r>
      <w:r w:rsidRPr="00681F25">
        <w:rPr>
          <w:noProof/>
        </w:rPr>
      </w:r>
      <w:r w:rsidRPr="00681F25">
        <w:rPr>
          <w:noProof/>
        </w:rPr>
        <w:fldChar w:fldCharType="separate"/>
      </w:r>
      <w:r w:rsidR="00F82195">
        <w:rPr>
          <w:noProof/>
        </w:rPr>
        <w:t>280</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_Toc94603975 \h </w:instrText>
      </w:r>
      <w:r w:rsidRPr="00681F25">
        <w:rPr>
          <w:b w:val="0"/>
          <w:noProof/>
          <w:sz w:val="18"/>
        </w:rPr>
      </w:r>
      <w:r w:rsidRPr="00681F25">
        <w:rPr>
          <w:b w:val="0"/>
          <w:noProof/>
          <w:sz w:val="18"/>
        </w:rPr>
        <w:fldChar w:fldCharType="separate"/>
      </w:r>
      <w:r w:rsidR="00F82195">
        <w:rPr>
          <w:b w:val="0"/>
          <w:noProof/>
          <w:sz w:val="18"/>
        </w:rPr>
        <w:t>281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742</w:t>
      </w:r>
      <w:r>
        <w:rPr>
          <w:noProof/>
        </w:rPr>
        <w:tab/>
        <w:t>Electricity baseline for product</w:t>
      </w:r>
      <w:r w:rsidRPr="00681F25">
        <w:rPr>
          <w:noProof/>
        </w:rPr>
        <w:tab/>
      </w:r>
      <w:r w:rsidRPr="00681F25">
        <w:rPr>
          <w:noProof/>
        </w:rPr>
        <w:fldChar w:fldCharType="begin"/>
      </w:r>
      <w:r w:rsidRPr="00681F25">
        <w:rPr>
          <w:noProof/>
        </w:rPr>
        <w:instrText xml:space="preserve"> PAGEREF _Toc94603976 \h </w:instrText>
      </w:r>
      <w:r w:rsidRPr="00681F25">
        <w:rPr>
          <w:noProof/>
        </w:rPr>
      </w:r>
      <w:r w:rsidRPr="00681F25">
        <w:rPr>
          <w:noProof/>
        </w:rPr>
        <w:fldChar w:fldCharType="separate"/>
      </w:r>
      <w:r w:rsidR="00F82195">
        <w:rPr>
          <w:noProof/>
        </w:rPr>
        <w:t>281</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49—Production of helium</w:t>
      </w:r>
      <w:r w:rsidRPr="00681F25">
        <w:rPr>
          <w:b w:val="0"/>
          <w:noProof/>
          <w:sz w:val="18"/>
        </w:rPr>
        <w:tab/>
      </w:r>
      <w:r w:rsidRPr="00681F25">
        <w:rPr>
          <w:b w:val="0"/>
          <w:noProof/>
          <w:sz w:val="18"/>
        </w:rPr>
        <w:fldChar w:fldCharType="begin"/>
      </w:r>
      <w:r w:rsidRPr="00681F25">
        <w:rPr>
          <w:b w:val="0"/>
          <w:noProof/>
          <w:sz w:val="18"/>
        </w:rPr>
        <w:instrText xml:space="preserve"> PAGEREF _Toc94603977 \h </w:instrText>
      </w:r>
      <w:r w:rsidRPr="00681F25">
        <w:rPr>
          <w:b w:val="0"/>
          <w:noProof/>
          <w:sz w:val="18"/>
        </w:rPr>
      </w:r>
      <w:r w:rsidRPr="00681F25">
        <w:rPr>
          <w:b w:val="0"/>
          <w:noProof/>
          <w:sz w:val="18"/>
        </w:rPr>
        <w:fldChar w:fldCharType="separate"/>
      </w:r>
      <w:r w:rsidR="00F82195">
        <w:rPr>
          <w:b w:val="0"/>
          <w:noProof/>
          <w:sz w:val="18"/>
        </w:rPr>
        <w:t>282</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helium</w:t>
      </w:r>
      <w:r w:rsidRPr="00681F25">
        <w:rPr>
          <w:b w:val="0"/>
          <w:noProof/>
          <w:sz w:val="18"/>
        </w:rPr>
        <w:tab/>
      </w:r>
      <w:r w:rsidRPr="00681F25">
        <w:rPr>
          <w:b w:val="0"/>
          <w:noProof/>
          <w:sz w:val="18"/>
        </w:rPr>
        <w:fldChar w:fldCharType="begin"/>
      </w:r>
      <w:r w:rsidRPr="00681F25">
        <w:rPr>
          <w:b w:val="0"/>
          <w:noProof/>
          <w:sz w:val="18"/>
        </w:rPr>
        <w:instrText xml:space="preserve"> PAGEREF _Toc94603978 \h </w:instrText>
      </w:r>
      <w:r w:rsidRPr="00681F25">
        <w:rPr>
          <w:b w:val="0"/>
          <w:noProof/>
          <w:sz w:val="18"/>
        </w:rPr>
      </w:r>
      <w:r w:rsidRPr="00681F25">
        <w:rPr>
          <w:b w:val="0"/>
          <w:noProof/>
          <w:sz w:val="18"/>
        </w:rPr>
        <w:fldChar w:fldCharType="separate"/>
      </w:r>
      <w:r w:rsidR="00F82195">
        <w:rPr>
          <w:b w:val="0"/>
          <w:noProof/>
          <w:sz w:val="18"/>
        </w:rPr>
        <w:t>282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743</w:t>
      </w:r>
      <w:r>
        <w:rPr>
          <w:noProof/>
        </w:rPr>
        <w:tab/>
        <w:t>Production of helium</w:t>
      </w:r>
      <w:r w:rsidRPr="00681F25">
        <w:rPr>
          <w:noProof/>
        </w:rPr>
        <w:tab/>
      </w:r>
      <w:r w:rsidRPr="00681F25">
        <w:rPr>
          <w:noProof/>
        </w:rPr>
        <w:fldChar w:fldCharType="begin"/>
      </w:r>
      <w:r w:rsidRPr="00681F25">
        <w:rPr>
          <w:noProof/>
        </w:rPr>
        <w:instrText xml:space="preserve"> PAGEREF _Toc94603979 \h </w:instrText>
      </w:r>
      <w:r w:rsidRPr="00681F25">
        <w:rPr>
          <w:noProof/>
        </w:rPr>
      </w:r>
      <w:r w:rsidRPr="00681F25">
        <w:rPr>
          <w:noProof/>
        </w:rPr>
        <w:fldChar w:fldCharType="separate"/>
      </w:r>
      <w:r w:rsidR="00F82195">
        <w:rPr>
          <w:noProof/>
        </w:rPr>
        <w:t>282</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_Toc94603980 \h </w:instrText>
      </w:r>
      <w:r w:rsidRPr="00681F25">
        <w:rPr>
          <w:b w:val="0"/>
          <w:noProof/>
          <w:sz w:val="18"/>
        </w:rPr>
      </w:r>
      <w:r w:rsidRPr="00681F25">
        <w:rPr>
          <w:b w:val="0"/>
          <w:noProof/>
          <w:sz w:val="18"/>
        </w:rPr>
        <w:fldChar w:fldCharType="separate"/>
      </w:r>
      <w:r w:rsidR="00F82195">
        <w:rPr>
          <w:b w:val="0"/>
          <w:noProof/>
          <w:sz w:val="18"/>
        </w:rPr>
        <w:t>283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744</w:t>
      </w:r>
      <w:r>
        <w:rPr>
          <w:noProof/>
        </w:rPr>
        <w:tab/>
        <w:t>Classification of activity</w:t>
      </w:r>
      <w:r w:rsidRPr="00681F25">
        <w:rPr>
          <w:noProof/>
        </w:rPr>
        <w:tab/>
      </w:r>
      <w:r w:rsidRPr="00681F25">
        <w:rPr>
          <w:noProof/>
        </w:rPr>
        <w:fldChar w:fldCharType="begin"/>
      </w:r>
      <w:r w:rsidRPr="00681F25">
        <w:rPr>
          <w:noProof/>
        </w:rPr>
        <w:instrText xml:space="preserve"> PAGEREF _Toc94603981 \h </w:instrText>
      </w:r>
      <w:r w:rsidRPr="00681F25">
        <w:rPr>
          <w:noProof/>
        </w:rPr>
      </w:r>
      <w:r w:rsidRPr="00681F25">
        <w:rPr>
          <w:noProof/>
        </w:rPr>
        <w:fldChar w:fldCharType="separate"/>
      </w:r>
      <w:r w:rsidR="00F82195">
        <w:rPr>
          <w:noProof/>
        </w:rPr>
        <w:t>283</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_Toc94603982 \h </w:instrText>
      </w:r>
      <w:r w:rsidRPr="00681F25">
        <w:rPr>
          <w:b w:val="0"/>
          <w:noProof/>
          <w:sz w:val="18"/>
        </w:rPr>
      </w:r>
      <w:r w:rsidRPr="00681F25">
        <w:rPr>
          <w:b w:val="0"/>
          <w:noProof/>
          <w:sz w:val="18"/>
        </w:rPr>
        <w:fldChar w:fldCharType="separate"/>
      </w:r>
      <w:r w:rsidR="00F82195">
        <w:rPr>
          <w:b w:val="0"/>
          <w:noProof/>
          <w:sz w:val="18"/>
        </w:rPr>
        <w:t>284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745</w:t>
      </w:r>
      <w:r>
        <w:rPr>
          <w:noProof/>
        </w:rPr>
        <w:tab/>
        <w:t>Electricity baseline for product</w:t>
      </w:r>
      <w:r w:rsidRPr="00681F25">
        <w:rPr>
          <w:noProof/>
        </w:rPr>
        <w:tab/>
      </w:r>
      <w:r w:rsidRPr="00681F25">
        <w:rPr>
          <w:noProof/>
        </w:rPr>
        <w:fldChar w:fldCharType="begin"/>
      </w:r>
      <w:r w:rsidRPr="00681F25">
        <w:rPr>
          <w:noProof/>
        </w:rPr>
        <w:instrText xml:space="preserve"> PAGEREF _Toc94603983 \h </w:instrText>
      </w:r>
      <w:r w:rsidRPr="00681F25">
        <w:rPr>
          <w:noProof/>
        </w:rPr>
      </w:r>
      <w:r w:rsidRPr="00681F25">
        <w:rPr>
          <w:noProof/>
        </w:rPr>
        <w:fldChar w:fldCharType="separate"/>
      </w:r>
      <w:r w:rsidR="00F82195">
        <w:rPr>
          <w:noProof/>
        </w:rPr>
        <w:t>284</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50—Production of dried distillers grains with solubles</w:t>
      </w:r>
      <w:r w:rsidRPr="00681F25">
        <w:rPr>
          <w:b w:val="0"/>
          <w:noProof/>
          <w:sz w:val="18"/>
        </w:rPr>
        <w:tab/>
      </w:r>
      <w:r w:rsidRPr="00681F25">
        <w:rPr>
          <w:b w:val="0"/>
          <w:noProof/>
          <w:sz w:val="18"/>
        </w:rPr>
        <w:fldChar w:fldCharType="begin"/>
      </w:r>
      <w:r w:rsidRPr="00681F25">
        <w:rPr>
          <w:b w:val="0"/>
          <w:noProof/>
          <w:sz w:val="18"/>
        </w:rPr>
        <w:instrText xml:space="preserve"> PAGEREF _Toc94603984 \h </w:instrText>
      </w:r>
      <w:r w:rsidRPr="00681F25">
        <w:rPr>
          <w:b w:val="0"/>
          <w:noProof/>
          <w:sz w:val="18"/>
        </w:rPr>
      </w:r>
      <w:r w:rsidRPr="00681F25">
        <w:rPr>
          <w:b w:val="0"/>
          <w:noProof/>
          <w:sz w:val="18"/>
        </w:rPr>
        <w:fldChar w:fldCharType="separate"/>
      </w:r>
      <w:r w:rsidR="00F82195">
        <w:rPr>
          <w:b w:val="0"/>
          <w:noProof/>
          <w:sz w:val="18"/>
        </w:rPr>
        <w:t>285</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dried distillers grains with solubles</w:t>
      </w:r>
      <w:r w:rsidRPr="00681F25">
        <w:rPr>
          <w:b w:val="0"/>
          <w:noProof/>
          <w:sz w:val="18"/>
        </w:rPr>
        <w:tab/>
      </w:r>
      <w:r w:rsidRPr="00681F25">
        <w:rPr>
          <w:b w:val="0"/>
          <w:noProof/>
          <w:sz w:val="18"/>
        </w:rPr>
        <w:fldChar w:fldCharType="begin"/>
      </w:r>
      <w:r w:rsidRPr="00681F25">
        <w:rPr>
          <w:b w:val="0"/>
          <w:noProof/>
          <w:sz w:val="18"/>
        </w:rPr>
        <w:instrText xml:space="preserve"> PAGEREF _Toc94603985 \h </w:instrText>
      </w:r>
      <w:r w:rsidRPr="00681F25">
        <w:rPr>
          <w:b w:val="0"/>
          <w:noProof/>
          <w:sz w:val="18"/>
        </w:rPr>
      </w:r>
      <w:r w:rsidRPr="00681F25">
        <w:rPr>
          <w:b w:val="0"/>
          <w:noProof/>
          <w:sz w:val="18"/>
        </w:rPr>
        <w:fldChar w:fldCharType="separate"/>
      </w:r>
      <w:r w:rsidR="00F82195">
        <w:rPr>
          <w:b w:val="0"/>
          <w:noProof/>
          <w:sz w:val="18"/>
        </w:rPr>
        <w:t>285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746</w:t>
      </w:r>
      <w:r>
        <w:rPr>
          <w:noProof/>
        </w:rPr>
        <w:tab/>
        <w:t>Production of dried distillers grains with solubles</w:t>
      </w:r>
      <w:r w:rsidRPr="00681F25">
        <w:rPr>
          <w:noProof/>
        </w:rPr>
        <w:tab/>
      </w:r>
      <w:r w:rsidRPr="00681F25">
        <w:rPr>
          <w:noProof/>
        </w:rPr>
        <w:fldChar w:fldCharType="begin"/>
      </w:r>
      <w:r w:rsidRPr="00681F25">
        <w:rPr>
          <w:noProof/>
        </w:rPr>
        <w:instrText xml:space="preserve"> PAGEREF _Toc94603986 \h </w:instrText>
      </w:r>
      <w:r w:rsidRPr="00681F25">
        <w:rPr>
          <w:noProof/>
        </w:rPr>
      </w:r>
      <w:r w:rsidRPr="00681F25">
        <w:rPr>
          <w:noProof/>
        </w:rPr>
        <w:fldChar w:fldCharType="separate"/>
      </w:r>
      <w:r w:rsidR="00F82195">
        <w:rPr>
          <w:noProof/>
        </w:rPr>
        <w:t>285</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_Toc94603987 \h </w:instrText>
      </w:r>
      <w:r w:rsidRPr="00681F25">
        <w:rPr>
          <w:b w:val="0"/>
          <w:noProof/>
          <w:sz w:val="18"/>
        </w:rPr>
      </w:r>
      <w:r w:rsidRPr="00681F25">
        <w:rPr>
          <w:b w:val="0"/>
          <w:noProof/>
          <w:sz w:val="18"/>
        </w:rPr>
        <w:fldChar w:fldCharType="separate"/>
      </w:r>
      <w:r w:rsidR="00F82195">
        <w:rPr>
          <w:b w:val="0"/>
          <w:noProof/>
          <w:sz w:val="18"/>
        </w:rPr>
        <w:t>286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747</w:t>
      </w:r>
      <w:r>
        <w:rPr>
          <w:noProof/>
        </w:rPr>
        <w:tab/>
        <w:t>Classification of activity</w:t>
      </w:r>
      <w:r w:rsidRPr="00681F25">
        <w:rPr>
          <w:noProof/>
        </w:rPr>
        <w:tab/>
      </w:r>
      <w:r w:rsidRPr="00681F25">
        <w:rPr>
          <w:noProof/>
        </w:rPr>
        <w:fldChar w:fldCharType="begin"/>
      </w:r>
      <w:r w:rsidRPr="00681F25">
        <w:rPr>
          <w:noProof/>
        </w:rPr>
        <w:instrText xml:space="preserve"> PAGEREF _Toc94603988 \h </w:instrText>
      </w:r>
      <w:r w:rsidRPr="00681F25">
        <w:rPr>
          <w:noProof/>
        </w:rPr>
      </w:r>
      <w:r w:rsidRPr="00681F25">
        <w:rPr>
          <w:noProof/>
        </w:rPr>
        <w:fldChar w:fldCharType="separate"/>
      </w:r>
      <w:r w:rsidR="00F82195">
        <w:rPr>
          <w:noProof/>
        </w:rPr>
        <w:t>286</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_Toc94603989 \h </w:instrText>
      </w:r>
      <w:r w:rsidRPr="00681F25">
        <w:rPr>
          <w:b w:val="0"/>
          <w:noProof/>
          <w:sz w:val="18"/>
        </w:rPr>
      </w:r>
      <w:r w:rsidRPr="00681F25">
        <w:rPr>
          <w:b w:val="0"/>
          <w:noProof/>
          <w:sz w:val="18"/>
        </w:rPr>
        <w:fldChar w:fldCharType="separate"/>
      </w:r>
      <w:r w:rsidR="00F82195">
        <w:rPr>
          <w:b w:val="0"/>
          <w:noProof/>
          <w:sz w:val="18"/>
        </w:rPr>
        <w:t>287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748</w:t>
      </w:r>
      <w:r>
        <w:rPr>
          <w:noProof/>
        </w:rPr>
        <w:tab/>
        <w:t>Electricity baseline for product</w:t>
      </w:r>
      <w:r w:rsidRPr="00681F25">
        <w:rPr>
          <w:noProof/>
        </w:rPr>
        <w:tab/>
      </w:r>
      <w:r w:rsidRPr="00681F25">
        <w:rPr>
          <w:noProof/>
        </w:rPr>
        <w:fldChar w:fldCharType="begin"/>
      </w:r>
      <w:r w:rsidRPr="00681F25">
        <w:rPr>
          <w:noProof/>
        </w:rPr>
        <w:instrText xml:space="preserve"> PAGEREF _Toc94603990 \h </w:instrText>
      </w:r>
      <w:r w:rsidRPr="00681F25">
        <w:rPr>
          <w:noProof/>
        </w:rPr>
      </w:r>
      <w:r w:rsidRPr="00681F25">
        <w:rPr>
          <w:noProof/>
        </w:rPr>
        <w:fldChar w:fldCharType="separate"/>
      </w:r>
      <w:r w:rsidR="00F82195">
        <w:rPr>
          <w:noProof/>
        </w:rPr>
        <w:t>287</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51—Production of glass wool</w:t>
      </w:r>
      <w:r w:rsidRPr="00681F25">
        <w:rPr>
          <w:b w:val="0"/>
          <w:noProof/>
          <w:sz w:val="18"/>
        </w:rPr>
        <w:tab/>
      </w:r>
      <w:r w:rsidRPr="00681F25">
        <w:rPr>
          <w:b w:val="0"/>
          <w:noProof/>
          <w:sz w:val="18"/>
        </w:rPr>
        <w:fldChar w:fldCharType="begin"/>
      </w:r>
      <w:r w:rsidRPr="00681F25">
        <w:rPr>
          <w:b w:val="0"/>
          <w:noProof/>
          <w:sz w:val="18"/>
        </w:rPr>
        <w:instrText xml:space="preserve"> PAGEREF _Toc94603991 \h </w:instrText>
      </w:r>
      <w:r w:rsidRPr="00681F25">
        <w:rPr>
          <w:b w:val="0"/>
          <w:noProof/>
          <w:sz w:val="18"/>
        </w:rPr>
      </w:r>
      <w:r w:rsidRPr="00681F25">
        <w:rPr>
          <w:b w:val="0"/>
          <w:noProof/>
          <w:sz w:val="18"/>
        </w:rPr>
        <w:fldChar w:fldCharType="separate"/>
      </w:r>
      <w:r w:rsidR="00F82195">
        <w:rPr>
          <w:b w:val="0"/>
          <w:noProof/>
          <w:sz w:val="18"/>
        </w:rPr>
        <w:t>288</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glass wool</w:t>
      </w:r>
      <w:r w:rsidRPr="00681F25">
        <w:rPr>
          <w:b w:val="0"/>
          <w:noProof/>
          <w:sz w:val="18"/>
        </w:rPr>
        <w:tab/>
      </w:r>
      <w:r w:rsidRPr="00681F25">
        <w:rPr>
          <w:b w:val="0"/>
          <w:noProof/>
          <w:sz w:val="18"/>
        </w:rPr>
        <w:fldChar w:fldCharType="begin"/>
      </w:r>
      <w:r w:rsidRPr="00681F25">
        <w:rPr>
          <w:b w:val="0"/>
          <w:noProof/>
          <w:sz w:val="18"/>
        </w:rPr>
        <w:instrText xml:space="preserve"> PAGEREF _Toc94603992 \h </w:instrText>
      </w:r>
      <w:r w:rsidRPr="00681F25">
        <w:rPr>
          <w:b w:val="0"/>
          <w:noProof/>
          <w:sz w:val="18"/>
        </w:rPr>
      </w:r>
      <w:r w:rsidRPr="00681F25">
        <w:rPr>
          <w:b w:val="0"/>
          <w:noProof/>
          <w:sz w:val="18"/>
        </w:rPr>
        <w:fldChar w:fldCharType="separate"/>
      </w:r>
      <w:r w:rsidR="00F82195">
        <w:rPr>
          <w:b w:val="0"/>
          <w:noProof/>
          <w:sz w:val="18"/>
        </w:rPr>
        <w:t>288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749</w:t>
      </w:r>
      <w:r>
        <w:rPr>
          <w:noProof/>
        </w:rPr>
        <w:tab/>
        <w:t>Production of glass wool</w:t>
      </w:r>
      <w:r w:rsidRPr="00681F25">
        <w:rPr>
          <w:noProof/>
        </w:rPr>
        <w:tab/>
      </w:r>
      <w:r w:rsidRPr="00681F25">
        <w:rPr>
          <w:noProof/>
        </w:rPr>
        <w:fldChar w:fldCharType="begin"/>
      </w:r>
      <w:r w:rsidRPr="00681F25">
        <w:rPr>
          <w:noProof/>
        </w:rPr>
        <w:instrText xml:space="preserve"> PAGEREF _Toc94603993 \h </w:instrText>
      </w:r>
      <w:r w:rsidRPr="00681F25">
        <w:rPr>
          <w:noProof/>
        </w:rPr>
      </w:r>
      <w:r w:rsidRPr="00681F25">
        <w:rPr>
          <w:noProof/>
        </w:rPr>
        <w:fldChar w:fldCharType="separate"/>
      </w:r>
      <w:r w:rsidR="00F82195">
        <w:rPr>
          <w:noProof/>
        </w:rPr>
        <w:t>288</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_Toc94603994 \h </w:instrText>
      </w:r>
      <w:r w:rsidRPr="00681F25">
        <w:rPr>
          <w:b w:val="0"/>
          <w:noProof/>
          <w:sz w:val="18"/>
        </w:rPr>
      </w:r>
      <w:r w:rsidRPr="00681F25">
        <w:rPr>
          <w:b w:val="0"/>
          <w:noProof/>
          <w:sz w:val="18"/>
        </w:rPr>
        <w:fldChar w:fldCharType="separate"/>
      </w:r>
      <w:r w:rsidR="00F82195">
        <w:rPr>
          <w:b w:val="0"/>
          <w:noProof/>
          <w:sz w:val="18"/>
        </w:rPr>
        <w:t>289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750</w:t>
      </w:r>
      <w:r>
        <w:rPr>
          <w:noProof/>
        </w:rPr>
        <w:tab/>
        <w:t>Classification of activity</w:t>
      </w:r>
      <w:r w:rsidRPr="00681F25">
        <w:rPr>
          <w:noProof/>
        </w:rPr>
        <w:tab/>
      </w:r>
      <w:r w:rsidRPr="00681F25">
        <w:rPr>
          <w:noProof/>
        </w:rPr>
        <w:fldChar w:fldCharType="begin"/>
      </w:r>
      <w:r w:rsidRPr="00681F25">
        <w:rPr>
          <w:noProof/>
        </w:rPr>
        <w:instrText xml:space="preserve"> PAGEREF _Toc94603995 \h </w:instrText>
      </w:r>
      <w:r w:rsidRPr="00681F25">
        <w:rPr>
          <w:noProof/>
        </w:rPr>
      </w:r>
      <w:r w:rsidRPr="00681F25">
        <w:rPr>
          <w:noProof/>
        </w:rPr>
        <w:fldChar w:fldCharType="separate"/>
      </w:r>
      <w:r w:rsidR="00F82195">
        <w:rPr>
          <w:noProof/>
        </w:rPr>
        <w:t>289</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_Toc94603996 \h </w:instrText>
      </w:r>
      <w:r w:rsidRPr="00681F25">
        <w:rPr>
          <w:b w:val="0"/>
          <w:noProof/>
          <w:sz w:val="18"/>
        </w:rPr>
      </w:r>
      <w:r w:rsidRPr="00681F25">
        <w:rPr>
          <w:b w:val="0"/>
          <w:noProof/>
          <w:sz w:val="18"/>
        </w:rPr>
        <w:fldChar w:fldCharType="separate"/>
      </w:r>
      <w:r w:rsidR="00F82195">
        <w:rPr>
          <w:b w:val="0"/>
          <w:noProof/>
          <w:sz w:val="18"/>
        </w:rPr>
        <w:t>290</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751</w:t>
      </w:r>
      <w:r>
        <w:rPr>
          <w:noProof/>
        </w:rPr>
        <w:tab/>
        <w:t>Electricity baseline for product</w:t>
      </w:r>
      <w:r w:rsidRPr="00681F25">
        <w:rPr>
          <w:noProof/>
        </w:rPr>
        <w:tab/>
      </w:r>
      <w:r w:rsidRPr="00681F25">
        <w:rPr>
          <w:noProof/>
        </w:rPr>
        <w:fldChar w:fldCharType="begin"/>
      </w:r>
      <w:r w:rsidRPr="00681F25">
        <w:rPr>
          <w:noProof/>
        </w:rPr>
        <w:instrText xml:space="preserve"> PAGEREF _Toc94603997 \h </w:instrText>
      </w:r>
      <w:r w:rsidRPr="00681F25">
        <w:rPr>
          <w:noProof/>
        </w:rPr>
      </w:r>
      <w:r w:rsidRPr="00681F25">
        <w:rPr>
          <w:noProof/>
        </w:rPr>
        <w:fldChar w:fldCharType="separate"/>
      </w:r>
      <w:r w:rsidR="00F82195">
        <w:rPr>
          <w:noProof/>
        </w:rPr>
        <w:t>290</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52—Production of coal char</w:t>
      </w:r>
      <w:r w:rsidRPr="00681F25">
        <w:rPr>
          <w:b w:val="0"/>
          <w:noProof/>
          <w:sz w:val="18"/>
        </w:rPr>
        <w:tab/>
      </w:r>
      <w:r w:rsidRPr="00681F25">
        <w:rPr>
          <w:b w:val="0"/>
          <w:noProof/>
          <w:sz w:val="18"/>
        </w:rPr>
        <w:fldChar w:fldCharType="begin"/>
      </w:r>
      <w:r w:rsidRPr="00681F25">
        <w:rPr>
          <w:b w:val="0"/>
          <w:noProof/>
          <w:sz w:val="18"/>
        </w:rPr>
        <w:instrText xml:space="preserve"> PAGEREF _Toc94603998 \h </w:instrText>
      </w:r>
      <w:r w:rsidRPr="00681F25">
        <w:rPr>
          <w:b w:val="0"/>
          <w:noProof/>
          <w:sz w:val="18"/>
        </w:rPr>
      </w:r>
      <w:r w:rsidRPr="00681F25">
        <w:rPr>
          <w:b w:val="0"/>
          <w:noProof/>
          <w:sz w:val="18"/>
        </w:rPr>
        <w:fldChar w:fldCharType="separate"/>
      </w:r>
      <w:r w:rsidR="00F82195">
        <w:rPr>
          <w:b w:val="0"/>
          <w:noProof/>
          <w:sz w:val="18"/>
        </w:rPr>
        <w:t>291</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coal char</w:t>
      </w:r>
      <w:r w:rsidRPr="00681F25">
        <w:rPr>
          <w:b w:val="0"/>
          <w:noProof/>
          <w:sz w:val="18"/>
        </w:rPr>
        <w:tab/>
      </w:r>
      <w:r w:rsidRPr="00681F25">
        <w:rPr>
          <w:b w:val="0"/>
          <w:noProof/>
          <w:sz w:val="18"/>
        </w:rPr>
        <w:fldChar w:fldCharType="begin"/>
      </w:r>
      <w:r w:rsidRPr="00681F25">
        <w:rPr>
          <w:b w:val="0"/>
          <w:noProof/>
          <w:sz w:val="18"/>
        </w:rPr>
        <w:instrText xml:space="preserve"> PAGEREF _Toc94603999 \h </w:instrText>
      </w:r>
      <w:r w:rsidRPr="00681F25">
        <w:rPr>
          <w:b w:val="0"/>
          <w:noProof/>
          <w:sz w:val="18"/>
        </w:rPr>
      </w:r>
      <w:r w:rsidRPr="00681F25">
        <w:rPr>
          <w:b w:val="0"/>
          <w:noProof/>
          <w:sz w:val="18"/>
        </w:rPr>
        <w:fldChar w:fldCharType="separate"/>
      </w:r>
      <w:r w:rsidR="00F82195">
        <w:rPr>
          <w:b w:val="0"/>
          <w:noProof/>
          <w:sz w:val="18"/>
        </w:rPr>
        <w:t>291</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752</w:t>
      </w:r>
      <w:r>
        <w:rPr>
          <w:noProof/>
        </w:rPr>
        <w:tab/>
        <w:t>Production of coal char</w:t>
      </w:r>
      <w:r w:rsidRPr="00681F25">
        <w:rPr>
          <w:noProof/>
        </w:rPr>
        <w:tab/>
      </w:r>
      <w:r w:rsidRPr="00681F25">
        <w:rPr>
          <w:noProof/>
        </w:rPr>
        <w:fldChar w:fldCharType="begin"/>
      </w:r>
      <w:r w:rsidRPr="00681F25">
        <w:rPr>
          <w:noProof/>
        </w:rPr>
        <w:instrText xml:space="preserve"> PAGEREF _Toc94604000 \h </w:instrText>
      </w:r>
      <w:r w:rsidRPr="00681F25">
        <w:rPr>
          <w:noProof/>
        </w:rPr>
      </w:r>
      <w:r w:rsidRPr="00681F25">
        <w:rPr>
          <w:noProof/>
        </w:rPr>
        <w:fldChar w:fldCharType="separate"/>
      </w:r>
      <w:r w:rsidR="00F82195">
        <w:rPr>
          <w:noProof/>
        </w:rPr>
        <w:t>291</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_Toc94604001 \h </w:instrText>
      </w:r>
      <w:r w:rsidRPr="00681F25">
        <w:rPr>
          <w:b w:val="0"/>
          <w:noProof/>
          <w:sz w:val="18"/>
        </w:rPr>
      </w:r>
      <w:r w:rsidRPr="00681F25">
        <w:rPr>
          <w:b w:val="0"/>
          <w:noProof/>
          <w:sz w:val="18"/>
        </w:rPr>
        <w:fldChar w:fldCharType="separate"/>
      </w:r>
      <w:r w:rsidR="00F82195">
        <w:rPr>
          <w:b w:val="0"/>
          <w:noProof/>
          <w:sz w:val="18"/>
        </w:rPr>
        <w:t>292</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753</w:t>
      </w:r>
      <w:r>
        <w:rPr>
          <w:noProof/>
        </w:rPr>
        <w:tab/>
        <w:t>Classification of activity</w:t>
      </w:r>
      <w:r w:rsidRPr="00681F25">
        <w:rPr>
          <w:noProof/>
        </w:rPr>
        <w:tab/>
      </w:r>
      <w:r w:rsidRPr="00681F25">
        <w:rPr>
          <w:noProof/>
        </w:rPr>
        <w:fldChar w:fldCharType="begin"/>
      </w:r>
      <w:r w:rsidRPr="00681F25">
        <w:rPr>
          <w:noProof/>
        </w:rPr>
        <w:instrText xml:space="preserve"> PAGEREF _Toc94604002 \h </w:instrText>
      </w:r>
      <w:r w:rsidRPr="00681F25">
        <w:rPr>
          <w:noProof/>
        </w:rPr>
      </w:r>
      <w:r w:rsidRPr="00681F25">
        <w:rPr>
          <w:noProof/>
        </w:rPr>
        <w:fldChar w:fldCharType="separate"/>
      </w:r>
      <w:r w:rsidR="00F82195">
        <w:rPr>
          <w:noProof/>
        </w:rPr>
        <w:t>292</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_Toc94604003 \h </w:instrText>
      </w:r>
      <w:r w:rsidRPr="00681F25">
        <w:rPr>
          <w:b w:val="0"/>
          <w:noProof/>
          <w:sz w:val="18"/>
        </w:rPr>
      </w:r>
      <w:r w:rsidRPr="00681F25">
        <w:rPr>
          <w:b w:val="0"/>
          <w:noProof/>
          <w:sz w:val="18"/>
        </w:rPr>
        <w:fldChar w:fldCharType="separate"/>
      </w:r>
      <w:r w:rsidR="00F82195">
        <w:rPr>
          <w:b w:val="0"/>
          <w:noProof/>
          <w:sz w:val="18"/>
        </w:rPr>
        <w:t>293</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754</w:t>
      </w:r>
      <w:r>
        <w:rPr>
          <w:noProof/>
        </w:rPr>
        <w:tab/>
        <w:t>Electricity baseline for product</w:t>
      </w:r>
      <w:r w:rsidRPr="00681F25">
        <w:rPr>
          <w:noProof/>
        </w:rPr>
        <w:tab/>
      </w:r>
      <w:r w:rsidRPr="00681F25">
        <w:rPr>
          <w:noProof/>
        </w:rPr>
        <w:fldChar w:fldCharType="begin"/>
      </w:r>
      <w:r w:rsidRPr="00681F25">
        <w:rPr>
          <w:noProof/>
        </w:rPr>
        <w:instrText xml:space="preserve"> PAGEREF _Toc94604004 \h </w:instrText>
      </w:r>
      <w:r w:rsidRPr="00681F25">
        <w:rPr>
          <w:noProof/>
        </w:rPr>
      </w:r>
      <w:r w:rsidRPr="00681F25">
        <w:rPr>
          <w:noProof/>
        </w:rPr>
        <w:fldChar w:fldCharType="separate"/>
      </w:r>
      <w:r w:rsidR="00F82195">
        <w:rPr>
          <w:noProof/>
        </w:rPr>
        <w:t>293</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53—Production of ferrovanadium</w:t>
      </w:r>
      <w:r w:rsidRPr="00681F25">
        <w:rPr>
          <w:b w:val="0"/>
          <w:noProof/>
          <w:sz w:val="18"/>
        </w:rPr>
        <w:tab/>
      </w:r>
      <w:r w:rsidRPr="00681F25">
        <w:rPr>
          <w:b w:val="0"/>
          <w:noProof/>
          <w:sz w:val="18"/>
        </w:rPr>
        <w:fldChar w:fldCharType="begin"/>
      </w:r>
      <w:r w:rsidRPr="00681F25">
        <w:rPr>
          <w:b w:val="0"/>
          <w:noProof/>
          <w:sz w:val="18"/>
        </w:rPr>
        <w:instrText xml:space="preserve"> PAGEREF _Toc94604005 \h </w:instrText>
      </w:r>
      <w:r w:rsidRPr="00681F25">
        <w:rPr>
          <w:b w:val="0"/>
          <w:noProof/>
          <w:sz w:val="18"/>
        </w:rPr>
      </w:r>
      <w:r w:rsidRPr="00681F25">
        <w:rPr>
          <w:b w:val="0"/>
          <w:noProof/>
          <w:sz w:val="18"/>
        </w:rPr>
        <w:fldChar w:fldCharType="separate"/>
      </w:r>
      <w:r w:rsidR="00F82195">
        <w:rPr>
          <w:b w:val="0"/>
          <w:noProof/>
          <w:sz w:val="18"/>
        </w:rPr>
        <w:t>294</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1—Production of ferrovanadium</w:t>
      </w:r>
      <w:r w:rsidRPr="00681F25">
        <w:rPr>
          <w:b w:val="0"/>
          <w:noProof/>
          <w:sz w:val="18"/>
        </w:rPr>
        <w:tab/>
      </w:r>
      <w:r w:rsidRPr="00681F25">
        <w:rPr>
          <w:b w:val="0"/>
          <w:noProof/>
          <w:sz w:val="18"/>
        </w:rPr>
        <w:fldChar w:fldCharType="begin"/>
      </w:r>
      <w:r w:rsidRPr="00681F25">
        <w:rPr>
          <w:b w:val="0"/>
          <w:noProof/>
          <w:sz w:val="18"/>
        </w:rPr>
        <w:instrText xml:space="preserve"> PAGEREF _Toc94604006 \h </w:instrText>
      </w:r>
      <w:r w:rsidRPr="00681F25">
        <w:rPr>
          <w:b w:val="0"/>
          <w:noProof/>
          <w:sz w:val="18"/>
        </w:rPr>
      </w:r>
      <w:r w:rsidRPr="00681F25">
        <w:rPr>
          <w:b w:val="0"/>
          <w:noProof/>
          <w:sz w:val="18"/>
        </w:rPr>
        <w:fldChar w:fldCharType="separate"/>
      </w:r>
      <w:r w:rsidR="00F82195">
        <w:rPr>
          <w:b w:val="0"/>
          <w:noProof/>
          <w:sz w:val="18"/>
        </w:rPr>
        <w:t>294</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755</w:t>
      </w:r>
      <w:r>
        <w:rPr>
          <w:noProof/>
        </w:rPr>
        <w:tab/>
        <w:t>Production of ferrovanadium</w:t>
      </w:r>
      <w:r w:rsidRPr="00681F25">
        <w:rPr>
          <w:noProof/>
        </w:rPr>
        <w:tab/>
      </w:r>
      <w:r w:rsidRPr="00681F25">
        <w:rPr>
          <w:noProof/>
        </w:rPr>
        <w:fldChar w:fldCharType="begin"/>
      </w:r>
      <w:r w:rsidRPr="00681F25">
        <w:rPr>
          <w:noProof/>
        </w:rPr>
        <w:instrText xml:space="preserve"> PAGEREF _Toc94604007 \h </w:instrText>
      </w:r>
      <w:r w:rsidRPr="00681F25">
        <w:rPr>
          <w:noProof/>
        </w:rPr>
      </w:r>
      <w:r w:rsidRPr="00681F25">
        <w:rPr>
          <w:noProof/>
        </w:rPr>
        <w:fldChar w:fldCharType="separate"/>
      </w:r>
      <w:r w:rsidR="00F82195">
        <w:rPr>
          <w:noProof/>
        </w:rPr>
        <w:t>294</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_Toc94604008 \h </w:instrText>
      </w:r>
      <w:r w:rsidRPr="00681F25">
        <w:rPr>
          <w:b w:val="0"/>
          <w:noProof/>
          <w:sz w:val="18"/>
        </w:rPr>
      </w:r>
      <w:r w:rsidRPr="00681F25">
        <w:rPr>
          <w:b w:val="0"/>
          <w:noProof/>
          <w:sz w:val="18"/>
        </w:rPr>
        <w:fldChar w:fldCharType="separate"/>
      </w:r>
      <w:r w:rsidR="00F82195">
        <w:rPr>
          <w:b w:val="0"/>
          <w:noProof/>
          <w:sz w:val="18"/>
        </w:rPr>
        <w:t>295</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756</w:t>
      </w:r>
      <w:r>
        <w:rPr>
          <w:noProof/>
        </w:rPr>
        <w:tab/>
        <w:t>Classification of activity</w:t>
      </w:r>
      <w:r w:rsidRPr="00681F25">
        <w:rPr>
          <w:noProof/>
        </w:rPr>
        <w:tab/>
      </w:r>
      <w:r w:rsidRPr="00681F25">
        <w:rPr>
          <w:noProof/>
        </w:rPr>
        <w:fldChar w:fldCharType="begin"/>
      </w:r>
      <w:r w:rsidRPr="00681F25">
        <w:rPr>
          <w:noProof/>
        </w:rPr>
        <w:instrText xml:space="preserve"> PAGEREF _Toc94604009 \h </w:instrText>
      </w:r>
      <w:r w:rsidRPr="00681F25">
        <w:rPr>
          <w:noProof/>
        </w:rPr>
      </w:r>
      <w:r w:rsidRPr="00681F25">
        <w:rPr>
          <w:noProof/>
        </w:rPr>
        <w:fldChar w:fldCharType="separate"/>
      </w:r>
      <w:r w:rsidR="00F82195">
        <w:rPr>
          <w:noProof/>
        </w:rPr>
        <w:t>295</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lastRenderedPageBreak/>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_Toc94604010 \h </w:instrText>
      </w:r>
      <w:r w:rsidRPr="00681F25">
        <w:rPr>
          <w:b w:val="0"/>
          <w:noProof/>
          <w:sz w:val="18"/>
        </w:rPr>
      </w:r>
      <w:r w:rsidRPr="00681F25">
        <w:rPr>
          <w:b w:val="0"/>
          <w:noProof/>
          <w:sz w:val="18"/>
        </w:rPr>
        <w:fldChar w:fldCharType="separate"/>
      </w:r>
      <w:r w:rsidR="00F82195">
        <w:rPr>
          <w:b w:val="0"/>
          <w:noProof/>
          <w:sz w:val="18"/>
        </w:rPr>
        <w:t>296</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757</w:t>
      </w:r>
      <w:r>
        <w:rPr>
          <w:noProof/>
        </w:rPr>
        <w:tab/>
        <w:t>Electricity baseline for product</w:t>
      </w:r>
      <w:r w:rsidRPr="00681F25">
        <w:rPr>
          <w:noProof/>
        </w:rPr>
        <w:tab/>
      </w:r>
      <w:r w:rsidRPr="00681F25">
        <w:rPr>
          <w:noProof/>
        </w:rPr>
        <w:fldChar w:fldCharType="begin"/>
      </w:r>
      <w:r w:rsidRPr="00681F25">
        <w:rPr>
          <w:noProof/>
        </w:rPr>
        <w:instrText xml:space="preserve"> PAGEREF _Toc94604011 \h </w:instrText>
      </w:r>
      <w:r w:rsidRPr="00681F25">
        <w:rPr>
          <w:noProof/>
        </w:rPr>
      </w:r>
      <w:r w:rsidRPr="00681F25">
        <w:rPr>
          <w:noProof/>
        </w:rPr>
        <w:fldChar w:fldCharType="separate"/>
      </w:r>
      <w:r w:rsidR="00F82195">
        <w:rPr>
          <w:noProof/>
        </w:rPr>
        <w:t>296</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Part 54—Rendering of animal by</w:t>
      </w:r>
      <w:r>
        <w:rPr>
          <w:noProof/>
        </w:rPr>
        <w:noBreakHyphen/>
        <w:t>products</w:t>
      </w:r>
      <w:r w:rsidRPr="00681F25">
        <w:rPr>
          <w:b w:val="0"/>
          <w:noProof/>
          <w:sz w:val="18"/>
        </w:rPr>
        <w:tab/>
      </w:r>
      <w:r w:rsidRPr="00681F25">
        <w:rPr>
          <w:b w:val="0"/>
          <w:noProof/>
          <w:sz w:val="18"/>
        </w:rPr>
        <w:fldChar w:fldCharType="begin"/>
      </w:r>
      <w:r w:rsidRPr="00681F25">
        <w:rPr>
          <w:b w:val="0"/>
          <w:noProof/>
          <w:sz w:val="18"/>
        </w:rPr>
        <w:instrText xml:space="preserve"> PAGEREF _Toc94604012 \h </w:instrText>
      </w:r>
      <w:r w:rsidRPr="00681F25">
        <w:rPr>
          <w:b w:val="0"/>
          <w:noProof/>
          <w:sz w:val="18"/>
        </w:rPr>
      </w:r>
      <w:r w:rsidRPr="00681F25">
        <w:rPr>
          <w:b w:val="0"/>
          <w:noProof/>
          <w:sz w:val="18"/>
        </w:rPr>
        <w:fldChar w:fldCharType="separate"/>
      </w:r>
      <w:r w:rsidR="00F82195">
        <w:rPr>
          <w:b w:val="0"/>
          <w:noProof/>
          <w:sz w:val="18"/>
        </w:rPr>
        <w:t>297</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1—Rendering of animal by</w:t>
      </w:r>
      <w:r>
        <w:rPr>
          <w:noProof/>
        </w:rPr>
        <w:noBreakHyphen/>
        <w:t>products</w:t>
      </w:r>
      <w:r w:rsidRPr="00681F25">
        <w:rPr>
          <w:b w:val="0"/>
          <w:noProof/>
          <w:sz w:val="18"/>
        </w:rPr>
        <w:tab/>
      </w:r>
      <w:r w:rsidRPr="00681F25">
        <w:rPr>
          <w:b w:val="0"/>
          <w:noProof/>
          <w:sz w:val="18"/>
        </w:rPr>
        <w:fldChar w:fldCharType="begin"/>
      </w:r>
      <w:r w:rsidRPr="00681F25">
        <w:rPr>
          <w:b w:val="0"/>
          <w:noProof/>
          <w:sz w:val="18"/>
        </w:rPr>
        <w:instrText xml:space="preserve"> PAGEREF _Toc94604013 \h </w:instrText>
      </w:r>
      <w:r w:rsidRPr="00681F25">
        <w:rPr>
          <w:b w:val="0"/>
          <w:noProof/>
          <w:sz w:val="18"/>
        </w:rPr>
      </w:r>
      <w:r w:rsidRPr="00681F25">
        <w:rPr>
          <w:b w:val="0"/>
          <w:noProof/>
          <w:sz w:val="18"/>
        </w:rPr>
        <w:fldChar w:fldCharType="separate"/>
      </w:r>
      <w:r w:rsidR="00F82195">
        <w:rPr>
          <w:b w:val="0"/>
          <w:noProof/>
          <w:sz w:val="18"/>
        </w:rPr>
        <w:t>297</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758</w:t>
      </w:r>
      <w:r>
        <w:rPr>
          <w:noProof/>
        </w:rPr>
        <w:tab/>
        <w:t>Rendering of animal by</w:t>
      </w:r>
      <w:r>
        <w:rPr>
          <w:noProof/>
        </w:rPr>
        <w:noBreakHyphen/>
        <w:t>products</w:t>
      </w:r>
      <w:r w:rsidRPr="00681F25">
        <w:rPr>
          <w:noProof/>
        </w:rPr>
        <w:tab/>
      </w:r>
      <w:r w:rsidRPr="00681F25">
        <w:rPr>
          <w:noProof/>
        </w:rPr>
        <w:fldChar w:fldCharType="begin"/>
      </w:r>
      <w:r w:rsidRPr="00681F25">
        <w:rPr>
          <w:noProof/>
        </w:rPr>
        <w:instrText xml:space="preserve"> PAGEREF _Toc94604014 \h </w:instrText>
      </w:r>
      <w:r w:rsidRPr="00681F25">
        <w:rPr>
          <w:noProof/>
        </w:rPr>
      </w:r>
      <w:r w:rsidRPr="00681F25">
        <w:rPr>
          <w:noProof/>
        </w:rPr>
        <w:fldChar w:fldCharType="separate"/>
      </w:r>
      <w:r w:rsidR="00F82195">
        <w:rPr>
          <w:noProof/>
        </w:rPr>
        <w:t>297</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2—Classification of activity</w:t>
      </w:r>
      <w:r w:rsidRPr="00681F25">
        <w:rPr>
          <w:b w:val="0"/>
          <w:noProof/>
          <w:sz w:val="18"/>
        </w:rPr>
        <w:tab/>
      </w:r>
      <w:r w:rsidRPr="00681F25">
        <w:rPr>
          <w:b w:val="0"/>
          <w:noProof/>
          <w:sz w:val="18"/>
        </w:rPr>
        <w:fldChar w:fldCharType="begin"/>
      </w:r>
      <w:r w:rsidRPr="00681F25">
        <w:rPr>
          <w:b w:val="0"/>
          <w:noProof/>
          <w:sz w:val="18"/>
        </w:rPr>
        <w:instrText xml:space="preserve"> PAGEREF _Toc94604015 \h </w:instrText>
      </w:r>
      <w:r w:rsidRPr="00681F25">
        <w:rPr>
          <w:b w:val="0"/>
          <w:noProof/>
          <w:sz w:val="18"/>
        </w:rPr>
      </w:r>
      <w:r w:rsidRPr="00681F25">
        <w:rPr>
          <w:b w:val="0"/>
          <w:noProof/>
          <w:sz w:val="18"/>
        </w:rPr>
        <w:fldChar w:fldCharType="separate"/>
      </w:r>
      <w:r w:rsidR="00F82195">
        <w:rPr>
          <w:b w:val="0"/>
          <w:noProof/>
          <w:sz w:val="18"/>
        </w:rPr>
        <w:t>298</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759</w:t>
      </w:r>
      <w:r>
        <w:rPr>
          <w:noProof/>
        </w:rPr>
        <w:tab/>
        <w:t>Classification of activity</w:t>
      </w:r>
      <w:r w:rsidRPr="00681F25">
        <w:rPr>
          <w:noProof/>
        </w:rPr>
        <w:tab/>
      </w:r>
      <w:r w:rsidRPr="00681F25">
        <w:rPr>
          <w:noProof/>
        </w:rPr>
        <w:fldChar w:fldCharType="begin"/>
      </w:r>
      <w:r w:rsidRPr="00681F25">
        <w:rPr>
          <w:noProof/>
        </w:rPr>
        <w:instrText xml:space="preserve"> PAGEREF _Toc94604016 \h </w:instrText>
      </w:r>
      <w:r w:rsidRPr="00681F25">
        <w:rPr>
          <w:noProof/>
        </w:rPr>
      </w:r>
      <w:r w:rsidRPr="00681F25">
        <w:rPr>
          <w:noProof/>
        </w:rPr>
        <w:fldChar w:fldCharType="separate"/>
      </w:r>
      <w:r w:rsidR="00F82195">
        <w:rPr>
          <w:noProof/>
        </w:rPr>
        <w:t>298</w:t>
      </w:r>
      <w:r w:rsidRPr="00681F25">
        <w:rPr>
          <w:noProof/>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Division 3—Electricity baseline for calculating exemption</w:t>
      </w:r>
      <w:r w:rsidRPr="00681F25">
        <w:rPr>
          <w:b w:val="0"/>
          <w:noProof/>
          <w:sz w:val="18"/>
        </w:rPr>
        <w:tab/>
      </w:r>
      <w:r w:rsidRPr="00681F25">
        <w:rPr>
          <w:b w:val="0"/>
          <w:noProof/>
          <w:sz w:val="18"/>
        </w:rPr>
        <w:fldChar w:fldCharType="begin"/>
      </w:r>
      <w:r w:rsidRPr="00681F25">
        <w:rPr>
          <w:b w:val="0"/>
          <w:noProof/>
          <w:sz w:val="18"/>
        </w:rPr>
        <w:instrText xml:space="preserve"> PAGEREF _Toc94604017 \h </w:instrText>
      </w:r>
      <w:r w:rsidRPr="00681F25">
        <w:rPr>
          <w:b w:val="0"/>
          <w:noProof/>
          <w:sz w:val="18"/>
        </w:rPr>
      </w:r>
      <w:r w:rsidRPr="00681F25">
        <w:rPr>
          <w:b w:val="0"/>
          <w:noProof/>
          <w:sz w:val="18"/>
        </w:rPr>
        <w:fldChar w:fldCharType="separate"/>
      </w:r>
      <w:r w:rsidR="00F82195">
        <w:rPr>
          <w:b w:val="0"/>
          <w:noProof/>
          <w:sz w:val="18"/>
        </w:rPr>
        <w:t>299</w:t>
      </w:r>
      <w:r w:rsidRPr="00681F25">
        <w:rPr>
          <w:b w:val="0"/>
          <w:noProof/>
          <w:sz w:val="18"/>
        </w:rPr>
        <w:fldChar w:fldCharType="end"/>
      </w:r>
    </w:p>
    <w:p w:rsidR="00681F25" w:rsidRDefault="00681F25" w:rsidP="00681F25">
      <w:pPr>
        <w:pStyle w:val="TOC5"/>
        <w:ind w:right="1792"/>
        <w:rPr>
          <w:rFonts w:asciiTheme="minorHAnsi" w:eastAsiaTheme="minorEastAsia" w:hAnsiTheme="minorHAnsi" w:cstheme="minorBidi"/>
          <w:noProof/>
          <w:kern w:val="0"/>
          <w:sz w:val="22"/>
          <w:szCs w:val="22"/>
        </w:rPr>
      </w:pPr>
      <w:r>
        <w:rPr>
          <w:noProof/>
        </w:rPr>
        <w:t>760</w:t>
      </w:r>
      <w:r>
        <w:rPr>
          <w:noProof/>
        </w:rPr>
        <w:tab/>
        <w:t>Electricity baseline for product</w:t>
      </w:r>
      <w:r w:rsidRPr="00681F25">
        <w:rPr>
          <w:noProof/>
        </w:rPr>
        <w:tab/>
      </w:r>
      <w:r w:rsidRPr="00681F25">
        <w:rPr>
          <w:noProof/>
        </w:rPr>
        <w:fldChar w:fldCharType="begin"/>
      </w:r>
      <w:r w:rsidRPr="00681F25">
        <w:rPr>
          <w:noProof/>
        </w:rPr>
        <w:instrText xml:space="preserve"> PAGEREF _Toc94604018 \h </w:instrText>
      </w:r>
      <w:r w:rsidRPr="00681F25">
        <w:rPr>
          <w:noProof/>
        </w:rPr>
      </w:r>
      <w:r w:rsidRPr="00681F25">
        <w:rPr>
          <w:noProof/>
        </w:rPr>
        <w:fldChar w:fldCharType="separate"/>
      </w:r>
      <w:r w:rsidR="00F82195">
        <w:rPr>
          <w:noProof/>
        </w:rPr>
        <w:t>299</w:t>
      </w:r>
      <w:r w:rsidRPr="00681F25">
        <w:rPr>
          <w:noProof/>
        </w:rPr>
        <w:fldChar w:fldCharType="end"/>
      </w:r>
    </w:p>
    <w:p w:rsidR="00681F25" w:rsidRDefault="00681F25" w:rsidP="00681F25">
      <w:pPr>
        <w:pStyle w:val="TOC2"/>
        <w:ind w:right="1792"/>
        <w:rPr>
          <w:rFonts w:asciiTheme="minorHAnsi" w:eastAsiaTheme="minorEastAsia" w:hAnsiTheme="minorHAnsi" w:cstheme="minorBidi"/>
          <w:b w:val="0"/>
          <w:noProof/>
          <w:kern w:val="0"/>
          <w:sz w:val="22"/>
          <w:szCs w:val="22"/>
        </w:rPr>
      </w:pPr>
      <w:r>
        <w:rPr>
          <w:noProof/>
        </w:rPr>
        <w:t>Endnotes</w:t>
      </w:r>
      <w:r w:rsidRPr="00681F25">
        <w:rPr>
          <w:b w:val="0"/>
          <w:noProof/>
          <w:sz w:val="18"/>
        </w:rPr>
        <w:tab/>
      </w:r>
      <w:r w:rsidRPr="00681F25">
        <w:rPr>
          <w:b w:val="0"/>
          <w:noProof/>
          <w:sz w:val="18"/>
        </w:rPr>
        <w:fldChar w:fldCharType="begin"/>
      </w:r>
      <w:r w:rsidRPr="00681F25">
        <w:rPr>
          <w:b w:val="0"/>
          <w:noProof/>
          <w:sz w:val="18"/>
        </w:rPr>
        <w:instrText xml:space="preserve"> PAGEREF _Toc94604019 \h </w:instrText>
      </w:r>
      <w:r w:rsidRPr="00681F25">
        <w:rPr>
          <w:b w:val="0"/>
          <w:noProof/>
          <w:sz w:val="18"/>
        </w:rPr>
      </w:r>
      <w:r w:rsidRPr="00681F25">
        <w:rPr>
          <w:b w:val="0"/>
          <w:noProof/>
          <w:sz w:val="18"/>
        </w:rPr>
        <w:fldChar w:fldCharType="separate"/>
      </w:r>
      <w:r w:rsidR="00F82195">
        <w:rPr>
          <w:b w:val="0"/>
          <w:noProof/>
          <w:sz w:val="18"/>
        </w:rPr>
        <w:t>300</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Endnote 1—About the endnotes</w:t>
      </w:r>
      <w:r w:rsidRPr="00681F25">
        <w:rPr>
          <w:b w:val="0"/>
          <w:noProof/>
          <w:sz w:val="18"/>
        </w:rPr>
        <w:tab/>
      </w:r>
      <w:r w:rsidRPr="00681F25">
        <w:rPr>
          <w:b w:val="0"/>
          <w:noProof/>
          <w:sz w:val="18"/>
        </w:rPr>
        <w:fldChar w:fldCharType="begin"/>
      </w:r>
      <w:r w:rsidRPr="00681F25">
        <w:rPr>
          <w:b w:val="0"/>
          <w:noProof/>
          <w:sz w:val="18"/>
        </w:rPr>
        <w:instrText xml:space="preserve"> PAGEREF _Toc94604020 \h </w:instrText>
      </w:r>
      <w:r w:rsidRPr="00681F25">
        <w:rPr>
          <w:b w:val="0"/>
          <w:noProof/>
          <w:sz w:val="18"/>
        </w:rPr>
      </w:r>
      <w:r w:rsidRPr="00681F25">
        <w:rPr>
          <w:b w:val="0"/>
          <w:noProof/>
          <w:sz w:val="18"/>
        </w:rPr>
        <w:fldChar w:fldCharType="separate"/>
      </w:r>
      <w:r w:rsidR="00F82195">
        <w:rPr>
          <w:b w:val="0"/>
          <w:noProof/>
          <w:sz w:val="18"/>
        </w:rPr>
        <w:t>300</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Endnote 2—Abbreviation key</w:t>
      </w:r>
      <w:r w:rsidRPr="00681F25">
        <w:rPr>
          <w:b w:val="0"/>
          <w:noProof/>
          <w:sz w:val="18"/>
        </w:rPr>
        <w:tab/>
      </w:r>
      <w:r w:rsidRPr="00681F25">
        <w:rPr>
          <w:b w:val="0"/>
          <w:noProof/>
          <w:sz w:val="18"/>
        </w:rPr>
        <w:fldChar w:fldCharType="begin"/>
      </w:r>
      <w:r w:rsidRPr="00681F25">
        <w:rPr>
          <w:b w:val="0"/>
          <w:noProof/>
          <w:sz w:val="18"/>
        </w:rPr>
        <w:instrText xml:space="preserve"> PAGEREF _Toc94604021 \h </w:instrText>
      </w:r>
      <w:r w:rsidRPr="00681F25">
        <w:rPr>
          <w:b w:val="0"/>
          <w:noProof/>
          <w:sz w:val="18"/>
        </w:rPr>
      </w:r>
      <w:r w:rsidRPr="00681F25">
        <w:rPr>
          <w:b w:val="0"/>
          <w:noProof/>
          <w:sz w:val="18"/>
        </w:rPr>
        <w:fldChar w:fldCharType="separate"/>
      </w:r>
      <w:r w:rsidR="00F82195">
        <w:rPr>
          <w:b w:val="0"/>
          <w:noProof/>
          <w:sz w:val="18"/>
        </w:rPr>
        <w:t>301</w:t>
      </w:r>
      <w:r w:rsidRPr="00681F25">
        <w:rPr>
          <w:b w:val="0"/>
          <w:noProof/>
          <w:sz w:val="18"/>
        </w:rPr>
        <w:fldChar w:fldCharType="end"/>
      </w:r>
    </w:p>
    <w:p w:rsidR="00681F25" w:rsidRDefault="00681F25" w:rsidP="00681F25">
      <w:pPr>
        <w:pStyle w:val="TOC3"/>
        <w:ind w:right="1792"/>
        <w:rPr>
          <w:rFonts w:asciiTheme="minorHAnsi" w:eastAsiaTheme="minorEastAsia" w:hAnsiTheme="minorHAnsi" w:cstheme="minorBidi"/>
          <w:b w:val="0"/>
          <w:noProof/>
          <w:kern w:val="0"/>
          <w:szCs w:val="22"/>
        </w:rPr>
      </w:pPr>
      <w:r>
        <w:rPr>
          <w:noProof/>
        </w:rPr>
        <w:t>Endnote 3—Legislation history</w:t>
      </w:r>
      <w:r w:rsidRPr="00681F25">
        <w:rPr>
          <w:b w:val="0"/>
          <w:noProof/>
          <w:sz w:val="18"/>
        </w:rPr>
        <w:tab/>
      </w:r>
      <w:r w:rsidRPr="00681F25">
        <w:rPr>
          <w:b w:val="0"/>
          <w:noProof/>
          <w:sz w:val="18"/>
        </w:rPr>
        <w:fldChar w:fldCharType="begin"/>
      </w:r>
      <w:r w:rsidRPr="00681F25">
        <w:rPr>
          <w:b w:val="0"/>
          <w:noProof/>
          <w:sz w:val="18"/>
        </w:rPr>
        <w:instrText xml:space="preserve"> PAGEREF _Toc94604022 \h </w:instrText>
      </w:r>
      <w:r w:rsidRPr="00681F25">
        <w:rPr>
          <w:b w:val="0"/>
          <w:noProof/>
          <w:sz w:val="18"/>
        </w:rPr>
      </w:r>
      <w:r w:rsidRPr="00681F25">
        <w:rPr>
          <w:b w:val="0"/>
          <w:noProof/>
          <w:sz w:val="18"/>
        </w:rPr>
        <w:fldChar w:fldCharType="separate"/>
      </w:r>
      <w:r w:rsidR="00F82195">
        <w:rPr>
          <w:b w:val="0"/>
          <w:noProof/>
          <w:sz w:val="18"/>
        </w:rPr>
        <w:t>302</w:t>
      </w:r>
      <w:r w:rsidRPr="00681F25">
        <w:rPr>
          <w:b w:val="0"/>
          <w:noProof/>
          <w:sz w:val="18"/>
        </w:rPr>
        <w:fldChar w:fldCharType="end"/>
      </w:r>
    </w:p>
    <w:p w:rsidR="00681F25" w:rsidRPr="00681F25" w:rsidRDefault="00681F25" w:rsidP="00681F25">
      <w:pPr>
        <w:pStyle w:val="TOC3"/>
        <w:ind w:right="1792"/>
        <w:rPr>
          <w:rFonts w:eastAsiaTheme="minorEastAsia"/>
          <w:b w:val="0"/>
          <w:noProof/>
          <w:kern w:val="0"/>
          <w:sz w:val="18"/>
          <w:szCs w:val="22"/>
        </w:rPr>
      </w:pPr>
      <w:r>
        <w:rPr>
          <w:noProof/>
        </w:rPr>
        <w:t>Endnote 4—Amendment history</w:t>
      </w:r>
      <w:r w:rsidRPr="00681F25">
        <w:rPr>
          <w:b w:val="0"/>
          <w:noProof/>
          <w:sz w:val="18"/>
        </w:rPr>
        <w:tab/>
      </w:r>
      <w:r w:rsidRPr="00681F25">
        <w:rPr>
          <w:b w:val="0"/>
          <w:noProof/>
          <w:sz w:val="18"/>
        </w:rPr>
        <w:fldChar w:fldCharType="begin"/>
      </w:r>
      <w:r w:rsidRPr="00681F25">
        <w:rPr>
          <w:b w:val="0"/>
          <w:noProof/>
          <w:sz w:val="18"/>
        </w:rPr>
        <w:instrText xml:space="preserve"> PAGEREF _Toc94604023 \h </w:instrText>
      </w:r>
      <w:r w:rsidRPr="00681F25">
        <w:rPr>
          <w:b w:val="0"/>
          <w:noProof/>
          <w:sz w:val="18"/>
        </w:rPr>
      </w:r>
      <w:r w:rsidRPr="00681F25">
        <w:rPr>
          <w:b w:val="0"/>
          <w:noProof/>
          <w:sz w:val="18"/>
        </w:rPr>
        <w:fldChar w:fldCharType="separate"/>
      </w:r>
      <w:r w:rsidR="00F82195">
        <w:rPr>
          <w:b w:val="0"/>
          <w:noProof/>
          <w:sz w:val="18"/>
        </w:rPr>
        <w:t>306</w:t>
      </w:r>
      <w:r w:rsidRPr="00681F25">
        <w:rPr>
          <w:b w:val="0"/>
          <w:noProof/>
          <w:sz w:val="18"/>
        </w:rPr>
        <w:fldChar w:fldCharType="end"/>
      </w:r>
    </w:p>
    <w:p w:rsidR="00CF0EE3" w:rsidRPr="00F26212" w:rsidRDefault="00F403BF" w:rsidP="00681F25">
      <w:pPr>
        <w:ind w:right="1792"/>
        <w:sectPr w:rsidR="00CF0EE3" w:rsidRPr="00F26212" w:rsidSect="00F82195">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681F25">
        <w:rPr>
          <w:rFonts w:cs="Times New Roman"/>
          <w:sz w:val="18"/>
        </w:rPr>
        <w:fldChar w:fldCharType="end"/>
      </w:r>
    </w:p>
    <w:p w:rsidR="00857767" w:rsidRPr="00F26212" w:rsidRDefault="002D6587" w:rsidP="002D6587">
      <w:pPr>
        <w:pStyle w:val="ActHead2"/>
      </w:pPr>
      <w:bookmarkStart w:id="1" w:name="_Toc94603410"/>
      <w:r w:rsidRPr="00681F25">
        <w:rPr>
          <w:rStyle w:val="CharPartNo"/>
        </w:rPr>
        <w:lastRenderedPageBreak/>
        <w:t>Part</w:t>
      </w:r>
      <w:r w:rsidR="00017543" w:rsidRPr="00681F25">
        <w:rPr>
          <w:rStyle w:val="CharPartNo"/>
        </w:rPr>
        <w:t> </w:t>
      </w:r>
      <w:r w:rsidR="00857767" w:rsidRPr="00681F25">
        <w:rPr>
          <w:rStyle w:val="CharPartNo"/>
        </w:rPr>
        <w:t>1</w:t>
      </w:r>
      <w:r w:rsidRPr="00F26212">
        <w:t>—</w:t>
      </w:r>
      <w:r w:rsidR="00857767" w:rsidRPr="00681F25">
        <w:rPr>
          <w:rStyle w:val="CharPartText"/>
        </w:rPr>
        <w:t>Preliminary</w:t>
      </w:r>
      <w:bookmarkEnd w:id="1"/>
    </w:p>
    <w:p w:rsidR="00857767" w:rsidRPr="00F26212" w:rsidRDefault="002D6587" w:rsidP="00857767">
      <w:pPr>
        <w:pStyle w:val="Header"/>
      </w:pPr>
      <w:r w:rsidRPr="00681F25">
        <w:rPr>
          <w:rStyle w:val="CharDivNo"/>
        </w:rPr>
        <w:t xml:space="preserve"> </w:t>
      </w:r>
      <w:r w:rsidRPr="00681F25">
        <w:rPr>
          <w:rStyle w:val="CharDivText"/>
        </w:rPr>
        <w:t xml:space="preserve"> </w:t>
      </w:r>
    </w:p>
    <w:p w:rsidR="00857767" w:rsidRPr="00F26212" w:rsidRDefault="00857767" w:rsidP="002D6587">
      <w:pPr>
        <w:pStyle w:val="ActHead5"/>
        <w:rPr>
          <w:sz w:val="18"/>
        </w:rPr>
      </w:pPr>
      <w:bookmarkStart w:id="2" w:name="_Toc94603411"/>
      <w:r w:rsidRPr="00681F25">
        <w:rPr>
          <w:rStyle w:val="CharSectno"/>
        </w:rPr>
        <w:t>1</w:t>
      </w:r>
      <w:r w:rsidR="002D6587" w:rsidRPr="00F26212">
        <w:t xml:space="preserve">  </w:t>
      </w:r>
      <w:r w:rsidRPr="00F26212">
        <w:t>Name of Regulations</w:t>
      </w:r>
      <w:bookmarkEnd w:id="2"/>
    </w:p>
    <w:p w:rsidR="00857767" w:rsidRPr="00F26212" w:rsidRDefault="00857767" w:rsidP="002D6587">
      <w:pPr>
        <w:pStyle w:val="subsection"/>
      </w:pPr>
      <w:r w:rsidRPr="00F26212">
        <w:tab/>
      </w:r>
      <w:r w:rsidRPr="00F26212">
        <w:tab/>
        <w:t xml:space="preserve">These Regulations are the </w:t>
      </w:r>
      <w:r w:rsidRPr="00F26212">
        <w:rPr>
          <w:i/>
        </w:rPr>
        <w:t xml:space="preserve">Renewable Energy (Electricity) </w:t>
      </w:r>
      <w:r w:rsidR="00681F25">
        <w:rPr>
          <w:i/>
        </w:rPr>
        <w:t>Regulations 2</w:t>
      </w:r>
      <w:r w:rsidRPr="00F26212">
        <w:rPr>
          <w:i/>
        </w:rPr>
        <w:t>001</w:t>
      </w:r>
      <w:r w:rsidRPr="00F26212">
        <w:t>.</w:t>
      </w:r>
    </w:p>
    <w:p w:rsidR="00857767" w:rsidRPr="00F26212" w:rsidRDefault="00857767" w:rsidP="002D6587">
      <w:pPr>
        <w:pStyle w:val="ActHead5"/>
      </w:pPr>
      <w:bookmarkStart w:id="3" w:name="_Toc94603412"/>
      <w:r w:rsidRPr="00681F25">
        <w:rPr>
          <w:rStyle w:val="CharSectno"/>
        </w:rPr>
        <w:t>3</w:t>
      </w:r>
      <w:r w:rsidR="002D6587" w:rsidRPr="00F26212">
        <w:t xml:space="preserve">  </w:t>
      </w:r>
      <w:r w:rsidRPr="00F26212">
        <w:t>Definitions</w:t>
      </w:r>
      <w:bookmarkEnd w:id="3"/>
    </w:p>
    <w:p w:rsidR="00857767" w:rsidRPr="00F26212" w:rsidRDefault="00857767" w:rsidP="002D6587">
      <w:pPr>
        <w:pStyle w:val="subsection"/>
      </w:pPr>
      <w:r w:rsidRPr="00F26212">
        <w:tab/>
        <w:t>(1)</w:t>
      </w:r>
      <w:r w:rsidRPr="00F26212">
        <w:tab/>
        <w:t>In these Regulations:</w:t>
      </w:r>
    </w:p>
    <w:p w:rsidR="00857767" w:rsidRPr="00F26212" w:rsidRDefault="00857767" w:rsidP="002D6587">
      <w:pPr>
        <w:pStyle w:val="Definition"/>
      </w:pPr>
      <w:r w:rsidRPr="00F26212">
        <w:rPr>
          <w:b/>
          <w:i/>
        </w:rPr>
        <w:t>accredited body</w:t>
      </w:r>
      <w:r w:rsidRPr="00F26212">
        <w:t xml:space="preserve"> means a body accredited under the Joint Accreditation System of Australia and New Zealand to give product certification or component certification of solar water heaters.</w:t>
      </w:r>
    </w:p>
    <w:p w:rsidR="00857767" w:rsidRPr="00F26212" w:rsidRDefault="00857767" w:rsidP="002D6587">
      <w:pPr>
        <w:pStyle w:val="Definition"/>
      </w:pPr>
      <w:r w:rsidRPr="00F26212">
        <w:rPr>
          <w:b/>
          <w:i/>
        </w:rPr>
        <w:t>Act</w:t>
      </w:r>
      <w:r w:rsidRPr="00F26212">
        <w:t xml:space="preserve"> means the </w:t>
      </w:r>
      <w:r w:rsidRPr="00F26212">
        <w:rPr>
          <w:i/>
        </w:rPr>
        <w:t>Renewable Energy (Electricity) Act 2000</w:t>
      </w:r>
      <w:r w:rsidRPr="00F26212">
        <w:t>.</w:t>
      </w:r>
    </w:p>
    <w:p w:rsidR="00220A93" w:rsidRPr="00F26212" w:rsidRDefault="00220A93" w:rsidP="002D6587">
      <w:pPr>
        <w:pStyle w:val="Definition"/>
      </w:pPr>
      <w:r w:rsidRPr="00F26212">
        <w:rPr>
          <w:b/>
          <w:bCs/>
          <w:i/>
          <w:iCs/>
        </w:rPr>
        <w:t xml:space="preserve">AS, AS/NZS </w:t>
      </w:r>
      <w:r w:rsidRPr="00F26212">
        <w:t xml:space="preserve">or </w:t>
      </w:r>
      <w:r w:rsidRPr="00F26212">
        <w:rPr>
          <w:b/>
          <w:bCs/>
          <w:i/>
          <w:iCs/>
        </w:rPr>
        <w:t>Australian Standard</w:t>
      </w:r>
      <w:r w:rsidRPr="00F26212">
        <w:rPr>
          <w:bCs/>
          <w:iCs/>
        </w:rPr>
        <w:t xml:space="preserve"> </w:t>
      </w:r>
      <w:r w:rsidRPr="00F26212">
        <w:t>followed by a number (for example, AS/NZS 3000:2007) means a standard of that number issued by Standards Australia Limited and, if a date is included, of that date.</w:t>
      </w:r>
    </w:p>
    <w:p w:rsidR="00857767" w:rsidRPr="00F26212" w:rsidRDefault="00857767" w:rsidP="002D6587">
      <w:pPr>
        <w:pStyle w:val="Definition"/>
      </w:pPr>
      <w:r w:rsidRPr="00F26212">
        <w:rPr>
          <w:b/>
          <w:i/>
        </w:rPr>
        <w:t>auxiliary loss</w:t>
      </w:r>
      <w:r w:rsidRPr="00F26212">
        <w:t xml:space="preserve"> has the meaning given in regulation</w:t>
      </w:r>
      <w:r w:rsidR="00017543" w:rsidRPr="00F26212">
        <w:t> </w:t>
      </w:r>
      <w:r w:rsidRPr="00F26212">
        <w:t>3B.</w:t>
      </w:r>
    </w:p>
    <w:p w:rsidR="00857767" w:rsidRPr="00F26212" w:rsidRDefault="00857767" w:rsidP="002D6587">
      <w:pPr>
        <w:pStyle w:val="Definition"/>
      </w:pPr>
      <w:r w:rsidRPr="00F26212">
        <w:rPr>
          <w:b/>
          <w:i/>
        </w:rPr>
        <w:t>bioenergy</w:t>
      </w:r>
      <w:r w:rsidRPr="00F26212">
        <w:t xml:space="preserve"> means the energy derived from the biomass components of an energy source mentioned in any of </w:t>
      </w:r>
      <w:r w:rsidR="00017543" w:rsidRPr="00F26212">
        <w:t>paragraphs (</w:t>
      </w:r>
      <w:r w:rsidRPr="00F26212">
        <w:t>i) to (s) of the definition of eligible renewable energy source in subsection</w:t>
      </w:r>
      <w:r w:rsidR="00017543" w:rsidRPr="00F26212">
        <w:t> </w:t>
      </w:r>
      <w:r w:rsidRPr="00F26212">
        <w:t>17(1) of the Act.</w:t>
      </w:r>
    </w:p>
    <w:p w:rsidR="00857767" w:rsidRPr="00F26212" w:rsidRDefault="00857767" w:rsidP="002D6587">
      <w:pPr>
        <w:pStyle w:val="Definition"/>
      </w:pPr>
      <w:r w:rsidRPr="00F26212">
        <w:rPr>
          <w:b/>
          <w:i/>
        </w:rPr>
        <w:t>biomass</w:t>
      </w:r>
      <w:r w:rsidRPr="00F26212">
        <w:t xml:space="preserve"> means organic matter other than fossilised biomass.</w:t>
      </w:r>
    </w:p>
    <w:p w:rsidR="00857767" w:rsidRPr="00F26212" w:rsidRDefault="00857767" w:rsidP="00F73B55">
      <w:pPr>
        <w:pStyle w:val="notetext"/>
        <w:tabs>
          <w:tab w:val="left" w:pos="3686"/>
        </w:tabs>
      </w:pPr>
      <w:r w:rsidRPr="00F26212">
        <w:t>Examples of fossilised biomass</w:t>
      </w:r>
      <w:r w:rsidR="00F73B55" w:rsidRPr="00F26212">
        <w:t>:</w:t>
      </w:r>
      <w:r w:rsidR="00F73B55" w:rsidRPr="00F26212">
        <w:tab/>
      </w:r>
      <w:r w:rsidRPr="00F26212">
        <w:t>Coal, lignite.</w:t>
      </w:r>
    </w:p>
    <w:p w:rsidR="004043BF" w:rsidRPr="00F26212" w:rsidRDefault="004043BF" w:rsidP="002D6587">
      <w:pPr>
        <w:pStyle w:val="Definition"/>
      </w:pPr>
      <w:r w:rsidRPr="00F26212">
        <w:rPr>
          <w:b/>
          <w:i/>
        </w:rPr>
        <w:t>business day</w:t>
      </w:r>
      <w:r w:rsidRPr="00F26212">
        <w:t xml:space="preserve"> means a day that is not:</w:t>
      </w:r>
    </w:p>
    <w:p w:rsidR="004043BF" w:rsidRPr="00F26212" w:rsidRDefault="004043BF" w:rsidP="002D6587">
      <w:pPr>
        <w:pStyle w:val="paragraph"/>
      </w:pPr>
      <w:r w:rsidRPr="00F26212">
        <w:tab/>
        <w:t>(a)</w:t>
      </w:r>
      <w:r w:rsidRPr="00F26212">
        <w:tab/>
        <w:t>a Saturday or a Sunday; or</w:t>
      </w:r>
    </w:p>
    <w:p w:rsidR="004043BF" w:rsidRPr="00F26212" w:rsidRDefault="004043BF" w:rsidP="002D6587">
      <w:pPr>
        <w:pStyle w:val="paragraph"/>
      </w:pPr>
      <w:r w:rsidRPr="00F26212">
        <w:tab/>
        <w:t>(b)</w:t>
      </w:r>
      <w:r w:rsidRPr="00F26212">
        <w:tab/>
        <w:t>a public holiday or a bank holiday in the Australian Capital Territory.</w:t>
      </w:r>
    </w:p>
    <w:p w:rsidR="004043BF" w:rsidRPr="00F26212" w:rsidRDefault="004043BF" w:rsidP="002D6587">
      <w:pPr>
        <w:pStyle w:val="Definition"/>
      </w:pPr>
      <w:r w:rsidRPr="00F26212">
        <w:rPr>
          <w:b/>
          <w:i/>
        </w:rPr>
        <w:t>Clean Energy Council</w:t>
      </w:r>
      <w:r w:rsidRPr="00F26212">
        <w:t xml:space="preserve"> means Clean Energy Council Limited, ACN 127</w:t>
      </w:r>
      <w:r w:rsidR="00017543" w:rsidRPr="00F26212">
        <w:t> </w:t>
      </w:r>
      <w:r w:rsidRPr="00F26212">
        <w:t>102</w:t>
      </w:r>
      <w:r w:rsidR="00B32DB0" w:rsidRPr="00F26212">
        <w:t> </w:t>
      </w:r>
      <w:r w:rsidRPr="00F26212">
        <w:t>443.</w:t>
      </w:r>
    </w:p>
    <w:p w:rsidR="00857767" w:rsidRPr="00F26212" w:rsidRDefault="00857767" w:rsidP="002D6587">
      <w:pPr>
        <w:pStyle w:val="Definition"/>
      </w:pPr>
      <w:r w:rsidRPr="00F26212">
        <w:rPr>
          <w:b/>
          <w:i/>
        </w:rPr>
        <w:t>cogeneration</w:t>
      </w:r>
      <w:r w:rsidRPr="00F26212">
        <w:t xml:space="preserve"> means a power generation process that provides electricity and process heat as outputs.</w:t>
      </w:r>
    </w:p>
    <w:p w:rsidR="00D01807" w:rsidRPr="00F26212" w:rsidRDefault="00D01807" w:rsidP="00D01807">
      <w:pPr>
        <w:pStyle w:val="Definition"/>
      </w:pPr>
      <w:r w:rsidRPr="00F26212">
        <w:rPr>
          <w:b/>
          <w:i/>
        </w:rPr>
        <w:t>commercial meter</w:t>
      </w:r>
      <w:r w:rsidRPr="00F26212">
        <w:t xml:space="preserve"> means a meter that is used to record the consumption of electricity for the purposes of a financial transaction between unrelated parties in relation to the consumption of electricity.</w:t>
      </w:r>
    </w:p>
    <w:p w:rsidR="00857767" w:rsidRPr="00F26212" w:rsidRDefault="00857767" w:rsidP="002D6587">
      <w:pPr>
        <w:pStyle w:val="Definition"/>
      </w:pPr>
      <w:r w:rsidRPr="00F26212">
        <w:rPr>
          <w:b/>
          <w:i/>
        </w:rPr>
        <w:t>component certification</w:t>
      </w:r>
      <w:r w:rsidRPr="00F26212">
        <w:t xml:space="preserve">, of a solar water heater, means certification by an accredited body in relation to specified components of the solar water heater. </w:t>
      </w:r>
    </w:p>
    <w:p w:rsidR="00857767" w:rsidRPr="00F26212" w:rsidRDefault="00857767" w:rsidP="002D6587">
      <w:pPr>
        <w:pStyle w:val="Definition"/>
      </w:pPr>
      <w:r w:rsidRPr="00F26212">
        <w:rPr>
          <w:b/>
          <w:i/>
        </w:rPr>
        <w:t>interconnected hydro</w:t>
      </w:r>
      <w:r w:rsidR="00681F25">
        <w:rPr>
          <w:b/>
          <w:i/>
        </w:rPr>
        <w:noBreakHyphen/>
      </w:r>
      <w:r w:rsidRPr="00F26212">
        <w:rPr>
          <w:b/>
          <w:i/>
        </w:rPr>
        <w:t>electric system</w:t>
      </w:r>
      <w:r w:rsidRPr="00F26212">
        <w:t xml:space="preserve"> means a hydro</w:t>
      </w:r>
      <w:r w:rsidR="00681F25">
        <w:noBreakHyphen/>
      </w:r>
      <w:r w:rsidRPr="00F26212">
        <w:t>electric system in which water can be directed from a common storage down different watercourses so th</w:t>
      </w:r>
      <w:r w:rsidR="007E780B" w:rsidRPr="00F26212">
        <w:t>at water can be diverted from 1</w:t>
      </w:r>
      <w:r w:rsidR="0044332B" w:rsidRPr="00F26212">
        <w:t xml:space="preserve"> </w:t>
      </w:r>
      <w:r w:rsidRPr="00F26212">
        <w:t>power station to another, altering the amount of electricity that can be generated by each power station.</w:t>
      </w:r>
    </w:p>
    <w:p w:rsidR="00A5469D" w:rsidRPr="00F26212" w:rsidRDefault="00A5469D" w:rsidP="00A5469D">
      <w:pPr>
        <w:pStyle w:val="Definition"/>
      </w:pPr>
      <w:r w:rsidRPr="00F26212">
        <w:rPr>
          <w:b/>
          <w:i/>
        </w:rPr>
        <w:lastRenderedPageBreak/>
        <w:t>Jobs and Competitiveness Program</w:t>
      </w:r>
      <w:r w:rsidRPr="00F26212">
        <w:t xml:space="preserve"> means the Jobs and Competitiveness Program that was in force under the </w:t>
      </w:r>
      <w:r w:rsidRPr="00F26212">
        <w:rPr>
          <w:i/>
        </w:rPr>
        <w:t>Clean Energy Act 2011</w:t>
      </w:r>
      <w:r w:rsidRPr="00F26212">
        <w:t xml:space="preserve"> immediately before the repeal of that Act by </w:t>
      </w:r>
      <w:r w:rsidR="00A46657" w:rsidRPr="00F26212">
        <w:t>item 1</w:t>
      </w:r>
      <w:r w:rsidRPr="00F26212">
        <w:t xml:space="preserve"> of Schedule</w:t>
      </w:r>
      <w:r w:rsidR="00017543" w:rsidRPr="00F26212">
        <w:t> </w:t>
      </w:r>
      <w:r w:rsidRPr="00F26212">
        <w:t xml:space="preserve">1 to the </w:t>
      </w:r>
      <w:r w:rsidRPr="00F26212">
        <w:rPr>
          <w:i/>
        </w:rPr>
        <w:t>Clean Energy Legislation (Carbon Tax Repeal) Act 2014</w:t>
      </w:r>
      <w:r w:rsidRPr="00F26212">
        <w:t>.</w:t>
      </w:r>
    </w:p>
    <w:p w:rsidR="00857767" w:rsidRPr="00F26212" w:rsidRDefault="00857767" w:rsidP="002D6587">
      <w:pPr>
        <w:pStyle w:val="Definition"/>
      </w:pPr>
      <w:r w:rsidRPr="00F26212">
        <w:rPr>
          <w:b/>
          <w:i/>
        </w:rPr>
        <w:t>national electricity market</w:t>
      </w:r>
      <w:r w:rsidRPr="00F26212">
        <w:t xml:space="preserve"> means the interconnected electricity grids in the participating jurisdictions in the National Electricity Rules.</w:t>
      </w:r>
    </w:p>
    <w:p w:rsidR="00F03983" w:rsidRPr="00F26212" w:rsidRDefault="00F03983" w:rsidP="00F03983">
      <w:pPr>
        <w:pStyle w:val="Definition"/>
      </w:pPr>
      <w:bookmarkStart w:id="4" w:name="_Hlk93479686"/>
      <w:r w:rsidRPr="00F26212">
        <w:rPr>
          <w:b/>
          <w:i/>
        </w:rPr>
        <w:t>National Electricity (NT) Rules</w:t>
      </w:r>
      <w:r w:rsidRPr="00F26212">
        <w:t xml:space="preserve"> has the same meaning as in the </w:t>
      </w:r>
      <w:r w:rsidRPr="00F26212">
        <w:rPr>
          <w:i/>
        </w:rPr>
        <w:t>National Electricity (Northern Territory) (National Uniform Legislation) Act 2015</w:t>
      </w:r>
      <w:r w:rsidRPr="00F26212">
        <w:t xml:space="preserve"> (NT), as in force from time to time.</w:t>
      </w:r>
    </w:p>
    <w:bookmarkEnd w:id="4"/>
    <w:p w:rsidR="00857767" w:rsidRPr="00F26212" w:rsidRDefault="00857767" w:rsidP="002D6587">
      <w:pPr>
        <w:pStyle w:val="Definition"/>
      </w:pPr>
      <w:r w:rsidRPr="00F26212">
        <w:rPr>
          <w:b/>
          <w:i/>
        </w:rPr>
        <w:t>native forest</w:t>
      </w:r>
      <w:r w:rsidRPr="00F26212">
        <w:t xml:space="preserve"> means a local indigenous plant community:</w:t>
      </w:r>
    </w:p>
    <w:p w:rsidR="00857767" w:rsidRPr="00F26212" w:rsidRDefault="00857767" w:rsidP="002D6587">
      <w:pPr>
        <w:pStyle w:val="paragraph"/>
      </w:pPr>
      <w:r w:rsidRPr="00F26212">
        <w:tab/>
        <w:t>(a)</w:t>
      </w:r>
      <w:r w:rsidRPr="00F26212">
        <w:tab/>
        <w:t>the dominant species of which are trees; and</w:t>
      </w:r>
    </w:p>
    <w:p w:rsidR="00857767" w:rsidRPr="00F26212" w:rsidRDefault="00857767" w:rsidP="002D6587">
      <w:pPr>
        <w:pStyle w:val="paragraph"/>
      </w:pPr>
      <w:r w:rsidRPr="00F26212">
        <w:tab/>
        <w:t>(b)</w:t>
      </w:r>
      <w:r w:rsidRPr="00F26212">
        <w:tab/>
        <w:t>containing throughout its growth the complement of native species and habitats normally associated with that forest type or having the potential to develop those characteristics; and</w:t>
      </w:r>
    </w:p>
    <w:p w:rsidR="00857767" w:rsidRPr="00F26212" w:rsidRDefault="00857767" w:rsidP="002D6587">
      <w:pPr>
        <w:pStyle w:val="paragraph"/>
      </w:pPr>
      <w:r w:rsidRPr="00F26212">
        <w:tab/>
        <w:t>(c)</w:t>
      </w:r>
      <w:r w:rsidRPr="00F26212">
        <w:tab/>
        <w:t>including a forest with those characteristics that has been regenerated with human assistance following disturbance; and</w:t>
      </w:r>
    </w:p>
    <w:p w:rsidR="00857767" w:rsidRPr="00F26212" w:rsidRDefault="00857767" w:rsidP="002D6587">
      <w:pPr>
        <w:pStyle w:val="paragraph"/>
      </w:pPr>
      <w:r w:rsidRPr="00F26212">
        <w:tab/>
        <w:t>(d)</w:t>
      </w:r>
      <w:r w:rsidRPr="00F26212">
        <w:tab/>
        <w:t>excluding a plantation of native species or previously logged native forest that has been regenerated with non</w:t>
      </w:r>
      <w:r w:rsidR="00681F25">
        <w:noBreakHyphen/>
      </w:r>
      <w:r w:rsidRPr="00F26212">
        <w:t>endemic native species.</w:t>
      </w:r>
    </w:p>
    <w:p w:rsidR="00857767" w:rsidRPr="00F26212" w:rsidRDefault="00857767" w:rsidP="002D6587">
      <w:pPr>
        <w:pStyle w:val="Definition"/>
      </w:pPr>
      <w:r w:rsidRPr="00F26212">
        <w:rPr>
          <w:b/>
          <w:i/>
        </w:rPr>
        <w:t>NEM standard metering</w:t>
      </w:r>
      <w:r w:rsidRPr="00F26212">
        <w:t xml:space="preserve"> means the standard of metering mentioned in the National Electricity Rules.</w:t>
      </w:r>
    </w:p>
    <w:p w:rsidR="00857767" w:rsidRPr="00F26212" w:rsidRDefault="00857767" w:rsidP="002D6587">
      <w:pPr>
        <w:pStyle w:val="Definition"/>
      </w:pPr>
      <w:r w:rsidRPr="00F26212">
        <w:rPr>
          <w:b/>
          <w:i/>
        </w:rPr>
        <w:t>network control ancillary services</w:t>
      </w:r>
      <w:r w:rsidRPr="00F26212">
        <w:t>, for a power station, has the same meaning as in the National Electricity Rules.</w:t>
      </w:r>
    </w:p>
    <w:p w:rsidR="001D6D37" w:rsidRPr="00F26212" w:rsidRDefault="001D6D37" w:rsidP="001D6D37">
      <w:pPr>
        <w:pStyle w:val="Definition"/>
      </w:pPr>
      <w:r w:rsidRPr="00F26212">
        <w:rPr>
          <w:b/>
          <w:i/>
        </w:rPr>
        <w:t>NTESMO</w:t>
      </w:r>
      <w:r w:rsidRPr="00F26212">
        <w:t xml:space="preserve"> has the same meaning as in the National Electricity (NT) Rules.</w:t>
      </w:r>
    </w:p>
    <w:p w:rsidR="001D6D37" w:rsidRPr="00F26212" w:rsidRDefault="001D6D37" w:rsidP="001D6D37">
      <w:pPr>
        <w:pStyle w:val="notetext"/>
      </w:pPr>
      <w:r w:rsidRPr="00F26212">
        <w:t>Note:</w:t>
      </w:r>
      <w:r w:rsidRPr="00F26212">
        <w:tab/>
        <w:t xml:space="preserve">See item 99A of Schedule 2 to the </w:t>
      </w:r>
      <w:r w:rsidRPr="00F26212">
        <w:rPr>
          <w:i/>
        </w:rPr>
        <w:t xml:space="preserve">National Electricity (Northern Territory) (National Uniform Legislation) (Modification) </w:t>
      </w:r>
      <w:r w:rsidR="00681F25">
        <w:rPr>
          <w:i/>
        </w:rPr>
        <w:t>Regulations 2</w:t>
      </w:r>
      <w:r w:rsidRPr="00F26212">
        <w:rPr>
          <w:i/>
        </w:rPr>
        <w:t>016</w:t>
      </w:r>
      <w:r w:rsidRPr="00F26212">
        <w:t xml:space="preserve"> (NT), as in force from time to time.</w:t>
      </w:r>
    </w:p>
    <w:p w:rsidR="00857767" w:rsidRPr="00F26212" w:rsidRDefault="00857767" w:rsidP="002D6587">
      <w:pPr>
        <w:pStyle w:val="Definition"/>
      </w:pPr>
      <w:r w:rsidRPr="00F26212">
        <w:rPr>
          <w:b/>
          <w:i/>
        </w:rPr>
        <w:t>plantation</w:t>
      </w:r>
      <w:r w:rsidRPr="00F26212">
        <w:t xml:space="preserve"> means an intensively managed stand of trees of native or exotic species, created by the regular placement of seedlings or seed.</w:t>
      </w:r>
    </w:p>
    <w:p w:rsidR="00857767" w:rsidRPr="00F26212" w:rsidRDefault="00857767" w:rsidP="002D6587">
      <w:pPr>
        <w:pStyle w:val="Definition"/>
      </w:pPr>
      <w:r w:rsidRPr="00F26212">
        <w:rPr>
          <w:b/>
          <w:i/>
        </w:rPr>
        <w:t>product certification</w:t>
      </w:r>
      <w:r w:rsidRPr="00F26212">
        <w:t>, of a solar water heater, means certification by an accredited body in relation to the design and manufacture of the solar water heater.</w:t>
      </w:r>
    </w:p>
    <w:p w:rsidR="004043BF" w:rsidRPr="00F26212" w:rsidRDefault="004043BF" w:rsidP="002D6587">
      <w:pPr>
        <w:pStyle w:val="Definition"/>
      </w:pPr>
      <w:r w:rsidRPr="00F26212">
        <w:rPr>
          <w:b/>
          <w:i/>
        </w:rPr>
        <w:t>quarter</w:t>
      </w:r>
      <w:r w:rsidRPr="00F26212">
        <w:t xml:space="preserve"> </w:t>
      </w:r>
      <w:r w:rsidRPr="00F26212">
        <w:rPr>
          <w:bCs/>
        </w:rPr>
        <w:t xml:space="preserve">means </w:t>
      </w:r>
      <w:r w:rsidRPr="00F26212">
        <w:t xml:space="preserve">a period of 3 months commencing on </w:t>
      </w:r>
      <w:r w:rsidR="00681F25">
        <w:t>1 January</w:t>
      </w:r>
      <w:r w:rsidRPr="00F26212">
        <w:t>, 1</w:t>
      </w:r>
      <w:r w:rsidR="00017543" w:rsidRPr="00F26212">
        <w:t> </w:t>
      </w:r>
      <w:r w:rsidRPr="00F26212">
        <w:t xml:space="preserve">April, </w:t>
      </w:r>
      <w:r w:rsidR="00A46657" w:rsidRPr="00F26212">
        <w:t>1 July</w:t>
      </w:r>
      <w:r w:rsidRPr="00F26212">
        <w:t xml:space="preserve"> or 1</w:t>
      </w:r>
      <w:r w:rsidR="00017543" w:rsidRPr="00F26212">
        <w:t> </w:t>
      </w:r>
      <w:r w:rsidRPr="00F26212">
        <w:t>October of a year.</w:t>
      </w:r>
    </w:p>
    <w:p w:rsidR="009274E0" w:rsidRPr="00F26212" w:rsidRDefault="009274E0" w:rsidP="009274E0">
      <w:pPr>
        <w:pStyle w:val="Definition"/>
      </w:pPr>
      <w:r w:rsidRPr="00F26212">
        <w:rPr>
          <w:b/>
          <w:i/>
        </w:rPr>
        <w:t>regional forest agreement</w:t>
      </w:r>
      <w:r w:rsidRPr="00F26212">
        <w:t xml:space="preserve"> means a Regional Forest Agreement within the meaning of the </w:t>
      </w:r>
      <w:r w:rsidRPr="00F26212">
        <w:rPr>
          <w:i/>
        </w:rPr>
        <w:t>Regional Forest Agreements Act 2002</w:t>
      </w:r>
      <w:r w:rsidRPr="00F26212">
        <w:t>.</w:t>
      </w:r>
    </w:p>
    <w:p w:rsidR="004043BF" w:rsidRPr="00F26212" w:rsidRDefault="004043BF" w:rsidP="002D6587">
      <w:pPr>
        <w:pStyle w:val="Definition"/>
      </w:pPr>
      <w:r w:rsidRPr="00F26212">
        <w:rPr>
          <w:b/>
          <w:i/>
        </w:rPr>
        <w:t>registered for GST</w:t>
      </w:r>
      <w:r w:rsidRPr="00F26212">
        <w:t xml:space="preserve"> means registered under the </w:t>
      </w:r>
      <w:r w:rsidRPr="00F26212">
        <w:rPr>
          <w:i/>
          <w:iCs/>
        </w:rPr>
        <w:t>A New Tax System (Goods and Services Tax) Act 1999</w:t>
      </w:r>
      <w:r w:rsidRPr="00F26212">
        <w:rPr>
          <w:iCs/>
        </w:rPr>
        <w:t>.</w:t>
      </w:r>
    </w:p>
    <w:p w:rsidR="00857767" w:rsidRPr="00F26212" w:rsidRDefault="00857767" w:rsidP="002D6587">
      <w:pPr>
        <w:pStyle w:val="Definition"/>
      </w:pPr>
      <w:r w:rsidRPr="00F26212">
        <w:rPr>
          <w:b/>
          <w:i/>
        </w:rPr>
        <w:t>Register of solar water heaters</w:t>
      </w:r>
      <w:r w:rsidRPr="00F26212">
        <w:t xml:space="preserve"> means the Register of solar water heaters kept by the Regulator under regulation</w:t>
      </w:r>
      <w:r w:rsidR="00017543" w:rsidRPr="00F26212">
        <w:t> </w:t>
      </w:r>
      <w:r w:rsidRPr="00F26212">
        <w:t>19C.</w:t>
      </w:r>
    </w:p>
    <w:p w:rsidR="004043BF" w:rsidRPr="00F26212" w:rsidRDefault="004043BF" w:rsidP="002D6587">
      <w:pPr>
        <w:pStyle w:val="Definition"/>
      </w:pPr>
      <w:r w:rsidRPr="00F26212">
        <w:rPr>
          <w:b/>
          <w:i/>
        </w:rPr>
        <w:lastRenderedPageBreak/>
        <w:t>required to be registered for GST</w:t>
      </w:r>
      <w:r w:rsidRPr="00F26212">
        <w:t xml:space="preserve"> means required to be registered under the </w:t>
      </w:r>
      <w:r w:rsidRPr="00F26212">
        <w:rPr>
          <w:i/>
          <w:iCs/>
        </w:rPr>
        <w:t>A New Tax System (Goods and Services Tax) Act 1999.</w:t>
      </w:r>
    </w:p>
    <w:p w:rsidR="00857767" w:rsidRPr="00F26212" w:rsidRDefault="00857767" w:rsidP="002D6587">
      <w:pPr>
        <w:pStyle w:val="Definition"/>
      </w:pPr>
      <w:r w:rsidRPr="00F26212">
        <w:rPr>
          <w:b/>
          <w:i/>
        </w:rPr>
        <w:t>territorial sea</w:t>
      </w:r>
      <w:r w:rsidRPr="00F26212">
        <w:t xml:space="preserve"> has the meaning given by section</w:t>
      </w:r>
      <w:r w:rsidR="00017543" w:rsidRPr="00F26212">
        <w:t> </w:t>
      </w:r>
      <w:r w:rsidRPr="00F26212">
        <w:t xml:space="preserve">3 of the </w:t>
      </w:r>
      <w:r w:rsidRPr="00F26212">
        <w:rPr>
          <w:i/>
        </w:rPr>
        <w:t>Seas and Submerged Lands Act 1973</w:t>
      </w:r>
      <w:r w:rsidRPr="00F26212">
        <w:t>.</w:t>
      </w:r>
    </w:p>
    <w:p w:rsidR="00857767" w:rsidRPr="00F26212" w:rsidRDefault="00857767" w:rsidP="002D6587">
      <w:pPr>
        <w:pStyle w:val="Definition"/>
      </w:pPr>
      <w:r w:rsidRPr="00F26212">
        <w:rPr>
          <w:b/>
          <w:i/>
        </w:rPr>
        <w:t>thinnings</w:t>
      </w:r>
      <w:r w:rsidRPr="00F26212">
        <w:t xml:space="preserve"> means the selective removal of trees and branches from a forest during the growing stage and at harvest.</w:t>
      </w:r>
    </w:p>
    <w:p w:rsidR="00A5469D" w:rsidRPr="00F26212" w:rsidRDefault="00A5469D" w:rsidP="00A5469D">
      <w:pPr>
        <w:pStyle w:val="Definition"/>
      </w:pPr>
      <w:r w:rsidRPr="00F26212">
        <w:rPr>
          <w:b/>
          <w:i/>
        </w:rPr>
        <w:t>true</w:t>
      </w:r>
      <w:r w:rsidR="00681F25">
        <w:rPr>
          <w:b/>
          <w:i/>
        </w:rPr>
        <w:noBreakHyphen/>
      </w:r>
      <w:r w:rsidRPr="00F26212">
        <w:rPr>
          <w:b/>
          <w:i/>
        </w:rPr>
        <w:t>up report</w:t>
      </w:r>
      <w:r w:rsidRPr="00F26212">
        <w:t xml:space="preserve"> means a true</w:t>
      </w:r>
      <w:r w:rsidR="00681F25">
        <w:noBreakHyphen/>
      </w:r>
      <w:r w:rsidRPr="00F26212">
        <w:t>up report that is required to be given to the Regulator under section</w:t>
      </w:r>
      <w:r w:rsidR="00017543" w:rsidRPr="00F26212">
        <w:t> </w:t>
      </w:r>
      <w:r w:rsidRPr="00F26212">
        <w:t xml:space="preserve">5 of the </w:t>
      </w:r>
      <w:r w:rsidRPr="00F26212">
        <w:rPr>
          <w:i/>
        </w:rPr>
        <w:t>Clean Energy Legislation (Carbon Tax Repeal) (Jobs and Competitiveness Program) Rules</w:t>
      </w:r>
      <w:r w:rsidR="00017543" w:rsidRPr="00F26212">
        <w:rPr>
          <w:i/>
        </w:rPr>
        <w:t> </w:t>
      </w:r>
      <w:r w:rsidRPr="00F26212">
        <w:rPr>
          <w:i/>
        </w:rPr>
        <w:t>2014</w:t>
      </w:r>
      <w:r w:rsidRPr="00F26212">
        <w:t>.</w:t>
      </w:r>
    </w:p>
    <w:p w:rsidR="00857767" w:rsidRPr="00F26212" w:rsidRDefault="00857767" w:rsidP="002D6587">
      <w:pPr>
        <w:pStyle w:val="subsection"/>
      </w:pPr>
      <w:r w:rsidRPr="00F26212">
        <w:tab/>
        <w:t>(2)</w:t>
      </w:r>
      <w:r w:rsidRPr="00F26212">
        <w:tab/>
        <w:t xml:space="preserve">For the definition of </w:t>
      </w:r>
      <w:r w:rsidRPr="00F26212">
        <w:rPr>
          <w:b/>
          <w:bCs/>
          <w:i/>
          <w:iCs/>
        </w:rPr>
        <w:t>small generation unit</w:t>
      </w:r>
      <w:r w:rsidRPr="00F26212">
        <w:t xml:space="preserve"> in subsection</w:t>
      </w:r>
      <w:r w:rsidR="00017543" w:rsidRPr="00F26212">
        <w:t> </w:t>
      </w:r>
      <w:r w:rsidRPr="00F26212">
        <w:t>5(1) of the Act:</w:t>
      </w:r>
    </w:p>
    <w:p w:rsidR="00857767" w:rsidRPr="00F26212" w:rsidRDefault="00857767" w:rsidP="002D6587">
      <w:pPr>
        <w:pStyle w:val="paragraph"/>
      </w:pPr>
      <w:r w:rsidRPr="00F26212">
        <w:tab/>
        <w:t>(a)</w:t>
      </w:r>
      <w:r w:rsidRPr="00F26212">
        <w:tab/>
        <w:t>a device whose energy source is hydro is a small generation unit if:</w:t>
      </w:r>
    </w:p>
    <w:p w:rsidR="00857767" w:rsidRPr="00F26212" w:rsidRDefault="00857767" w:rsidP="002D6587">
      <w:pPr>
        <w:pStyle w:val="paragraphsub"/>
      </w:pPr>
      <w:r w:rsidRPr="00F26212">
        <w:tab/>
        <w:t>(i)</w:t>
      </w:r>
      <w:r w:rsidRPr="00F26212">
        <w:tab/>
        <w:t>it has a kW rating of no more than 6.4</w:t>
      </w:r>
      <w:r w:rsidR="00291CA5" w:rsidRPr="00F26212">
        <w:t xml:space="preserve"> </w:t>
      </w:r>
      <w:r w:rsidRPr="00F26212">
        <w:t>kW; and</w:t>
      </w:r>
    </w:p>
    <w:p w:rsidR="00857767" w:rsidRPr="00F26212" w:rsidRDefault="00857767" w:rsidP="002D6587">
      <w:pPr>
        <w:pStyle w:val="paragraphsub"/>
      </w:pPr>
      <w:r w:rsidRPr="00F26212">
        <w:tab/>
        <w:t>(ii)</w:t>
      </w:r>
      <w:r w:rsidRPr="00F26212">
        <w:tab/>
        <w:t>it generates no more than 25</w:t>
      </w:r>
      <w:r w:rsidR="00291CA5" w:rsidRPr="00F26212">
        <w:t xml:space="preserve"> </w:t>
      </w:r>
      <w:r w:rsidRPr="00F26212">
        <w:t>MWh of electricity each year; and</w:t>
      </w:r>
    </w:p>
    <w:p w:rsidR="00857767" w:rsidRPr="00F26212" w:rsidRDefault="00857767" w:rsidP="002D6587">
      <w:pPr>
        <w:pStyle w:val="paragraph"/>
      </w:pPr>
      <w:r w:rsidRPr="00F26212">
        <w:tab/>
        <w:t>(b)</w:t>
      </w:r>
      <w:r w:rsidRPr="00F26212">
        <w:tab/>
        <w:t>a device whose energy source is wind is a small generation unit if:</w:t>
      </w:r>
    </w:p>
    <w:p w:rsidR="00857767" w:rsidRPr="00F26212" w:rsidRDefault="00857767" w:rsidP="002D6587">
      <w:pPr>
        <w:pStyle w:val="paragraphsub"/>
      </w:pPr>
      <w:r w:rsidRPr="00F26212">
        <w:tab/>
        <w:t>(i)</w:t>
      </w:r>
      <w:r w:rsidRPr="00F26212">
        <w:tab/>
        <w:t>it has a kW rating of no more than 10</w:t>
      </w:r>
      <w:r w:rsidR="00291CA5" w:rsidRPr="00F26212">
        <w:t xml:space="preserve"> </w:t>
      </w:r>
      <w:r w:rsidRPr="00F26212">
        <w:t>kW; and</w:t>
      </w:r>
    </w:p>
    <w:p w:rsidR="00857767" w:rsidRPr="00F26212" w:rsidRDefault="00857767" w:rsidP="002D6587">
      <w:pPr>
        <w:pStyle w:val="paragraphsub"/>
      </w:pPr>
      <w:r w:rsidRPr="00F26212">
        <w:tab/>
        <w:t>(ii)</w:t>
      </w:r>
      <w:r w:rsidRPr="00F26212">
        <w:tab/>
        <w:t>it generates no more than 25</w:t>
      </w:r>
      <w:r w:rsidR="00291CA5" w:rsidRPr="00F26212">
        <w:t xml:space="preserve"> </w:t>
      </w:r>
      <w:r w:rsidRPr="00F26212">
        <w:t>MWh of electricity each year; and</w:t>
      </w:r>
    </w:p>
    <w:p w:rsidR="00857767" w:rsidRPr="00F26212" w:rsidRDefault="00857767" w:rsidP="002D6587">
      <w:pPr>
        <w:pStyle w:val="paragraph"/>
      </w:pPr>
      <w:r w:rsidRPr="00F26212">
        <w:tab/>
        <w:t>(c)</w:t>
      </w:r>
      <w:r w:rsidRPr="00F26212">
        <w:tab/>
        <w:t>a device whose energy source is solar (photovoltaic) is a small generation unit if:</w:t>
      </w:r>
    </w:p>
    <w:p w:rsidR="00857767" w:rsidRPr="00F26212" w:rsidRDefault="00857767" w:rsidP="002D6587">
      <w:pPr>
        <w:pStyle w:val="paragraphsub"/>
      </w:pPr>
      <w:r w:rsidRPr="00F26212">
        <w:tab/>
        <w:t>(i)</w:t>
      </w:r>
      <w:r w:rsidRPr="00F26212">
        <w:tab/>
        <w:t>it has a kW rating of no more than 100</w:t>
      </w:r>
      <w:r w:rsidR="00291CA5" w:rsidRPr="00F26212">
        <w:t xml:space="preserve"> </w:t>
      </w:r>
      <w:r w:rsidRPr="00F26212">
        <w:t>kW; and</w:t>
      </w:r>
    </w:p>
    <w:p w:rsidR="00857767" w:rsidRPr="00F26212" w:rsidRDefault="00857767" w:rsidP="002D6587">
      <w:pPr>
        <w:pStyle w:val="paragraphsub"/>
      </w:pPr>
      <w:r w:rsidRPr="00F26212">
        <w:tab/>
        <w:t>(ii)</w:t>
      </w:r>
      <w:r w:rsidRPr="00F26212">
        <w:tab/>
        <w:t>it generates no more than 250</w:t>
      </w:r>
      <w:r w:rsidR="00291CA5" w:rsidRPr="00F26212">
        <w:t xml:space="preserve"> </w:t>
      </w:r>
      <w:r w:rsidRPr="00F26212">
        <w:t>MWh of electricity each year.</w:t>
      </w:r>
    </w:p>
    <w:p w:rsidR="00D01807" w:rsidRPr="00F26212" w:rsidRDefault="00D01807" w:rsidP="00D01807">
      <w:pPr>
        <w:pStyle w:val="subsection"/>
      </w:pPr>
      <w:r w:rsidRPr="00F26212">
        <w:tab/>
        <w:t>(2A)</w:t>
      </w:r>
      <w:r w:rsidRPr="00F26212">
        <w:tab/>
        <w:t xml:space="preserve">Without limiting </w:t>
      </w:r>
      <w:r w:rsidR="00017543" w:rsidRPr="00F26212">
        <w:t>paragraph (</w:t>
      </w:r>
      <w:r w:rsidRPr="00F26212">
        <w:t>2)(c), 2 or more systems whose energy source is solar (photovoltaic) are taken to be a device for the purposes of that paragraph if any of the following apply:</w:t>
      </w:r>
    </w:p>
    <w:p w:rsidR="00D01807" w:rsidRPr="00F26212" w:rsidRDefault="00D01807" w:rsidP="00D01807">
      <w:pPr>
        <w:pStyle w:val="paragraph"/>
      </w:pPr>
      <w:r w:rsidRPr="00F26212">
        <w:tab/>
        <w:t>(a)</w:t>
      </w:r>
      <w:r w:rsidRPr="00F26212">
        <w:tab/>
        <w:t>the systems are connected to a grid at one or more connection points and not installed behind a commercial meter subsidiary to any of the connection points;</w:t>
      </w:r>
    </w:p>
    <w:p w:rsidR="00D01807" w:rsidRPr="00F26212" w:rsidRDefault="00D01807" w:rsidP="00D01807">
      <w:pPr>
        <w:pStyle w:val="paragraph"/>
      </w:pPr>
      <w:r w:rsidRPr="00F26212">
        <w:tab/>
        <w:t>(b)</w:t>
      </w:r>
      <w:r w:rsidRPr="00F26212">
        <w:tab/>
        <w:t>both:</w:t>
      </w:r>
    </w:p>
    <w:p w:rsidR="00D01807" w:rsidRPr="00F26212" w:rsidRDefault="00D01807" w:rsidP="00D01807">
      <w:pPr>
        <w:pStyle w:val="paragraphsub"/>
      </w:pPr>
      <w:r w:rsidRPr="00F26212">
        <w:tab/>
        <w:t>(i)</w:t>
      </w:r>
      <w:r w:rsidRPr="00F26212">
        <w:tab/>
        <w:t>the systems are connected to a grid at one or more connection points and installed behind a single commercial meter subsidiary to one or more of the connection points; and</w:t>
      </w:r>
    </w:p>
    <w:p w:rsidR="00D01807" w:rsidRPr="00F26212" w:rsidRDefault="00D01807" w:rsidP="00D01807">
      <w:pPr>
        <w:pStyle w:val="paragraphsub"/>
      </w:pPr>
      <w:r w:rsidRPr="00F26212">
        <w:tab/>
        <w:t>(ii)</w:t>
      </w:r>
      <w:r w:rsidRPr="00F26212">
        <w:tab/>
        <w:t>there is no connection subsidiary to the commercial meter that allows electricity to flow between the commercial meter and any other commercial meter or to another connection point;</w:t>
      </w:r>
    </w:p>
    <w:p w:rsidR="00D01807" w:rsidRPr="00F26212" w:rsidRDefault="00D01807" w:rsidP="00D01807">
      <w:pPr>
        <w:pStyle w:val="paragraph"/>
      </w:pPr>
      <w:r w:rsidRPr="00F26212">
        <w:tab/>
        <w:t>(c)</w:t>
      </w:r>
      <w:r w:rsidRPr="00F26212">
        <w:tab/>
        <w:t>both:</w:t>
      </w:r>
    </w:p>
    <w:p w:rsidR="00D01807" w:rsidRPr="00F26212" w:rsidRDefault="00D01807" w:rsidP="00D01807">
      <w:pPr>
        <w:pStyle w:val="paragraphsub"/>
      </w:pPr>
      <w:r w:rsidRPr="00F26212">
        <w:tab/>
        <w:t>(i)</w:t>
      </w:r>
      <w:r w:rsidRPr="00F26212">
        <w:tab/>
        <w:t>the systems are connected to a grid at one or more connection points and installed behind more than one commercial meter subsidiary to one or more of the connection points; and</w:t>
      </w:r>
    </w:p>
    <w:p w:rsidR="00D01807" w:rsidRPr="00F26212" w:rsidRDefault="00D01807" w:rsidP="00D01807">
      <w:pPr>
        <w:pStyle w:val="paragraphsub"/>
      </w:pPr>
      <w:r w:rsidRPr="00F26212">
        <w:tab/>
        <w:t>(ii)</w:t>
      </w:r>
      <w:r w:rsidRPr="00F26212">
        <w:tab/>
        <w:t>a connection subsidiary to the commercial meters allows electricity to flow between the commercial meters but not between any other commercial meter or to any other connection point;</w:t>
      </w:r>
    </w:p>
    <w:p w:rsidR="00D01807" w:rsidRPr="00F26212" w:rsidRDefault="00D01807" w:rsidP="00D01807">
      <w:pPr>
        <w:pStyle w:val="paragraph"/>
      </w:pPr>
      <w:r w:rsidRPr="00F26212">
        <w:tab/>
        <w:t>(d)</w:t>
      </w:r>
      <w:r w:rsidRPr="00F26212">
        <w:tab/>
        <w:t>at least 3 of the following apply:</w:t>
      </w:r>
    </w:p>
    <w:p w:rsidR="00D01807" w:rsidRPr="00F26212" w:rsidRDefault="00D01807" w:rsidP="00D01807">
      <w:pPr>
        <w:pStyle w:val="paragraphsub"/>
      </w:pPr>
      <w:r w:rsidRPr="00F26212">
        <w:lastRenderedPageBreak/>
        <w:tab/>
        <w:t>(i)</w:t>
      </w:r>
      <w:r w:rsidRPr="00F26212">
        <w:tab/>
        <w:t>the systems are located at a single site or multiple adjoining sites in the same area;</w:t>
      </w:r>
    </w:p>
    <w:p w:rsidR="00D01807" w:rsidRPr="00F26212" w:rsidRDefault="00D01807" w:rsidP="00D01807">
      <w:pPr>
        <w:pStyle w:val="paragraphsub"/>
      </w:pPr>
      <w:r w:rsidRPr="00F26212">
        <w:tab/>
        <w:t>(ii)</w:t>
      </w:r>
      <w:r w:rsidRPr="00F26212">
        <w:tab/>
        <w:t>the systems are installed for the primary purpose of generating electricity for export to a grid;</w:t>
      </w:r>
    </w:p>
    <w:p w:rsidR="00D01807" w:rsidRPr="00F26212" w:rsidRDefault="00D01807" w:rsidP="00D01807">
      <w:pPr>
        <w:pStyle w:val="paragraphsub"/>
      </w:pPr>
      <w:r w:rsidRPr="00F26212">
        <w:tab/>
        <w:t>(iii)</w:t>
      </w:r>
      <w:r w:rsidRPr="00F26212">
        <w:tab/>
        <w:t>electrical infrastructure (other than metering equipment) is needed to connect the systems to a grid;</w:t>
      </w:r>
    </w:p>
    <w:p w:rsidR="00D01807" w:rsidRPr="00F26212" w:rsidRDefault="00D01807" w:rsidP="00D01807">
      <w:pPr>
        <w:pStyle w:val="paragraphsub"/>
      </w:pPr>
      <w:r w:rsidRPr="00F26212">
        <w:tab/>
        <w:t>(iv)</w:t>
      </w:r>
      <w:r w:rsidRPr="00F26212">
        <w:tab/>
        <w:t>more than 50% of the total kW rating of all systems is from ground mounted systems.</w:t>
      </w:r>
    </w:p>
    <w:p w:rsidR="00857767" w:rsidRPr="00F26212" w:rsidRDefault="00857767" w:rsidP="004D680D">
      <w:pPr>
        <w:pStyle w:val="ActHead5"/>
      </w:pPr>
      <w:bookmarkStart w:id="5" w:name="_Toc94603413"/>
      <w:r w:rsidRPr="00681F25">
        <w:rPr>
          <w:rStyle w:val="CharSectno"/>
        </w:rPr>
        <w:t>3A</w:t>
      </w:r>
      <w:r w:rsidR="002D6587" w:rsidRPr="00F26212">
        <w:t xml:space="preserve">  </w:t>
      </w:r>
      <w:r w:rsidRPr="00F26212">
        <w:t>Conditions for solar water heater</w:t>
      </w:r>
      <w:bookmarkEnd w:id="5"/>
    </w:p>
    <w:p w:rsidR="004043BF" w:rsidRPr="00F26212" w:rsidRDefault="004043BF" w:rsidP="004D680D">
      <w:pPr>
        <w:pStyle w:val="subsection"/>
        <w:keepNext/>
        <w:keepLines/>
      </w:pPr>
      <w:r w:rsidRPr="00F26212">
        <w:tab/>
        <w:t>(1)</w:t>
      </w:r>
      <w:r w:rsidRPr="00F26212">
        <w:tab/>
        <w:t xml:space="preserve">For the definition of </w:t>
      </w:r>
      <w:r w:rsidRPr="00F26212">
        <w:rPr>
          <w:b/>
          <w:i/>
        </w:rPr>
        <w:t>solar water heater</w:t>
      </w:r>
      <w:r w:rsidRPr="00F26212">
        <w:t xml:space="preserve"> in subsection</w:t>
      </w:r>
      <w:r w:rsidR="00017543" w:rsidRPr="00F26212">
        <w:t> </w:t>
      </w:r>
      <w:r w:rsidRPr="00F26212">
        <w:t>5(1) of the Act, a device that heats water using solar energy is a solar water heater during the period specified in the Register for the device if the device:</w:t>
      </w:r>
    </w:p>
    <w:p w:rsidR="004043BF" w:rsidRPr="00F26212" w:rsidRDefault="004043BF" w:rsidP="002D6587">
      <w:pPr>
        <w:pStyle w:val="paragraph"/>
      </w:pPr>
      <w:r w:rsidRPr="00F26212">
        <w:tab/>
        <w:t>(a)</w:t>
      </w:r>
      <w:r w:rsidRPr="00F26212">
        <w:tab/>
        <w:t>is entered in the Register of solar water heaters; and</w:t>
      </w:r>
    </w:p>
    <w:p w:rsidR="004043BF" w:rsidRPr="00F26212" w:rsidRDefault="004043BF" w:rsidP="002D6587">
      <w:pPr>
        <w:pStyle w:val="paragraph"/>
      </w:pPr>
      <w:r w:rsidRPr="00F26212">
        <w:tab/>
        <w:t>(b)</w:t>
      </w:r>
      <w:r w:rsidRPr="00F26212">
        <w:tab/>
        <w:t>satisfies subregulation</w:t>
      </w:r>
      <w:r w:rsidR="00B32DB0" w:rsidRPr="00F26212">
        <w:t> </w:t>
      </w:r>
      <w:r w:rsidRPr="00F26212">
        <w:t>(2) or (3).</w:t>
      </w:r>
    </w:p>
    <w:p w:rsidR="004043BF" w:rsidRPr="00F26212" w:rsidRDefault="002D6587" w:rsidP="002D6587">
      <w:pPr>
        <w:pStyle w:val="notetext"/>
      </w:pPr>
      <w:r w:rsidRPr="00F26212">
        <w:t>Note:</w:t>
      </w:r>
      <w:r w:rsidRPr="00F26212">
        <w:tab/>
      </w:r>
      <w:r w:rsidR="004043BF" w:rsidRPr="00F26212">
        <w:t>Certificates cannot be created for a solar water heater that is an air source heat pump water heater if it has a volumetric capacity of more than 425 L</w:t>
      </w:r>
      <w:r w:rsidRPr="00F26212">
        <w:t>—</w:t>
      </w:r>
      <w:r w:rsidR="004043BF" w:rsidRPr="00F26212">
        <w:t>see subsection</w:t>
      </w:r>
      <w:r w:rsidR="00017543" w:rsidRPr="00F26212">
        <w:t> </w:t>
      </w:r>
      <w:r w:rsidR="00121C98" w:rsidRPr="00F26212">
        <w:t>21</w:t>
      </w:r>
      <w:r w:rsidR="004043BF" w:rsidRPr="00F26212">
        <w:t>(4) of the Act.</w:t>
      </w:r>
    </w:p>
    <w:p w:rsidR="005113D7" w:rsidRPr="00F26212" w:rsidRDefault="005113D7" w:rsidP="005113D7">
      <w:pPr>
        <w:pStyle w:val="subsection"/>
      </w:pPr>
      <w:r w:rsidRPr="00F26212">
        <w:tab/>
        <w:t>(1A)</w:t>
      </w:r>
      <w:r w:rsidRPr="00F26212">
        <w:tab/>
        <w:t xml:space="preserve">However, a device is not a </w:t>
      </w:r>
      <w:r w:rsidRPr="00F26212">
        <w:rPr>
          <w:b/>
          <w:i/>
        </w:rPr>
        <w:t>solar water heater</w:t>
      </w:r>
      <w:r w:rsidRPr="00F26212">
        <w:t xml:space="preserve"> if the number of certificates that could be created over a 10</w:t>
      </w:r>
      <w:r w:rsidR="00681F25">
        <w:noBreakHyphen/>
      </w:r>
      <w:r w:rsidRPr="00F26212">
        <w:t>year period for the installation of the device in any one or more of the zones, worked out in accordance with the method mentioned in subregulation</w:t>
      </w:r>
      <w:r w:rsidR="00017543" w:rsidRPr="00F26212">
        <w:t> </w:t>
      </w:r>
      <w:r w:rsidRPr="00F26212">
        <w:t>19B(1) or 19BA(3), would be more than 2,500, unless the device was entered into the Register of solar water heaters before 1</w:t>
      </w:r>
      <w:r w:rsidR="00017543" w:rsidRPr="00F26212">
        <w:t> </w:t>
      </w:r>
      <w:r w:rsidRPr="00F26212">
        <w:t>December 2018.</w:t>
      </w:r>
    </w:p>
    <w:p w:rsidR="00857767" w:rsidRPr="00F26212" w:rsidRDefault="00857767" w:rsidP="002D6587">
      <w:pPr>
        <w:pStyle w:val="SubsectionHead"/>
      </w:pPr>
      <w:r w:rsidRPr="00F26212">
        <w:t>Solar water heaters</w:t>
      </w:r>
      <w:r w:rsidR="002D6587" w:rsidRPr="00F26212">
        <w:t>—</w:t>
      </w:r>
      <w:r w:rsidRPr="00F26212">
        <w:t>capacity not more than 700</w:t>
      </w:r>
      <w:r w:rsidR="00291CA5" w:rsidRPr="00F26212">
        <w:t xml:space="preserve"> </w:t>
      </w:r>
      <w:r w:rsidRPr="00F26212">
        <w:t>L</w:t>
      </w:r>
    </w:p>
    <w:p w:rsidR="00857767" w:rsidRPr="00F26212" w:rsidRDefault="00857767" w:rsidP="002D6587">
      <w:pPr>
        <w:pStyle w:val="subsection"/>
      </w:pPr>
      <w:r w:rsidRPr="00F26212">
        <w:tab/>
        <w:t>(2)</w:t>
      </w:r>
      <w:r w:rsidRPr="00F26212">
        <w:tab/>
        <w:t>A device satisfies this subregulation</w:t>
      </w:r>
      <w:r w:rsidR="00B32DB0" w:rsidRPr="00F26212">
        <w:t> </w:t>
      </w:r>
      <w:r w:rsidRPr="00F26212">
        <w:t>if:</w:t>
      </w:r>
    </w:p>
    <w:p w:rsidR="00857767" w:rsidRPr="00F26212" w:rsidRDefault="00857767" w:rsidP="002D6587">
      <w:pPr>
        <w:pStyle w:val="paragraph"/>
      </w:pPr>
      <w:r w:rsidRPr="00F26212">
        <w:tab/>
        <w:t>(a)</w:t>
      </w:r>
      <w:r w:rsidRPr="00F26212">
        <w:tab/>
        <w:t>the device has a capacity of not more than 700</w:t>
      </w:r>
      <w:r w:rsidR="00291CA5" w:rsidRPr="00F26212">
        <w:t xml:space="preserve"> </w:t>
      </w:r>
      <w:r w:rsidRPr="00F26212">
        <w:t>L; and</w:t>
      </w:r>
    </w:p>
    <w:p w:rsidR="004043BF" w:rsidRPr="00F26212" w:rsidRDefault="004043BF" w:rsidP="002D6587">
      <w:pPr>
        <w:pStyle w:val="paragraph"/>
      </w:pPr>
      <w:r w:rsidRPr="00F26212">
        <w:tab/>
        <w:t>(b)</w:t>
      </w:r>
      <w:r w:rsidRPr="00F26212">
        <w:tab/>
        <w:t xml:space="preserve">an accredited body has given the device product certification to AS/NZS 2712:2007, </w:t>
      </w:r>
      <w:r w:rsidRPr="00F26212">
        <w:rPr>
          <w:i/>
        </w:rPr>
        <w:t>Solar and heat pump water heaters</w:t>
      </w:r>
      <w:r w:rsidR="002D6587" w:rsidRPr="00F26212">
        <w:rPr>
          <w:i/>
        </w:rPr>
        <w:t>—</w:t>
      </w:r>
      <w:r w:rsidRPr="00F26212">
        <w:rPr>
          <w:i/>
        </w:rPr>
        <w:t>Design and construction</w:t>
      </w:r>
      <w:r w:rsidRPr="00F26212">
        <w:t>, as in force at the time the certification is given.</w:t>
      </w:r>
    </w:p>
    <w:p w:rsidR="00857767" w:rsidRPr="00F26212" w:rsidRDefault="00857767" w:rsidP="002D6587">
      <w:pPr>
        <w:pStyle w:val="SubsectionHead"/>
      </w:pPr>
      <w:r w:rsidRPr="00F26212">
        <w:t>Solar water heaters</w:t>
      </w:r>
      <w:r w:rsidR="002D6587" w:rsidRPr="00F26212">
        <w:t>—</w:t>
      </w:r>
      <w:r w:rsidRPr="00F26212">
        <w:t>capacity more than 700</w:t>
      </w:r>
      <w:r w:rsidR="00291CA5" w:rsidRPr="00F26212">
        <w:t xml:space="preserve"> </w:t>
      </w:r>
      <w:r w:rsidRPr="00F26212">
        <w:t>L</w:t>
      </w:r>
    </w:p>
    <w:p w:rsidR="00857767" w:rsidRPr="00F26212" w:rsidRDefault="00857767" w:rsidP="002D6587">
      <w:pPr>
        <w:pStyle w:val="subsection"/>
      </w:pPr>
      <w:r w:rsidRPr="00F26212">
        <w:tab/>
        <w:t>(3)</w:t>
      </w:r>
      <w:r w:rsidRPr="00F26212">
        <w:tab/>
        <w:t>A device satisfies this subregulation</w:t>
      </w:r>
      <w:r w:rsidR="00B32DB0" w:rsidRPr="00F26212">
        <w:t> </w:t>
      </w:r>
      <w:r w:rsidRPr="00F26212">
        <w:t>if:</w:t>
      </w:r>
    </w:p>
    <w:p w:rsidR="00857767" w:rsidRPr="00F26212" w:rsidRDefault="00857767" w:rsidP="002D6587">
      <w:pPr>
        <w:pStyle w:val="paragraph"/>
      </w:pPr>
      <w:r w:rsidRPr="00F26212">
        <w:tab/>
        <w:t>(a)</w:t>
      </w:r>
      <w:r w:rsidRPr="00F26212">
        <w:tab/>
        <w:t>the device has a capacity of more than 700</w:t>
      </w:r>
      <w:r w:rsidR="00291CA5" w:rsidRPr="00F26212">
        <w:t xml:space="preserve"> </w:t>
      </w:r>
      <w:r w:rsidRPr="00F26212">
        <w:t>L; and</w:t>
      </w:r>
    </w:p>
    <w:p w:rsidR="004043BF" w:rsidRPr="00F26212" w:rsidRDefault="004043BF" w:rsidP="002D6587">
      <w:pPr>
        <w:pStyle w:val="paragraph"/>
      </w:pPr>
      <w:r w:rsidRPr="00F26212">
        <w:tab/>
        <w:t>(b)</w:t>
      </w:r>
      <w:r w:rsidRPr="00F26212">
        <w:tab/>
        <w:t>an accredited body has given the device component certification to each of the following Australian Standards that applies to the device:</w:t>
      </w:r>
    </w:p>
    <w:p w:rsidR="004043BF" w:rsidRPr="00F26212" w:rsidRDefault="004043BF" w:rsidP="002D6587">
      <w:pPr>
        <w:pStyle w:val="paragraphsub"/>
      </w:pPr>
      <w:r w:rsidRPr="00F26212">
        <w:tab/>
        <w:t>(i)</w:t>
      </w:r>
      <w:r w:rsidRPr="00F26212">
        <w:tab/>
        <w:t xml:space="preserve">AS/NZS 2712:2007 </w:t>
      </w:r>
      <w:r w:rsidRPr="00F26212">
        <w:rPr>
          <w:i/>
        </w:rPr>
        <w:t>Solar and heat pump water heaters</w:t>
      </w:r>
      <w:r w:rsidR="002D6587" w:rsidRPr="00F26212">
        <w:rPr>
          <w:i/>
        </w:rPr>
        <w:t>—</w:t>
      </w:r>
      <w:r w:rsidRPr="00F26212">
        <w:rPr>
          <w:i/>
        </w:rPr>
        <w:t>Design and construction</w:t>
      </w:r>
      <w:r w:rsidRPr="00F26212">
        <w:t>, as in force at the time the certification is given;</w:t>
      </w:r>
    </w:p>
    <w:p w:rsidR="004043BF" w:rsidRPr="00F26212" w:rsidRDefault="004043BF" w:rsidP="002D6587">
      <w:pPr>
        <w:pStyle w:val="paragraphsub"/>
      </w:pPr>
      <w:r w:rsidRPr="00F26212">
        <w:tab/>
        <w:t>(ii)</w:t>
      </w:r>
      <w:r w:rsidRPr="00F26212">
        <w:tab/>
        <w:t>the Australian Standards mentioned in clause</w:t>
      </w:r>
      <w:r w:rsidR="00017543" w:rsidRPr="00F26212">
        <w:t> </w:t>
      </w:r>
      <w:r w:rsidRPr="00F26212">
        <w:t xml:space="preserve">1.4 of AS/NZS 2712:2007 </w:t>
      </w:r>
      <w:r w:rsidRPr="00F26212">
        <w:rPr>
          <w:i/>
        </w:rPr>
        <w:t>Solar and heat pump water heaters</w:t>
      </w:r>
      <w:r w:rsidR="002D6587" w:rsidRPr="00F26212">
        <w:rPr>
          <w:i/>
        </w:rPr>
        <w:t>—</w:t>
      </w:r>
      <w:r w:rsidRPr="00F26212">
        <w:rPr>
          <w:i/>
        </w:rPr>
        <w:t>Design and construction</w:t>
      </w:r>
      <w:r w:rsidRPr="00F26212">
        <w:t>, as in force at the time the certification is given; and</w:t>
      </w:r>
    </w:p>
    <w:p w:rsidR="004043BF" w:rsidRPr="00F26212" w:rsidRDefault="004043BF" w:rsidP="002D6587">
      <w:pPr>
        <w:pStyle w:val="paragraph"/>
      </w:pPr>
      <w:r w:rsidRPr="00F26212">
        <w:tab/>
        <w:t>(c)</w:t>
      </w:r>
      <w:r w:rsidRPr="00F26212">
        <w:tab/>
        <w:t>the storage tank of the device meets the requirements of:</w:t>
      </w:r>
    </w:p>
    <w:p w:rsidR="004043BF" w:rsidRPr="00F26212" w:rsidRDefault="004043BF" w:rsidP="002D6587">
      <w:pPr>
        <w:pStyle w:val="paragraphsub"/>
      </w:pPr>
      <w:r w:rsidRPr="00F26212">
        <w:tab/>
        <w:t>(i)</w:t>
      </w:r>
      <w:r w:rsidRPr="00F26212">
        <w:tab/>
        <w:t>both:</w:t>
      </w:r>
    </w:p>
    <w:p w:rsidR="004043BF" w:rsidRPr="00F26212" w:rsidRDefault="004043BF" w:rsidP="002D6587">
      <w:pPr>
        <w:pStyle w:val="paragraphsub-sub"/>
      </w:pPr>
      <w:r w:rsidRPr="00F26212">
        <w:lastRenderedPageBreak/>
        <w:tab/>
        <w:t>(A)</w:t>
      </w:r>
      <w:r w:rsidRPr="00F26212">
        <w:tab/>
        <w:t xml:space="preserve">AS/NZS 4692.1:2005, </w:t>
      </w:r>
      <w:r w:rsidRPr="00F26212">
        <w:rPr>
          <w:i/>
        </w:rPr>
        <w:t>Electric water heaters</w:t>
      </w:r>
      <w:r w:rsidRPr="00F26212">
        <w:t xml:space="preserve">, </w:t>
      </w:r>
      <w:r w:rsidR="002D6587" w:rsidRPr="00F26212">
        <w:t>Part</w:t>
      </w:r>
      <w:r w:rsidR="00017543" w:rsidRPr="00F26212">
        <w:t> </w:t>
      </w:r>
      <w:r w:rsidRPr="00F26212">
        <w:t>1:</w:t>
      </w:r>
      <w:r w:rsidRPr="00F26212">
        <w:rPr>
          <w:i/>
        </w:rPr>
        <w:t xml:space="preserve"> Energy consumption, performance and general requirements</w:t>
      </w:r>
      <w:r w:rsidRPr="00F26212">
        <w:t>, as in force at the</w:t>
      </w:r>
      <w:r w:rsidR="00291CA5" w:rsidRPr="00F26212">
        <w:t xml:space="preserve"> </w:t>
      </w:r>
      <w:r w:rsidRPr="00F26212">
        <w:t xml:space="preserve">time the certification mentioned in </w:t>
      </w:r>
      <w:r w:rsidR="00017543" w:rsidRPr="00F26212">
        <w:t>paragraph (</w:t>
      </w:r>
      <w:r w:rsidRPr="00F26212">
        <w:t>b) is given; and</w:t>
      </w:r>
    </w:p>
    <w:p w:rsidR="004043BF" w:rsidRPr="00F26212" w:rsidRDefault="004043BF" w:rsidP="002D6587">
      <w:pPr>
        <w:pStyle w:val="paragraphsub-sub"/>
      </w:pPr>
      <w:r w:rsidRPr="00F26212">
        <w:tab/>
        <w:t>(B)</w:t>
      </w:r>
      <w:r w:rsidRPr="00F26212">
        <w:tab/>
        <w:t xml:space="preserve">AS/NZS 4692.2:2005, </w:t>
      </w:r>
      <w:r w:rsidRPr="00F26212">
        <w:rPr>
          <w:i/>
        </w:rPr>
        <w:t>Electric water heaters</w:t>
      </w:r>
      <w:r w:rsidRPr="00F26212">
        <w:t>, Part</w:t>
      </w:r>
      <w:r w:rsidR="00017543" w:rsidRPr="00F26212">
        <w:t> </w:t>
      </w:r>
      <w:r w:rsidRPr="00F26212">
        <w:t xml:space="preserve">2: </w:t>
      </w:r>
      <w:r w:rsidRPr="00F26212">
        <w:rPr>
          <w:i/>
        </w:rPr>
        <w:t>Minimum Energy Performance Standard (MEPS) requirements and energy labelling</w:t>
      </w:r>
      <w:r w:rsidRPr="00F26212">
        <w:t xml:space="preserve">, as in force at the time the certification mentioned in </w:t>
      </w:r>
      <w:r w:rsidR="00017543" w:rsidRPr="00F26212">
        <w:t>paragraph (</w:t>
      </w:r>
      <w:r w:rsidRPr="00F26212">
        <w:t>b) is given; or</w:t>
      </w:r>
    </w:p>
    <w:p w:rsidR="004043BF" w:rsidRPr="00F26212" w:rsidRDefault="004043BF" w:rsidP="002D6587">
      <w:pPr>
        <w:pStyle w:val="paragraphsub"/>
      </w:pPr>
      <w:r w:rsidRPr="00F26212">
        <w:tab/>
        <w:t>(ii)</w:t>
      </w:r>
      <w:r w:rsidRPr="00F26212">
        <w:tab/>
        <w:t xml:space="preserve">the document called </w:t>
      </w:r>
      <w:r w:rsidRPr="00F26212">
        <w:rPr>
          <w:i/>
        </w:rPr>
        <w:t xml:space="preserve">Heat Loss Test Procedure for Solar Water Heaters with a Hot Water Storage Tank </w:t>
      </w:r>
      <w:r w:rsidR="00AB7CEA" w:rsidRPr="00F26212">
        <w:rPr>
          <w:i/>
        </w:rPr>
        <w:t>Greater than 700 L</w:t>
      </w:r>
      <w:r w:rsidRPr="00F26212">
        <w:t>, first published by the Regulator on 29</w:t>
      </w:r>
      <w:r w:rsidR="00017543" w:rsidRPr="00F26212">
        <w:t> </w:t>
      </w:r>
      <w:r w:rsidRPr="00F26212">
        <w:t xml:space="preserve">May 2003, as in force at the time the certification mentioned in </w:t>
      </w:r>
      <w:r w:rsidR="00017543" w:rsidRPr="00F26212">
        <w:t>paragraph (</w:t>
      </w:r>
      <w:r w:rsidRPr="00F26212">
        <w:t>b) is given.</w:t>
      </w:r>
    </w:p>
    <w:p w:rsidR="00FC6D21" w:rsidRPr="00F26212" w:rsidRDefault="002D6587" w:rsidP="002D6587">
      <w:pPr>
        <w:pStyle w:val="notetext"/>
      </w:pPr>
      <w:r w:rsidRPr="00F26212">
        <w:t>Note:</w:t>
      </w:r>
      <w:r w:rsidRPr="00F26212">
        <w:tab/>
      </w:r>
      <w:r w:rsidR="00FC6D21" w:rsidRPr="00F26212">
        <w:t xml:space="preserve">A copy of the document mentioned in </w:t>
      </w:r>
      <w:r w:rsidR="00017543" w:rsidRPr="00F26212">
        <w:t>subparagraph (</w:t>
      </w:r>
      <w:r w:rsidR="00FC6D21" w:rsidRPr="00F26212">
        <w:t>3</w:t>
      </w:r>
      <w:r w:rsidRPr="00F26212">
        <w:t>)(</w:t>
      </w:r>
      <w:r w:rsidR="00FC6D21" w:rsidRPr="00F26212">
        <w:t>c</w:t>
      </w:r>
      <w:r w:rsidRPr="00F26212">
        <w:t>)(</w:t>
      </w:r>
      <w:r w:rsidR="00FC6D21" w:rsidRPr="00F26212">
        <w:t xml:space="preserve">ii) is available by post from the Regulator, GPO Box 621, Canberra </w:t>
      </w:r>
      <w:r w:rsidR="00A8100D" w:rsidRPr="00F26212">
        <w:t xml:space="preserve"> </w:t>
      </w:r>
      <w:r w:rsidR="00FC6D21" w:rsidRPr="00F26212">
        <w:t xml:space="preserve">ACT </w:t>
      </w:r>
      <w:r w:rsidR="00A8100D" w:rsidRPr="00F26212">
        <w:t xml:space="preserve"> </w:t>
      </w:r>
      <w:r w:rsidR="00FC6D21" w:rsidRPr="00F26212">
        <w:t>2601. The document can be viewed on and downloaded from the Regulator’s website: www.cleanenergyregulator.gov.au.</w:t>
      </w:r>
    </w:p>
    <w:p w:rsidR="00857767" w:rsidRPr="00F26212" w:rsidRDefault="00857767" w:rsidP="002D6587">
      <w:pPr>
        <w:pStyle w:val="ActHead5"/>
        <w:rPr>
          <w:i/>
        </w:rPr>
      </w:pPr>
      <w:bookmarkStart w:id="6" w:name="_Toc94603414"/>
      <w:r w:rsidRPr="00681F25">
        <w:rPr>
          <w:rStyle w:val="CharSectno"/>
        </w:rPr>
        <w:t>3B</w:t>
      </w:r>
      <w:r w:rsidR="002D6587" w:rsidRPr="00F26212">
        <w:t xml:space="preserve">  </w:t>
      </w:r>
      <w:r w:rsidRPr="00F26212">
        <w:t xml:space="preserve">Definition of </w:t>
      </w:r>
      <w:r w:rsidRPr="00F26212">
        <w:rPr>
          <w:i/>
        </w:rPr>
        <w:t>auxiliary loss</w:t>
      </w:r>
      <w:bookmarkEnd w:id="6"/>
    </w:p>
    <w:p w:rsidR="00857767" w:rsidRPr="00F26212" w:rsidRDefault="00857767" w:rsidP="002D6587">
      <w:pPr>
        <w:pStyle w:val="subsection"/>
      </w:pPr>
      <w:r w:rsidRPr="00F26212">
        <w:tab/>
        <w:t>(1)</w:t>
      </w:r>
      <w:r w:rsidRPr="00F26212">
        <w:tab/>
        <w:t xml:space="preserve">For a power station, </w:t>
      </w:r>
      <w:r w:rsidRPr="00F26212">
        <w:rPr>
          <w:b/>
          <w:i/>
        </w:rPr>
        <w:t>auxiliary loss</w:t>
      </w:r>
      <w:r w:rsidRPr="00F26212">
        <w:t xml:space="preserve"> means the amount of electricity used in generating electricity, and operating and maintaining the power station, but does not include any electricity used for network control ancillary services.</w:t>
      </w:r>
    </w:p>
    <w:p w:rsidR="00857767" w:rsidRPr="00F26212" w:rsidRDefault="00857767" w:rsidP="002D6587">
      <w:pPr>
        <w:pStyle w:val="subsection"/>
      </w:pPr>
      <w:r w:rsidRPr="00F26212">
        <w:tab/>
        <w:t>(2)</w:t>
      </w:r>
      <w:r w:rsidRPr="00F26212">
        <w:tab/>
        <w:t>For a hydro</w:t>
      </w:r>
      <w:r w:rsidR="00681F25">
        <w:noBreakHyphen/>
      </w:r>
      <w:r w:rsidRPr="00F26212">
        <w:t xml:space="preserve">electric power station, </w:t>
      </w:r>
      <w:r w:rsidRPr="00F26212">
        <w:rPr>
          <w:b/>
          <w:i/>
        </w:rPr>
        <w:t>auxiliary loss</w:t>
      </w:r>
      <w:r w:rsidRPr="00F26212">
        <w:t xml:space="preserve"> also includes the amount of electricity that is used to pump or to raise water before its release for hydro</w:t>
      </w:r>
      <w:r w:rsidR="00681F25">
        <w:noBreakHyphen/>
      </w:r>
      <w:r w:rsidRPr="00F26212">
        <w:t>electric generation.</w:t>
      </w:r>
    </w:p>
    <w:p w:rsidR="00857767" w:rsidRPr="00F26212" w:rsidRDefault="002D6587" w:rsidP="0044332B">
      <w:pPr>
        <w:pStyle w:val="ActHead2"/>
        <w:pageBreakBefore/>
      </w:pPr>
      <w:bookmarkStart w:id="7" w:name="_Toc94603415"/>
      <w:r w:rsidRPr="00681F25">
        <w:rPr>
          <w:rStyle w:val="CharPartNo"/>
        </w:rPr>
        <w:lastRenderedPageBreak/>
        <w:t>Part</w:t>
      </w:r>
      <w:r w:rsidR="00017543" w:rsidRPr="00681F25">
        <w:rPr>
          <w:rStyle w:val="CharPartNo"/>
        </w:rPr>
        <w:t> </w:t>
      </w:r>
      <w:r w:rsidR="00857767" w:rsidRPr="00681F25">
        <w:rPr>
          <w:rStyle w:val="CharPartNo"/>
        </w:rPr>
        <w:t>2</w:t>
      </w:r>
      <w:r w:rsidRPr="00F26212">
        <w:t>—</w:t>
      </w:r>
      <w:r w:rsidR="00857767" w:rsidRPr="00681F25">
        <w:rPr>
          <w:rStyle w:val="CharPartText"/>
        </w:rPr>
        <w:t>Renewable energy certificates</w:t>
      </w:r>
      <w:bookmarkEnd w:id="7"/>
    </w:p>
    <w:p w:rsidR="003D04DD" w:rsidRPr="00F26212" w:rsidRDefault="002D6587" w:rsidP="002D6587">
      <w:pPr>
        <w:pStyle w:val="ActHead3"/>
      </w:pPr>
      <w:bookmarkStart w:id="8" w:name="_Toc94603416"/>
      <w:r w:rsidRPr="00681F25">
        <w:rPr>
          <w:rStyle w:val="CharDivNo"/>
        </w:rPr>
        <w:t>Division</w:t>
      </w:r>
      <w:r w:rsidR="00017543" w:rsidRPr="00681F25">
        <w:rPr>
          <w:rStyle w:val="CharDivNo"/>
        </w:rPr>
        <w:t> </w:t>
      </w:r>
      <w:r w:rsidR="003D04DD" w:rsidRPr="00681F25">
        <w:rPr>
          <w:rStyle w:val="CharDivNo"/>
        </w:rPr>
        <w:t>2.1A</w:t>
      </w:r>
      <w:r w:rsidRPr="00F26212">
        <w:t>—</w:t>
      </w:r>
      <w:r w:rsidR="003D04DD" w:rsidRPr="00681F25">
        <w:rPr>
          <w:rStyle w:val="CharDivText"/>
        </w:rPr>
        <w:t>Registration</w:t>
      </w:r>
      <w:bookmarkEnd w:id="8"/>
    </w:p>
    <w:p w:rsidR="003D04DD" w:rsidRPr="00F26212" w:rsidRDefault="003D04DD" w:rsidP="002D6587">
      <w:pPr>
        <w:pStyle w:val="ActHead5"/>
      </w:pPr>
      <w:bookmarkStart w:id="9" w:name="_Toc94603417"/>
      <w:r w:rsidRPr="00681F25">
        <w:rPr>
          <w:rStyle w:val="CharSectno"/>
        </w:rPr>
        <w:t>3L</w:t>
      </w:r>
      <w:r w:rsidR="002D6587" w:rsidRPr="00F26212">
        <w:t xml:space="preserve">  </w:t>
      </w:r>
      <w:r w:rsidRPr="00F26212">
        <w:t>Determining fit and proper person</w:t>
      </w:r>
      <w:bookmarkEnd w:id="9"/>
    </w:p>
    <w:p w:rsidR="003D04DD" w:rsidRPr="00F26212" w:rsidRDefault="003D04DD" w:rsidP="002D6587">
      <w:pPr>
        <w:pStyle w:val="subsection"/>
      </w:pPr>
      <w:r w:rsidRPr="00F26212">
        <w:tab/>
        <w:t>(1)</w:t>
      </w:r>
      <w:r w:rsidRPr="00F26212">
        <w:tab/>
        <w:t>For subsection</w:t>
      </w:r>
      <w:r w:rsidR="00017543" w:rsidRPr="00F26212">
        <w:t> </w:t>
      </w:r>
      <w:r w:rsidRPr="00F26212">
        <w:t>11(2A) of the Act, in determining whether the applicant is a fit and proper person, the Regulator must have regard to the following matters:</w:t>
      </w:r>
    </w:p>
    <w:p w:rsidR="003D04DD" w:rsidRPr="00F26212" w:rsidRDefault="003D04DD" w:rsidP="002D6587">
      <w:pPr>
        <w:pStyle w:val="paragraph"/>
      </w:pPr>
      <w:r w:rsidRPr="00F26212">
        <w:tab/>
        <w:t>(a)</w:t>
      </w:r>
      <w:r w:rsidRPr="00F26212">
        <w:tab/>
        <w:t>whether the applicant has been convicted of an offence against any of the following:</w:t>
      </w:r>
    </w:p>
    <w:p w:rsidR="003D04DD" w:rsidRPr="00F26212" w:rsidRDefault="003D04DD" w:rsidP="002D6587">
      <w:pPr>
        <w:pStyle w:val="paragraphsub"/>
      </w:pPr>
      <w:r w:rsidRPr="00F26212">
        <w:tab/>
        <w:t>(i)</w:t>
      </w:r>
      <w:r w:rsidRPr="00F26212">
        <w:tab/>
        <w:t>a law of the Commonwealth, a State or a Territory, that relates to dishonest conduct;</w:t>
      </w:r>
    </w:p>
    <w:p w:rsidR="003D04DD" w:rsidRPr="00F26212" w:rsidRDefault="003D04DD" w:rsidP="002D6587">
      <w:pPr>
        <w:pStyle w:val="paragraphsub"/>
      </w:pPr>
      <w:r w:rsidRPr="00F26212">
        <w:tab/>
        <w:t>(ii)</w:t>
      </w:r>
      <w:r w:rsidRPr="00F26212">
        <w:tab/>
        <w:t>a law of the Commonwealth, a State or a Territory, that relates to the conduct of a business;</w:t>
      </w:r>
    </w:p>
    <w:p w:rsidR="003D04DD" w:rsidRPr="00F26212" w:rsidRDefault="003D04DD" w:rsidP="002D6587">
      <w:pPr>
        <w:pStyle w:val="paragraphsub"/>
      </w:pPr>
      <w:r w:rsidRPr="00F26212">
        <w:tab/>
        <w:t>(iii)</w:t>
      </w:r>
      <w:r w:rsidRPr="00F26212">
        <w:tab/>
        <w:t>section</w:t>
      </w:r>
      <w:r w:rsidR="00017543" w:rsidRPr="00F26212">
        <w:t> </w:t>
      </w:r>
      <w:r w:rsidRPr="00F26212">
        <w:t xml:space="preserve">136.1, 137.1 or 137.2 of the </w:t>
      </w:r>
      <w:r w:rsidRPr="00F26212">
        <w:rPr>
          <w:i/>
        </w:rPr>
        <w:t>Criminal Code</w:t>
      </w:r>
      <w:r w:rsidRPr="00F26212">
        <w:t>;</w:t>
      </w:r>
    </w:p>
    <w:p w:rsidR="003D04DD" w:rsidRPr="00F26212" w:rsidRDefault="003D04DD" w:rsidP="002D6587">
      <w:pPr>
        <w:pStyle w:val="paragraphsub"/>
      </w:pPr>
      <w:r w:rsidRPr="00F26212">
        <w:tab/>
        <w:t>(iv)</w:t>
      </w:r>
      <w:r w:rsidRPr="00F26212">
        <w:tab/>
        <w:t xml:space="preserve">a foreign law that corresponds to a law mentioned in </w:t>
      </w:r>
      <w:r w:rsidR="00017543" w:rsidRPr="00F26212">
        <w:t>subparagraphs (</w:t>
      </w:r>
      <w:r w:rsidRPr="00F26212">
        <w:t xml:space="preserve">i) to (iii) or </w:t>
      </w:r>
      <w:r w:rsidR="00017543" w:rsidRPr="00F26212">
        <w:t>subparagraphs (</w:t>
      </w:r>
      <w:r w:rsidRPr="00F26212">
        <w:t>b</w:t>
      </w:r>
      <w:r w:rsidR="002D6587" w:rsidRPr="00F26212">
        <w:t>)(</w:t>
      </w:r>
      <w:r w:rsidRPr="00F26212">
        <w:t>i) to (iv);</w:t>
      </w:r>
    </w:p>
    <w:p w:rsidR="003D04DD" w:rsidRPr="00F26212" w:rsidRDefault="003D04DD" w:rsidP="002D6587">
      <w:pPr>
        <w:pStyle w:val="paragraph"/>
      </w:pPr>
      <w:r w:rsidRPr="00F26212">
        <w:tab/>
        <w:t>(b)</w:t>
      </w:r>
      <w:r w:rsidRPr="00F26212">
        <w:tab/>
        <w:t>whether the applicant has breached any of the following:</w:t>
      </w:r>
    </w:p>
    <w:p w:rsidR="003D04DD" w:rsidRPr="00F26212" w:rsidRDefault="003D04DD" w:rsidP="002D6587">
      <w:pPr>
        <w:pStyle w:val="paragraphsub"/>
      </w:pPr>
      <w:r w:rsidRPr="00F26212">
        <w:tab/>
        <w:t>(i)</w:t>
      </w:r>
      <w:r w:rsidRPr="00F26212">
        <w:tab/>
        <w:t>this Act or these Regulations;</w:t>
      </w:r>
    </w:p>
    <w:p w:rsidR="003D04DD" w:rsidRPr="00F26212" w:rsidRDefault="003D04DD" w:rsidP="002D6587">
      <w:pPr>
        <w:pStyle w:val="paragraphsub"/>
      </w:pPr>
      <w:r w:rsidRPr="00F26212">
        <w:tab/>
        <w:t>(ii)</w:t>
      </w:r>
      <w:r w:rsidRPr="00F26212">
        <w:tab/>
        <w:t xml:space="preserve">the </w:t>
      </w:r>
      <w:r w:rsidRPr="00F26212">
        <w:rPr>
          <w:i/>
        </w:rPr>
        <w:t>Australian National Registry of Emissions Units Act 2011</w:t>
      </w:r>
      <w:r w:rsidRPr="00F26212">
        <w:t xml:space="preserve"> or regulations under that Act;</w:t>
      </w:r>
    </w:p>
    <w:p w:rsidR="003D04DD" w:rsidRPr="00F26212" w:rsidRDefault="003D04DD" w:rsidP="002D6587">
      <w:pPr>
        <w:pStyle w:val="paragraphsub"/>
      </w:pPr>
      <w:r w:rsidRPr="00F26212">
        <w:tab/>
        <w:t>(iii)</w:t>
      </w:r>
      <w:r w:rsidRPr="00F26212">
        <w:tab/>
        <w:t xml:space="preserve">the </w:t>
      </w:r>
      <w:r w:rsidRPr="00F26212">
        <w:rPr>
          <w:i/>
        </w:rPr>
        <w:t>Carbon Credits (Carbon Farming Initiative) Act 2011</w:t>
      </w:r>
      <w:r w:rsidRPr="00F26212">
        <w:t xml:space="preserve"> or regulations under that Act;</w:t>
      </w:r>
    </w:p>
    <w:p w:rsidR="003D04DD" w:rsidRPr="00F26212" w:rsidRDefault="003D04DD" w:rsidP="002D6587">
      <w:pPr>
        <w:pStyle w:val="paragraphsub"/>
      </w:pPr>
      <w:r w:rsidRPr="00F26212">
        <w:tab/>
        <w:t>(iv)</w:t>
      </w:r>
      <w:r w:rsidRPr="00F26212">
        <w:tab/>
        <w:t xml:space="preserve">the </w:t>
      </w:r>
      <w:r w:rsidRPr="00F26212">
        <w:rPr>
          <w:i/>
        </w:rPr>
        <w:t>National Greenhouse and Energy Reporting Act 2007</w:t>
      </w:r>
      <w:r w:rsidRPr="00F26212">
        <w:t xml:space="preserve"> or regulations under that Act;</w:t>
      </w:r>
    </w:p>
    <w:p w:rsidR="003D04DD" w:rsidRPr="00F26212" w:rsidRDefault="003D04DD" w:rsidP="002D6587">
      <w:pPr>
        <w:pStyle w:val="paragraph"/>
      </w:pPr>
      <w:r w:rsidRPr="00F26212">
        <w:tab/>
        <w:t>(c)</w:t>
      </w:r>
      <w:r w:rsidRPr="00F26212">
        <w:tab/>
        <w:t>whether an order has been made against the applicant under:</w:t>
      </w:r>
    </w:p>
    <w:p w:rsidR="003D04DD" w:rsidRPr="00F26212" w:rsidRDefault="003D04DD" w:rsidP="002D6587">
      <w:pPr>
        <w:pStyle w:val="paragraphsub"/>
      </w:pPr>
      <w:r w:rsidRPr="00F26212">
        <w:tab/>
        <w:t>(i)</w:t>
      </w:r>
      <w:r w:rsidRPr="00F26212">
        <w:tab/>
        <w:t>section</w:t>
      </w:r>
      <w:r w:rsidR="00017543" w:rsidRPr="00F26212">
        <w:t> </w:t>
      </w:r>
      <w:r w:rsidRPr="00F26212">
        <w:t xml:space="preserve">76 of the </w:t>
      </w:r>
      <w:r w:rsidRPr="00F26212">
        <w:rPr>
          <w:i/>
        </w:rPr>
        <w:t>Competition and Consumer Act 2010</w:t>
      </w:r>
      <w:r w:rsidRPr="00F26212">
        <w:t>; or</w:t>
      </w:r>
    </w:p>
    <w:p w:rsidR="003D04DD" w:rsidRPr="00F26212" w:rsidRDefault="003D04DD" w:rsidP="002D6587">
      <w:pPr>
        <w:pStyle w:val="paragraphsub"/>
      </w:pPr>
      <w:r w:rsidRPr="00F26212">
        <w:tab/>
        <w:t>(ii)</w:t>
      </w:r>
      <w:r w:rsidRPr="00F26212">
        <w:tab/>
        <w:t>section</w:t>
      </w:r>
      <w:r w:rsidR="00017543" w:rsidRPr="00F26212">
        <w:t> </w:t>
      </w:r>
      <w:r w:rsidRPr="00F26212">
        <w:t>224 of Schedule</w:t>
      </w:r>
      <w:r w:rsidR="00017543" w:rsidRPr="00F26212">
        <w:t> </w:t>
      </w:r>
      <w:r w:rsidRPr="00F26212">
        <w:t xml:space="preserve">2 to the </w:t>
      </w:r>
      <w:r w:rsidRPr="00F26212">
        <w:rPr>
          <w:i/>
        </w:rPr>
        <w:t>Competition and Consumer Act 2010</w:t>
      </w:r>
      <w:r w:rsidRPr="00F26212">
        <w:t>, as that section applies as a law of the Commonwealth, a State or a Territory; or</w:t>
      </w:r>
    </w:p>
    <w:p w:rsidR="003D04DD" w:rsidRPr="00F26212" w:rsidRDefault="003D04DD" w:rsidP="002D6587">
      <w:pPr>
        <w:pStyle w:val="paragraphsub"/>
      </w:pPr>
      <w:r w:rsidRPr="00F26212">
        <w:tab/>
        <w:t>(iii)</w:t>
      </w:r>
      <w:r w:rsidRPr="00F26212">
        <w:tab/>
        <w:t xml:space="preserve">a foreign law that corresponds to a law mentioned in </w:t>
      </w:r>
      <w:r w:rsidR="00017543" w:rsidRPr="00F26212">
        <w:t>subparagraphs (</w:t>
      </w:r>
      <w:r w:rsidRPr="00F26212">
        <w:t>i) or (ii);</w:t>
      </w:r>
    </w:p>
    <w:p w:rsidR="003D04DD" w:rsidRPr="00F26212" w:rsidRDefault="003D04DD" w:rsidP="002D6587">
      <w:pPr>
        <w:pStyle w:val="paragraph"/>
      </w:pPr>
      <w:r w:rsidRPr="00F26212">
        <w:tab/>
        <w:t>(d)</w:t>
      </w:r>
      <w:r w:rsidRPr="00F26212">
        <w:tab/>
        <w:t>whether the applicant has been refused registration by, de</w:t>
      </w:r>
      <w:r w:rsidR="00681F25">
        <w:noBreakHyphen/>
      </w:r>
      <w:r w:rsidRPr="00F26212">
        <w:t>registered by, or suspended from participating in, a State or Territory energy efficiency scheme, such as the following:</w:t>
      </w:r>
    </w:p>
    <w:p w:rsidR="003D04DD" w:rsidRPr="00F26212" w:rsidRDefault="003D04DD" w:rsidP="002D6587">
      <w:pPr>
        <w:pStyle w:val="paragraphsub"/>
      </w:pPr>
      <w:r w:rsidRPr="00F26212">
        <w:tab/>
        <w:t>(i)</w:t>
      </w:r>
      <w:r w:rsidRPr="00F26212">
        <w:tab/>
        <w:t>the Energy Savings Scheme in New South Wales;</w:t>
      </w:r>
    </w:p>
    <w:p w:rsidR="003D04DD" w:rsidRPr="00F26212" w:rsidRDefault="003D04DD" w:rsidP="002D6587">
      <w:pPr>
        <w:pStyle w:val="paragraphsub"/>
      </w:pPr>
      <w:r w:rsidRPr="00F26212">
        <w:tab/>
        <w:t>(ii)</w:t>
      </w:r>
      <w:r w:rsidRPr="00F26212">
        <w:tab/>
        <w:t>the Victorian Energy Efficiency Target scheme;</w:t>
      </w:r>
    </w:p>
    <w:p w:rsidR="003D04DD" w:rsidRPr="00F26212" w:rsidRDefault="003D04DD" w:rsidP="002D6587">
      <w:pPr>
        <w:pStyle w:val="paragraph"/>
      </w:pPr>
      <w:r w:rsidRPr="00F26212">
        <w:tab/>
        <w:t>(e)</w:t>
      </w:r>
      <w:r w:rsidRPr="00F26212">
        <w:tab/>
        <w:t>whether the applicant has:</w:t>
      </w:r>
    </w:p>
    <w:p w:rsidR="003D04DD" w:rsidRPr="00F26212" w:rsidRDefault="003D04DD" w:rsidP="002D6587">
      <w:pPr>
        <w:pStyle w:val="paragraphsub"/>
      </w:pPr>
      <w:r w:rsidRPr="00F26212">
        <w:tab/>
        <w:t>(i)</w:t>
      </w:r>
      <w:r w:rsidRPr="00F26212">
        <w:tab/>
        <w:t>sought or been granted accreditation by, or membership of, a clean energy organisation; or</w:t>
      </w:r>
    </w:p>
    <w:p w:rsidR="003D04DD" w:rsidRPr="00F26212" w:rsidRDefault="003D04DD" w:rsidP="002D6587">
      <w:pPr>
        <w:pStyle w:val="paragraphsub"/>
      </w:pPr>
      <w:r w:rsidRPr="00F26212">
        <w:tab/>
        <w:t>(ii)</w:t>
      </w:r>
      <w:r w:rsidRPr="00F26212">
        <w:tab/>
        <w:t>been refused accreditation by, or membership of, a clean energy organisation; or</w:t>
      </w:r>
    </w:p>
    <w:p w:rsidR="003D04DD" w:rsidRPr="00F26212" w:rsidRDefault="003D04DD" w:rsidP="002D6587">
      <w:pPr>
        <w:pStyle w:val="paragraphsub"/>
      </w:pPr>
      <w:r w:rsidRPr="00F26212">
        <w:tab/>
        <w:t>(iii)</w:t>
      </w:r>
      <w:r w:rsidRPr="00F26212">
        <w:tab/>
        <w:t>had the applicant’s accreditation by, or membership of, a clean energy organisation suspended or revoked;</w:t>
      </w:r>
    </w:p>
    <w:p w:rsidR="003D04DD" w:rsidRPr="00F26212" w:rsidRDefault="003D04DD" w:rsidP="002D6587">
      <w:pPr>
        <w:pStyle w:val="paragraph"/>
      </w:pPr>
      <w:r w:rsidRPr="00F26212">
        <w:lastRenderedPageBreak/>
        <w:tab/>
        <w:t>(f)</w:t>
      </w:r>
      <w:r w:rsidRPr="00F26212">
        <w:tab/>
        <w:t>whether the applicant is:</w:t>
      </w:r>
    </w:p>
    <w:p w:rsidR="003D04DD" w:rsidRPr="00F26212" w:rsidRDefault="003D04DD" w:rsidP="002D6587">
      <w:pPr>
        <w:pStyle w:val="paragraphsub"/>
      </w:pPr>
      <w:r w:rsidRPr="00F26212">
        <w:tab/>
        <w:t>(i)</w:t>
      </w:r>
      <w:r w:rsidRPr="00F26212">
        <w:tab/>
        <w:t xml:space="preserve">for an applicant that is an individual—an insolvent under administration within the meaning of the </w:t>
      </w:r>
      <w:r w:rsidRPr="00F26212">
        <w:rPr>
          <w:i/>
        </w:rPr>
        <w:t>Corporations Act 2001</w:t>
      </w:r>
      <w:r w:rsidRPr="00F26212">
        <w:t>; and</w:t>
      </w:r>
    </w:p>
    <w:p w:rsidR="003D04DD" w:rsidRPr="00F26212" w:rsidRDefault="003D04DD" w:rsidP="002D6587">
      <w:pPr>
        <w:pStyle w:val="paragraphsub"/>
      </w:pPr>
      <w:r w:rsidRPr="00F26212">
        <w:tab/>
        <w:t>(ii)</w:t>
      </w:r>
      <w:r w:rsidRPr="00F26212">
        <w:tab/>
        <w:t>for an applicant that is a body corporate—</w:t>
      </w:r>
      <w:r w:rsidR="00366255" w:rsidRPr="00F26212">
        <w:t>a Chapter</w:t>
      </w:r>
      <w:r w:rsidR="00017543" w:rsidRPr="00F26212">
        <w:t> </w:t>
      </w:r>
      <w:r w:rsidR="00366255" w:rsidRPr="00F26212">
        <w:t>5 body corporate</w:t>
      </w:r>
      <w:r w:rsidRPr="00F26212">
        <w:t xml:space="preserve"> within the meaning of the </w:t>
      </w:r>
      <w:r w:rsidRPr="00F26212">
        <w:rPr>
          <w:i/>
        </w:rPr>
        <w:t>Corporations Act 2001</w:t>
      </w:r>
      <w:r w:rsidRPr="00F26212">
        <w:t>;</w:t>
      </w:r>
    </w:p>
    <w:p w:rsidR="000C47FB" w:rsidRPr="00F26212" w:rsidRDefault="000C47FB" w:rsidP="000C47FB">
      <w:pPr>
        <w:pStyle w:val="paragraph"/>
      </w:pPr>
      <w:r w:rsidRPr="00F26212">
        <w:tab/>
        <w:t>(g)</w:t>
      </w:r>
      <w:r w:rsidRPr="00F26212">
        <w:tab/>
        <w:t>for an applicant that is a body corporate—whether overseas or under a foreign law:</w:t>
      </w:r>
    </w:p>
    <w:p w:rsidR="000C47FB" w:rsidRPr="00F26212" w:rsidRDefault="000C47FB" w:rsidP="000C47FB">
      <w:pPr>
        <w:pStyle w:val="paragraphsub"/>
      </w:pPr>
      <w:r w:rsidRPr="00F26212">
        <w:tab/>
        <w:t>(i)</w:t>
      </w:r>
      <w:r w:rsidRPr="00F26212">
        <w:tab/>
        <w:t>the body corporate is being wound up; or</w:t>
      </w:r>
    </w:p>
    <w:p w:rsidR="000C47FB" w:rsidRPr="00F26212" w:rsidRDefault="000C47FB" w:rsidP="000C47FB">
      <w:pPr>
        <w:pStyle w:val="paragraphsub"/>
      </w:pPr>
      <w:r w:rsidRPr="00F26212">
        <w:tab/>
        <w:t>(ii)</w:t>
      </w:r>
      <w:r w:rsidRPr="00F26212">
        <w:tab/>
        <w:t>a receiver, or a receiver and manager, has been appointed (whether or not by a court) in respect of the property of the body corporate and is acting; or</w:t>
      </w:r>
    </w:p>
    <w:p w:rsidR="000C47FB" w:rsidRPr="00F26212" w:rsidRDefault="000C47FB" w:rsidP="000C47FB">
      <w:pPr>
        <w:pStyle w:val="paragraphsub"/>
      </w:pPr>
      <w:r w:rsidRPr="00F26212">
        <w:tab/>
        <w:t>(iii)</w:t>
      </w:r>
      <w:r w:rsidRPr="00F26212">
        <w:tab/>
        <w:t>the body corporate is under administration; or</w:t>
      </w:r>
    </w:p>
    <w:p w:rsidR="000C47FB" w:rsidRPr="00F26212" w:rsidRDefault="000C47FB" w:rsidP="000C47FB">
      <w:pPr>
        <w:pStyle w:val="paragraphsub"/>
      </w:pPr>
      <w:r w:rsidRPr="00F26212">
        <w:tab/>
        <w:t>(iv)</w:t>
      </w:r>
      <w:r w:rsidRPr="00F26212">
        <w:tab/>
        <w:t>the body corporate has executed a deed of company arrangement that has not yet terminated; or</w:t>
      </w:r>
    </w:p>
    <w:p w:rsidR="000C47FB" w:rsidRPr="00F26212" w:rsidRDefault="000C47FB" w:rsidP="000C47FB">
      <w:pPr>
        <w:pStyle w:val="paragraphsub"/>
      </w:pPr>
      <w:r w:rsidRPr="00F26212">
        <w:tab/>
        <w:t>(v)</w:t>
      </w:r>
      <w:r w:rsidRPr="00F26212">
        <w:tab/>
        <w:t>the body corporate is under restructuring; or</w:t>
      </w:r>
    </w:p>
    <w:p w:rsidR="000C47FB" w:rsidRPr="00F26212" w:rsidRDefault="000C47FB" w:rsidP="000C47FB">
      <w:pPr>
        <w:pStyle w:val="paragraphsub"/>
      </w:pPr>
      <w:r w:rsidRPr="00F26212">
        <w:tab/>
        <w:t>(vi)</w:t>
      </w:r>
      <w:r w:rsidRPr="00F26212">
        <w:tab/>
        <w:t>the body corporate has made a restructuring plan that has not yet terminated; or</w:t>
      </w:r>
    </w:p>
    <w:p w:rsidR="000C47FB" w:rsidRPr="00F26212" w:rsidRDefault="000C47FB" w:rsidP="0015571B">
      <w:pPr>
        <w:pStyle w:val="paragraphsub"/>
      </w:pPr>
      <w:r w:rsidRPr="00F26212">
        <w:tab/>
        <w:t>(vii)</w:t>
      </w:r>
      <w:r w:rsidRPr="00F26212">
        <w:tab/>
        <w:t>the body corporate has entered into a compromise or arrangement with another person and the administration of which has not been concluded.</w:t>
      </w:r>
      <w:bookmarkStart w:id="10" w:name="OPCSB_AmendScheduleA4"/>
    </w:p>
    <w:bookmarkEnd w:id="10"/>
    <w:p w:rsidR="003D04DD" w:rsidRPr="00F26212" w:rsidRDefault="003D04DD" w:rsidP="002D6587">
      <w:pPr>
        <w:pStyle w:val="subsection"/>
      </w:pPr>
      <w:r w:rsidRPr="00F26212">
        <w:tab/>
        <w:t>(2)</w:t>
      </w:r>
      <w:r w:rsidRPr="00F26212">
        <w:tab/>
        <w:t>If the applicant is a body corporate, the Regulator must also have regard to the following matters:</w:t>
      </w:r>
    </w:p>
    <w:p w:rsidR="003D04DD" w:rsidRPr="00F26212" w:rsidRDefault="003D04DD" w:rsidP="002D6587">
      <w:pPr>
        <w:pStyle w:val="paragraph"/>
      </w:pPr>
      <w:r w:rsidRPr="00F26212">
        <w:tab/>
        <w:t>(a)</w:t>
      </w:r>
      <w:r w:rsidRPr="00F26212">
        <w:tab/>
        <w:t>whether an executive officer of the body corporate has been convicted of an offence against any of the following:</w:t>
      </w:r>
    </w:p>
    <w:p w:rsidR="003D04DD" w:rsidRPr="00F26212" w:rsidRDefault="003D04DD" w:rsidP="002D6587">
      <w:pPr>
        <w:pStyle w:val="paragraphsub"/>
      </w:pPr>
      <w:r w:rsidRPr="00F26212">
        <w:tab/>
        <w:t>(i)</w:t>
      </w:r>
      <w:r w:rsidRPr="00F26212">
        <w:tab/>
        <w:t>a law of the Commonwealth, a State or a Territory, that relates to dishonest conduct;</w:t>
      </w:r>
    </w:p>
    <w:p w:rsidR="003D04DD" w:rsidRPr="00F26212" w:rsidRDefault="003D04DD" w:rsidP="002D6587">
      <w:pPr>
        <w:pStyle w:val="paragraphsub"/>
      </w:pPr>
      <w:r w:rsidRPr="00F26212">
        <w:tab/>
        <w:t>(ii)</w:t>
      </w:r>
      <w:r w:rsidRPr="00F26212">
        <w:tab/>
        <w:t>a law of the Commonwealth, a State or a Territory, that relates to the conduct of a business;</w:t>
      </w:r>
    </w:p>
    <w:p w:rsidR="003D04DD" w:rsidRPr="00F26212" w:rsidRDefault="003D04DD" w:rsidP="002D6587">
      <w:pPr>
        <w:pStyle w:val="paragraphsub"/>
      </w:pPr>
      <w:r w:rsidRPr="00F26212">
        <w:tab/>
        <w:t>(iii)</w:t>
      </w:r>
      <w:r w:rsidRPr="00F26212">
        <w:tab/>
        <w:t>section</w:t>
      </w:r>
      <w:r w:rsidR="00017543" w:rsidRPr="00F26212">
        <w:t> </w:t>
      </w:r>
      <w:r w:rsidRPr="00F26212">
        <w:t xml:space="preserve">136.1, 137.1 or 137.2 of the </w:t>
      </w:r>
      <w:r w:rsidRPr="00F26212">
        <w:rPr>
          <w:i/>
        </w:rPr>
        <w:t>Criminal Code</w:t>
      </w:r>
      <w:r w:rsidRPr="00F26212">
        <w:t>;</w:t>
      </w:r>
    </w:p>
    <w:p w:rsidR="003D04DD" w:rsidRPr="00F26212" w:rsidRDefault="003D04DD" w:rsidP="002D6587">
      <w:pPr>
        <w:pStyle w:val="paragraphsub"/>
      </w:pPr>
      <w:r w:rsidRPr="00F26212">
        <w:tab/>
        <w:t>(iv)</w:t>
      </w:r>
      <w:r w:rsidRPr="00F26212">
        <w:tab/>
        <w:t xml:space="preserve">a foreign law that corresponds to a law mentioned in </w:t>
      </w:r>
      <w:r w:rsidR="00017543" w:rsidRPr="00F26212">
        <w:t>subparagraphs (</w:t>
      </w:r>
      <w:r w:rsidRPr="00F26212">
        <w:t xml:space="preserve">i) to (iii) or </w:t>
      </w:r>
      <w:r w:rsidR="00017543" w:rsidRPr="00F26212">
        <w:t>subparagraphs (</w:t>
      </w:r>
      <w:r w:rsidRPr="00F26212">
        <w:t>b</w:t>
      </w:r>
      <w:r w:rsidR="002D6587" w:rsidRPr="00F26212">
        <w:t>)(</w:t>
      </w:r>
      <w:r w:rsidRPr="00F26212">
        <w:t>i) to (iv);</w:t>
      </w:r>
    </w:p>
    <w:p w:rsidR="003D04DD" w:rsidRPr="00F26212" w:rsidRDefault="003D04DD" w:rsidP="002D6587">
      <w:pPr>
        <w:pStyle w:val="paragraph"/>
      </w:pPr>
      <w:r w:rsidRPr="00F26212">
        <w:tab/>
        <w:t>(b)</w:t>
      </w:r>
      <w:r w:rsidRPr="00F26212">
        <w:tab/>
        <w:t>whether an executive officer of the body corporate has breached any of the following:</w:t>
      </w:r>
    </w:p>
    <w:p w:rsidR="003D04DD" w:rsidRPr="00F26212" w:rsidRDefault="003D04DD" w:rsidP="002D6587">
      <w:pPr>
        <w:pStyle w:val="paragraphsub"/>
      </w:pPr>
      <w:r w:rsidRPr="00F26212">
        <w:tab/>
        <w:t>(i)</w:t>
      </w:r>
      <w:r w:rsidRPr="00F26212">
        <w:tab/>
        <w:t>this Act or these Regulations;</w:t>
      </w:r>
    </w:p>
    <w:p w:rsidR="003D04DD" w:rsidRPr="00F26212" w:rsidRDefault="003D04DD" w:rsidP="002D6587">
      <w:pPr>
        <w:pStyle w:val="paragraphsub"/>
      </w:pPr>
      <w:r w:rsidRPr="00F26212">
        <w:tab/>
        <w:t>(ii)</w:t>
      </w:r>
      <w:r w:rsidRPr="00F26212">
        <w:tab/>
        <w:t xml:space="preserve">the </w:t>
      </w:r>
      <w:r w:rsidRPr="00F26212">
        <w:rPr>
          <w:i/>
        </w:rPr>
        <w:t>Australian National Registry of Emissions Units Act 2011</w:t>
      </w:r>
      <w:r w:rsidRPr="00F26212">
        <w:t xml:space="preserve"> or regulations under that Act;</w:t>
      </w:r>
    </w:p>
    <w:p w:rsidR="003D04DD" w:rsidRPr="00F26212" w:rsidRDefault="003D04DD" w:rsidP="002D6587">
      <w:pPr>
        <w:pStyle w:val="paragraphsub"/>
      </w:pPr>
      <w:r w:rsidRPr="00F26212">
        <w:tab/>
        <w:t>(iii)</w:t>
      </w:r>
      <w:r w:rsidRPr="00F26212">
        <w:tab/>
        <w:t xml:space="preserve">the </w:t>
      </w:r>
      <w:r w:rsidRPr="00F26212">
        <w:rPr>
          <w:i/>
        </w:rPr>
        <w:t>Carbon Credits (Carbon Farming Initiative) Act 2011</w:t>
      </w:r>
      <w:r w:rsidRPr="00F26212">
        <w:t xml:space="preserve"> or regulations under that Act;</w:t>
      </w:r>
    </w:p>
    <w:p w:rsidR="003D04DD" w:rsidRPr="00F26212" w:rsidRDefault="003D04DD" w:rsidP="002D6587">
      <w:pPr>
        <w:pStyle w:val="paragraphsub"/>
      </w:pPr>
      <w:r w:rsidRPr="00F26212">
        <w:tab/>
        <w:t>(iv)</w:t>
      </w:r>
      <w:r w:rsidRPr="00F26212">
        <w:tab/>
        <w:t xml:space="preserve">the </w:t>
      </w:r>
      <w:r w:rsidRPr="00F26212">
        <w:rPr>
          <w:i/>
        </w:rPr>
        <w:t>National Greenhouse and Energy Reporting Act 2007</w:t>
      </w:r>
      <w:r w:rsidRPr="00F26212">
        <w:t xml:space="preserve"> or regulations under that Act;</w:t>
      </w:r>
    </w:p>
    <w:p w:rsidR="003D04DD" w:rsidRPr="00F26212" w:rsidRDefault="003D04DD" w:rsidP="002D6587">
      <w:pPr>
        <w:pStyle w:val="paragraph"/>
      </w:pPr>
      <w:r w:rsidRPr="00F26212">
        <w:tab/>
        <w:t>(c)</w:t>
      </w:r>
      <w:r w:rsidRPr="00F26212">
        <w:tab/>
        <w:t>whether an order has been made against an executive officer of the body corporate:</w:t>
      </w:r>
    </w:p>
    <w:p w:rsidR="003D04DD" w:rsidRPr="00F26212" w:rsidRDefault="003D04DD" w:rsidP="002D6587">
      <w:pPr>
        <w:pStyle w:val="paragraphsub"/>
      </w:pPr>
      <w:r w:rsidRPr="00F26212">
        <w:tab/>
        <w:t>(i)</w:t>
      </w:r>
      <w:r w:rsidRPr="00F26212">
        <w:tab/>
        <w:t>under section</w:t>
      </w:r>
      <w:r w:rsidR="00017543" w:rsidRPr="00F26212">
        <w:t> </w:t>
      </w:r>
      <w:r w:rsidRPr="00F26212">
        <w:t xml:space="preserve">76 of the </w:t>
      </w:r>
      <w:r w:rsidRPr="00F26212">
        <w:rPr>
          <w:i/>
        </w:rPr>
        <w:t>Competition and Consumer Act 2010</w:t>
      </w:r>
      <w:r w:rsidRPr="00F26212">
        <w:t>; or</w:t>
      </w:r>
    </w:p>
    <w:p w:rsidR="003D04DD" w:rsidRPr="00F26212" w:rsidRDefault="003D04DD" w:rsidP="002D6587">
      <w:pPr>
        <w:pStyle w:val="paragraphsub"/>
      </w:pPr>
      <w:r w:rsidRPr="00F26212">
        <w:lastRenderedPageBreak/>
        <w:tab/>
        <w:t>(ii)</w:t>
      </w:r>
      <w:r w:rsidRPr="00F26212">
        <w:tab/>
        <w:t>under section</w:t>
      </w:r>
      <w:r w:rsidR="00017543" w:rsidRPr="00F26212">
        <w:t> </w:t>
      </w:r>
      <w:r w:rsidRPr="00F26212">
        <w:t>224 of Schedule</w:t>
      </w:r>
      <w:r w:rsidR="00017543" w:rsidRPr="00F26212">
        <w:t> </w:t>
      </w:r>
      <w:r w:rsidRPr="00F26212">
        <w:t xml:space="preserve">2 to the </w:t>
      </w:r>
      <w:r w:rsidRPr="00F26212">
        <w:rPr>
          <w:i/>
        </w:rPr>
        <w:t>Competition and Consumer Act 2010</w:t>
      </w:r>
      <w:r w:rsidRPr="00F26212">
        <w:t>, as that section applies as a law of the Commonwealth, a State or a Territory; or</w:t>
      </w:r>
    </w:p>
    <w:p w:rsidR="003D04DD" w:rsidRPr="00F26212" w:rsidRDefault="003D04DD" w:rsidP="002D6587">
      <w:pPr>
        <w:pStyle w:val="paragraphsub"/>
      </w:pPr>
      <w:r w:rsidRPr="00F26212">
        <w:tab/>
        <w:t>(iii)</w:t>
      </w:r>
      <w:r w:rsidRPr="00F26212">
        <w:tab/>
        <w:t xml:space="preserve">under a foreign law that corresponds to a law mentioned in </w:t>
      </w:r>
      <w:r w:rsidR="00017543" w:rsidRPr="00F26212">
        <w:t>subparagraph (</w:t>
      </w:r>
      <w:r w:rsidRPr="00F26212">
        <w:t>i) or (ii); or</w:t>
      </w:r>
    </w:p>
    <w:p w:rsidR="003D04DD" w:rsidRPr="00F26212" w:rsidRDefault="003D04DD" w:rsidP="002D6587">
      <w:pPr>
        <w:pStyle w:val="paragraphsub"/>
      </w:pPr>
      <w:r w:rsidRPr="00F26212">
        <w:tab/>
        <w:t>(iv)</w:t>
      </w:r>
      <w:r w:rsidRPr="00F26212">
        <w:tab/>
        <w:t>by a foreign court, disqualifying the executive officer from:</w:t>
      </w:r>
    </w:p>
    <w:p w:rsidR="003D04DD" w:rsidRPr="00F26212" w:rsidRDefault="003D04DD" w:rsidP="002D6587">
      <w:pPr>
        <w:pStyle w:val="paragraphsub-sub"/>
      </w:pPr>
      <w:r w:rsidRPr="00F26212">
        <w:tab/>
        <w:t>(A)</w:t>
      </w:r>
      <w:r w:rsidRPr="00F26212">
        <w:tab/>
        <w:t>being a director of a body corporate; or</w:t>
      </w:r>
    </w:p>
    <w:p w:rsidR="003D04DD" w:rsidRPr="00F26212" w:rsidRDefault="003D04DD" w:rsidP="002D6587">
      <w:pPr>
        <w:pStyle w:val="paragraphsub-sub"/>
      </w:pPr>
      <w:r w:rsidRPr="00F26212">
        <w:tab/>
        <w:t>(B)</w:t>
      </w:r>
      <w:r w:rsidRPr="00F26212">
        <w:tab/>
        <w:t>being concerned in the management of a body corporate;</w:t>
      </w:r>
    </w:p>
    <w:p w:rsidR="003D04DD" w:rsidRPr="00F26212" w:rsidRDefault="003D04DD" w:rsidP="002D6587">
      <w:pPr>
        <w:pStyle w:val="paragraph"/>
      </w:pPr>
      <w:r w:rsidRPr="00F26212">
        <w:tab/>
        <w:t>(d)</w:t>
      </w:r>
      <w:r w:rsidRPr="00F26212">
        <w:tab/>
        <w:t>whether an executive officer of the body corporate has been refused registration, de</w:t>
      </w:r>
      <w:r w:rsidR="00681F25">
        <w:noBreakHyphen/>
      </w:r>
      <w:r w:rsidRPr="00F26212">
        <w:t>registered or suspended from participating in a State or Territory energy efficiency scheme, such as the following:</w:t>
      </w:r>
    </w:p>
    <w:p w:rsidR="003D04DD" w:rsidRPr="00F26212" w:rsidRDefault="003D04DD" w:rsidP="002D6587">
      <w:pPr>
        <w:pStyle w:val="paragraphsub"/>
      </w:pPr>
      <w:r w:rsidRPr="00F26212">
        <w:tab/>
        <w:t>(i)</w:t>
      </w:r>
      <w:r w:rsidRPr="00F26212">
        <w:tab/>
        <w:t>the Energy Savings Scheme in New South Wales;</w:t>
      </w:r>
    </w:p>
    <w:p w:rsidR="003D04DD" w:rsidRPr="00F26212" w:rsidRDefault="003D04DD" w:rsidP="002D6587">
      <w:pPr>
        <w:pStyle w:val="paragraphsub"/>
      </w:pPr>
      <w:r w:rsidRPr="00F26212">
        <w:tab/>
        <w:t>(ii)</w:t>
      </w:r>
      <w:r w:rsidRPr="00F26212">
        <w:tab/>
        <w:t>the Victorian Energy Efficiency Target scheme;</w:t>
      </w:r>
    </w:p>
    <w:p w:rsidR="003D04DD" w:rsidRPr="00F26212" w:rsidRDefault="003D04DD" w:rsidP="002D6587">
      <w:pPr>
        <w:pStyle w:val="paragraph"/>
      </w:pPr>
      <w:r w:rsidRPr="00F26212">
        <w:tab/>
        <w:t>(e)</w:t>
      </w:r>
      <w:r w:rsidRPr="00F26212">
        <w:tab/>
        <w:t>whether an executive officer of the body corporate has:</w:t>
      </w:r>
    </w:p>
    <w:p w:rsidR="003D04DD" w:rsidRPr="00F26212" w:rsidRDefault="003D04DD" w:rsidP="002D6587">
      <w:pPr>
        <w:pStyle w:val="paragraphsub"/>
      </w:pPr>
      <w:r w:rsidRPr="00F26212">
        <w:tab/>
        <w:t>(i)</w:t>
      </w:r>
      <w:r w:rsidRPr="00F26212">
        <w:tab/>
        <w:t>sought or been granted accreditation by, or membership of, a clean energy organisation; or</w:t>
      </w:r>
    </w:p>
    <w:p w:rsidR="003D04DD" w:rsidRPr="00F26212" w:rsidRDefault="003D04DD" w:rsidP="002D6587">
      <w:pPr>
        <w:pStyle w:val="paragraphsub"/>
      </w:pPr>
      <w:r w:rsidRPr="00F26212">
        <w:tab/>
        <w:t>(ii)</w:t>
      </w:r>
      <w:r w:rsidRPr="00F26212">
        <w:tab/>
        <w:t>been refused accreditation by, or membership of, a clean energy organisation; or</w:t>
      </w:r>
    </w:p>
    <w:p w:rsidR="003D04DD" w:rsidRPr="00F26212" w:rsidRDefault="003D04DD" w:rsidP="002D6587">
      <w:pPr>
        <w:pStyle w:val="paragraphsub"/>
      </w:pPr>
      <w:r w:rsidRPr="00F26212">
        <w:tab/>
        <w:t>(iii)</w:t>
      </w:r>
      <w:r w:rsidRPr="00F26212">
        <w:tab/>
        <w:t>had the executive officer’s accreditation by, or membership of, a clean energy organisation suspended or revoked.</w:t>
      </w:r>
    </w:p>
    <w:p w:rsidR="003D04DD" w:rsidRPr="00F26212" w:rsidRDefault="003D04DD" w:rsidP="002D6587">
      <w:pPr>
        <w:pStyle w:val="subsection"/>
      </w:pPr>
      <w:r w:rsidRPr="00F26212">
        <w:tab/>
        <w:t>(3)</w:t>
      </w:r>
      <w:r w:rsidRPr="00F26212">
        <w:tab/>
        <w:t xml:space="preserve">For </w:t>
      </w:r>
      <w:r w:rsidR="00017543" w:rsidRPr="00F26212">
        <w:t>paragraphs (</w:t>
      </w:r>
      <w:r w:rsidRPr="00F26212">
        <w:t>1</w:t>
      </w:r>
      <w:r w:rsidR="002D6587" w:rsidRPr="00F26212">
        <w:t>)(</w:t>
      </w:r>
      <w:r w:rsidRPr="00F26212">
        <w:t>e) and (2</w:t>
      </w:r>
      <w:r w:rsidR="002D6587" w:rsidRPr="00F26212">
        <w:t>)(</w:t>
      </w:r>
      <w:r w:rsidRPr="00F26212">
        <w:t xml:space="preserve">e), a </w:t>
      </w:r>
      <w:r w:rsidRPr="00F26212">
        <w:rPr>
          <w:b/>
          <w:i/>
        </w:rPr>
        <w:t>clean energy organisation</w:t>
      </w:r>
      <w:r w:rsidRPr="00F26212">
        <w:t xml:space="preserve"> means an organisation that has a constitution and operates a scheme that:</w:t>
      </w:r>
    </w:p>
    <w:p w:rsidR="003D04DD" w:rsidRPr="00F26212" w:rsidRDefault="003D04DD" w:rsidP="002D6587">
      <w:pPr>
        <w:pStyle w:val="paragraph"/>
      </w:pPr>
      <w:r w:rsidRPr="00F26212">
        <w:tab/>
        <w:t>(a)</w:t>
      </w:r>
      <w:r w:rsidRPr="00F26212">
        <w:tab/>
        <w:t>accredits, or provides membership to, persons who do one or more of the following:</w:t>
      </w:r>
    </w:p>
    <w:p w:rsidR="003D04DD" w:rsidRPr="00F26212" w:rsidRDefault="003D04DD" w:rsidP="002D6587">
      <w:pPr>
        <w:pStyle w:val="paragraphsub"/>
      </w:pPr>
      <w:r w:rsidRPr="00F26212">
        <w:tab/>
        <w:t>(i)</w:t>
      </w:r>
      <w:r w:rsidRPr="00F26212">
        <w:tab/>
        <w:t>install small generation units or solar water heaters;</w:t>
      </w:r>
    </w:p>
    <w:p w:rsidR="003D04DD" w:rsidRPr="00F26212" w:rsidRDefault="003D04DD" w:rsidP="002D6587">
      <w:pPr>
        <w:pStyle w:val="paragraphsub"/>
      </w:pPr>
      <w:r w:rsidRPr="00F26212">
        <w:tab/>
        <w:t>(ii)</w:t>
      </w:r>
      <w:r w:rsidRPr="00F26212">
        <w:tab/>
        <w:t>supply small generation units or solar water heaters;</w:t>
      </w:r>
    </w:p>
    <w:p w:rsidR="003D04DD" w:rsidRPr="00F26212" w:rsidRDefault="003D04DD" w:rsidP="002D6587">
      <w:pPr>
        <w:pStyle w:val="paragraphsub"/>
      </w:pPr>
      <w:r w:rsidRPr="00F26212">
        <w:tab/>
        <w:t>(iii)</w:t>
      </w:r>
      <w:r w:rsidRPr="00F26212">
        <w:tab/>
        <w:t>create or trade in small</w:t>
      </w:r>
      <w:r w:rsidR="00681F25">
        <w:noBreakHyphen/>
      </w:r>
      <w:r w:rsidRPr="00F26212">
        <w:t>scale technology certificates; and</w:t>
      </w:r>
    </w:p>
    <w:p w:rsidR="003D04DD" w:rsidRPr="00F26212" w:rsidRDefault="003D04DD" w:rsidP="002D6587">
      <w:pPr>
        <w:pStyle w:val="paragraph"/>
      </w:pPr>
      <w:r w:rsidRPr="00F26212">
        <w:tab/>
        <w:t>(b)</w:t>
      </w:r>
      <w:r w:rsidRPr="00F26212">
        <w:tab/>
        <w:t>has a code of conduct that is binding on persons who are accredited by, or members of, the organisation; and</w:t>
      </w:r>
    </w:p>
    <w:p w:rsidR="003D04DD" w:rsidRPr="00F26212" w:rsidRDefault="003D04DD" w:rsidP="002D6587">
      <w:pPr>
        <w:pStyle w:val="paragraph"/>
      </w:pPr>
      <w:r w:rsidRPr="00F26212">
        <w:tab/>
        <w:t>(c)</w:t>
      </w:r>
      <w:r w:rsidRPr="00F26212">
        <w:tab/>
        <w:t>monitors compliance with the code of conduct and is able to take action against a person who is accredited by, or a member of, the organisation for a breach of the code (such as by suspending the person’s accreditation or membership).</w:t>
      </w:r>
    </w:p>
    <w:p w:rsidR="003D04DD" w:rsidRPr="00F26212" w:rsidRDefault="003D04DD" w:rsidP="00A8100D">
      <w:pPr>
        <w:pStyle w:val="notetext"/>
      </w:pPr>
      <w:r w:rsidRPr="00F26212">
        <w:t>Examples</w:t>
      </w:r>
      <w:r w:rsidR="00F73B55" w:rsidRPr="00F26212">
        <w:t>:</w:t>
      </w:r>
    </w:p>
    <w:p w:rsidR="003D04DD" w:rsidRPr="00F26212" w:rsidRDefault="003D04DD" w:rsidP="00A8100D">
      <w:pPr>
        <w:pStyle w:val="notetext"/>
        <w:ind w:left="1701" w:hanging="567"/>
      </w:pPr>
      <w:r w:rsidRPr="00F26212">
        <w:t>1</w:t>
      </w:r>
      <w:r w:rsidR="00314FE0" w:rsidRPr="00F26212">
        <w:tab/>
      </w:r>
      <w:r w:rsidRPr="00F26212">
        <w:t>Clean Energy Council</w:t>
      </w:r>
    </w:p>
    <w:p w:rsidR="003D04DD" w:rsidRPr="00F26212" w:rsidRDefault="003D04DD" w:rsidP="00A8100D">
      <w:pPr>
        <w:pStyle w:val="notetext"/>
        <w:ind w:left="1701" w:hanging="567"/>
      </w:pPr>
      <w:r w:rsidRPr="00F26212">
        <w:t>2</w:t>
      </w:r>
      <w:r w:rsidR="00314FE0" w:rsidRPr="00F26212">
        <w:tab/>
      </w:r>
      <w:r w:rsidRPr="00F26212">
        <w:t>REC Agents Association Incorporated (ABN 950</w:t>
      </w:r>
      <w:r w:rsidR="00017543" w:rsidRPr="00F26212">
        <w:t> </w:t>
      </w:r>
      <w:r w:rsidRPr="00F26212">
        <w:t>64</w:t>
      </w:r>
      <w:r w:rsidR="00B32DB0" w:rsidRPr="00F26212">
        <w:t> </w:t>
      </w:r>
      <w:r w:rsidRPr="00F26212">
        <w:t>032</w:t>
      </w:r>
      <w:r w:rsidR="00017543" w:rsidRPr="00F26212">
        <w:t> </w:t>
      </w:r>
      <w:r w:rsidRPr="00F26212">
        <w:t>965).</w:t>
      </w:r>
    </w:p>
    <w:p w:rsidR="00857767" w:rsidRPr="00F26212" w:rsidRDefault="002D6587" w:rsidP="00C41B37">
      <w:pPr>
        <w:pStyle w:val="ActHead3"/>
        <w:pageBreakBefore/>
      </w:pPr>
      <w:bookmarkStart w:id="11" w:name="_Toc94603418"/>
      <w:r w:rsidRPr="00681F25">
        <w:rPr>
          <w:rStyle w:val="CharDivNo"/>
        </w:rPr>
        <w:lastRenderedPageBreak/>
        <w:t>Division</w:t>
      </w:r>
      <w:r w:rsidR="00017543" w:rsidRPr="00681F25">
        <w:rPr>
          <w:rStyle w:val="CharDivNo"/>
        </w:rPr>
        <w:t> </w:t>
      </w:r>
      <w:r w:rsidR="00857767" w:rsidRPr="00681F25">
        <w:rPr>
          <w:rStyle w:val="CharDivNo"/>
        </w:rPr>
        <w:t>2.1</w:t>
      </w:r>
      <w:r w:rsidRPr="00F26212">
        <w:t>—</w:t>
      </w:r>
      <w:r w:rsidR="00857767" w:rsidRPr="00681F25">
        <w:rPr>
          <w:rStyle w:val="CharDivText"/>
        </w:rPr>
        <w:t>Accreditation</w:t>
      </w:r>
      <w:bookmarkEnd w:id="11"/>
    </w:p>
    <w:p w:rsidR="00402A6D" w:rsidRPr="00F26212" w:rsidRDefault="00402A6D" w:rsidP="002D6587">
      <w:pPr>
        <w:pStyle w:val="ActHead5"/>
      </w:pPr>
      <w:bookmarkStart w:id="12" w:name="_Toc94603419"/>
      <w:r w:rsidRPr="00681F25">
        <w:rPr>
          <w:rStyle w:val="CharSectno"/>
        </w:rPr>
        <w:t>3S</w:t>
      </w:r>
      <w:r w:rsidR="002D6587" w:rsidRPr="00F26212">
        <w:t xml:space="preserve">  </w:t>
      </w:r>
      <w:r w:rsidRPr="00F26212">
        <w:t>Final day for including eligible WCMG in application</w:t>
      </w:r>
      <w:bookmarkEnd w:id="12"/>
    </w:p>
    <w:p w:rsidR="00402A6D" w:rsidRPr="00F26212" w:rsidRDefault="00402A6D" w:rsidP="002D6587">
      <w:pPr>
        <w:pStyle w:val="subsection"/>
      </w:pPr>
      <w:r w:rsidRPr="00F26212">
        <w:tab/>
      </w:r>
      <w:r w:rsidRPr="00F26212">
        <w:tab/>
        <w:t>For subsection</w:t>
      </w:r>
      <w:r w:rsidR="00017543" w:rsidRPr="00F26212">
        <w:t> </w:t>
      </w:r>
      <w:r w:rsidRPr="00F26212">
        <w:t>13(2A) of the Act, 1</w:t>
      </w:r>
      <w:r w:rsidR="00017543" w:rsidRPr="00F26212">
        <w:t> </w:t>
      </w:r>
      <w:r w:rsidRPr="00F26212">
        <w:t>April</w:t>
      </w:r>
      <w:r w:rsidR="00291CA5" w:rsidRPr="00F26212">
        <w:t xml:space="preserve"> </w:t>
      </w:r>
      <w:r w:rsidRPr="00F26212">
        <w:t>2012 is prescribed as the day after which an application that lists eligible WCMG as an eligible energy source cannot be made.</w:t>
      </w:r>
    </w:p>
    <w:p w:rsidR="00857767" w:rsidRPr="00F26212" w:rsidRDefault="00857767" w:rsidP="002D6587">
      <w:pPr>
        <w:pStyle w:val="ActHead5"/>
      </w:pPr>
      <w:bookmarkStart w:id="13" w:name="_Toc94603420"/>
      <w:r w:rsidRPr="00681F25">
        <w:rPr>
          <w:rStyle w:val="CharSectno"/>
        </w:rPr>
        <w:t>4</w:t>
      </w:r>
      <w:r w:rsidR="002D6587" w:rsidRPr="00F26212">
        <w:t xml:space="preserve">  </w:t>
      </w:r>
      <w:r w:rsidRPr="00F26212">
        <w:t>Eligibility for accreditation</w:t>
      </w:r>
      <w:bookmarkEnd w:id="13"/>
    </w:p>
    <w:p w:rsidR="00857767" w:rsidRPr="00F26212" w:rsidRDefault="00857767" w:rsidP="002D6587">
      <w:pPr>
        <w:pStyle w:val="subsection"/>
      </w:pPr>
      <w:r w:rsidRPr="00F26212">
        <w:tab/>
        <w:t>(1)</w:t>
      </w:r>
      <w:r w:rsidRPr="00F26212">
        <w:tab/>
        <w:t>For paragraph</w:t>
      </w:r>
      <w:r w:rsidR="00017543" w:rsidRPr="00F26212">
        <w:t> </w:t>
      </w:r>
      <w:r w:rsidRPr="00F26212">
        <w:t>14(2</w:t>
      </w:r>
      <w:r w:rsidR="002D6587" w:rsidRPr="00F26212">
        <w:t>)(</w:t>
      </w:r>
      <w:r w:rsidRPr="00F26212">
        <w:t>b) of the Act:</w:t>
      </w:r>
    </w:p>
    <w:p w:rsidR="00857767" w:rsidRPr="00F26212" w:rsidRDefault="00857767" w:rsidP="002D6587">
      <w:pPr>
        <w:pStyle w:val="paragraph"/>
      </w:pPr>
      <w:r w:rsidRPr="00F26212">
        <w:tab/>
        <w:t>(a)</w:t>
      </w:r>
      <w:r w:rsidRPr="00F26212">
        <w:tab/>
        <w:t>a power station that is in the national electricity market must use NEM standard metering; and</w:t>
      </w:r>
    </w:p>
    <w:p w:rsidR="00857767" w:rsidRPr="00F26212" w:rsidRDefault="00857767" w:rsidP="002D6587">
      <w:pPr>
        <w:pStyle w:val="paragraph"/>
      </w:pPr>
      <w:r w:rsidRPr="00F26212">
        <w:tab/>
        <w:t>(b)</w:t>
      </w:r>
      <w:r w:rsidRPr="00F26212">
        <w:tab/>
        <w:t>a power station that is not in the national electricity market must use metering that enables the Regulator to determine the amount of electricity generated by the power station; and</w:t>
      </w:r>
    </w:p>
    <w:p w:rsidR="00857767" w:rsidRPr="00F26212" w:rsidRDefault="00857767" w:rsidP="002D6587">
      <w:pPr>
        <w:pStyle w:val="paragraph"/>
      </w:pPr>
      <w:r w:rsidRPr="00F26212">
        <w:tab/>
        <w:t>(c)</w:t>
      </w:r>
      <w:r w:rsidRPr="00F26212">
        <w:tab/>
        <w:t>the power station must be operated in accordance with any relevant Commonwealth, State, Territory or local government planning and approval requirements.</w:t>
      </w:r>
    </w:p>
    <w:p w:rsidR="00857767" w:rsidRPr="00F26212" w:rsidRDefault="00857767" w:rsidP="002D6587">
      <w:pPr>
        <w:pStyle w:val="subsection"/>
      </w:pPr>
      <w:r w:rsidRPr="00F26212">
        <w:tab/>
        <w:t>(2)</w:t>
      </w:r>
      <w:r w:rsidRPr="00F26212">
        <w:tab/>
        <w:t>For subsection</w:t>
      </w:r>
      <w:r w:rsidR="00017543" w:rsidRPr="00F26212">
        <w:t> </w:t>
      </w:r>
      <w:r w:rsidRPr="00F26212">
        <w:t xml:space="preserve">14(4) of the Act, the guidelines are set out in </w:t>
      </w:r>
      <w:r w:rsidR="002D6587" w:rsidRPr="00F26212">
        <w:t>Schedule</w:t>
      </w:r>
      <w:r w:rsidR="00017543" w:rsidRPr="00F26212">
        <w:t> </w:t>
      </w:r>
      <w:r w:rsidRPr="00F26212">
        <w:t>1.</w:t>
      </w:r>
    </w:p>
    <w:p w:rsidR="00857767" w:rsidRPr="00F26212" w:rsidRDefault="00857767" w:rsidP="002D6587">
      <w:pPr>
        <w:pStyle w:val="ActHead5"/>
      </w:pPr>
      <w:bookmarkStart w:id="14" w:name="_Toc94603421"/>
      <w:r w:rsidRPr="00681F25">
        <w:rPr>
          <w:rStyle w:val="CharSectno"/>
        </w:rPr>
        <w:t>5</w:t>
      </w:r>
      <w:r w:rsidR="002D6587" w:rsidRPr="00F26212">
        <w:t xml:space="preserve">  </w:t>
      </w:r>
      <w:r w:rsidRPr="00F26212">
        <w:t>1997 eligible renewable power baselines</w:t>
      </w:r>
      <w:bookmarkEnd w:id="14"/>
    </w:p>
    <w:p w:rsidR="00857767" w:rsidRPr="00F26212" w:rsidRDefault="00857767" w:rsidP="002D6587">
      <w:pPr>
        <w:pStyle w:val="subsection"/>
      </w:pPr>
      <w:r w:rsidRPr="00F26212">
        <w:tab/>
      </w:r>
      <w:r w:rsidRPr="00F26212">
        <w:tab/>
        <w:t>For subsection</w:t>
      </w:r>
      <w:r w:rsidR="00017543" w:rsidRPr="00F26212">
        <w:t> </w:t>
      </w:r>
      <w:r w:rsidRPr="00F26212">
        <w:t xml:space="preserve">14(4) of the Act, the guidelines for determining the 1997 eligible renewable power baseline for a power station are set out in </w:t>
      </w:r>
      <w:r w:rsidR="002D6587" w:rsidRPr="00F26212">
        <w:t>Schedule</w:t>
      </w:r>
      <w:r w:rsidR="00017543" w:rsidRPr="00F26212">
        <w:t> </w:t>
      </w:r>
      <w:r w:rsidRPr="00F26212">
        <w:rPr>
          <w:noProof/>
        </w:rPr>
        <w:t>3</w:t>
      </w:r>
      <w:r w:rsidRPr="00F26212">
        <w:t>.</w:t>
      </w:r>
    </w:p>
    <w:p w:rsidR="00857767" w:rsidRPr="00F26212" w:rsidRDefault="002D6587" w:rsidP="002D6587">
      <w:pPr>
        <w:pStyle w:val="notetext"/>
      </w:pPr>
      <w:r w:rsidRPr="00F26212">
        <w:t>Note:</w:t>
      </w:r>
      <w:r w:rsidRPr="00F26212">
        <w:tab/>
      </w:r>
      <w:r w:rsidR="00857767" w:rsidRPr="00F26212">
        <w:t>See section</w:t>
      </w:r>
      <w:r w:rsidR="00017543" w:rsidRPr="00F26212">
        <w:t> </w:t>
      </w:r>
      <w:r w:rsidR="00857767" w:rsidRPr="00F26212">
        <w:t xml:space="preserve">30F of the Act and </w:t>
      </w:r>
      <w:r w:rsidRPr="00F26212">
        <w:t>Division</w:t>
      </w:r>
      <w:r w:rsidR="00017543" w:rsidRPr="00F26212">
        <w:t> </w:t>
      </w:r>
      <w:r w:rsidR="00857767" w:rsidRPr="00F26212">
        <w:t>2.6 of these Regulations in relation to varying the 1997 eligible renewable power baseline for an accredited power station.</w:t>
      </w:r>
    </w:p>
    <w:p w:rsidR="00402A6D" w:rsidRPr="00F26212" w:rsidRDefault="00402A6D" w:rsidP="002D6587">
      <w:pPr>
        <w:pStyle w:val="ActHead5"/>
      </w:pPr>
      <w:bookmarkStart w:id="15" w:name="_Toc94603422"/>
      <w:r w:rsidRPr="00681F25">
        <w:rPr>
          <w:rStyle w:val="CharSectno"/>
        </w:rPr>
        <w:t>5A</w:t>
      </w:r>
      <w:r w:rsidR="002D6587" w:rsidRPr="00F26212">
        <w:t xml:space="preserve">  </w:t>
      </w:r>
      <w:r w:rsidRPr="00F26212">
        <w:t>2008 WCMG limit</w:t>
      </w:r>
      <w:bookmarkEnd w:id="15"/>
    </w:p>
    <w:p w:rsidR="00402A6D" w:rsidRPr="00F26212" w:rsidRDefault="00402A6D" w:rsidP="002D6587">
      <w:pPr>
        <w:pStyle w:val="subsection"/>
      </w:pPr>
      <w:r w:rsidRPr="00F26212">
        <w:tab/>
      </w:r>
      <w:r w:rsidRPr="00F26212">
        <w:tab/>
        <w:t>For subsection</w:t>
      </w:r>
      <w:r w:rsidR="00017543" w:rsidRPr="00F26212">
        <w:t> </w:t>
      </w:r>
      <w:r w:rsidRPr="00F26212">
        <w:t xml:space="preserve">14(4) of the Act, the guidelines for determining the 2008 WCMG limit for a power station are set out in </w:t>
      </w:r>
      <w:r w:rsidR="002D6587" w:rsidRPr="00F26212">
        <w:t>Schedule</w:t>
      </w:r>
      <w:r w:rsidR="00017543" w:rsidRPr="00F26212">
        <w:t> </w:t>
      </w:r>
      <w:r w:rsidRPr="00F26212">
        <w:t>3A.</w:t>
      </w:r>
    </w:p>
    <w:p w:rsidR="00402A6D" w:rsidRPr="00F26212" w:rsidRDefault="002D6587" w:rsidP="002D6587">
      <w:pPr>
        <w:pStyle w:val="notetext"/>
      </w:pPr>
      <w:r w:rsidRPr="00F26212">
        <w:t>Note:</w:t>
      </w:r>
      <w:r w:rsidRPr="00F26212">
        <w:tab/>
      </w:r>
      <w:r w:rsidR="00402A6D" w:rsidRPr="00F26212">
        <w:t>See section</w:t>
      </w:r>
      <w:r w:rsidR="00017543" w:rsidRPr="00F26212">
        <w:t> </w:t>
      </w:r>
      <w:r w:rsidR="00402A6D" w:rsidRPr="00F26212">
        <w:t xml:space="preserve">30G of the Act and </w:t>
      </w:r>
      <w:r w:rsidRPr="00F26212">
        <w:t>Division</w:t>
      </w:r>
      <w:r w:rsidR="00017543" w:rsidRPr="00F26212">
        <w:t> </w:t>
      </w:r>
      <w:r w:rsidR="00402A6D" w:rsidRPr="00F26212">
        <w:t>2.7 of these Regulations in relation to varying the 2008 WCMG limit for an accredited power station.</w:t>
      </w:r>
    </w:p>
    <w:p w:rsidR="00857767" w:rsidRPr="00F26212" w:rsidRDefault="002D6587" w:rsidP="00DB1645">
      <w:pPr>
        <w:pStyle w:val="ActHead3"/>
        <w:pageBreakBefore/>
      </w:pPr>
      <w:bookmarkStart w:id="16" w:name="_Toc94603423"/>
      <w:r w:rsidRPr="00681F25">
        <w:rPr>
          <w:rStyle w:val="CharDivNo"/>
        </w:rPr>
        <w:lastRenderedPageBreak/>
        <w:t>Division</w:t>
      </w:r>
      <w:r w:rsidR="00017543" w:rsidRPr="00681F25">
        <w:rPr>
          <w:rStyle w:val="CharDivNo"/>
        </w:rPr>
        <w:t> </w:t>
      </w:r>
      <w:r w:rsidR="00857767" w:rsidRPr="00681F25">
        <w:rPr>
          <w:rStyle w:val="CharDivNo"/>
        </w:rPr>
        <w:t>2.2</w:t>
      </w:r>
      <w:r w:rsidRPr="00F26212">
        <w:t>—</w:t>
      </w:r>
      <w:r w:rsidR="00857767" w:rsidRPr="00681F25">
        <w:rPr>
          <w:rStyle w:val="CharDivText"/>
        </w:rPr>
        <w:t>Eligible renewable energy sources</w:t>
      </w:r>
      <w:bookmarkEnd w:id="16"/>
    </w:p>
    <w:p w:rsidR="00857767" w:rsidRPr="00F26212" w:rsidRDefault="00857767" w:rsidP="002D6587">
      <w:pPr>
        <w:pStyle w:val="ActHead5"/>
      </w:pPr>
      <w:bookmarkStart w:id="17" w:name="_Toc94603424"/>
      <w:r w:rsidRPr="00681F25">
        <w:rPr>
          <w:rStyle w:val="CharSectno"/>
        </w:rPr>
        <w:t>6</w:t>
      </w:r>
      <w:r w:rsidR="002D6587" w:rsidRPr="00F26212">
        <w:t xml:space="preserve">  </w:t>
      </w:r>
      <w:r w:rsidRPr="00F26212">
        <w:t>Meaning of certain energy sources that are eligible renewable energy sources (Act s 17)</w:t>
      </w:r>
      <w:bookmarkEnd w:id="17"/>
    </w:p>
    <w:p w:rsidR="00857767" w:rsidRPr="00F26212" w:rsidRDefault="00857767" w:rsidP="002D6587">
      <w:pPr>
        <w:pStyle w:val="subsection"/>
      </w:pPr>
      <w:r w:rsidRPr="00F26212">
        <w:tab/>
      </w:r>
      <w:r w:rsidRPr="00F26212">
        <w:tab/>
        <w:t>For subsections</w:t>
      </w:r>
      <w:r w:rsidR="00017543" w:rsidRPr="00F26212">
        <w:t> </w:t>
      </w:r>
      <w:r w:rsidRPr="00F26212">
        <w:t>17(3)</w:t>
      </w:r>
      <w:r w:rsidR="00291CA5" w:rsidRPr="00F26212">
        <w:t xml:space="preserve"> </w:t>
      </w:r>
      <w:r w:rsidRPr="00F26212">
        <w:t>and</w:t>
      </w:r>
      <w:r w:rsidR="00291CA5" w:rsidRPr="00F26212">
        <w:t xml:space="preserve"> </w:t>
      </w:r>
      <w:r w:rsidRPr="00F26212">
        <w:t>(4) of the Act:</w:t>
      </w:r>
    </w:p>
    <w:p w:rsidR="00857767" w:rsidRPr="00F26212" w:rsidRDefault="00857767" w:rsidP="002D6587">
      <w:pPr>
        <w:pStyle w:val="Definition"/>
      </w:pPr>
      <w:r w:rsidRPr="00F26212">
        <w:rPr>
          <w:b/>
          <w:i/>
        </w:rPr>
        <w:t>agricultural waste</w:t>
      </w:r>
      <w:r w:rsidRPr="00F26212">
        <w:t xml:space="preserve"> means the putrescible biomass wastes produced during agricultural operations, including livestock husbandry.</w:t>
      </w:r>
    </w:p>
    <w:p w:rsidR="00857767" w:rsidRPr="00F26212" w:rsidRDefault="00857767" w:rsidP="002D6587">
      <w:pPr>
        <w:pStyle w:val="Definition"/>
      </w:pPr>
      <w:r w:rsidRPr="00F26212">
        <w:rPr>
          <w:b/>
          <w:i/>
        </w:rPr>
        <w:t>biomass</w:t>
      </w:r>
      <w:r w:rsidR="00681F25">
        <w:rPr>
          <w:b/>
          <w:i/>
        </w:rPr>
        <w:noBreakHyphen/>
      </w:r>
      <w:r w:rsidRPr="00F26212">
        <w:rPr>
          <w:b/>
          <w:i/>
        </w:rPr>
        <w:t>based components of municipal solid waste</w:t>
      </w:r>
      <w:r w:rsidRPr="00F26212">
        <w:t xml:space="preserve"> means the biomass</w:t>
      </w:r>
      <w:r w:rsidR="00681F25">
        <w:noBreakHyphen/>
      </w:r>
      <w:r w:rsidRPr="00F26212">
        <w:t>based components of wastes that are directly sourced from, or eligible to be disposed of in, landfill or a waste transfer station that is licensed by a State or Territory government body or by a local government authority, but does not include biomass</w:t>
      </w:r>
      <w:r w:rsidR="00681F25">
        <w:noBreakHyphen/>
      </w:r>
      <w:r w:rsidRPr="00F26212">
        <w:t>based components of wastes originating from:</w:t>
      </w:r>
    </w:p>
    <w:p w:rsidR="00857767" w:rsidRPr="00F26212" w:rsidRDefault="00857767" w:rsidP="002D6587">
      <w:pPr>
        <w:pStyle w:val="paragraph"/>
      </w:pPr>
      <w:r w:rsidRPr="00F26212">
        <w:tab/>
        <w:t>(a)</w:t>
      </w:r>
      <w:r w:rsidRPr="00F26212">
        <w:tab/>
        <w:t>forestry or broadacre land clearing for agriculture, silviculture and horticulture operations; or</w:t>
      </w:r>
    </w:p>
    <w:p w:rsidR="00857767" w:rsidRPr="00F26212" w:rsidRDefault="00857767" w:rsidP="002D6587">
      <w:pPr>
        <w:pStyle w:val="paragraph"/>
      </w:pPr>
      <w:r w:rsidRPr="00F26212">
        <w:tab/>
        <w:t>(b)</w:t>
      </w:r>
      <w:r w:rsidRPr="00F26212">
        <w:tab/>
        <w:t>fossil fuels.</w:t>
      </w:r>
    </w:p>
    <w:p w:rsidR="00857767" w:rsidRPr="00F26212" w:rsidRDefault="00857767" w:rsidP="002D6587">
      <w:pPr>
        <w:pStyle w:val="Definition"/>
      </w:pPr>
      <w:r w:rsidRPr="00F26212">
        <w:rPr>
          <w:b/>
          <w:i/>
        </w:rPr>
        <w:t>black liquor</w:t>
      </w:r>
      <w:r w:rsidRPr="00F26212">
        <w:t xml:space="preserve"> means the mixture arising from the chemical wood pulping process.</w:t>
      </w:r>
    </w:p>
    <w:p w:rsidR="00857767" w:rsidRPr="00F26212" w:rsidRDefault="00857767" w:rsidP="002D6587">
      <w:pPr>
        <w:pStyle w:val="Definition"/>
      </w:pPr>
      <w:r w:rsidRPr="00F26212">
        <w:rPr>
          <w:b/>
          <w:i/>
        </w:rPr>
        <w:t>hot dry rock</w:t>
      </w:r>
      <w:r w:rsidRPr="00F26212">
        <w:t xml:space="preserve"> includes hot fractured rock.</w:t>
      </w:r>
    </w:p>
    <w:p w:rsidR="00857767" w:rsidRPr="00F26212" w:rsidRDefault="00857767" w:rsidP="002D6587">
      <w:pPr>
        <w:pStyle w:val="Definition"/>
      </w:pPr>
      <w:r w:rsidRPr="00F26212">
        <w:rPr>
          <w:b/>
          <w:i/>
        </w:rPr>
        <w:t>landfill gas</w:t>
      </w:r>
      <w:r w:rsidRPr="00F26212">
        <w:t xml:space="preserve"> means the gas produced by the breaking down of the organic part of municipal landfills.</w:t>
      </w:r>
    </w:p>
    <w:p w:rsidR="00857767" w:rsidRPr="00F26212" w:rsidRDefault="00857767" w:rsidP="002D6587">
      <w:pPr>
        <w:pStyle w:val="Definition"/>
      </w:pPr>
      <w:r w:rsidRPr="00F26212">
        <w:rPr>
          <w:b/>
          <w:i/>
        </w:rPr>
        <w:t>sewage gas</w:t>
      </w:r>
      <w:r w:rsidRPr="00F26212">
        <w:t xml:space="preserve"> means gas produced by the decomposition of domestic and commercial wastes that are collected from sewerage systems and treated by sewage treatment plants.</w:t>
      </w:r>
    </w:p>
    <w:p w:rsidR="00857767" w:rsidRPr="00F26212" w:rsidRDefault="00857767" w:rsidP="002D6587">
      <w:pPr>
        <w:pStyle w:val="Definition"/>
      </w:pPr>
      <w:r w:rsidRPr="00F26212">
        <w:rPr>
          <w:b/>
          <w:i/>
        </w:rPr>
        <w:t>waste from processing of agricultural products</w:t>
      </w:r>
      <w:r w:rsidRPr="00F26212">
        <w:t xml:space="preserve"> means the biomass waste produced from processing agricultural products. </w:t>
      </w:r>
    </w:p>
    <w:p w:rsidR="00857767" w:rsidRPr="00F26212" w:rsidRDefault="00857767" w:rsidP="004D680D">
      <w:pPr>
        <w:pStyle w:val="ActHead5"/>
      </w:pPr>
      <w:bookmarkStart w:id="18" w:name="_Toc94603425"/>
      <w:r w:rsidRPr="00681F25">
        <w:rPr>
          <w:rStyle w:val="CharSectno"/>
        </w:rPr>
        <w:t>7</w:t>
      </w:r>
      <w:r w:rsidR="002D6587" w:rsidRPr="00F26212">
        <w:t xml:space="preserve">  </w:t>
      </w:r>
      <w:r w:rsidRPr="00F26212">
        <w:t>Meaning of certain energy sources that are not eligible renewable energy sources (Act s 17)</w:t>
      </w:r>
      <w:bookmarkEnd w:id="18"/>
    </w:p>
    <w:p w:rsidR="00857767" w:rsidRPr="00F26212" w:rsidRDefault="00857767" w:rsidP="004D680D">
      <w:pPr>
        <w:pStyle w:val="subsection"/>
        <w:keepNext/>
        <w:keepLines/>
      </w:pPr>
      <w:r w:rsidRPr="00F26212">
        <w:tab/>
      </w:r>
      <w:r w:rsidRPr="00F26212">
        <w:tab/>
        <w:t>For subsection</w:t>
      </w:r>
      <w:r w:rsidR="00017543" w:rsidRPr="00F26212">
        <w:t> </w:t>
      </w:r>
      <w:r w:rsidRPr="00F26212">
        <w:t>17(3) of the Act:</w:t>
      </w:r>
    </w:p>
    <w:p w:rsidR="00857767" w:rsidRPr="00F26212" w:rsidRDefault="00857767" w:rsidP="004D680D">
      <w:pPr>
        <w:pStyle w:val="Definition"/>
        <w:keepNext/>
        <w:keepLines/>
      </w:pPr>
      <w:r w:rsidRPr="00F26212">
        <w:rPr>
          <w:b/>
          <w:i/>
        </w:rPr>
        <w:t>fossil fuels</w:t>
      </w:r>
      <w:r w:rsidRPr="00F26212">
        <w:t xml:space="preserve"> means any of the following:</w:t>
      </w:r>
    </w:p>
    <w:p w:rsidR="00857767" w:rsidRPr="00F26212" w:rsidRDefault="00857767" w:rsidP="002D6587">
      <w:pPr>
        <w:pStyle w:val="paragraph"/>
      </w:pPr>
      <w:r w:rsidRPr="00F26212">
        <w:tab/>
        <w:t>(a)</w:t>
      </w:r>
      <w:r w:rsidRPr="00F26212">
        <w:tab/>
        <w:t>coal, oil, natural gas or other petroleum</w:t>
      </w:r>
      <w:r w:rsidR="00681F25">
        <w:noBreakHyphen/>
      </w:r>
      <w:r w:rsidRPr="00F26212">
        <w:t>based products;</w:t>
      </w:r>
    </w:p>
    <w:p w:rsidR="00857767" w:rsidRPr="00F26212" w:rsidRDefault="00857767" w:rsidP="002D6587">
      <w:pPr>
        <w:pStyle w:val="paragraph"/>
      </w:pPr>
      <w:r w:rsidRPr="00F26212">
        <w:tab/>
        <w:t>(b)</w:t>
      </w:r>
      <w:r w:rsidRPr="00F26212">
        <w:tab/>
        <w:t>products, by</w:t>
      </w:r>
      <w:r w:rsidR="00681F25">
        <w:noBreakHyphen/>
      </w:r>
      <w:r w:rsidRPr="00F26212">
        <w:t>products and wastes associated with, or produced from, extracting and processing coal, oil, natural gas or other petroleum</w:t>
      </w:r>
      <w:r w:rsidR="00681F25">
        <w:noBreakHyphen/>
      </w:r>
      <w:r w:rsidRPr="00F26212">
        <w:t>based products.</w:t>
      </w:r>
    </w:p>
    <w:p w:rsidR="00857767" w:rsidRPr="00F26212" w:rsidRDefault="00857767" w:rsidP="00F73B55">
      <w:pPr>
        <w:pStyle w:val="notetext"/>
        <w:ind w:left="2127" w:hanging="993"/>
      </w:pPr>
      <w:r w:rsidRPr="00F26212">
        <w:t>Examples</w:t>
      </w:r>
      <w:r w:rsidR="00F73B55" w:rsidRPr="00F26212">
        <w:t>:</w:t>
      </w:r>
      <w:r w:rsidR="00F73B55" w:rsidRPr="00F26212">
        <w:tab/>
      </w:r>
      <w:r w:rsidRPr="00F26212">
        <w:t>Condensate liquids, coal seam methane, coal mine methane.</w:t>
      </w:r>
    </w:p>
    <w:p w:rsidR="00857767" w:rsidRPr="00F26212" w:rsidRDefault="00857767" w:rsidP="002D6587">
      <w:pPr>
        <w:pStyle w:val="Definition"/>
      </w:pPr>
      <w:r w:rsidRPr="00F26212">
        <w:rPr>
          <w:b/>
          <w:i/>
        </w:rPr>
        <w:t>waste products derived from fossil fuels</w:t>
      </w:r>
      <w:r w:rsidRPr="00F26212">
        <w:t xml:space="preserve"> means the components of waste streams that:</w:t>
      </w:r>
    </w:p>
    <w:p w:rsidR="00857767" w:rsidRPr="00F26212" w:rsidRDefault="00857767" w:rsidP="002D6587">
      <w:pPr>
        <w:pStyle w:val="paragraph"/>
      </w:pPr>
      <w:r w:rsidRPr="00F26212">
        <w:tab/>
        <w:t>(a)</w:t>
      </w:r>
      <w:r w:rsidRPr="00F26212">
        <w:tab/>
        <w:t>are made using, as raw materials, any material that is a fossil fuel for the Act; and</w:t>
      </w:r>
    </w:p>
    <w:p w:rsidR="00857767" w:rsidRPr="00F26212" w:rsidRDefault="00857767" w:rsidP="002D6587">
      <w:pPr>
        <w:pStyle w:val="paragraph"/>
      </w:pPr>
      <w:r w:rsidRPr="00F26212">
        <w:lastRenderedPageBreak/>
        <w:tab/>
        <w:t>(b)</w:t>
      </w:r>
      <w:r w:rsidRPr="00F26212">
        <w:tab/>
        <w:t>are products or by</w:t>
      </w:r>
      <w:r w:rsidR="00681F25">
        <w:noBreakHyphen/>
      </w:r>
      <w:r w:rsidRPr="00F26212">
        <w:t>products of manufacturing operations, including plastics, tyres, disposable nappies, synthetic carpets and synthetic textiles.</w:t>
      </w:r>
    </w:p>
    <w:p w:rsidR="00560441" w:rsidRPr="00F26212" w:rsidRDefault="00560441" w:rsidP="002D6587">
      <w:pPr>
        <w:pStyle w:val="ActHead5"/>
        <w:rPr>
          <w:i/>
        </w:rPr>
      </w:pPr>
      <w:bookmarkStart w:id="19" w:name="_Toc94603426"/>
      <w:r w:rsidRPr="00681F25">
        <w:rPr>
          <w:rStyle w:val="CharSectno"/>
        </w:rPr>
        <w:t>8</w:t>
      </w:r>
      <w:r w:rsidR="002D6587" w:rsidRPr="00F26212">
        <w:t xml:space="preserve">  </w:t>
      </w:r>
      <w:r w:rsidRPr="00F26212">
        <w:t xml:space="preserve">Meaning of </w:t>
      </w:r>
      <w:r w:rsidRPr="00F26212">
        <w:rPr>
          <w:i/>
        </w:rPr>
        <w:t>wood waste</w:t>
      </w:r>
      <w:bookmarkEnd w:id="19"/>
    </w:p>
    <w:p w:rsidR="00560441" w:rsidRPr="00F26212" w:rsidRDefault="00560441" w:rsidP="002D6587">
      <w:pPr>
        <w:pStyle w:val="subsection"/>
      </w:pPr>
      <w:r w:rsidRPr="00F26212">
        <w:tab/>
      </w:r>
      <w:r w:rsidR="00AB5B3F" w:rsidRPr="00F26212">
        <w:t>(1)</w:t>
      </w:r>
      <w:r w:rsidRPr="00F26212">
        <w:tab/>
      </w:r>
      <w:r w:rsidR="00AB5B3F" w:rsidRPr="00F26212">
        <w:t>For</w:t>
      </w:r>
      <w:r w:rsidRPr="00F26212">
        <w:t xml:space="preserve"> section</w:t>
      </w:r>
      <w:r w:rsidR="00017543" w:rsidRPr="00F26212">
        <w:t> </w:t>
      </w:r>
      <w:r w:rsidRPr="00F26212">
        <w:t xml:space="preserve">17 of the Act, </w:t>
      </w:r>
      <w:r w:rsidRPr="00F26212">
        <w:rPr>
          <w:b/>
          <w:i/>
        </w:rPr>
        <w:t>wood waste</w:t>
      </w:r>
      <w:r w:rsidRPr="00F26212">
        <w:t xml:space="preserve"> means:</w:t>
      </w:r>
    </w:p>
    <w:p w:rsidR="00560441" w:rsidRPr="00F26212" w:rsidRDefault="00560441" w:rsidP="002D6587">
      <w:pPr>
        <w:pStyle w:val="paragraph"/>
      </w:pPr>
      <w:r w:rsidRPr="00F26212">
        <w:tab/>
        <w:t>(a)</w:t>
      </w:r>
      <w:r w:rsidRPr="00F26212">
        <w:tab/>
        <w:t>biomass:</w:t>
      </w:r>
    </w:p>
    <w:p w:rsidR="00560441" w:rsidRPr="00F26212" w:rsidRDefault="00560441" w:rsidP="002D6587">
      <w:pPr>
        <w:pStyle w:val="paragraphsub"/>
      </w:pPr>
      <w:r w:rsidRPr="00F26212">
        <w:tab/>
        <w:t>(i)</w:t>
      </w:r>
      <w:r w:rsidRPr="00F26212">
        <w:tab/>
        <w:t>produced from non</w:t>
      </w:r>
      <w:r w:rsidR="00681F25">
        <w:noBreakHyphen/>
      </w:r>
      <w:r w:rsidRPr="00F26212">
        <w:t>native environmental weed species; and</w:t>
      </w:r>
    </w:p>
    <w:p w:rsidR="00560441" w:rsidRPr="00F26212" w:rsidRDefault="00560441" w:rsidP="002D6587">
      <w:pPr>
        <w:pStyle w:val="paragraphsub"/>
      </w:pPr>
      <w:r w:rsidRPr="00F26212">
        <w:tab/>
        <w:t>(ii)</w:t>
      </w:r>
      <w:r w:rsidRPr="00F26212">
        <w:tab/>
        <w:t>harvested for the control or eradication of the species, from a harvesting operation that is approved under relevant Commonwealth, State or Territory planning and approval processes; and</w:t>
      </w:r>
    </w:p>
    <w:p w:rsidR="00560441" w:rsidRPr="00F26212" w:rsidRDefault="00560441" w:rsidP="002D6587">
      <w:pPr>
        <w:pStyle w:val="paragraph"/>
      </w:pPr>
      <w:r w:rsidRPr="00F26212">
        <w:tab/>
        <w:t>(b)</w:t>
      </w:r>
      <w:r w:rsidRPr="00F26212">
        <w:tab/>
        <w:t>a manufactured wood product or a by</w:t>
      </w:r>
      <w:r w:rsidR="00681F25">
        <w:noBreakHyphen/>
      </w:r>
      <w:r w:rsidRPr="00F26212">
        <w:t>product from a manufacturing process; and</w:t>
      </w:r>
    </w:p>
    <w:p w:rsidR="00560441" w:rsidRPr="00F26212" w:rsidRDefault="00560441" w:rsidP="002D6587">
      <w:pPr>
        <w:pStyle w:val="paragraph"/>
      </w:pPr>
      <w:r w:rsidRPr="00F26212">
        <w:tab/>
        <w:t>(c)</w:t>
      </w:r>
      <w:r w:rsidRPr="00F26212">
        <w:tab/>
        <w:t>waste products from the construction of buildings or furniture, including timber off</w:t>
      </w:r>
      <w:r w:rsidR="00681F25">
        <w:noBreakHyphen/>
      </w:r>
      <w:r w:rsidRPr="00F26212">
        <w:t>cuts and timber from demolished buildings; and</w:t>
      </w:r>
    </w:p>
    <w:p w:rsidR="00560441" w:rsidRPr="00F26212" w:rsidRDefault="00560441" w:rsidP="002D6587">
      <w:pPr>
        <w:pStyle w:val="paragraph"/>
      </w:pPr>
      <w:r w:rsidRPr="00F26212">
        <w:tab/>
        <w:t>(d)</w:t>
      </w:r>
      <w:r w:rsidRPr="00F26212">
        <w:tab/>
        <w:t>sawmill residue</w:t>
      </w:r>
      <w:r w:rsidR="00AB5B3F" w:rsidRPr="00F26212">
        <w:t>; and</w:t>
      </w:r>
    </w:p>
    <w:p w:rsidR="00AB5B3F" w:rsidRPr="00F26212" w:rsidRDefault="00AB5B3F" w:rsidP="002D6587">
      <w:pPr>
        <w:pStyle w:val="paragraph"/>
      </w:pPr>
      <w:r w:rsidRPr="00F26212">
        <w:tab/>
        <w:t>(e)</w:t>
      </w:r>
      <w:r w:rsidRPr="00F26212">
        <w:tab/>
        <w:t>biomass from a native forest that meets all of the requirements in subregulation (2).</w:t>
      </w:r>
    </w:p>
    <w:p w:rsidR="00560441" w:rsidRPr="00F26212" w:rsidRDefault="00560441" w:rsidP="0033221D">
      <w:pPr>
        <w:pStyle w:val="notetext"/>
        <w:tabs>
          <w:tab w:val="left" w:pos="3402"/>
        </w:tabs>
      </w:pPr>
      <w:r w:rsidRPr="00F26212">
        <w:t xml:space="preserve">Examples for </w:t>
      </w:r>
      <w:r w:rsidR="00017543" w:rsidRPr="00F26212">
        <w:t>paragraph (</w:t>
      </w:r>
      <w:r w:rsidRPr="00F26212">
        <w:t>b)</w:t>
      </w:r>
      <w:r w:rsidR="0033221D" w:rsidRPr="00F26212">
        <w:t>:</w:t>
      </w:r>
      <w:r w:rsidR="0033221D" w:rsidRPr="00F26212">
        <w:tab/>
      </w:r>
      <w:r w:rsidRPr="00F26212">
        <w:t xml:space="preserve">Packing case, pallet, recycled timber, engineered wood product (including one manufactured by binding wood strands, wood particles, wood fibres or wood veneers with adhesives to form a composite). </w:t>
      </w:r>
    </w:p>
    <w:p w:rsidR="004B6529" w:rsidRPr="00F26212" w:rsidRDefault="004B6529" w:rsidP="004B6529">
      <w:pPr>
        <w:pStyle w:val="subsection"/>
      </w:pPr>
      <w:r w:rsidRPr="00F26212">
        <w:tab/>
        <w:t>(2)</w:t>
      </w:r>
      <w:r w:rsidRPr="00F26212">
        <w:tab/>
        <w:t>Biomass from a native forest must be:</w:t>
      </w:r>
    </w:p>
    <w:p w:rsidR="004B6529" w:rsidRPr="00F26212" w:rsidRDefault="004B6529" w:rsidP="004B6529">
      <w:pPr>
        <w:pStyle w:val="paragraph"/>
      </w:pPr>
      <w:r w:rsidRPr="00F26212">
        <w:tab/>
        <w:t>(a)</w:t>
      </w:r>
      <w:r w:rsidRPr="00F26212">
        <w:tab/>
        <w:t>harvested primarily for a purpose other than biomass for energy production; and</w:t>
      </w:r>
    </w:p>
    <w:p w:rsidR="004B6529" w:rsidRPr="00F26212" w:rsidRDefault="004B6529" w:rsidP="004B6529">
      <w:pPr>
        <w:pStyle w:val="paragraph"/>
      </w:pPr>
      <w:r w:rsidRPr="00F26212">
        <w:tab/>
        <w:t>(b)</w:t>
      </w:r>
      <w:r w:rsidRPr="00F26212">
        <w:tab/>
        <w:t>either:</w:t>
      </w:r>
    </w:p>
    <w:p w:rsidR="004B6529" w:rsidRPr="00F26212" w:rsidRDefault="004B6529" w:rsidP="004B6529">
      <w:pPr>
        <w:pStyle w:val="paragraphsub"/>
      </w:pPr>
      <w:r w:rsidRPr="00F26212">
        <w:tab/>
        <w:t>(i)</w:t>
      </w:r>
      <w:r w:rsidRPr="00F26212">
        <w:tab/>
        <w:t>a by</w:t>
      </w:r>
      <w:r w:rsidR="00681F25">
        <w:noBreakHyphen/>
      </w:r>
      <w:r w:rsidRPr="00F26212">
        <w:t>product or waste product of a harvesting operation, approved under relevant Commonwealth, State or Territory planning and approval processes, for which a high</w:t>
      </w:r>
      <w:r w:rsidR="00681F25">
        <w:noBreakHyphen/>
      </w:r>
      <w:r w:rsidRPr="00F26212">
        <w:t>value process is the primary purpose of the harvesting; or</w:t>
      </w:r>
    </w:p>
    <w:p w:rsidR="004B6529" w:rsidRPr="00F26212" w:rsidRDefault="004B6529" w:rsidP="004B6529">
      <w:pPr>
        <w:pStyle w:val="paragraphsub"/>
      </w:pPr>
      <w:r w:rsidRPr="00F26212">
        <w:tab/>
        <w:t>(ii)</w:t>
      </w:r>
      <w:r w:rsidRPr="00F26212">
        <w:tab/>
        <w:t>a by</w:t>
      </w:r>
      <w:r w:rsidR="00681F25">
        <w:noBreakHyphen/>
      </w:r>
      <w:r w:rsidRPr="00F26212">
        <w:t>product (including thinnings and coppicing) of a harvesting operation that is carried out in accordance with ecologically sustainable forest management principles; and</w:t>
      </w:r>
    </w:p>
    <w:p w:rsidR="004B6529" w:rsidRPr="00F26212" w:rsidRDefault="004B6529" w:rsidP="004B6529">
      <w:pPr>
        <w:pStyle w:val="paragraph"/>
      </w:pPr>
      <w:r w:rsidRPr="00F26212">
        <w:tab/>
        <w:t>(c)</w:t>
      </w:r>
      <w:r w:rsidRPr="00F26212">
        <w:tab/>
        <w:t>either:</w:t>
      </w:r>
    </w:p>
    <w:p w:rsidR="004B6529" w:rsidRPr="00F26212" w:rsidRDefault="004B6529" w:rsidP="004B6529">
      <w:pPr>
        <w:pStyle w:val="paragraphsub"/>
      </w:pPr>
      <w:r w:rsidRPr="00F26212">
        <w:tab/>
        <w:t>(i)</w:t>
      </w:r>
      <w:r w:rsidRPr="00F26212">
        <w:tab/>
        <w:t>if it is from an area where a regional forest agreement is in force—produced in accordance with any ecologically sustainable forest management principles required by the agreement; or</w:t>
      </w:r>
    </w:p>
    <w:p w:rsidR="004B6529" w:rsidRPr="00F26212" w:rsidRDefault="004B6529" w:rsidP="004B6529">
      <w:pPr>
        <w:pStyle w:val="paragraphsub"/>
      </w:pPr>
      <w:r w:rsidRPr="00F26212">
        <w:tab/>
        <w:t>(ii)</w:t>
      </w:r>
      <w:r w:rsidRPr="00F26212">
        <w:tab/>
        <w:t>if it is from an area where no regional forest agreement is in force—produced from harvesting that is carried out in accordance with ecologically sustainable forest management principles that the Minister is satisfied are consistent with those required by a regional forest agreement.</w:t>
      </w:r>
    </w:p>
    <w:p w:rsidR="004B6529" w:rsidRPr="00F26212" w:rsidRDefault="004B6529" w:rsidP="004B6529">
      <w:pPr>
        <w:pStyle w:val="subsection"/>
      </w:pPr>
      <w:r w:rsidRPr="00F26212">
        <w:tab/>
        <w:t>(3)</w:t>
      </w:r>
      <w:r w:rsidRPr="00F26212">
        <w:tab/>
        <w:t xml:space="preserve">For </w:t>
      </w:r>
      <w:r w:rsidR="00017543" w:rsidRPr="00F26212">
        <w:t>subparagraph (</w:t>
      </w:r>
      <w:r w:rsidRPr="00F26212">
        <w:t>2)(b)(i), the primary purpose of a harvesting operation is taken to be a high</w:t>
      </w:r>
      <w:r w:rsidR="00681F25">
        <w:noBreakHyphen/>
      </w:r>
      <w:r w:rsidRPr="00F26212">
        <w:t>value process only if the total financial value of the products of the high</w:t>
      </w:r>
      <w:r w:rsidR="00681F25">
        <w:noBreakHyphen/>
      </w:r>
      <w:r w:rsidRPr="00F26212">
        <w:t>value process is higher than the financial value of other products of the harvesting operation.</w:t>
      </w:r>
    </w:p>
    <w:p w:rsidR="004B6529" w:rsidRPr="00F26212" w:rsidRDefault="004B6529" w:rsidP="004B6529">
      <w:pPr>
        <w:pStyle w:val="subsection"/>
      </w:pPr>
      <w:r w:rsidRPr="00F26212">
        <w:lastRenderedPageBreak/>
        <w:tab/>
        <w:t>(4)</w:t>
      </w:r>
      <w:r w:rsidRPr="00F26212">
        <w:tab/>
        <w:t>In this regulation:</w:t>
      </w:r>
    </w:p>
    <w:p w:rsidR="004B6529" w:rsidRPr="00F26212" w:rsidRDefault="004B6529" w:rsidP="004B6529">
      <w:pPr>
        <w:pStyle w:val="Definition"/>
      </w:pPr>
      <w:r w:rsidRPr="00F26212">
        <w:rPr>
          <w:b/>
          <w:i/>
        </w:rPr>
        <w:t>ecologically sustainable forest management principles</w:t>
      </w:r>
      <w:r w:rsidRPr="00F26212">
        <w:t xml:space="preserve"> means the following principles that meet the requirements of ecologically sustainable development for forests:</w:t>
      </w:r>
    </w:p>
    <w:p w:rsidR="004B6529" w:rsidRPr="00F26212" w:rsidRDefault="004B6529" w:rsidP="004B6529">
      <w:pPr>
        <w:pStyle w:val="paragraph"/>
      </w:pPr>
      <w:r w:rsidRPr="00F26212">
        <w:tab/>
        <w:t>(a)</w:t>
      </w:r>
      <w:r w:rsidRPr="00F26212">
        <w:tab/>
        <w:t>maintenance of the ecological processes within forests, including the formation of soil, energy flows, and the carbon, nutrient and water cycles;</w:t>
      </w:r>
    </w:p>
    <w:p w:rsidR="004B6529" w:rsidRPr="00F26212" w:rsidRDefault="004B6529" w:rsidP="004B6529">
      <w:pPr>
        <w:pStyle w:val="paragraph"/>
      </w:pPr>
      <w:r w:rsidRPr="00F26212">
        <w:tab/>
        <w:t>(b)</w:t>
      </w:r>
      <w:r w:rsidRPr="00F26212">
        <w:tab/>
        <w:t>maintenance of the biological diversity of forests;</w:t>
      </w:r>
    </w:p>
    <w:p w:rsidR="004B6529" w:rsidRPr="00F26212" w:rsidRDefault="004B6529" w:rsidP="004B6529">
      <w:pPr>
        <w:pStyle w:val="paragraph"/>
      </w:pPr>
      <w:r w:rsidRPr="00F26212">
        <w:tab/>
        <w:t>(c)</w:t>
      </w:r>
      <w:r w:rsidRPr="00F26212">
        <w:tab/>
        <w:t>optimisation of the benefits to the community from all uses of forests within ecological constraints.</w:t>
      </w:r>
    </w:p>
    <w:p w:rsidR="004B6529" w:rsidRPr="00F26212" w:rsidRDefault="004B6529" w:rsidP="004B6529">
      <w:pPr>
        <w:pStyle w:val="Definition"/>
      </w:pPr>
      <w:r w:rsidRPr="00F26212">
        <w:rPr>
          <w:b/>
          <w:i/>
        </w:rPr>
        <w:t>high</w:t>
      </w:r>
      <w:r w:rsidR="00681F25">
        <w:rPr>
          <w:b/>
          <w:i/>
        </w:rPr>
        <w:noBreakHyphen/>
      </w:r>
      <w:r w:rsidRPr="00F26212">
        <w:rPr>
          <w:b/>
          <w:i/>
        </w:rPr>
        <w:t>value process</w:t>
      </w:r>
      <w:r w:rsidRPr="00F26212">
        <w:t xml:space="preserve"> means the production of sawlogs, veneer, poles, piles, girders, wood for carpentry or craft uses, or oil products.</w:t>
      </w:r>
    </w:p>
    <w:p w:rsidR="00857767" w:rsidRPr="00F26212" w:rsidRDefault="00857767" w:rsidP="002D6587">
      <w:pPr>
        <w:pStyle w:val="ActHead5"/>
      </w:pPr>
      <w:bookmarkStart w:id="20" w:name="_Toc94603427"/>
      <w:r w:rsidRPr="00681F25">
        <w:rPr>
          <w:rStyle w:val="CharSectno"/>
        </w:rPr>
        <w:t>9</w:t>
      </w:r>
      <w:r w:rsidR="002D6587" w:rsidRPr="00F26212">
        <w:t xml:space="preserve">  </w:t>
      </w:r>
      <w:r w:rsidRPr="00F26212">
        <w:t>Energy crops (Act s</w:t>
      </w:r>
      <w:r w:rsidR="00291CA5" w:rsidRPr="00F26212">
        <w:t xml:space="preserve"> </w:t>
      </w:r>
      <w:r w:rsidRPr="00F26212">
        <w:t>17)</w:t>
      </w:r>
      <w:bookmarkEnd w:id="20"/>
    </w:p>
    <w:p w:rsidR="00857767" w:rsidRPr="00F26212" w:rsidRDefault="00857767" w:rsidP="002D6587">
      <w:pPr>
        <w:pStyle w:val="subsection"/>
      </w:pPr>
      <w:r w:rsidRPr="00F26212">
        <w:tab/>
        <w:t>(1)</w:t>
      </w:r>
      <w:r w:rsidRPr="00F26212">
        <w:tab/>
        <w:t>For section</w:t>
      </w:r>
      <w:r w:rsidR="00017543" w:rsidRPr="00F26212">
        <w:t> </w:t>
      </w:r>
      <w:r w:rsidRPr="00F26212">
        <w:t>17 of the Act, biomass from a plantation is not an energy crop unless all of the following apply to it:</w:t>
      </w:r>
    </w:p>
    <w:p w:rsidR="00857767" w:rsidRPr="00F26212" w:rsidRDefault="00857767" w:rsidP="002D6587">
      <w:pPr>
        <w:pStyle w:val="paragraph"/>
      </w:pPr>
      <w:r w:rsidRPr="00F26212">
        <w:tab/>
        <w:t>(a)</w:t>
      </w:r>
      <w:r w:rsidRPr="00F26212">
        <w:tab/>
        <w:t xml:space="preserve">it must be a product of a harvesting operation (including thinnings and coppicing) approved under relevant Commonwealth, State or Territory planning and approval processes; </w:t>
      </w:r>
    </w:p>
    <w:p w:rsidR="00857767" w:rsidRPr="00F26212" w:rsidRDefault="00857767" w:rsidP="002D6587">
      <w:pPr>
        <w:pStyle w:val="paragraph"/>
      </w:pPr>
      <w:r w:rsidRPr="00F26212">
        <w:tab/>
        <w:t>(b)</w:t>
      </w:r>
      <w:r w:rsidRPr="00F26212">
        <w:tab/>
        <w:t>it must be biomass from a plantation that is managed in accordance with:</w:t>
      </w:r>
    </w:p>
    <w:p w:rsidR="00857767" w:rsidRPr="00F26212" w:rsidRDefault="00857767" w:rsidP="002D6587">
      <w:pPr>
        <w:pStyle w:val="paragraphsub"/>
      </w:pPr>
      <w:r w:rsidRPr="00F26212">
        <w:tab/>
        <w:t>(i)</w:t>
      </w:r>
      <w:r w:rsidRPr="00F26212">
        <w:tab/>
        <w:t xml:space="preserve">a code of practice approved for a State under </w:t>
      </w:r>
      <w:r w:rsidR="009274E0" w:rsidRPr="00F26212">
        <w:t xml:space="preserve">the </w:t>
      </w:r>
      <w:r w:rsidR="009274E0" w:rsidRPr="00F26212">
        <w:rPr>
          <w:i/>
        </w:rPr>
        <w:t>Export Control (Wood and Woodchips) Rules 2021</w:t>
      </w:r>
      <w:r w:rsidRPr="00F26212">
        <w:t>; or</w:t>
      </w:r>
    </w:p>
    <w:p w:rsidR="00857767" w:rsidRPr="00F26212" w:rsidRDefault="00857767" w:rsidP="002D6587">
      <w:pPr>
        <w:pStyle w:val="paragraphsub"/>
      </w:pPr>
      <w:r w:rsidRPr="00F26212">
        <w:tab/>
        <w:t>(ii)</w:t>
      </w:r>
      <w:r w:rsidRPr="00F26212">
        <w:tab/>
        <w:t xml:space="preserve">if a code of practice has not been approved for a State as required under </w:t>
      </w:r>
      <w:r w:rsidR="00017543" w:rsidRPr="00F26212">
        <w:t>subparagraph (</w:t>
      </w:r>
      <w:r w:rsidRPr="00F26212">
        <w:t xml:space="preserve">i), Australian Standard </w:t>
      </w:r>
      <w:r w:rsidRPr="00F26212">
        <w:rPr>
          <w:i/>
        </w:rPr>
        <w:t>AS</w:t>
      </w:r>
      <w:r w:rsidR="00E40142" w:rsidRPr="00F26212">
        <w:rPr>
          <w:i/>
        </w:rPr>
        <w:t> </w:t>
      </w:r>
      <w:r w:rsidRPr="00F26212">
        <w:rPr>
          <w:i/>
        </w:rPr>
        <w:t>4708</w:t>
      </w:r>
      <w:r w:rsidR="00E40142" w:rsidRPr="00F26212">
        <w:rPr>
          <w:i/>
        </w:rPr>
        <w:t>—</w:t>
      </w:r>
      <w:r w:rsidRPr="00F26212">
        <w:rPr>
          <w:i/>
        </w:rPr>
        <w:t>2007</w:t>
      </w:r>
      <w:r w:rsidR="002D6587" w:rsidRPr="00F26212">
        <w:rPr>
          <w:i/>
        </w:rPr>
        <w:t>—</w:t>
      </w:r>
      <w:r w:rsidRPr="00F26212">
        <w:rPr>
          <w:i/>
        </w:rPr>
        <w:t>The Australian Forestry Standard</w:t>
      </w:r>
      <w:r w:rsidRPr="00F26212">
        <w:t>;</w:t>
      </w:r>
    </w:p>
    <w:p w:rsidR="00857767" w:rsidRPr="00F26212" w:rsidRDefault="00857767" w:rsidP="002D6587">
      <w:pPr>
        <w:pStyle w:val="paragraph"/>
      </w:pPr>
      <w:r w:rsidRPr="00F26212">
        <w:tab/>
        <w:t>(c)</w:t>
      </w:r>
      <w:r w:rsidRPr="00F26212">
        <w:tab/>
        <w:t>it must be taken from land that was not cleared of native vegetation after 31</w:t>
      </w:r>
      <w:r w:rsidR="00017543" w:rsidRPr="00F26212">
        <w:t> </w:t>
      </w:r>
      <w:r w:rsidRPr="00F26212">
        <w:t>December 1989 to establish the plantation.</w:t>
      </w:r>
    </w:p>
    <w:p w:rsidR="00857767" w:rsidRPr="00F26212" w:rsidRDefault="00857767" w:rsidP="002D6587">
      <w:pPr>
        <w:pStyle w:val="subsection"/>
      </w:pPr>
      <w:r w:rsidRPr="00F26212">
        <w:tab/>
        <w:t>(2)</w:t>
      </w:r>
      <w:r w:rsidRPr="00F26212">
        <w:tab/>
        <w:t>For section</w:t>
      </w:r>
      <w:r w:rsidR="00017543" w:rsidRPr="00F26212">
        <w:t> </w:t>
      </w:r>
      <w:r w:rsidRPr="00F26212">
        <w:t>17 of the Act, biomass from a native forest is not an energy crop.</w:t>
      </w:r>
    </w:p>
    <w:p w:rsidR="00857767" w:rsidRPr="00F26212" w:rsidRDefault="00857767" w:rsidP="002D6587">
      <w:pPr>
        <w:pStyle w:val="ActHead5"/>
      </w:pPr>
      <w:bookmarkStart w:id="21" w:name="_Toc94603428"/>
      <w:r w:rsidRPr="00681F25">
        <w:rPr>
          <w:rStyle w:val="CharSectno"/>
        </w:rPr>
        <w:t>10</w:t>
      </w:r>
      <w:r w:rsidR="002D6587" w:rsidRPr="00F26212">
        <w:t xml:space="preserve">  </w:t>
      </w:r>
      <w:r w:rsidRPr="00F26212">
        <w:t>Special requirements</w:t>
      </w:r>
      <w:r w:rsidR="002D6587" w:rsidRPr="00F26212">
        <w:t>—</w:t>
      </w:r>
      <w:r w:rsidRPr="00F26212">
        <w:t>ocean, wave and tide</w:t>
      </w:r>
      <w:bookmarkEnd w:id="21"/>
    </w:p>
    <w:p w:rsidR="00857767" w:rsidRPr="00F26212" w:rsidRDefault="00857767" w:rsidP="002D6587">
      <w:pPr>
        <w:pStyle w:val="subsection"/>
      </w:pPr>
      <w:r w:rsidRPr="00F26212">
        <w:tab/>
      </w:r>
      <w:r w:rsidRPr="00F26212">
        <w:tab/>
        <w:t>Electricity generated from an ocean, wave or tide energy source must be generated within the territorial sea of Australia.</w:t>
      </w:r>
    </w:p>
    <w:p w:rsidR="00C42857" w:rsidRPr="00F26212" w:rsidRDefault="00C42857" w:rsidP="00C41B37">
      <w:pPr>
        <w:pStyle w:val="ActHead3"/>
        <w:pageBreakBefore/>
      </w:pPr>
      <w:bookmarkStart w:id="22" w:name="_Toc94603429"/>
      <w:r w:rsidRPr="00681F25">
        <w:rPr>
          <w:rStyle w:val="CharDivNo"/>
        </w:rPr>
        <w:lastRenderedPageBreak/>
        <w:t>Division</w:t>
      </w:r>
      <w:r w:rsidR="00017543" w:rsidRPr="00681F25">
        <w:rPr>
          <w:rStyle w:val="CharDivNo"/>
        </w:rPr>
        <w:t> </w:t>
      </w:r>
      <w:r w:rsidRPr="00681F25">
        <w:rPr>
          <w:rStyle w:val="CharDivNo"/>
        </w:rPr>
        <w:t>2.2A</w:t>
      </w:r>
      <w:r w:rsidR="002D6587" w:rsidRPr="00F26212">
        <w:t>—</w:t>
      </w:r>
      <w:r w:rsidRPr="00681F25">
        <w:rPr>
          <w:rStyle w:val="CharDivText"/>
        </w:rPr>
        <w:t>Eligible WCMG</w:t>
      </w:r>
      <w:bookmarkEnd w:id="22"/>
    </w:p>
    <w:p w:rsidR="00C42857" w:rsidRPr="00F26212" w:rsidRDefault="00C42857" w:rsidP="002D6587">
      <w:pPr>
        <w:pStyle w:val="ActHead5"/>
      </w:pPr>
      <w:bookmarkStart w:id="23" w:name="_Toc94603430"/>
      <w:r w:rsidRPr="00681F25">
        <w:rPr>
          <w:rStyle w:val="CharSectno"/>
        </w:rPr>
        <w:t>10A</w:t>
      </w:r>
      <w:r w:rsidR="002D6587" w:rsidRPr="00F26212">
        <w:t xml:space="preserve">  </w:t>
      </w:r>
      <w:r w:rsidRPr="00F26212">
        <w:t>Eligible WCMG starting day</w:t>
      </w:r>
      <w:bookmarkEnd w:id="23"/>
    </w:p>
    <w:p w:rsidR="00C42857" w:rsidRPr="00F26212" w:rsidRDefault="00C42857" w:rsidP="002D6587">
      <w:pPr>
        <w:pStyle w:val="subsection"/>
      </w:pPr>
      <w:r w:rsidRPr="00F26212">
        <w:tab/>
        <w:t>(1)</w:t>
      </w:r>
      <w:r w:rsidRPr="00F26212">
        <w:tab/>
        <w:t>For subparagraph</w:t>
      </w:r>
      <w:r w:rsidR="00017543" w:rsidRPr="00F26212">
        <w:t> </w:t>
      </w:r>
      <w:r w:rsidRPr="00F26212">
        <w:t>17A(1</w:t>
      </w:r>
      <w:r w:rsidR="002D6587" w:rsidRPr="00F26212">
        <w:t>)(</w:t>
      </w:r>
      <w:r w:rsidRPr="00F26212">
        <w:t>a</w:t>
      </w:r>
      <w:r w:rsidR="002D6587" w:rsidRPr="00F26212">
        <w:t>)(</w:t>
      </w:r>
      <w:r w:rsidRPr="00F26212">
        <w:t xml:space="preserve">i) of the Act, </w:t>
      </w:r>
      <w:r w:rsidR="00A46657" w:rsidRPr="00F26212">
        <w:t>1 July</w:t>
      </w:r>
      <w:r w:rsidRPr="00F26212">
        <w:t xml:space="preserve"> 2012 is prescribed as the starting day.</w:t>
      </w:r>
    </w:p>
    <w:p w:rsidR="00C42857" w:rsidRPr="00F26212" w:rsidRDefault="00C42857" w:rsidP="002D6587">
      <w:pPr>
        <w:pStyle w:val="subsection"/>
      </w:pPr>
      <w:r w:rsidRPr="00F26212">
        <w:tab/>
        <w:t>(2)</w:t>
      </w:r>
      <w:r w:rsidRPr="00F26212">
        <w:tab/>
        <w:t>However, subregulation</w:t>
      </w:r>
      <w:r w:rsidR="00B32DB0" w:rsidRPr="00F26212">
        <w:t> </w:t>
      </w:r>
      <w:r w:rsidRPr="00F26212">
        <w:t>(1) does not take effect if section</w:t>
      </w:r>
      <w:r w:rsidR="00017543" w:rsidRPr="00F26212">
        <w:t> </w:t>
      </w:r>
      <w:r w:rsidRPr="00F26212">
        <w:t xml:space="preserve">3 of the </w:t>
      </w:r>
      <w:r w:rsidRPr="00F26212">
        <w:rPr>
          <w:i/>
        </w:rPr>
        <w:t>Clean Energy Act 2011</w:t>
      </w:r>
      <w:r w:rsidRPr="00F26212">
        <w:t xml:space="preserve"> does not commence on or before </w:t>
      </w:r>
      <w:r w:rsidR="00A46657" w:rsidRPr="00F26212">
        <w:t>1 July</w:t>
      </w:r>
      <w:r w:rsidR="00291CA5" w:rsidRPr="00F26212">
        <w:t xml:space="preserve"> </w:t>
      </w:r>
      <w:r w:rsidRPr="00F26212">
        <w:t>2012.</w:t>
      </w:r>
    </w:p>
    <w:p w:rsidR="00C42857" w:rsidRPr="00F26212" w:rsidRDefault="00C42857" w:rsidP="002D6587">
      <w:pPr>
        <w:pStyle w:val="ActHead5"/>
      </w:pPr>
      <w:bookmarkStart w:id="24" w:name="_Toc94603431"/>
      <w:r w:rsidRPr="00681F25">
        <w:rPr>
          <w:rStyle w:val="CharSectno"/>
        </w:rPr>
        <w:t>10B</w:t>
      </w:r>
      <w:r w:rsidR="002D6587" w:rsidRPr="00F26212">
        <w:t xml:space="preserve">  </w:t>
      </w:r>
      <w:r w:rsidRPr="00F26212">
        <w:t xml:space="preserve">Meaning of </w:t>
      </w:r>
      <w:r w:rsidRPr="00F26212">
        <w:rPr>
          <w:i/>
        </w:rPr>
        <w:t>waste coal mine gas</w:t>
      </w:r>
      <w:bookmarkEnd w:id="24"/>
    </w:p>
    <w:p w:rsidR="00C42857" w:rsidRPr="00F26212" w:rsidRDefault="00C42857" w:rsidP="002D6587">
      <w:pPr>
        <w:pStyle w:val="subsection"/>
      </w:pPr>
      <w:r w:rsidRPr="00F26212">
        <w:tab/>
        <w:t>(1)</w:t>
      </w:r>
      <w:r w:rsidRPr="00F26212">
        <w:tab/>
        <w:t>This regulation is made for subsection</w:t>
      </w:r>
      <w:r w:rsidR="00017543" w:rsidRPr="00F26212">
        <w:t> </w:t>
      </w:r>
      <w:r w:rsidRPr="00F26212">
        <w:t>17A(2) of the Act.</w:t>
      </w:r>
    </w:p>
    <w:p w:rsidR="00C42857" w:rsidRPr="00F26212" w:rsidRDefault="00C42857" w:rsidP="002D6587">
      <w:pPr>
        <w:pStyle w:val="subsection"/>
      </w:pPr>
      <w:r w:rsidRPr="00F26212">
        <w:tab/>
        <w:t>(2)</w:t>
      </w:r>
      <w:r w:rsidRPr="00F26212">
        <w:tab/>
        <w:t xml:space="preserve">For the purposes of the Act, </w:t>
      </w:r>
      <w:r w:rsidRPr="00F26212">
        <w:rPr>
          <w:b/>
          <w:i/>
        </w:rPr>
        <w:t>waste coal mine gas</w:t>
      </w:r>
      <w:r w:rsidRPr="00F26212">
        <w:t xml:space="preserve"> means either of the following:</w:t>
      </w:r>
    </w:p>
    <w:p w:rsidR="00C42857" w:rsidRPr="00F26212" w:rsidRDefault="00C42857" w:rsidP="002D6587">
      <w:pPr>
        <w:pStyle w:val="paragraph"/>
      </w:pPr>
      <w:r w:rsidRPr="00F26212">
        <w:tab/>
        <w:t>(a)</w:t>
      </w:r>
      <w:r w:rsidRPr="00F26212">
        <w:tab/>
        <w:t>coal seam gas that, as part of a coal mining operation, is drained from a coal mine that is covered by a coal mining lease (however called) that authorises coal mining;</w:t>
      </w:r>
    </w:p>
    <w:p w:rsidR="00C42857" w:rsidRPr="00F26212" w:rsidRDefault="00C42857" w:rsidP="002D6587">
      <w:pPr>
        <w:pStyle w:val="paragraph"/>
      </w:pPr>
      <w:r w:rsidRPr="00F26212">
        <w:tab/>
        <w:t>(b)</w:t>
      </w:r>
      <w:r w:rsidRPr="00F26212">
        <w:tab/>
        <w:t>coal seam gas that is drained from a closed coal mine that is, or was, covered by a coal mining lease (however called) that authorises coal mining.</w:t>
      </w:r>
    </w:p>
    <w:p w:rsidR="00C42857" w:rsidRPr="00F26212" w:rsidRDefault="00C42857" w:rsidP="002D6587">
      <w:pPr>
        <w:pStyle w:val="ActHead5"/>
      </w:pPr>
      <w:bookmarkStart w:id="25" w:name="_Toc94603432"/>
      <w:r w:rsidRPr="00681F25">
        <w:rPr>
          <w:rStyle w:val="CharSectno"/>
        </w:rPr>
        <w:t>10C</w:t>
      </w:r>
      <w:r w:rsidR="002D6587" w:rsidRPr="00F26212">
        <w:t xml:space="preserve">  </w:t>
      </w:r>
      <w:r w:rsidRPr="00F26212">
        <w:t>Limitations on eligible WCMG</w:t>
      </w:r>
      <w:bookmarkEnd w:id="25"/>
    </w:p>
    <w:p w:rsidR="00C42857" w:rsidRPr="00F26212" w:rsidRDefault="00C42857" w:rsidP="002D6587">
      <w:pPr>
        <w:pStyle w:val="subsection"/>
      </w:pPr>
      <w:r w:rsidRPr="00F26212">
        <w:tab/>
      </w:r>
      <w:r w:rsidRPr="00F26212">
        <w:tab/>
        <w:t>For subsection</w:t>
      </w:r>
      <w:r w:rsidR="00017543" w:rsidRPr="00F26212">
        <w:t> </w:t>
      </w:r>
      <w:r w:rsidRPr="00F26212">
        <w:t>17A(3) of the Act, waste coal mine gas is not eligible WCMG if:</w:t>
      </w:r>
    </w:p>
    <w:p w:rsidR="00C42857" w:rsidRPr="00F26212" w:rsidRDefault="00C42857" w:rsidP="002D6587">
      <w:pPr>
        <w:pStyle w:val="paragraph"/>
      </w:pPr>
      <w:r w:rsidRPr="00F26212">
        <w:tab/>
        <w:t>(a)</w:t>
      </w:r>
      <w:r w:rsidRPr="00F26212">
        <w:tab/>
        <w:t xml:space="preserve">an abatement certificate under the </w:t>
      </w:r>
      <w:r w:rsidRPr="00F26212">
        <w:rPr>
          <w:i/>
        </w:rPr>
        <w:t>Electricity Supply Act</w:t>
      </w:r>
      <w:r w:rsidR="00291CA5" w:rsidRPr="00F26212">
        <w:rPr>
          <w:i/>
        </w:rPr>
        <w:t xml:space="preserve"> </w:t>
      </w:r>
      <w:r w:rsidRPr="00F26212">
        <w:rPr>
          <w:i/>
        </w:rPr>
        <w:t>1995</w:t>
      </w:r>
      <w:r w:rsidRPr="00F26212">
        <w:t xml:space="preserve"> (NSW); or</w:t>
      </w:r>
    </w:p>
    <w:p w:rsidR="00C42857" w:rsidRPr="00F26212" w:rsidRDefault="00C42857" w:rsidP="002D6587">
      <w:pPr>
        <w:pStyle w:val="paragraph"/>
      </w:pPr>
      <w:r w:rsidRPr="00F26212">
        <w:tab/>
        <w:t>(b)</w:t>
      </w:r>
      <w:r w:rsidRPr="00F26212">
        <w:tab/>
        <w:t xml:space="preserve">a gas electricity certificate under the </w:t>
      </w:r>
      <w:r w:rsidRPr="00F26212">
        <w:rPr>
          <w:i/>
        </w:rPr>
        <w:t>Electricity Act</w:t>
      </w:r>
      <w:r w:rsidR="00291CA5" w:rsidRPr="00F26212">
        <w:rPr>
          <w:i/>
        </w:rPr>
        <w:t xml:space="preserve"> </w:t>
      </w:r>
      <w:r w:rsidRPr="00F26212">
        <w:rPr>
          <w:i/>
        </w:rPr>
        <w:t>1994</w:t>
      </w:r>
      <w:r w:rsidRPr="00F26212">
        <w:t xml:space="preserve"> (Qld); or</w:t>
      </w:r>
    </w:p>
    <w:p w:rsidR="00C42857" w:rsidRPr="00F26212" w:rsidRDefault="00C42857" w:rsidP="002D6587">
      <w:pPr>
        <w:pStyle w:val="paragraph"/>
      </w:pPr>
      <w:r w:rsidRPr="00F26212">
        <w:tab/>
        <w:t>(c)</w:t>
      </w:r>
      <w:r w:rsidRPr="00F26212">
        <w:tab/>
        <w:t xml:space="preserve">an abatement certificate under the </w:t>
      </w:r>
      <w:r w:rsidRPr="00F26212">
        <w:rPr>
          <w:i/>
        </w:rPr>
        <w:t>Electricity (Greenhouse Gas Emissions) Act 2004</w:t>
      </w:r>
      <w:r w:rsidRPr="00F26212">
        <w:t xml:space="preserve"> </w:t>
      </w:r>
      <w:r w:rsidR="008041EF" w:rsidRPr="00F26212">
        <w:t>(ACT);</w:t>
      </w:r>
    </w:p>
    <w:p w:rsidR="00C42857" w:rsidRPr="00F26212" w:rsidRDefault="00C42857" w:rsidP="002D6587">
      <w:pPr>
        <w:pStyle w:val="subsection2"/>
      </w:pPr>
      <w:r w:rsidRPr="00F26212">
        <w:t>is created in relation to electricity generated using the waste coal mine gas.</w:t>
      </w:r>
    </w:p>
    <w:p w:rsidR="00857767" w:rsidRPr="00F26212" w:rsidRDefault="002D6587" w:rsidP="00DB1645">
      <w:pPr>
        <w:pStyle w:val="ActHead3"/>
        <w:pageBreakBefore/>
      </w:pPr>
      <w:bookmarkStart w:id="26" w:name="_Toc94603433"/>
      <w:r w:rsidRPr="00681F25">
        <w:rPr>
          <w:rStyle w:val="CharDivNo"/>
        </w:rPr>
        <w:lastRenderedPageBreak/>
        <w:t>Division</w:t>
      </w:r>
      <w:r w:rsidR="00017543" w:rsidRPr="00681F25">
        <w:rPr>
          <w:rStyle w:val="CharDivNo"/>
        </w:rPr>
        <w:t> </w:t>
      </w:r>
      <w:r w:rsidR="00857767" w:rsidRPr="00681F25">
        <w:rPr>
          <w:rStyle w:val="CharDivNo"/>
        </w:rPr>
        <w:t>2.3</w:t>
      </w:r>
      <w:r w:rsidRPr="00F26212">
        <w:t>—</w:t>
      </w:r>
      <w:r w:rsidR="00857767" w:rsidRPr="00681F25">
        <w:rPr>
          <w:rStyle w:val="CharDivText"/>
        </w:rPr>
        <w:t>Eligible electricity generation</w:t>
      </w:r>
      <w:bookmarkEnd w:id="26"/>
    </w:p>
    <w:p w:rsidR="00857767" w:rsidRPr="00F26212" w:rsidRDefault="00A46657" w:rsidP="002D6587">
      <w:pPr>
        <w:pStyle w:val="ActHead4"/>
      </w:pPr>
      <w:bookmarkStart w:id="27" w:name="_Toc94603434"/>
      <w:r w:rsidRPr="00681F25">
        <w:rPr>
          <w:rStyle w:val="CharSubdNo"/>
        </w:rPr>
        <w:t>Subdivision 2</w:t>
      </w:r>
      <w:r w:rsidR="00857767" w:rsidRPr="00681F25">
        <w:rPr>
          <w:rStyle w:val="CharSubdNo"/>
        </w:rPr>
        <w:t>.3.1</w:t>
      </w:r>
      <w:r w:rsidR="002D6587" w:rsidRPr="00F26212">
        <w:t>—</w:t>
      </w:r>
      <w:r w:rsidR="00857767" w:rsidRPr="00681F25">
        <w:rPr>
          <w:rStyle w:val="CharSubdText"/>
        </w:rPr>
        <w:t>Accredited power stations</w:t>
      </w:r>
      <w:bookmarkEnd w:id="27"/>
    </w:p>
    <w:p w:rsidR="00857767" w:rsidRPr="00F26212" w:rsidRDefault="00857767" w:rsidP="002D6587">
      <w:pPr>
        <w:pStyle w:val="ActHead5"/>
      </w:pPr>
      <w:bookmarkStart w:id="28" w:name="_Toc94603435"/>
      <w:r w:rsidRPr="00681F25">
        <w:rPr>
          <w:rStyle w:val="CharSectno"/>
        </w:rPr>
        <w:t>13</w:t>
      </w:r>
      <w:r w:rsidR="002D6587" w:rsidRPr="00F26212">
        <w:t xml:space="preserve">  </w:t>
      </w:r>
      <w:r w:rsidRPr="00F26212">
        <w:t>Working out electricity generation for a power station</w:t>
      </w:r>
      <w:bookmarkEnd w:id="28"/>
    </w:p>
    <w:p w:rsidR="00857767" w:rsidRPr="00F26212" w:rsidRDefault="00857767" w:rsidP="002D6587">
      <w:pPr>
        <w:pStyle w:val="subsection"/>
      </w:pPr>
      <w:r w:rsidRPr="00F26212">
        <w:tab/>
      </w:r>
      <w:r w:rsidRPr="00F26212">
        <w:tab/>
        <w:t>For subsection</w:t>
      </w:r>
      <w:r w:rsidR="00017543" w:rsidRPr="00F26212">
        <w:t> </w:t>
      </w:r>
      <w:r w:rsidRPr="00F26212">
        <w:t>18(3) of the Act, the amount of electricity generated by an accredited power station is worked out in accordance with regulations</w:t>
      </w:r>
      <w:r w:rsidR="00017543" w:rsidRPr="00F26212">
        <w:t> </w:t>
      </w:r>
      <w:r w:rsidRPr="00F26212">
        <w:t>14 to 16.</w:t>
      </w:r>
    </w:p>
    <w:p w:rsidR="00857767" w:rsidRPr="00F26212" w:rsidRDefault="00857767" w:rsidP="002D6587">
      <w:pPr>
        <w:pStyle w:val="ActHead5"/>
      </w:pPr>
      <w:bookmarkStart w:id="29" w:name="_Toc94603436"/>
      <w:r w:rsidRPr="00681F25">
        <w:rPr>
          <w:rStyle w:val="CharSectno"/>
        </w:rPr>
        <w:t>14</w:t>
      </w:r>
      <w:r w:rsidR="002D6587" w:rsidRPr="00F26212">
        <w:t xml:space="preserve">  </w:t>
      </w:r>
      <w:r w:rsidRPr="00F26212">
        <w:t>General formula</w:t>
      </w:r>
      <w:bookmarkEnd w:id="29"/>
    </w:p>
    <w:p w:rsidR="00857767" w:rsidRPr="00F26212" w:rsidRDefault="00857767" w:rsidP="002D6587">
      <w:pPr>
        <w:pStyle w:val="subsection"/>
      </w:pPr>
      <w:r w:rsidRPr="00F26212">
        <w:tab/>
        <w:t>(1)</w:t>
      </w:r>
      <w:r w:rsidRPr="00F26212">
        <w:tab/>
        <w:t>The amount of electricity generated by an accredited power station in a year is:</w:t>
      </w:r>
    </w:p>
    <w:p w:rsidR="00857767" w:rsidRPr="00F26212" w:rsidRDefault="00EC1184" w:rsidP="00C75EC8">
      <w:pPr>
        <w:pStyle w:val="Formula"/>
        <w:jc w:val="both"/>
      </w:pPr>
      <w:r w:rsidRPr="00F26212">
        <w:rPr>
          <w:noProof/>
        </w:rPr>
        <w:drawing>
          <wp:inline distT="0" distB="0" distL="0" distR="0" wp14:anchorId="343CB6A7" wp14:editId="1837EE40">
            <wp:extent cx="2981325" cy="304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81325" cy="304800"/>
                    </a:xfrm>
                    <a:prstGeom prst="rect">
                      <a:avLst/>
                    </a:prstGeom>
                    <a:noFill/>
                    <a:ln>
                      <a:noFill/>
                    </a:ln>
                  </pic:spPr>
                </pic:pic>
              </a:graphicData>
            </a:graphic>
          </wp:inline>
        </w:drawing>
      </w:r>
    </w:p>
    <w:p w:rsidR="00857767" w:rsidRPr="00F26212" w:rsidRDefault="00857767" w:rsidP="002D6587">
      <w:pPr>
        <w:pStyle w:val="subsection2"/>
      </w:pPr>
      <w:r w:rsidRPr="00F26212">
        <w:t>where:</w:t>
      </w:r>
    </w:p>
    <w:p w:rsidR="00857767" w:rsidRPr="00F26212" w:rsidDel="001D664C" w:rsidRDefault="00857767" w:rsidP="002D6587">
      <w:pPr>
        <w:pStyle w:val="Definition"/>
      </w:pPr>
      <w:r w:rsidRPr="00F26212" w:rsidDel="001D664C">
        <w:rPr>
          <w:b/>
          <w:i/>
        </w:rPr>
        <w:t>TLEG</w:t>
      </w:r>
      <w:r w:rsidRPr="00F26212" w:rsidDel="001D664C">
        <w:t xml:space="preserve"> is the total amount of electricity, in MWh, generated by the power station in the year, as measured at all generator terminals of the power station in the year.</w:t>
      </w:r>
    </w:p>
    <w:p w:rsidR="00857767" w:rsidRPr="00F26212" w:rsidDel="001D664C" w:rsidRDefault="00857767" w:rsidP="002D6587">
      <w:pPr>
        <w:pStyle w:val="Definition"/>
      </w:pPr>
      <w:r w:rsidRPr="00F26212" w:rsidDel="001D664C">
        <w:rPr>
          <w:b/>
          <w:i/>
        </w:rPr>
        <w:t>FSL</w:t>
      </w:r>
      <w:r w:rsidRPr="00F26212" w:rsidDel="001D664C">
        <w:t xml:space="preserve"> is the amount (if any) of electricity, in MWh, generated by the power station in the year using energy sources that are not eligible </w:t>
      </w:r>
      <w:r w:rsidR="00C42857" w:rsidRPr="00F26212" w:rsidDel="001D664C">
        <w:t>energy</w:t>
      </w:r>
      <w:r w:rsidRPr="00F26212" w:rsidDel="001D664C">
        <w:t xml:space="preserve"> sources, worked out under regulation</w:t>
      </w:r>
      <w:r w:rsidR="00017543" w:rsidRPr="00F26212">
        <w:t> </w:t>
      </w:r>
      <w:r w:rsidRPr="00F26212" w:rsidDel="001D664C">
        <w:t>15.</w:t>
      </w:r>
    </w:p>
    <w:p w:rsidR="00857767" w:rsidRPr="00F26212" w:rsidDel="001D664C" w:rsidRDefault="00857767" w:rsidP="002D6587">
      <w:pPr>
        <w:pStyle w:val="Definition"/>
      </w:pPr>
      <w:r w:rsidRPr="00F26212" w:rsidDel="001D664C">
        <w:rPr>
          <w:b/>
          <w:i/>
        </w:rPr>
        <w:t>AUX</w:t>
      </w:r>
      <w:r w:rsidRPr="00F26212" w:rsidDel="001D664C">
        <w:t xml:space="preserve"> is the auxiliary loss, in MWh, for the power station for the year.</w:t>
      </w:r>
    </w:p>
    <w:p w:rsidR="00857767" w:rsidRPr="00F26212" w:rsidDel="001D664C" w:rsidRDefault="002D6587" w:rsidP="002D6587">
      <w:pPr>
        <w:pStyle w:val="notetext"/>
      </w:pPr>
      <w:r w:rsidRPr="00F26212" w:rsidDel="001D664C">
        <w:t>Note:</w:t>
      </w:r>
      <w:r w:rsidRPr="00F26212" w:rsidDel="001D664C">
        <w:tab/>
      </w:r>
      <w:r w:rsidR="00857767" w:rsidRPr="00F26212" w:rsidDel="001D664C">
        <w:t>See regulation</w:t>
      </w:r>
      <w:r w:rsidR="00017543" w:rsidRPr="00F26212">
        <w:t> </w:t>
      </w:r>
      <w:r w:rsidR="00857767" w:rsidRPr="00F26212" w:rsidDel="001D664C">
        <w:t xml:space="preserve">16 in relation to working out the auxiliary loss if some of the electricity generated by the power station in the year was generated using energy sources that are not eligible </w:t>
      </w:r>
      <w:r w:rsidR="00C42857" w:rsidRPr="00F26212" w:rsidDel="001D664C">
        <w:t>energy</w:t>
      </w:r>
      <w:r w:rsidR="00857767" w:rsidRPr="00F26212" w:rsidDel="001D664C">
        <w:t xml:space="preserve"> sources.</w:t>
      </w:r>
    </w:p>
    <w:p w:rsidR="00857767" w:rsidRPr="00F26212" w:rsidDel="001D664C" w:rsidRDefault="00857767" w:rsidP="002D6587">
      <w:pPr>
        <w:pStyle w:val="Definition"/>
      </w:pPr>
      <w:r w:rsidRPr="00F26212" w:rsidDel="001D664C">
        <w:rPr>
          <w:b/>
          <w:i/>
        </w:rPr>
        <w:t>DLEG</w:t>
      </w:r>
      <w:r w:rsidRPr="00F26212" w:rsidDel="001D664C">
        <w:t xml:space="preserve"> is the amount of electricity, in MWh, transmitted or distributed by the power station in the year, measured:</w:t>
      </w:r>
    </w:p>
    <w:p w:rsidR="00857767" w:rsidRPr="00F26212" w:rsidDel="001D664C" w:rsidRDefault="00857767" w:rsidP="002D6587">
      <w:pPr>
        <w:pStyle w:val="paragraph"/>
      </w:pPr>
      <w:r w:rsidRPr="00F26212" w:rsidDel="001D664C">
        <w:tab/>
        <w:t>(a)</w:t>
      </w:r>
      <w:r w:rsidRPr="00F26212" w:rsidDel="001D664C">
        <w:tab/>
        <w:t>if the power station is part of the national electricity market</w:t>
      </w:r>
      <w:r w:rsidR="002D6587" w:rsidRPr="00F26212" w:rsidDel="001D664C">
        <w:t>—</w:t>
      </w:r>
      <w:r w:rsidRPr="00F26212" w:rsidDel="001D664C">
        <w:t>at the point determined under the National Electricity Rules; or</w:t>
      </w:r>
    </w:p>
    <w:p w:rsidR="00857767" w:rsidRPr="00F26212" w:rsidDel="001D664C" w:rsidRDefault="00857767" w:rsidP="002D6587">
      <w:pPr>
        <w:pStyle w:val="paragraph"/>
      </w:pPr>
      <w:r w:rsidRPr="00F26212" w:rsidDel="001D664C">
        <w:tab/>
        <w:t>(b)</w:t>
      </w:r>
      <w:r w:rsidRPr="00F26212" w:rsidDel="001D664C">
        <w:tab/>
        <w:t>in any other case</w:t>
      </w:r>
      <w:r w:rsidR="002D6587" w:rsidRPr="00F26212" w:rsidDel="001D664C">
        <w:t>—</w:t>
      </w:r>
      <w:r w:rsidRPr="00F26212" w:rsidDel="001D664C">
        <w:t>at the point determined by an authority of the State or Territory where the power station is.</w:t>
      </w:r>
    </w:p>
    <w:p w:rsidR="00857767" w:rsidRPr="00F26212" w:rsidRDefault="00857767" w:rsidP="002D6587">
      <w:pPr>
        <w:pStyle w:val="Definition"/>
      </w:pPr>
      <w:r w:rsidRPr="00F26212">
        <w:rPr>
          <w:b/>
          <w:i/>
        </w:rPr>
        <w:t>MLF</w:t>
      </w:r>
      <w:r w:rsidRPr="00F26212">
        <w:t xml:space="preserve"> is the marginal loss factor, to allow for the amount of electricity losses in transmission networks, as determined by:</w:t>
      </w:r>
    </w:p>
    <w:p w:rsidR="00857767" w:rsidRPr="00F26212" w:rsidRDefault="00857767" w:rsidP="002D6587">
      <w:pPr>
        <w:pStyle w:val="paragraph"/>
      </w:pPr>
      <w:r w:rsidRPr="00F26212">
        <w:tab/>
        <w:t>(a)</w:t>
      </w:r>
      <w:r w:rsidRPr="00F26212">
        <w:tab/>
        <w:t>if the power station is part of the national electricity market</w:t>
      </w:r>
      <w:r w:rsidR="002D6587" w:rsidRPr="00F26212">
        <w:t>—</w:t>
      </w:r>
      <w:r w:rsidR="0008508D" w:rsidRPr="00F26212">
        <w:t>AEMO</w:t>
      </w:r>
      <w:r w:rsidRPr="00F26212">
        <w:t>; or</w:t>
      </w:r>
    </w:p>
    <w:p w:rsidR="00857767" w:rsidRPr="00F26212" w:rsidRDefault="00857767" w:rsidP="002D6587">
      <w:pPr>
        <w:pStyle w:val="paragraph"/>
      </w:pPr>
      <w:r w:rsidRPr="00F26212">
        <w:tab/>
        <w:t>(b)</w:t>
      </w:r>
      <w:r w:rsidRPr="00F26212">
        <w:tab/>
        <w:t>in any other case</w:t>
      </w:r>
      <w:r w:rsidR="002D6587" w:rsidRPr="00F26212">
        <w:t>—</w:t>
      </w:r>
      <w:r w:rsidRPr="00F26212">
        <w:t>an authority of the State or Territory where the power station is.</w:t>
      </w:r>
    </w:p>
    <w:p w:rsidR="00857767" w:rsidRPr="00F26212" w:rsidRDefault="00857767" w:rsidP="002D6587">
      <w:pPr>
        <w:pStyle w:val="subsection"/>
      </w:pPr>
      <w:r w:rsidRPr="00F26212">
        <w:tab/>
        <w:t>(2)</w:t>
      </w:r>
      <w:r w:rsidRPr="00F26212">
        <w:tab/>
        <w:t>If all the electricity generated by the accredited power station is used in the power station, or in the local distribution network, or in both the power station and the local distribution network, the marginal loss factor (</w:t>
      </w:r>
      <w:r w:rsidRPr="00F26212">
        <w:rPr>
          <w:b/>
          <w:i/>
        </w:rPr>
        <w:t>MLF</w:t>
      </w:r>
      <w:r w:rsidRPr="00F26212">
        <w:t>) for subregulation</w:t>
      </w:r>
      <w:r w:rsidR="00B32DB0" w:rsidRPr="00F26212">
        <w:t> </w:t>
      </w:r>
      <w:r w:rsidRPr="00F26212">
        <w:t>(1) is taken to be</w:t>
      </w:r>
      <w:r w:rsidR="00291CA5" w:rsidRPr="00F26212">
        <w:t xml:space="preserve"> </w:t>
      </w:r>
      <w:r w:rsidRPr="00F26212">
        <w:t>1.</w:t>
      </w:r>
    </w:p>
    <w:p w:rsidR="00857767" w:rsidRPr="00F26212" w:rsidRDefault="00857767" w:rsidP="002D6587">
      <w:pPr>
        <w:pStyle w:val="subsection"/>
      </w:pPr>
      <w:r w:rsidRPr="00F26212">
        <w:lastRenderedPageBreak/>
        <w:tab/>
        <w:t>(3)</w:t>
      </w:r>
      <w:r w:rsidRPr="00F26212">
        <w:tab/>
        <w:t>If the amount calculated using the formula in subregulation</w:t>
      </w:r>
      <w:r w:rsidR="00B32DB0" w:rsidRPr="00F26212">
        <w:t> </w:t>
      </w:r>
      <w:r w:rsidRPr="00F26212">
        <w:t>(1) exceeds 1 MWh and results in an amount that is not a whole MWh, the amount must be rounded down to the nearest MWh.</w:t>
      </w:r>
    </w:p>
    <w:p w:rsidR="00857767" w:rsidRPr="00F26212" w:rsidRDefault="00857767" w:rsidP="002D6587">
      <w:pPr>
        <w:pStyle w:val="ActHead5"/>
      </w:pPr>
      <w:bookmarkStart w:id="30" w:name="_Toc94603437"/>
      <w:r w:rsidRPr="00681F25">
        <w:rPr>
          <w:rStyle w:val="CharSectno"/>
        </w:rPr>
        <w:t>15</w:t>
      </w:r>
      <w:r w:rsidR="002D6587" w:rsidRPr="00F26212">
        <w:t xml:space="preserve">  </w:t>
      </w:r>
      <w:r w:rsidRPr="00F26212">
        <w:t>Ineligible fuel component</w:t>
      </w:r>
      <w:bookmarkEnd w:id="30"/>
    </w:p>
    <w:p w:rsidR="00857767" w:rsidRPr="00F26212" w:rsidRDefault="00857767" w:rsidP="002D6587">
      <w:pPr>
        <w:pStyle w:val="subsection"/>
      </w:pPr>
      <w:r w:rsidRPr="00F26212">
        <w:tab/>
      </w:r>
      <w:r w:rsidRPr="00F26212">
        <w:tab/>
        <w:t>For the purpose of regulation</w:t>
      </w:r>
      <w:r w:rsidR="00017543" w:rsidRPr="00F26212">
        <w:t> </w:t>
      </w:r>
      <w:r w:rsidRPr="00F26212">
        <w:t>14, the amount (</w:t>
      </w:r>
      <w:r w:rsidRPr="00F26212">
        <w:rPr>
          <w:b/>
          <w:i/>
        </w:rPr>
        <w:t>FSL</w:t>
      </w:r>
      <w:r w:rsidRPr="00F26212">
        <w:t xml:space="preserve">) of electricity generated by an accredited power station attributable to energy sources that are not eligible </w:t>
      </w:r>
      <w:r w:rsidR="00C42857" w:rsidRPr="00F26212">
        <w:t>energy</w:t>
      </w:r>
      <w:r w:rsidRPr="00F26212">
        <w:t xml:space="preserve"> sources is the amount worked out by converting the energy content of those energy sources into the equivalent number of MWh of electricity.</w:t>
      </w:r>
    </w:p>
    <w:p w:rsidR="00857767" w:rsidRPr="00F26212" w:rsidRDefault="00857767" w:rsidP="002D6587">
      <w:pPr>
        <w:pStyle w:val="ActHead5"/>
      </w:pPr>
      <w:bookmarkStart w:id="31" w:name="_Toc94603438"/>
      <w:r w:rsidRPr="00681F25">
        <w:rPr>
          <w:rStyle w:val="CharSectno"/>
        </w:rPr>
        <w:t>15A</w:t>
      </w:r>
      <w:r w:rsidR="002D6587" w:rsidRPr="00F26212">
        <w:t xml:space="preserve">  </w:t>
      </w:r>
      <w:r w:rsidRPr="00F26212">
        <w:t>Electricity omitted from calculation</w:t>
      </w:r>
      <w:bookmarkEnd w:id="31"/>
    </w:p>
    <w:p w:rsidR="00857767" w:rsidRPr="00F26212" w:rsidRDefault="00857767" w:rsidP="002D6587">
      <w:pPr>
        <w:pStyle w:val="subsection"/>
      </w:pPr>
      <w:r w:rsidRPr="00F26212">
        <w:tab/>
      </w:r>
      <w:r w:rsidRPr="00F26212">
        <w:tab/>
        <w:t>When determining the amount of electricity generated by an accredited power station, the following electricity is to be omitted from all calculations under regulation</w:t>
      </w:r>
      <w:r w:rsidR="00017543" w:rsidRPr="00F26212">
        <w:t> </w:t>
      </w:r>
      <w:r w:rsidRPr="00F26212">
        <w:t>14:</w:t>
      </w:r>
    </w:p>
    <w:p w:rsidR="00857767" w:rsidRPr="00F26212" w:rsidRDefault="00857767" w:rsidP="002D6587">
      <w:pPr>
        <w:pStyle w:val="paragraph"/>
      </w:pPr>
      <w:r w:rsidRPr="00F26212">
        <w:tab/>
        <w:t>(a)</w:t>
      </w:r>
      <w:r w:rsidRPr="00F26212">
        <w:tab/>
        <w:t>electricity that was generated by using an eligible renewable energy source that is not ecologically sustainable;</w:t>
      </w:r>
    </w:p>
    <w:p w:rsidR="00857767" w:rsidRPr="00F26212" w:rsidRDefault="00857767" w:rsidP="002D6587">
      <w:pPr>
        <w:pStyle w:val="paragraph"/>
      </w:pPr>
      <w:r w:rsidRPr="00F26212">
        <w:tab/>
        <w:t>(b)</w:t>
      </w:r>
      <w:r w:rsidRPr="00F26212">
        <w:tab/>
        <w:t>electricity that was not used to directly meet demand for electricity;</w:t>
      </w:r>
    </w:p>
    <w:p w:rsidR="00857767" w:rsidRPr="00F26212" w:rsidRDefault="00857767" w:rsidP="002D6587">
      <w:pPr>
        <w:pStyle w:val="paragraph"/>
      </w:pPr>
      <w:r w:rsidRPr="00F26212">
        <w:tab/>
        <w:t>(c)</w:t>
      </w:r>
      <w:r w:rsidRPr="00F26212">
        <w:tab/>
        <w:t xml:space="preserve">electricity generated in a power station where an approval to use an eligible </w:t>
      </w:r>
      <w:r w:rsidR="00C42857" w:rsidRPr="00F26212">
        <w:t>energy</w:t>
      </w:r>
      <w:r w:rsidRPr="00F26212">
        <w:t xml:space="preserve"> source:</w:t>
      </w:r>
    </w:p>
    <w:p w:rsidR="00857767" w:rsidRPr="00F26212" w:rsidRDefault="00857767" w:rsidP="002D6587">
      <w:pPr>
        <w:pStyle w:val="paragraphsub"/>
      </w:pPr>
      <w:r w:rsidRPr="00F26212">
        <w:tab/>
        <w:t>(i)</w:t>
      </w:r>
      <w:r w:rsidRPr="00F26212">
        <w:tab/>
        <w:t>is required by a Commonwealth, State, Territory or local government authority; and</w:t>
      </w:r>
    </w:p>
    <w:p w:rsidR="00857767" w:rsidRPr="00F26212" w:rsidRDefault="00857767" w:rsidP="002D6587">
      <w:pPr>
        <w:pStyle w:val="paragraphsub"/>
      </w:pPr>
      <w:r w:rsidRPr="00F26212">
        <w:tab/>
        <w:t>(ii)</w:t>
      </w:r>
      <w:r w:rsidRPr="00F26212">
        <w:tab/>
        <w:t>the nominated person for the power station is unable to give evidence of that approval</w:t>
      </w:r>
      <w:r w:rsidR="00453E41" w:rsidRPr="00F26212">
        <w:t>;</w:t>
      </w:r>
    </w:p>
    <w:p w:rsidR="00453E41" w:rsidRPr="00F26212" w:rsidRDefault="00453E41" w:rsidP="00453E41">
      <w:pPr>
        <w:pStyle w:val="paragraph"/>
      </w:pPr>
      <w:r w:rsidRPr="00F26212">
        <w:tab/>
        <w:t>(d)</w:t>
      </w:r>
      <w:r w:rsidRPr="00F26212">
        <w:tab/>
        <w:t>if certificates have been created in relation to a small generation unit under section</w:t>
      </w:r>
      <w:r w:rsidR="00017543" w:rsidRPr="00F26212">
        <w:t> </w:t>
      </w:r>
      <w:r w:rsidRPr="00F26212">
        <w:t>23A of the Act—electricity that was generated by the small generation unit.</w:t>
      </w:r>
    </w:p>
    <w:p w:rsidR="00857767" w:rsidRPr="00F26212" w:rsidRDefault="002D6587" w:rsidP="002D6587">
      <w:pPr>
        <w:pStyle w:val="notetext"/>
      </w:pPr>
      <w:r w:rsidRPr="00F26212">
        <w:t>Note:</w:t>
      </w:r>
      <w:r w:rsidRPr="00F26212">
        <w:tab/>
      </w:r>
      <w:r w:rsidR="00857767" w:rsidRPr="00F26212">
        <w:rPr>
          <w:b/>
          <w:i/>
        </w:rPr>
        <w:t>Ecologically sustainable</w:t>
      </w:r>
      <w:r w:rsidR="00857767" w:rsidRPr="00F26212">
        <w:t xml:space="preserve"> is defined in subsection</w:t>
      </w:r>
      <w:r w:rsidR="00017543" w:rsidRPr="00F26212">
        <w:t> </w:t>
      </w:r>
      <w:r w:rsidR="00857767" w:rsidRPr="00F26212">
        <w:t>5(1) of the Act.</w:t>
      </w:r>
    </w:p>
    <w:p w:rsidR="00857767" w:rsidRPr="00F26212" w:rsidRDefault="00857767" w:rsidP="002D6587">
      <w:pPr>
        <w:pStyle w:val="ActHead5"/>
      </w:pPr>
      <w:bookmarkStart w:id="32" w:name="_Toc94603439"/>
      <w:r w:rsidRPr="00681F25">
        <w:rPr>
          <w:rStyle w:val="CharSectno"/>
        </w:rPr>
        <w:t>16</w:t>
      </w:r>
      <w:r w:rsidR="002D6587" w:rsidRPr="00F26212">
        <w:t xml:space="preserve">  </w:t>
      </w:r>
      <w:r w:rsidRPr="00F26212">
        <w:t>Supplementary generation</w:t>
      </w:r>
      <w:bookmarkEnd w:id="32"/>
    </w:p>
    <w:p w:rsidR="00857767" w:rsidRPr="00F26212" w:rsidRDefault="00857767" w:rsidP="002D6587">
      <w:pPr>
        <w:pStyle w:val="subsection"/>
      </w:pPr>
      <w:r w:rsidRPr="00F26212">
        <w:tab/>
      </w:r>
      <w:r w:rsidRPr="00F26212">
        <w:tab/>
        <w:t xml:space="preserve">For electricity generated by the power station from an energy source that is not an eligible </w:t>
      </w:r>
      <w:r w:rsidR="00C42857" w:rsidRPr="00F26212">
        <w:t>energy</w:t>
      </w:r>
      <w:r w:rsidRPr="00F26212">
        <w:t xml:space="preserve"> source, auxiliary losses from the system that are attributable to that source are to be deducted from the total auxiliary loss proportionately to the proportion of electricity generated from that source.</w:t>
      </w:r>
    </w:p>
    <w:p w:rsidR="00857767" w:rsidRPr="00F26212" w:rsidRDefault="00857767" w:rsidP="002D6587">
      <w:pPr>
        <w:pStyle w:val="ActHead5"/>
      </w:pPr>
      <w:bookmarkStart w:id="33" w:name="_Toc94603440"/>
      <w:r w:rsidRPr="00681F25">
        <w:rPr>
          <w:rStyle w:val="CharSectno"/>
        </w:rPr>
        <w:t>18</w:t>
      </w:r>
      <w:r w:rsidR="002D6587" w:rsidRPr="00F26212">
        <w:t xml:space="preserve">  </w:t>
      </w:r>
      <w:r w:rsidRPr="00F26212">
        <w:t>Electricity generation returns for accredited power stations (Act s</w:t>
      </w:r>
      <w:r w:rsidR="0044332B" w:rsidRPr="00F26212">
        <w:t xml:space="preserve"> </w:t>
      </w:r>
      <w:r w:rsidRPr="00F26212">
        <w:t>20)</w:t>
      </w:r>
      <w:bookmarkEnd w:id="33"/>
    </w:p>
    <w:p w:rsidR="00857767" w:rsidRPr="00F26212" w:rsidRDefault="00857767" w:rsidP="002D6587">
      <w:pPr>
        <w:pStyle w:val="subsection"/>
      </w:pPr>
      <w:r w:rsidRPr="00F26212">
        <w:tab/>
        <w:t>(1)</w:t>
      </w:r>
      <w:r w:rsidRPr="00F26212">
        <w:tab/>
        <w:t>For paragraph</w:t>
      </w:r>
      <w:r w:rsidR="00017543" w:rsidRPr="00F26212">
        <w:t> </w:t>
      </w:r>
      <w:r w:rsidRPr="00F26212">
        <w:t>20(2</w:t>
      </w:r>
      <w:r w:rsidR="002D6587" w:rsidRPr="00F26212">
        <w:t>)(</w:t>
      </w:r>
      <w:r w:rsidRPr="00F26212">
        <w:t>d) of the Act, an electricity generation return for an accredited power station for a year must include the following:</w:t>
      </w:r>
    </w:p>
    <w:p w:rsidR="00857767" w:rsidRPr="00F26212" w:rsidRDefault="00857767" w:rsidP="002D6587">
      <w:pPr>
        <w:pStyle w:val="paragraph"/>
      </w:pPr>
      <w:r w:rsidRPr="00F26212">
        <w:tab/>
        <w:t>(a)</w:t>
      </w:r>
      <w:r w:rsidRPr="00F26212">
        <w:tab/>
        <w:t>the year to which the return relates;</w:t>
      </w:r>
    </w:p>
    <w:p w:rsidR="00857767" w:rsidRPr="00F26212" w:rsidRDefault="00857767" w:rsidP="002D6587">
      <w:pPr>
        <w:pStyle w:val="paragraph"/>
      </w:pPr>
      <w:r w:rsidRPr="00F26212">
        <w:tab/>
        <w:t>(b)</w:t>
      </w:r>
      <w:r w:rsidRPr="00F26212">
        <w:tab/>
        <w:t>the nominated person’s registration number;</w:t>
      </w:r>
    </w:p>
    <w:p w:rsidR="00857767" w:rsidRPr="00F26212" w:rsidRDefault="00857767" w:rsidP="002D6587">
      <w:pPr>
        <w:pStyle w:val="paragraph"/>
      </w:pPr>
      <w:r w:rsidRPr="00F26212">
        <w:tab/>
        <w:t>(c)</w:t>
      </w:r>
      <w:r w:rsidRPr="00F26212">
        <w:tab/>
        <w:t>the identification code given to the power station;</w:t>
      </w:r>
    </w:p>
    <w:p w:rsidR="00857767" w:rsidRPr="00F26212" w:rsidRDefault="00857767" w:rsidP="002D6587">
      <w:pPr>
        <w:pStyle w:val="paragraph"/>
      </w:pPr>
      <w:r w:rsidRPr="00F26212">
        <w:tab/>
        <w:t>(d)</w:t>
      </w:r>
      <w:r w:rsidRPr="00F26212">
        <w:tab/>
        <w:t>the telephone number, fax number and e</w:t>
      </w:r>
      <w:r w:rsidR="00681F25">
        <w:noBreakHyphen/>
      </w:r>
      <w:r w:rsidRPr="00F26212">
        <w:t>mail address (if any) of the power station;</w:t>
      </w:r>
    </w:p>
    <w:p w:rsidR="00857767" w:rsidRPr="00F26212" w:rsidRDefault="00857767" w:rsidP="002D6587">
      <w:pPr>
        <w:pStyle w:val="paragraph"/>
      </w:pPr>
      <w:r w:rsidRPr="00F26212">
        <w:lastRenderedPageBreak/>
        <w:tab/>
        <w:t>(e)</w:t>
      </w:r>
      <w:r w:rsidRPr="00F26212">
        <w:tab/>
        <w:t xml:space="preserve">for each eligible </w:t>
      </w:r>
      <w:r w:rsidR="00C42857" w:rsidRPr="00F26212">
        <w:t>energy</w:t>
      </w:r>
      <w:r w:rsidRPr="00F26212">
        <w:t xml:space="preserve"> source used by the power station to generate electricity in the year:</w:t>
      </w:r>
    </w:p>
    <w:p w:rsidR="00857767" w:rsidRPr="00F26212" w:rsidRDefault="00857767" w:rsidP="002D6587">
      <w:pPr>
        <w:pStyle w:val="paragraphsub"/>
      </w:pPr>
      <w:r w:rsidRPr="00F26212">
        <w:tab/>
        <w:t>(i)</w:t>
      </w:r>
      <w:r w:rsidRPr="00F26212">
        <w:tab/>
        <w:t>the amount of electricity generated; and</w:t>
      </w:r>
    </w:p>
    <w:p w:rsidR="00857767" w:rsidRPr="00F26212" w:rsidRDefault="00857767" w:rsidP="002D6587">
      <w:pPr>
        <w:pStyle w:val="paragraphsub"/>
      </w:pPr>
      <w:r w:rsidRPr="00F26212">
        <w:tab/>
        <w:t>(ii)</w:t>
      </w:r>
      <w:r w:rsidRPr="00F26212">
        <w:tab/>
        <w:t>the number of certificates created by the nominated person for that electricity;</w:t>
      </w:r>
    </w:p>
    <w:p w:rsidR="00857767" w:rsidRPr="00F26212" w:rsidRDefault="00857767" w:rsidP="002D6587">
      <w:pPr>
        <w:pStyle w:val="paragraph"/>
      </w:pPr>
      <w:r w:rsidRPr="00F26212">
        <w:tab/>
        <w:t>(f)</w:t>
      </w:r>
      <w:r w:rsidRPr="00F26212">
        <w:tab/>
        <w:t>any changes to information already given to the Regulator</w:t>
      </w:r>
      <w:r w:rsidR="00FC6D21" w:rsidRPr="00F26212">
        <w:t xml:space="preserve"> or the Renewable Energy Regulator</w:t>
      </w:r>
      <w:r w:rsidR="00FC6D21" w:rsidRPr="00F26212" w:rsidDel="00FC6D21">
        <w:t xml:space="preserve"> </w:t>
      </w:r>
      <w:r w:rsidRPr="00F26212">
        <w:t>about the following matters in relation to the power station:</w:t>
      </w:r>
    </w:p>
    <w:p w:rsidR="00857767" w:rsidRPr="00F26212" w:rsidRDefault="00857767" w:rsidP="002D6587">
      <w:pPr>
        <w:pStyle w:val="paragraphsub"/>
      </w:pPr>
      <w:r w:rsidRPr="00F26212">
        <w:tab/>
        <w:t>(i)</w:t>
      </w:r>
      <w:r w:rsidRPr="00F26212">
        <w:tab/>
        <w:t>ownership;</w:t>
      </w:r>
    </w:p>
    <w:p w:rsidR="00857767" w:rsidRPr="00F26212" w:rsidRDefault="00857767" w:rsidP="002D6587">
      <w:pPr>
        <w:pStyle w:val="paragraphsub"/>
      </w:pPr>
      <w:r w:rsidRPr="00F26212">
        <w:tab/>
        <w:t>(ii)</w:t>
      </w:r>
      <w:r w:rsidRPr="00F26212">
        <w:tab/>
        <w:t xml:space="preserve">company mergers involving the owner or the operator; </w:t>
      </w:r>
    </w:p>
    <w:p w:rsidR="00857767" w:rsidRPr="00F26212" w:rsidRDefault="00857767" w:rsidP="002D6587">
      <w:pPr>
        <w:pStyle w:val="paragraphsub"/>
      </w:pPr>
      <w:r w:rsidRPr="00F26212">
        <w:tab/>
        <w:t>(iii)</w:t>
      </w:r>
      <w:r w:rsidRPr="00F26212">
        <w:tab/>
        <w:t>street address, telephone number, fax number and e</w:t>
      </w:r>
      <w:r w:rsidR="00681F25">
        <w:noBreakHyphen/>
      </w:r>
      <w:r w:rsidRPr="00F26212">
        <w:t>mail address (if any);</w:t>
      </w:r>
    </w:p>
    <w:p w:rsidR="00857767" w:rsidRPr="00F26212" w:rsidRDefault="00857767" w:rsidP="002D6587">
      <w:pPr>
        <w:pStyle w:val="paragraphsub"/>
      </w:pPr>
      <w:r w:rsidRPr="00F26212">
        <w:tab/>
        <w:t>(iv)</w:t>
      </w:r>
      <w:r w:rsidRPr="00F26212">
        <w:tab/>
        <w:t>electricity supply arrangements;</w:t>
      </w:r>
    </w:p>
    <w:p w:rsidR="00857767" w:rsidRPr="00F26212" w:rsidRDefault="00857767" w:rsidP="002D6587">
      <w:pPr>
        <w:pStyle w:val="paragraphsub"/>
      </w:pPr>
      <w:r w:rsidRPr="00F26212">
        <w:tab/>
        <w:t>(v)</w:t>
      </w:r>
      <w:r w:rsidRPr="00F26212">
        <w:tab/>
        <w:t>generation capacity;</w:t>
      </w:r>
    </w:p>
    <w:p w:rsidR="00857767" w:rsidRPr="00F26212" w:rsidRDefault="00857767" w:rsidP="002D6587">
      <w:pPr>
        <w:pStyle w:val="paragraph"/>
      </w:pPr>
      <w:r w:rsidRPr="00F26212">
        <w:tab/>
        <w:t>(g)</w:t>
      </w:r>
      <w:r w:rsidRPr="00F26212">
        <w:tab/>
        <w:t>the 1997 eligible renewable power baseline that applied to the power station for the year;</w:t>
      </w:r>
    </w:p>
    <w:p w:rsidR="00857767" w:rsidRPr="00F26212" w:rsidRDefault="00857767" w:rsidP="002D6587">
      <w:pPr>
        <w:pStyle w:val="paragraph"/>
      </w:pPr>
      <w:r w:rsidRPr="00F26212">
        <w:tab/>
        <w:t>(h)</w:t>
      </w:r>
      <w:r w:rsidRPr="00F26212">
        <w:tab/>
        <w:t>the date when the power station became an accredited power station;</w:t>
      </w:r>
    </w:p>
    <w:p w:rsidR="00857767" w:rsidRPr="00F26212" w:rsidRDefault="00857767" w:rsidP="002D6587">
      <w:pPr>
        <w:pStyle w:val="paragraph"/>
      </w:pPr>
      <w:r w:rsidRPr="00F26212">
        <w:tab/>
        <w:t>(i)</w:t>
      </w:r>
      <w:r w:rsidRPr="00F26212">
        <w:tab/>
        <w:t>if the power station was not an accredited power station for all of the year:</w:t>
      </w:r>
    </w:p>
    <w:p w:rsidR="00857767" w:rsidRPr="00F26212" w:rsidRDefault="00857767" w:rsidP="002D6587">
      <w:pPr>
        <w:pStyle w:val="paragraphsub"/>
      </w:pPr>
      <w:r w:rsidRPr="00F26212">
        <w:tab/>
        <w:t>(i)</w:t>
      </w:r>
      <w:r w:rsidRPr="00F26212">
        <w:tab/>
        <w:t>the amount of electricity generated by the power station since it became accredited; and</w:t>
      </w:r>
    </w:p>
    <w:p w:rsidR="00857767" w:rsidRPr="00F26212" w:rsidRDefault="00857767" w:rsidP="002D6587">
      <w:pPr>
        <w:pStyle w:val="paragraphsub"/>
      </w:pPr>
      <w:r w:rsidRPr="00F26212">
        <w:tab/>
        <w:t>(ii)</w:t>
      </w:r>
      <w:r w:rsidRPr="00F26212">
        <w:tab/>
        <w:t>the number of certificates created by the nominated person for that amount of electricity;</w:t>
      </w:r>
    </w:p>
    <w:p w:rsidR="00857767" w:rsidRPr="00F26212" w:rsidRDefault="00857767" w:rsidP="002D6587">
      <w:pPr>
        <w:pStyle w:val="paragraph"/>
      </w:pPr>
      <w:r w:rsidRPr="00F26212">
        <w:tab/>
        <w:t>(j)</w:t>
      </w:r>
      <w:r w:rsidRPr="00F26212">
        <w:tab/>
        <w:t>if a certificate was created in the year for an amount of electricity generated by the power station in a previous year:</w:t>
      </w:r>
    </w:p>
    <w:p w:rsidR="00857767" w:rsidRPr="00F26212" w:rsidRDefault="00857767" w:rsidP="002D6587">
      <w:pPr>
        <w:pStyle w:val="paragraphsub"/>
      </w:pPr>
      <w:r w:rsidRPr="00F26212">
        <w:tab/>
        <w:t>(i)</w:t>
      </w:r>
      <w:r w:rsidRPr="00F26212">
        <w:tab/>
        <w:t>the number of certificates created by the nominated person for the amount of electricity generated in each previous year; and</w:t>
      </w:r>
    </w:p>
    <w:p w:rsidR="00857767" w:rsidRPr="00F26212" w:rsidRDefault="00857767" w:rsidP="002D6587">
      <w:pPr>
        <w:pStyle w:val="paragraphsub"/>
      </w:pPr>
      <w:r w:rsidRPr="00F26212">
        <w:tab/>
        <w:t>(ii)</w:t>
      </w:r>
      <w:r w:rsidRPr="00F26212">
        <w:tab/>
        <w:t xml:space="preserve">each eligible </w:t>
      </w:r>
      <w:r w:rsidR="00C42857" w:rsidRPr="00F26212">
        <w:t>energy</w:t>
      </w:r>
      <w:r w:rsidRPr="00F26212">
        <w:t xml:space="preserve"> source used to generate that electricity;</w:t>
      </w:r>
    </w:p>
    <w:p w:rsidR="00857767" w:rsidRPr="00F26212" w:rsidRDefault="00857767" w:rsidP="002D6587">
      <w:pPr>
        <w:pStyle w:val="paragraph"/>
      </w:pPr>
      <w:r w:rsidRPr="00F26212">
        <w:tab/>
        <w:t>(k)</w:t>
      </w:r>
      <w:r w:rsidRPr="00F26212">
        <w:tab/>
        <w:t>information about any electricity that was imported into the power station in the year and how it was used;</w:t>
      </w:r>
    </w:p>
    <w:p w:rsidR="00857767" w:rsidRPr="00F26212" w:rsidRDefault="00857767" w:rsidP="002D6587">
      <w:pPr>
        <w:pStyle w:val="paragraph"/>
      </w:pPr>
      <w:r w:rsidRPr="00F26212">
        <w:tab/>
        <w:t>(l)</w:t>
      </w:r>
      <w:r w:rsidRPr="00F26212">
        <w:tab/>
        <w:t>details of any breach of the conditions of a permit, or conviction for an offence, under any Commonwealth, State, Territory or local government law related to the operation of the power station during the year, or, if there was no breach or conviction during the year, a declaration to that effect.</w:t>
      </w:r>
    </w:p>
    <w:p w:rsidR="00857767" w:rsidRPr="00F26212" w:rsidRDefault="00857767" w:rsidP="002D6587">
      <w:pPr>
        <w:pStyle w:val="subsection"/>
      </w:pPr>
      <w:r w:rsidRPr="00F26212">
        <w:tab/>
        <w:t>(2)</w:t>
      </w:r>
      <w:r w:rsidRPr="00F26212">
        <w:tab/>
        <w:t>The first return for an accredited power station after commencement of this regulation must also include the following:</w:t>
      </w:r>
    </w:p>
    <w:p w:rsidR="00857767" w:rsidRPr="00F26212" w:rsidRDefault="00857767" w:rsidP="002D6587">
      <w:pPr>
        <w:pStyle w:val="paragraph"/>
      </w:pPr>
      <w:r w:rsidRPr="00F26212">
        <w:tab/>
        <w:t>(a)</w:t>
      </w:r>
      <w:r w:rsidRPr="00F26212">
        <w:tab/>
        <w:t>for the years since gaining any accreditation under the Act, details of any breach of the conditions of a permit, or conviction for an offence, under any Commonwealth, State, Territory or local government law related to operation of the power station;</w:t>
      </w:r>
    </w:p>
    <w:p w:rsidR="00857767" w:rsidRPr="00F26212" w:rsidRDefault="00857767" w:rsidP="002D6587">
      <w:pPr>
        <w:pStyle w:val="paragraph"/>
      </w:pPr>
      <w:r w:rsidRPr="00F26212">
        <w:tab/>
        <w:t>(b)</w:t>
      </w:r>
      <w:r w:rsidRPr="00F26212">
        <w:tab/>
        <w:t>if there was no breach or conviction for those years, a declaration to that effect.</w:t>
      </w:r>
    </w:p>
    <w:p w:rsidR="00857767" w:rsidRPr="00F26212" w:rsidRDefault="002D6587" w:rsidP="002D6587">
      <w:pPr>
        <w:pStyle w:val="notetext"/>
      </w:pPr>
      <w:r w:rsidRPr="00F26212">
        <w:t>Note:</w:t>
      </w:r>
      <w:r w:rsidRPr="00F26212">
        <w:tab/>
      </w:r>
      <w:r w:rsidR="00857767" w:rsidRPr="00F26212">
        <w:t>See subsection</w:t>
      </w:r>
      <w:r w:rsidR="00017543" w:rsidRPr="00F26212">
        <w:t> </w:t>
      </w:r>
      <w:r w:rsidR="00857767" w:rsidRPr="00F26212">
        <w:t>20(2) of the Act for other information that must be included in an electricity generation return.</w:t>
      </w:r>
    </w:p>
    <w:p w:rsidR="00857767" w:rsidRPr="00F26212" w:rsidRDefault="00A46657" w:rsidP="005554A1">
      <w:pPr>
        <w:pStyle w:val="ActHead4"/>
      </w:pPr>
      <w:bookmarkStart w:id="34" w:name="_Toc94603441"/>
      <w:r w:rsidRPr="00681F25">
        <w:rPr>
          <w:rStyle w:val="CharSubdNo"/>
        </w:rPr>
        <w:lastRenderedPageBreak/>
        <w:t>Subdivision 2</w:t>
      </w:r>
      <w:r w:rsidR="00857767" w:rsidRPr="00681F25">
        <w:rPr>
          <w:rStyle w:val="CharSubdNo"/>
        </w:rPr>
        <w:t>.3.2</w:t>
      </w:r>
      <w:r w:rsidR="002D6587" w:rsidRPr="00F26212">
        <w:t>—</w:t>
      </w:r>
      <w:r w:rsidR="00857767" w:rsidRPr="00681F25">
        <w:rPr>
          <w:rStyle w:val="CharSubdText"/>
        </w:rPr>
        <w:t>Solar water heaters</w:t>
      </w:r>
      <w:bookmarkEnd w:id="34"/>
    </w:p>
    <w:p w:rsidR="00857767" w:rsidRPr="00F26212" w:rsidRDefault="00857767" w:rsidP="005554A1">
      <w:pPr>
        <w:pStyle w:val="ActHead5"/>
      </w:pPr>
      <w:bookmarkStart w:id="35" w:name="_Toc94603442"/>
      <w:r w:rsidRPr="00681F25">
        <w:rPr>
          <w:rStyle w:val="CharSectno"/>
        </w:rPr>
        <w:t>19</w:t>
      </w:r>
      <w:r w:rsidR="002D6587" w:rsidRPr="00F26212">
        <w:t xml:space="preserve">  </w:t>
      </w:r>
      <w:r w:rsidRPr="00F26212">
        <w:t>Creation of certificates for solar water heaters (Act</w:t>
      </w:r>
      <w:r w:rsidR="00291CA5" w:rsidRPr="00F26212">
        <w:t xml:space="preserve"> </w:t>
      </w:r>
      <w:r w:rsidRPr="00F26212">
        <w:t>s</w:t>
      </w:r>
      <w:r w:rsidR="00291CA5" w:rsidRPr="00F26212">
        <w:t xml:space="preserve"> </w:t>
      </w:r>
      <w:r w:rsidRPr="00F26212">
        <w:t>21)</w:t>
      </w:r>
      <w:bookmarkEnd w:id="35"/>
    </w:p>
    <w:p w:rsidR="00857767" w:rsidRPr="00F26212" w:rsidRDefault="00857767" w:rsidP="005554A1">
      <w:pPr>
        <w:pStyle w:val="subsection"/>
        <w:keepNext/>
        <w:keepLines/>
      </w:pPr>
      <w:r w:rsidRPr="00F26212">
        <w:tab/>
        <w:t>(1)</w:t>
      </w:r>
      <w:r w:rsidRPr="00F26212">
        <w:tab/>
        <w:t>For subsection</w:t>
      </w:r>
      <w:r w:rsidR="00017543" w:rsidRPr="00F26212">
        <w:t> </w:t>
      </w:r>
      <w:r w:rsidRPr="00F26212">
        <w:t>21(3) of the Act, the time at which a solar water heater is taken to have been installed is the day the heater is first able to produce and deliver hot water heated by solar energy.</w:t>
      </w:r>
    </w:p>
    <w:p w:rsidR="00857767" w:rsidRPr="00F26212" w:rsidRDefault="00857767" w:rsidP="002D6587">
      <w:pPr>
        <w:pStyle w:val="subsection"/>
      </w:pPr>
      <w:r w:rsidRPr="00F26212">
        <w:tab/>
        <w:t>(2)</w:t>
      </w:r>
      <w:r w:rsidRPr="00F26212">
        <w:tab/>
        <w:t>To avoid doubt, a solar water heater is taken to have been installed once only during the life of the unit.</w:t>
      </w:r>
    </w:p>
    <w:p w:rsidR="001D6D37" w:rsidRPr="00F26212" w:rsidRDefault="001D6D37" w:rsidP="001D6D37">
      <w:pPr>
        <w:pStyle w:val="notetext"/>
      </w:pPr>
      <w:r w:rsidRPr="00F26212">
        <w:t>Note:</w:t>
      </w:r>
      <w:r w:rsidRPr="00F26212">
        <w:tab/>
        <w:t>Certificates may only be created within 12 months after the installation of the solar water heater (see subsection 21(2) of the Act).</w:t>
      </w:r>
    </w:p>
    <w:p w:rsidR="00946256" w:rsidRPr="00F26212" w:rsidRDefault="00946256" w:rsidP="002D6587">
      <w:pPr>
        <w:pStyle w:val="ActHead5"/>
      </w:pPr>
      <w:bookmarkStart w:id="36" w:name="_Toc94603443"/>
      <w:r w:rsidRPr="00681F25">
        <w:rPr>
          <w:rStyle w:val="CharSectno"/>
        </w:rPr>
        <w:t>19A</w:t>
      </w:r>
      <w:r w:rsidR="002D6587" w:rsidRPr="00F26212">
        <w:t xml:space="preserve">  </w:t>
      </w:r>
      <w:r w:rsidRPr="00F26212">
        <w:t>Number of certificates</w:t>
      </w:r>
      <w:bookmarkEnd w:id="36"/>
    </w:p>
    <w:p w:rsidR="00946256" w:rsidRPr="00F26212" w:rsidRDefault="00946256" w:rsidP="002D6587">
      <w:pPr>
        <w:pStyle w:val="subsection"/>
      </w:pPr>
      <w:r w:rsidRPr="00F26212">
        <w:tab/>
        <w:t>(1)</w:t>
      </w:r>
      <w:r w:rsidRPr="00F26212">
        <w:tab/>
        <w:t>For subsection</w:t>
      </w:r>
      <w:r w:rsidR="00017543" w:rsidRPr="00F26212">
        <w:t> </w:t>
      </w:r>
      <w:r w:rsidRPr="00F26212">
        <w:t>22(1) of the Act, the number of certificates that may be created for a particular installation of a model of solar water heater in a particular zone and installation period is:</w:t>
      </w:r>
    </w:p>
    <w:p w:rsidR="00946256" w:rsidRPr="00F26212" w:rsidRDefault="00946256" w:rsidP="002D6587">
      <w:pPr>
        <w:pStyle w:val="paragraph"/>
      </w:pPr>
      <w:r w:rsidRPr="00F26212">
        <w:tab/>
        <w:t>(a)</w:t>
      </w:r>
      <w:r w:rsidRPr="00F26212">
        <w:tab/>
        <w:t>for a solar water heater with a volumetric storage capacity up to and including 700 litres</w:t>
      </w:r>
      <w:r w:rsidR="002D6587" w:rsidRPr="00F26212">
        <w:t>—</w:t>
      </w:r>
      <w:r w:rsidRPr="00F26212">
        <w:t>the number set out in the Register of solar water heaters that is applicable to the model, zone and period; and</w:t>
      </w:r>
    </w:p>
    <w:p w:rsidR="00946256" w:rsidRPr="00F26212" w:rsidRDefault="00946256" w:rsidP="002D6587">
      <w:pPr>
        <w:pStyle w:val="paragraph"/>
      </w:pPr>
      <w:r w:rsidRPr="00F26212">
        <w:tab/>
        <w:t>(b)</w:t>
      </w:r>
      <w:r w:rsidRPr="00F26212">
        <w:tab/>
        <w:t>for a solar water heater with a volumetric storage capacity over 700 litres</w:t>
      </w:r>
      <w:r w:rsidR="002D6587" w:rsidRPr="00F26212">
        <w:t>—</w:t>
      </w:r>
      <w:r w:rsidRPr="00F26212">
        <w:t>either:</w:t>
      </w:r>
    </w:p>
    <w:p w:rsidR="00946256" w:rsidRPr="00F26212" w:rsidRDefault="00946256" w:rsidP="002D6587">
      <w:pPr>
        <w:pStyle w:val="paragraphsub"/>
      </w:pPr>
      <w:r w:rsidRPr="00F26212">
        <w:tab/>
        <w:t>(i)</w:t>
      </w:r>
      <w:r w:rsidRPr="00F26212">
        <w:tab/>
        <w:t>if the person who is entitled to create the certificates complies with subregulation</w:t>
      </w:r>
      <w:r w:rsidR="00B32DB0" w:rsidRPr="00F26212">
        <w:t> </w:t>
      </w:r>
      <w:r w:rsidRPr="00F26212">
        <w:t>(2)</w:t>
      </w:r>
      <w:r w:rsidR="002D6587" w:rsidRPr="00F26212">
        <w:t>—</w:t>
      </w:r>
      <w:r w:rsidRPr="00F26212">
        <w:t>the number set out in the Register of solar water heaters that is applicable to the model, zone and period; or</w:t>
      </w:r>
    </w:p>
    <w:p w:rsidR="00946256" w:rsidRPr="00F26212" w:rsidRDefault="00946256" w:rsidP="002D6587">
      <w:pPr>
        <w:pStyle w:val="paragraphsub"/>
      </w:pPr>
      <w:r w:rsidRPr="00F26212">
        <w:tab/>
        <w:t>(ii)</w:t>
      </w:r>
      <w:r w:rsidRPr="00F26212">
        <w:tab/>
        <w:t>if the person who is entitled to create the certificates does not comply with subregulation</w:t>
      </w:r>
      <w:r w:rsidR="00B32DB0" w:rsidRPr="00F26212">
        <w:t> </w:t>
      </w:r>
      <w:r w:rsidRPr="00F26212">
        <w:t>(2)</w:t>
      </w:r>
      <w:r w:rsidR="002D6587" w:rsidRPr="00F26212">
        <w:t>—</w:t>
      </w:r>
      <w:r w:rsidRPr="00F26212">
        <w:t>0.</w:t>
      </w:r>
    </w:p>
    <w:p w:rsidR="00946256" w:rsidRPr="00F26212" w:rsidRDefault="002D6587" w:rsidP="002D6587">
      <w:pPr>
        <w:pStyle w:val="notetext"/>
      </w:pPr>
      <w:r w:rsidRPr="00F26212">
        <w:t>Note:</w:t>
      </w:r>
      <w:r w:rsidRPr="00F26212">
        <w:tab/>
      </w:r>
      <w:r w:rsidR="00946256" w:rsidRPr="00F26212">
        <w:t>Certificates cannot be created for a solar water heater that is an air source heat pump water heater if it has a volumetric capacity of more than 425 L</w:t>
      </w:r>
      <w:r w:rsidRPr="00F26212">
        <w:t>—</w:t>
      </w:r>
      <w:r w:rsidR="00946256" w:rsidRPr="00F26212">
        <w:t>see subsection</w:t>
      </w:r>
      <w:r w:rsidR="00017543" w:rsidRPr="00F26212">
        <w:t> </w:t>
      </w:r>
      <w:r w:rsidR="00946256" w:rsidRPr="00F26212">
        <w:t>21(4) of the Act.</w:t>
      </w:r>
    </w:p>
    <w:p w:rsidR="00946256" w:rsidRPr="00F26212" w:rsidRDefault="00946256" w:rsidP="002D6587">
      <w:pPr>
        <w:pStyle w:val="subsection"/>
      </w:pPr>
      <w:r w:rsidRPr="00F26212">
        <w:tab/>
        <w:t>(2)</w:t>
      </w:r>
      <w:r w:rsidRPr="00F26212">
        <w:tab/>
        <w:t xml:space="preserve">For </w:t>
      </w:r>
      <w:r w:rsidR="00017543" w:rsidRPr="00F26212">
        <w:t>paragraph (</w:t>
      </w:r>
      <w:r w:rsidRPr="00F26212">
        <w:t>1</w:t>
      </w:r>
      <w:r w:rsidR="002D6587" w:rsidRPr="00F26212">
        <w:t>)(</w:t>
      </w:r>
      <w:r w:rsidRPr="00F26212">
        <w:t>b), the person who is entitled to create the certificates complies with this subregulation</w:t>
      </w:r>
      <w:r w:rsidR="00B32DB0" w:rsidRPr="00F26212">
        <w:t> </w:t>
      </w:r>
      <w:r w:rsidRPr="00F26212">
        <w:t>if, before the person creates any certificates in relation to the solar water heater, the person:</w:t>
      </w:r>
    </w:p>
    <w:p w:rsidR="00946256" w:rsidRPr="00F26212" w:rsidRDefault="00946256" w:rsidP="002D6587">
      <w:pPr>
        <w:pStyle w:val="paragraph"/>
      </w:pPr>
      <w:r w:rsidRPr="00F26212">
        <w:tab/>
        <w:t>(a)</w:t>
      </w:r>
      <w:r w:rsidRPr="00F26212">
        <w:tab/>
        <w:t>obtains a statutory declaration that states the matters set out in subregulation</w:t>
      </w:r>
      <w:r w:rsidR="00B32DB0" w:rsidRPr="00F26212">
        <w:t> </w:t>
      </w:r>
      <w:r w:rsidRPr="00F26212">
        <w:t>(3); and</w:t>
      </w:r>
    </w:p>
    <w:p w:rsidR="00946256" w:rsidRPr="00F26212" w:rsidRDefault="00946256" w:rsidP="002D6587">
      <w:pPr>
        <w:pStyle w:val="paragraph"/>
      </w:pPr>
      <w:r w:rsidRPr="00F26212">
        <w:tab/>
        <w:t>(b)</w:t>
      </w:r>
      <w:r w:rsidRPr="00F26212">
        <w:tab/>
        <w:t>obtains a further statutory declaration from the owner of the heater at the time it is installed stating that the owner intends that the solar water heater will remain installed in its original configuration and location for the life of the heater; and</w:t>
      </w:r>
    </w:p>
    <w:p w:rsidR="00946256" w:rsidRPr="00F26212" w:rsidRDefault="00946256" w:rsidP="002D6587">
      <w:pPr>
        <w:pStyle w:val="paragraph"/>
      </w:pPr>
      <w:r w:rsidRPr="00F26212">
        <w:tab/>
        <w:t>(c)</w:t>
      </w:r>
      <w:r w:rsidRPr="00F26212">
        <w:tab/>
        <w:t>gives a copy of both statutory declarations to the Regulator.</w:t>
      </w:r>
    </w:p>
    <w:p w:rsidR="00946256" w:rsidRPr="00F26212" w:rsidRDefault="00946256" w:rsidP="002D6587">
      <w:pPr>
        <w:pStyle w:val="subsection"/>
      </w:pPr>
      <w:r w:rsidRPr="00F26212">
        <w:tab/>
        <w:t>(3)</w:t>
      </w:r>
      <w:r w:rsidRPr="00F26212">
        <w:tab/>
        <w:t>For subregulation</w:t>
      </w:r>
      <w:r w:rsidR="00B32DB0" w:rsidRPr="00F26212">
        <w:t> </w:t>
      </w:r>
      <w:r w:rsidRPr="00F26212">
        <w:t>(2) the statutory declaration must state:</w:t>
      </w:r>
    </w:p>
    <w:p w:rsidR="00946256" w:rsidRPr="00F26212" w:rsidRDefault="00946256" w:rsidP="002D6587">
      <w:pPr>
        <w:pStyle w:val="paragraph"/>
      </w:pPr>
      <w:r w:rsidRPr="00F26212">
        <w:tab/>
        <w:t>(a)</w:t>
      </w:r>
      <w:r w:rsidRPr="00F26212">
        <w:tab/>
        <w:t>the model of the solar water heater; and</w:t>
      </w:r>
    </w:p>
    <w:p w:rsidR="00946256" w:rsidRPr="00F26212" w:rsidRDefault="00946256" w:rsidP="002D6587">
      <w:pPr>
        <w:pStyle w:val="paragraph"/>
      </w:pPr>
      <w:r w:rsidRPr="00F26212">
        <w:tab/>
        <w:t>(b)</w:t>
      </w:r>
      <w:r w:rsidRPr="00F26212">
        <w:tab/>
        <w:t>the volumetric storage capacity of the heater; and</w:t>
      </w:r>
    </w:p>
    <w:p w:rsidR="00946256" w:rsidRPr="00F26212" w:rsidRDefault="00946256" w:rsidP="002D6587">
      <w:pPr>
        <w:pStyle w:val="paragraph"/>
      </w:pPr>
      <w:r w:rsidRPr="00F26212">
        <w:tab/>
        <w:t>(c)</w:t>
      </w:r>
      <w:r w:rsidRPr="00F26212">
        <w:tab/>
        <w:t>the premises at which the heater is to be installed and used; and</w:t>
      </w:r>
    </w:p>
    <w:p w:rsidR="00946256" w:rsidRPr="00F26212" w:rsidRDefault="00946256" w:rsidP="002D6587">
      <w:pPr>
        <w:pStyle w:val="paragraph"/>
      </w:pPr>
      <w:r w:rsidRPr="00F26212">
        <w:lastRenderedPageBreak/>
        <w:tab/>
        <w:t>(d)</w:t>
      </w:r>
      <w:r w:rsidRPr="00F26212">
        <w:tab/>
        <w:t>the purposes for which the heater, and the hot water produced by the heater, are to be used; and</w:t>
      </w:r>
    </w:p>
    <w:p w:rsidR="00946256" w:rsidRPr="00F26212" w:rsidRDefault="00946256" w:rsidP="002D6587">
      <w:pPr>
        <w:pStyle w:val="paragraph"/>
      </w:pPr>
      <w:r w:rsidRPr="00F26212">
        <w:tab/>
        <w:t>(e)</w:t>
      </w:r>
      <w:r w:rsidRPr="00F26212">
        <w:tab/>
        <w:t>that the volumetric storage capacity of the heater is appropriate for the premises at which the heater is to be installed and the purposes for which the heater, and the hot water produced by the heater, are to be used; and</w:t>
      </w:r>
    </w:p>
    <w:p w:rsidR="00946256" w:rsidRPr="00F26212" w:rsidRDefault="00946256" w:rsidP="002D6587">
      <w:pPr>
        <w:pStyle w:val="paragraph"/>
      </w:pPr>
      <w:r w:rsidRPr="00F26212">
        <w:tab/>
        <w:t>(f)</w:t>
      </w:r>
      <w:r w:rsidRPr="00F26212">
        <w:tab/>
        <w:t>the expertise or experience of the person signing the declaration in relation to a heater of the kind covered by the declaration.</w:t>
      </w:r>
    </w:p>
    <w:p w:rsidR="00946256" w:rsidRPr="00F26212" w:rsidRDefault="00946256" w:rsidP="004D680D">
      <w:pPr>
        <w:pStyle w:val="ActHead5"/>
      </w:pPr>
      <w:bookmarkStart w:id="37" w:name="_Toc94603444"/>
      <w:r w:rsidRPr="00681F25">
        <w:rPr>
          <w:rStyle w:val="CharSectno"/>
        </w:rPr>
        <w:t>19B</w:t>
      </w:r>
      <w:r w:rsidR="002D6587" w:rsidRPr="00F26212">
        <w:t xml:space="preserve">  </w:t>
      </w:r>
      <w:r w:rsidRPr="00F26212">
        <w:t>Determination of method for determining number of certificates</w:t>
      </w:r>
      <w:bookmarkEnd w:id="37"/>
    </w:p>
    <w:p w:rsidR="00946256" w:rsidRPr="00F26212" w:rsidRDefault="00946256" w:rsidP="004D680D">
      <w:pPr>
        <w:pStyle w:val="subsection"/>
        <w:keepNext/>
        <w:keepLines/>
      </w:pPr>
      <w:r w:rsidRPr="00F26212">
        <w:tab/>
        <w:t>(1)</w:t>
      </w:r>
      <w:r w:rsidRPr="00F26212">
        <w:tab/>
        <w:t>For subsection</w:t>
      </w:r>
      <w:r w:rsidR="00017543" w:rsidRPr="00F26212">
        <w:t> </w:t>
      </w:r>
      <w:r w:rsidRPr="00F26212">
        <w:t>22(1) of the Act, the Regulator may determine, by legislative instrument, the method to be used to determine the number of certificates that may be created for a particular model of solar water heater.</w:t>
      </w:r>
    </w:p>
    <w:p w:rsidR="00946256" w:rsidRPr="00F26212" w:rsidRDefault="00946256" w:rsidP="002D6587">
      <w:pPr>
        <w:pStyle w:val="subsection"/>
      </w:pPr>
      <w:r w:rsidRPr="00F26212">
        <w:tab/>
        <w:t>(2)</w:t>
      </w:r>
      <w:r w:rsidRPr="00F26212">
        <w:tab/>
        <w:t xml:space="preserve">The determination must provide that the number of certificates that may be created is to be worked out by reference to the difference, </w:t>
      </w:r>
      <w:r w:rsidR="000A623A" w:rsidRPr="00F26212">
        <w:t>over the number of years specified for the solar water heater in regulation</w:t>
      </w:r>
      <w:r w:rsidR="00017543" w:rsidRPr="00F26212">
        <w:t> </w:t>
      </w:r>
      <w:r w:rsidR="000A623A" w:rsidRPr="00F26212">
        <w:t>19BE</w:t>
      </w:r>
      <w:r w:rsidRPr="00F26212">
        <w:t>, between:</w:t>
      </w:r>
    </w:p>
    <w:p w:rsidR="00946256" w:rsidRPr="00F26212" w:rsidRDefault="00946256" w:rsidP="002D6587">
      <w:pPr>
        <w:pStyle w:val="paragraph"/>
      </w:pPr>
      <w:r w:rsidRPr="00F26212">
        <w:tab/>
        <w:t>(a)</w:t>
      </w:r>
      <w:r w:rsidRPr="00F26212">
        <w:tab/>
        <w:t>the energy, other than solar energy or energy collected from the latent and sensible heat of the atmosphere, to be used by the solar water heater; and</w:t>
      </w:r>
    </w:p>
    <w:p w:rsidR="00946256" w:rsidRPr="00F26212" w:rsidRDefault="00946256" w:rsidP="002D6587">
      <w:pPr>
        <w:pStyle w:val="paragraph"/>
      </w:pPr>
      <w:r w:rsidRPr="00F26212">
        <w:tab/>
        <w:t>(b)</w:t>
      </w:r>
      <w:r w:rsidRPr="00F26212">
        <w:tab/>
        <w:t>the electrical energy that would be used by an equivalent electric water heater.</w:t>
      </w:r>
    </w:p>
    <w:p w:rsidR="00946256" w:rsidRPr="00F26212" w:rsidRDefault="00946256" w:rsidP="002D6587">
      <w:pPr>
        <w:pStyle w:val="subsection"/>
      </w:pPr>
      <w:r w:rsidRPr="00F26212">
        <w:tab/>
        <w:t>(3)</w:t>
      </w:r>
      <w:r w:rsidRPr="00F26212">
        <w:tab/>
        <w:t>For subregulation</w:t>
      </w:r>
      <w:r w:rsidR="00B32DB0" w:rsidRPr="00F26212">
        <w:t> </w:t>
      </w:r>
      <w:r w:rsidRPr="00F26212">
        <w:t xml:space="preserve">(2), an electric water heater is an </w:t>
      </w:r>
      <w:r w:rsidRPr="00F26212">
        <w:rPr>
          <w:b/>
          <w:i/>
        </w:rPr>
        <w:t>equivalent electric water heater</w:t>
      </w:r>
      <w:r w:rsidRPr="00F26212">
        <w:t xml:space="preserve"> if it:</w:t>
      </w:r>
    </w:p>
    <w:p w:rsidR="00946256" w:rsidRPr="00F26212" w:rsidRDefault="00946256" w:rsidP="002D6587">
      <w:pPr>
        <w:pStyle w:val="paragraph"/>
      </w:pPr>
      <w:r w:rsidRPr="00F26212">
        <w:tab/>
        <w:t>(a)</w:t>
      </w:r>
      <w:r w:rsidRPr="00F26212">
        <w:tab/>
        <w:t xml:space="preserve">supplies the same, or a similar, hot water load as the solar water heater mentioned in </w:t>
      </w:r>
      <w:r w:rsidR="00017543" w:rsidRPr="00F26212">
        <w:t>paragraph (</w:t>
      </w:r>
      <w:r w:rsidRPr="00F26212">
        <w:t>2</w:t>
      </w:r>
      <w:r w:rsidR="002D6587" w:rsidRPr="00F26212">
        <w:t>)(</w:t>
      </w:r>
      <w:r w:rsidRPr="00F26212">
        <w:t>a); and</w:t>
      </w:r>
    </w:p>
    <w:p w:rsidR="00946256" w:rsidRPr="00F26212" w:rsidRDefault="00946256" w:rsidP="002D6587">
      <w:pPr>
        <w:pStyle w:val="paragraph"/>
      </w:pPr>
      <w:r w:rsidRPr="00F26212">
        <w:tab/>
        <w:t>(b)</w:t>
      </w:r>
      <w:r w:rsidRPr="00F26212">
        <w:tab/>
        <w:t>is not a heat pump.</w:t>
      </w:r>
    </w:p>
    <w:p w:rsidR="00946256" w:rsidRPr="00F26212" w:rsidRDefault="00946256" w:rsidP="002D6587">
      <w:pPr>
        <w:pStyle w:val="subsection"/>
      </w:pPr>
      <w:r w:rsidRPr="00F26212">
        <w:tab/>
        <w:t>(4)</w:t>
      </w:r>
      <w:r w:rsidRPr="00F26212">
        <w:tab/>
        <w:t xml:space="preserve">In making the determination, the Regulator must have regard to the method set out in the Australian Standard, set out in </w:t>
      </w:r>
      <w:r w:rsidR="002D6587" w:rsidRPr="00F26212">
        <w:t>Schedule</w:t>
      </w:r>
      <w:r w:rsidR="00017543" w:rsidRPr="00F26212">
        <w:t> </w:t>
      </w:r>
      <w:r w:rsidRPr="00F26212">
        <w:t>4, as in force at the time the determination is made that applies to the solar water heater.</w:t>
      </w:r>
    </w:p>
    <w:p w:rsidR="00946256" w:rsidRPr="00F26212" w:rsidRDefault="00946256" w:rsidP="002D6587">
      <w:pPr>
        <w:pStyle w:val="subsection"/>
      </w:pPr>
      <w:r w:rsidRPr="00F26212">
        <w:tab/>
        <w:t>(5)</w:t>
      </w:r>
      <w:r w:rsidRPr="00F26212">
        <w:tab/>
        <w:t>In making the first determination under subregulation</w:t>
      </w:r>
      <w:r w:rsidR="00B32DB0" w:rsidRPr="00F26212">
        <w:t> </w:t>
      </w:r>
      <w:r w:rsidRPr="00F26212">
        <w:t>(1), the Regulator must have regard to:</w:t>
      </w:r>
    </w:p>
    <w:p w:rsidR="00946256" w:rsidRPr="00F26212" w:rsidRDefault="00946256" w:rsidP="002D6587">
      <w:pPr>
        <w:pStyle w:val="paragraph"/>
      </w:pPr>
      <w:r w:rsidRPr="00F26212">
        <w:tab/>
        <w:t>(a)</w:t>
      </w:r>
      <w:r w:rsidRPr="00F26212">
        <w:tab/>
        <w:t xml:space="preserve">the guidelines known as </w:t>
      </w:r>
      <w:r w:rsidRPr="00F26212">
        <w:rPr>
          <w:i/>
        </w:rPr>
        <w:t>REC calculation methodology for solar water heaters and heat pump water heaters with a volumetric capacity up to and including 700 litres</w:t>
      </w:r>
      <w:r w:rsidRPr="00F26212">
        <w:t>, published by the Regulator on its website, as in force at the time the determination is made; and</w:t>
      </w:r>
    </w:p>
    <w:p w:rsidR="00946256" w:rsidRPr="00F26212" w:rsidRDefault="00946256" w:rsidP="002D6587">
      <w:pPr>
        <w:pStyle w:val="paragraph"/>
      </w:pPr>
      <w:r w:rsidRPr="00F26212">
        <w:tab/>
        <w:t>(b)</w:t>
      </w:r>
      <w:r w:rsidRPr="00F26212">
        <w:tab/>
        <w:t xml:space="preserve">the guidelines known as </w:t>
      </w:r>
      <w:r w:rsidRPr="00F26212">
        <w:rPr>
          <w:i/>
        </w:rPr>
        <w:t>REC calculation methodology for solar water heaters and heat pump water heaters with a volumetric capacity over 700 litres</w:t>
      </w:r>
      <w:r w:rsidRPr="00F26212">
        <w:t xml:space="preserve">, published by the Regulator on its website, as in force at the time the determination is made. </w:t>
      </w:r>
    </w:p>
    <w:p w:rsidR="00946256" w:rsidRPr="00F26212" w:rsidRDefault="00946256" w:rsidP="002D6587">
      <w:pPr>
        <w:pStyle w:val="ActHead5"/>
      </w:pPr>
      <w:bookmarkStart w:id="38" w:name="_Toc94603445"/>
      <w:r w:rsidRPr="00681F25">
        <w:rPr>
          <w:rStyle w:val="CharSectno"/>
        </w:rPr>
        <w:t>19BA</w:t>
      </w:r>
      <w:r w:rsidR="002D6587" w:rsidRPr="00F26212">
        <w:t xml:space="preserve">  </w:t>
      </w:r>
      <w:r w:rsidRPr="00F26212">
        <w:t>Determination of number of certificates</w:t>
      </w:r>
      <w:bookmarkEnd w:id="38"/>
    </w:p>
    <w:p w:rsidR="00946256" w:rsidRPr="00F26212" w:rsidRDefault="00946256" w:rsidP="002D6587">
      <w:pPr>
        <w:pStyle w:val="subsection"/>
      </w:pPr>
      <w:r w:rsidRPr="00F26212">
        <w:tab/>
        <w:t>(1)</w:t>
      </w:r>
      <w:r w:rsidRPr="00F26212">
        <w:tab/>
        <w:t>For subsection</w:t>
      </w:r>
      <w:r w:rsidR="00017543" w:rsidRPr="00F26212">
        <w:t> </w:t>
      </w:r>
      <w:r w:rsidRPr="00F26212">
        <w:t>22(1) of the Act, the Regulator may determine the number of certificates that may be created for a particular model of solar water heater in each of the zones mentioned in paragraph</w:t>
      </w:r>
      <w:r w:rsidR="00017543" w:rsidRPr="00F26212">
        <w:t> </w:t>
      </w:r>
      <w:r w:rsidRPr="00F26212">
        <w:t>19C(3</w:t>
      </w:r>
      <w:r w:rsidR="002D6587" w:rsidRPr="00F26212">
        <w:t>)(</w:t>
      </w:r>
      <w:r w:rsidRPr="00F26212">
        <w:t>b).</w:t>
      </w:r>
    </w:p>
    <w:p w:rsidR="00946256" w:rsidRPr="00F26212" w:rsidRDefault="00946256" w:rsidP="002D6587">
      <w:pPr>
        <w:pStyle w:val="subsection"/>
      </w:pPr>
      <w:r w:rsidRPr="00F26212">
        <w:lastRenderedPageBreak/>
        <w:tab/>
        <w:t>(2)</w:t>
      </w:r>
      <w:r w:rsidRPr="00F26212">
        <w:tab/>
        <w:t>In making the determination, the Regulator must:</w:t>
      </w:r>
    </w:p>
    <w:p w:rsidR="00946256" w:rsidRPr="00F26212" w:rsidRDefault="00946256" w:rsidP="002D6587">
      <w:pPr>
        <w:pStyle w:val="paragraph"/>
      </w:pPr>
      <w:r w:rsidRPr="00F26212">
        <w:tab/>
        <w:t>(a)</w:t>
      </w:r>
      <w:r w:rsidRPr="00F26212">
        <w:tab/>
        <w:t>if a determination under subregulation</w:t>
      </w:r>
      <w:r w:rsidR="00017543" w:rsidRPr="00F26212">
        <w:t> </w:t>
      </w:r>
      <w:r w:rsidRPr="00F26212">
        <w:t>19B(1) is in force</w:t>
      </w:r>
      <w:r w:rsidR="002D6587" w:rsidRPr="00F26212">
        <w:t>—</w:t>
      </w:r>
      <w:r w:rsidRPr="00F26212">
        <w:t>make the determination in accordance with that determination; and</w:t>
      </w:r>
    </w:p>
    <w:p w:rsidR="00946256" w:rsidRPr="00F26212" w:rsidRDefault="00946256" w:rsidP="002D6587">
      <w:pPr>
        <w:pStyle w:val="paragraph"/>
      </w:pPr>
      <w:r w:rsidRPr="00F26212">
        <w:tab/>
        <w:t>(b)</w:t>
      </w:r>
      <w:r w:rsidRPr="00F26212">
        <w:tab/>
        <w:t>if there is no determination under subregulation</w:t>
      </w:r>
      <w:r w:rsidR="00017543" w:rsidRPr="00F26212">
        <w:t> </w:t>
      </w:r>
      <w:r w:rsidRPr="00F26212">
        <w:t>19B(1) in force</w:t>
      </w:r>
      <w:r w:rsidR="002D6587" w:rsidRPr="00F26212">
        <w:t>—</w:t>
      </w:r>
      <w:r w:rsidRPr="00F26212">
        <w:t>determine the number of certificates using the method in subregulation</w:t>
      </w:r>
      <w:r w:rsidR="00B32DB0" w:rsidRPr="00F26212">
        <w:t> </w:t>
      </w:r>
      <w:r w:rsidRPr="00F26212">
        <w:t xml:space="preserve">(3). </w:t>
      </w:r>
    </w:p>
    <w:p w:rsidR="00946256" w:rsidRPr="00F26212" w:rsidRDefault="00946256" w:rsidP="002D6587">
      <w:pPr>
        <w:pStyle w:val="subsection"/>
      </w:pPr>
      <w:r w:rsidRPr="00F26212">
        <w:tab/>
        <w:t>(3)</w:t>
      </w:r>
      <w:r w:rsidRPr="00F26212">
        <w:tab/>
        <w:t xml:space="preserve">For </w:t>
      </w:r>
      <w:r w:rsidR="00017543" w:rsidRPr="00F26212">
        <w:t>paragraph (</w:t>
      </w:r>
      <w:r w:rsidRPr="00F26212">
        <w:t>2</w:t>
      </w:r>
      <w:r w:rsidR="002D6587" w:rsidRPr="00F26212">
        <w:t>)(</w:t>
      </w:r>
      <w:r w:rsidRPr="00F26212">
        <w:t>b), the number of certificates that may be created is to be worked out:</w:t>
      </w:r>
    </w:p>
    <w:p w:rsidR="00946256" w:rsidRPr="00F26212" w:rsidRDefault="00946256" w:rsidP="002D6587">
      <w:pPr>
        <w:pStyle w:val="paragraph"/>
      </w:pPr>
      <w:r w:rsidRPr="00F26212">
        <w:tab/>
        <w:t>(a)</w:t>
      </w:r>
      <w:r w:rsidRPr="00F26212">
        <w:tab/>
        <w:t xml:space="preserve">by reference to the difference, </w:t>
      </w:r>
      <w:r w:rsidR="000B5460" w:rsidRPr="00F26212">
        <w:t>over the number of years specified for the solar water heater in regulation</w:t>
      </w:r>
      <w:r w:rsidR="00017543" w:rsidRPr="00F26212">
        <w:t> </w:t>
      </w:r>
      <w:r w:rsidR="000B5460" w:rsidRPr="00F26212">
        <w:t>19BE</w:t>
      </w:r>
      <w:r w:rsidRPr="00F26212">
        <w:t>, between:</w:t>
      </w:r>
    </w:p>
    <w:p w:rsidR="00946256" w:rsidRPr="00F26212" w:rsidRDefault="00946256" w:rsidP="002D6587">
      <w:pPr>
        <w:pStyle w:val="paragraphsub"/>
      </w:pPr>
      <w:r w:rsidRPr="00F26212">
        <w:tab/>
        <w:t>(i)</w:t>
      </w:r>
      <w:r w:rsidRPr="00F26212">
        <w:tab/>
        <w:t>the energy, other than solar energy or energy collected from the latent and sensible heat of the atmosphere, to be used by the solar water heater; and</w:t>
      </w:r>
    </w:p>
    <w:p w:rsidR="00946256" w:rsidRPr="00F26212" w:rsidRDefault="00946256" w:rsidP="002D6587">
      <w:pPr>
        <w:pStyle w:val="paragraphsub"/>
      </w:pPr>
      <w:r w:rsidRPr="00F26212">
        <w:tab/>
        <w:t>(ii)</w:t>
      </w:r>
      <w:r w:rsidRPr="00F26212">
        <w:tab/>
        <w:t>the electrical energy that would be used by an equivalent electric water heater; and</w:t>
      </w:r>
    </w:p>
    <w:p w:rsidR="00946256" w:rsidRPr="00F26212" w:rsidRDefault="00946256" w:rsidP="002D6587">
      <w:pPr>
        <w:pStyle w:val="paragraph"/>
      </w:pPr>
      <w:r w:rsidRPr="00F26212">
        <w:tab/>
        <w:t>(b)</w:t>
      </w:r>
      <w:r w:rsidRPr="00F26212">
        <w:tab/>
        <w:t>having regard to the following, as in force at the time of the determination:</w:t>
      </w:r>
    </w:p>
    <w:p w:rsidR="00946256" w:rsidRPr="00F26212" w:rsidRDefault="00946256" w:rsidP="002D6587">
      <w:pPr>
        <w:pStyle w:val="paragraphsub"/>
      </w:pPr>
      <w:r w:rsidRPr="00F26212">
        <w:tab/>
        <w:t>(i)</w:t>
      </w:r>
      <w:r w:rsidRPr="00F26212">
        <w:tab/>
        <w:t xml:space="preserve">AS/NZS 2535.1:2007, </w:t>
      </w:r>
      <w:r w:rsidRPr="00F26212">
        <w:rPr>
          <w:i/>
        </w:rPr>
        <w:t>Test methods for solar collectors</w:t>
      </w:r>
      <w:r w:rsidRPr="00F26212">
        <w:t xml:space="preserve">, </w:t>
      </w:r>
      <w:r w:rsidR="002D6587" w:rsidRPr="00F26212">
        <w:t>Part</w:t>
      </w:r>
      <w:r w:rsidR="00017543" w:rsidRPr="00F26212">
        <w:t> </w:t>
      </w:r>
      <w:r w:rsidRPr="00F26212">
        <w:t xml:space="preserve">1: </w:t>
      </w:r>
      <w:r w:rsidRPr="00F26212">
        <w:rPr>
          <w:i/>
        </w:rPr>
        <w:t>Thermal performance of glazed liquid heating collectors including pressure drop</w:t>
      </w:r>
      <w:r w:rsidRPr="00F26212">
        <w:t>; and</w:t>
      </w:r>
    </w:p>
    <w:p w:rsidR="00946256" w:rsidRPr="00F26212" w:rsidRDefault="00946256" w:rsidP="002D6587">
      <w:pPr>
        <w:pStyle w:val="paragraphsub"/>
      </w:pPr>
      <w:r w:rsidRPr="00F26212">
        <w:tab/>
        <w:t>(ii)</w:t>
      </w:r>
      <w:r w:rsidRPr="00F26212">
        <w:tab/>
        <w:t xml:space="preserve">AS 4234—1994, </w:t>
      </w:r>
      <w:r w:rsidRPr="00F26212">
        <w:rPr>
          <w:i/>
        </w:rPr>
        <w:t>Solar water heaters</w:t>
      </w:r>
      <w:r w:rsidR="002D6587" w:rsidRPr="00F26212">
        <w:rPr>
          <w:i/>
        </w:rPr>
        <w:t>—</w:t>
      </w:r>
      <w:r w:rsidRPr="00F26212">
        <w:rPr>
          <w:i/>
        </w:rPr>
        <w:t>Domestic and heat pump</w:t>
      </w:r>
      <w:r w:rsidR="002D6587" w:rsidRPr="00F26212">
        <w:rPr>
          <w:i/>
        </w:rPr>
        <w:t>—</w:t>
      </w:r>
      <w:r w:rsidRPr="00F26212">
        <w:rPr>
          <w:i/>
        </w:rPr>
        <w:t>Calculation of energy consumption</w:t>
      </w:r>
      <w:r w:rsidRPr="00F26212">
        <w:t>; and</w:t>
      </w:r>
    </w:p>
    <w:p w:rsidR="00946256" w:rsidRPr="00F26212" w:rsidRDefault="00946256" w:rsidP="002D6587">
      <w:pPr>
        <w:pStyle w:val="paragraphsub"/>
      </w:pPr>
      <w:r w:rsidRPr="00F26212">
        <w:tab/>
        <w:t>(iii)</w:t>
      </w:r>
      <w:r w:rsidRPr="00F26212">
        <w:tab/>
        <w:t xml:space="preserve">AS/NZS 4692.1:2005, </w:t>
      </w:r>
      <w:r w:rsidRPr="00F26212">
        <w:rPr>
          <w:i/>
        </w:rPr>
        <w:t>Electric water heaters</w:t>
      </w:r>
      <w:r w:rsidRPr="00F26212">
        <w:t>, Part</w:t>
      </w:r>
      <w:r w:rsidR="00017543" w:rsidRPr="00F26212">
        <w:t> </w:t>
      </w:r>
      <w:r w:rsidRPr="00F26212">
        <w:t xml:space="preserve">1: </w:t>
      </w:r>
      <w:r w:rsidRPr="00F26212">
        <w:rPr>
          <w:i/>
        </w:rPr>
        <w:t>Energy consumption, performance and general requirements</w:t>
      </w:r>
      <w:r w:rsidRPr="00F26212">
        <w:t>; and</w:t>
      </w:r>
    </w:p>
    <w:p w:rsidR="00946256" w:rsidRPr="00F26212" w:rsidRDefault="00946256" w:rsidP="002D6587">
      <w:pPr>
        <w:pStyle w:val="paragraph"/>
      </w:pPr>
      <w:r w:rsidRPr="00F26212">
        <w:tab/>
        <w:t>(c)</w:t>
      </w:r>
      <w:r w:rsidRPr="00F26212">
        <w:tab/>
        <w:t>if the solar water heater has a volumetric capacity up to and including 700 litres</w:t>
      </w:r>
      <w:r w:rsidR="002D6587" w:rsidRPr="00F26212">
        <w:t>—</w:t>
      </w:r>
      <w:r w:rsidRPr="00F26212">
        <w:t xml:space="preserve">having regard to the guidelines known as </w:t>
      </w:r>
      <w:r w:rsidRPr="00F26212">
        <w:rPr>
          <w:i/>
        </w:rPr>
        <w:t>REC calculation methodology for solar water heaters and heat pump water heaters with a volumetric capacity up to and including 700 litres</w:t>
      </w:r>
      <w:r w:rsidRPr="00F26212">
        <w:t>, published by the Regulator on its website, as in force at the time the determination is made; and</w:t>
      </w:r>
    </w:p>
    <w:p w:rsidR="00946256" w:rsidRPr="00F26212" w:rsidRDefault="00946256" w:rsidP="002D6587">
      <w:pPr>
        <w:pStyle w:val="paragraph"/>
      </w:pPr>
      <w:r w:rsidRPr="00F26212">
        <w:tab/>
        <w:t>(d)</w:t>
      </w:r>
      <w:r w:rsidRPr="00F26212">
        <w:tab/>
        <w:t>if the solar water heater has a volumetric capacity over 700 litres</w:t>
      </w:r>
      <w:r w:rsidR="002D6587" w:rsidRPr="00F26212">
        <w:t>—</w:t>
      </w:r>
      <w:r w:rsidRPr="00F26212">
        <w:t xml:space="preserve">having regard to the guidelines known as </w:t>
      </w:r>
      <w:r w:rsidRPr="00F26212">
        <w:rPr>
          <w:i/>
        </w:rPr>
        <w:t>REC calculation methodology for solar water heaters and heat pump water heaters with a volumetric capacity over 700 litres</w:t>
      </w:r>
      <w:r w:rsidRPr="00F26212">
        <w:t>, published by the Regulator on its website, as in force at the time the determination is made.</w:t>
      </w:r>
    </w:p>
    <w:p w:rsidR="00946256" w:rsidRPr="00F26212" w:rsidRDefault="00946256" w:rsidP="002D6587">
      <w:pPr>
        <w:pStyle w:val="subsection"/>
      </w:pPr>
      <w:r w:rsidRPr="00F26212">
        <w:tab/>
        <w:t>(4)</w:t>
      </w:r>
      <w:r w:rsidRPr="00F26212">
        <w:tab/>
        <w:t>For subregulation</w:t>
      </w:r>
      <w:r w:rsidR="00B32DB0" w:rsidRPr="00F26212">
        <w:t> </w:t>
      </w:r>
      <w:r w:rsidRPr="00F26212">
        <w:t xml:space="preserve">(3), an electric water heater is an </w:t>
      </w:r>
      <w:r w:rsidRPr="00F26212">
        <w:rPr>
          <w:b/>
          <w:i/>
        </w:rPr>
        <w:t>equivalent electric water heater</w:t>
      </w:r>
      <w:r w:rsidRPr="00F26212">
        <w:t xml:space="preserve"> if it:</w:t>
      </w:r>
    </w:p>
    <w:p w:rsidR="00946256" w:rsidRPr="00F26212" w:rsidRDefault="00946256" w:rsidP="002D6587">
      <w:pPr>
        <w:pStyle w:val="paragraph"/>
      </w:pPr>
      <w:r w:rsidRPr="00F26212">
        <w:tab/>
        <w:t>(a)</w:t>
      </w:r>
      <w:r w:rsidRPr="00F26212">
        <w:tab/>
        <w:t xml:space="preserve">supplies the same, or a similar, hot water load as the solar water heater mentioned in </w:t>
      </w:r>
      <w:r w:rsidR="00017543" w:rsidRPr="00F26212">
        <w:t>subparagraph (</w:t>
      </w:r>
      <w:r w:rsidRPr="00F26212">
        <w:t>3</w:t>
      </w:r>
      <w:r w:rsidR="002D6587" w:rsidRPr="00F26212">
        <w:t>)(</w:t>
      </w:r>
      <w:r w:rsidRPr="00F26212">
        <w:t>a</w:t>
      </w:r>
      <w:r w:rsidR="002D6587" w:rsidRPr="00F26212">
        <w:t>)(</w:t>
      </w:r>
      <w:r w:rsidRPr="00F26212">
        <w:t>i); and</w:t>
      </w:r>
    </w:p>
    <w:p w:rsidR="00946256" w:rsidRPr="00F26212" w:rsidRDefault="00946256" w:rsidP="002D6587">
      <w:pPr>
        <w:pStyle w:val="paragraph"/>
      </w:pPr>
      <w:r w:rsidRPr="00F26212">
        <w:tab/>
        <w:t>(b)</w:t>
      </w:r>
      <w:r w:rsidRPr="00F26212">
        <w:tab/>
        <w:t>is not a heat pump.</w:t>
      </w:r>
    </w:p>
    <w:p w:rsidR="00946256" w:rsidRPr="00F26212" w:rsidRDefault="00946256" w:rsidP="008333F5">
      <w:pPr>
        <w:pStyle w:val="ActHead5"/>
      </w:pPr>
      <w:bookmarkStart w:id="39" w:name="_Toc94603446"/>
      <w:r w:rsidRPr="00681F25">
        <w:rPr>
          <w:rStyle w:val="CharSectno"/>
        </w:rPr>
        <w:t>19BB</w:t>
      </w:r>
      <w:r w:rsidR="002D6587" w:rsidRPr="00F26212">
        <w:t xml:space="preserve">  </w:t>
      </w:r>
      <w:r w:rsidRPr="00F26212">
        <w:t>Variation of determination</w:t>
      </w:r>
      <w:bookmarkEnd w:id="39"/>
    </w:p>
    <w:p w:rsidR="00946256" w:rsidRPr="00F26212" w:rsidRDefault="00946256" w:rsidP="000D01DB">
      <w:pPr>
        <w:pStyle w:val="subsection"/>
      </w:pPr>
      <w:r w:rsidRPr="00F26212">
        <w:tab/>
        <w:t>(1)</w:t>
      </w:r>
      <w:r w:rsidRPr="00F26212">
        <w:tab/>
        <w:t>This regulation applies if the Regulator proposes to make a determination under regulation</w:t>
      </w:r>
      <w:r w:rsidR="00017543" w:rsidRPr="00F26212">
        <w:t> </w:t>
      </w:r>
      <w:r w:rsidRPr="00F26212">
        <w:t>19BA which would vary the information contained in the Register of solar water heaters.</w:t>
      </w:r>
    </w:p>
    <w:p w:rsidR="00946256" w:rsidRPr="00F26212" w:rsidRDefault="00946256" w:rsidP="000D01DB">
      <w:pPr>
        <w:pStyle w:val="subsection"/>
        <w:keepNext/>
      </w:pPr>
      <w:r w:rsidRPr="00F26212">
        <w:lastRenderedPageBreak/>
        <w:tab/>
        <w:t>(2)</w:t>
      </w:r>
      <w:r w:rsidRPr="00F26212">
        <w:tab/>
        <w:t>Before making the determination, the Regulator must:</w:t>
      </w:r>
    </w:p>
    <w:p w:rsidR="00946256" w:rsidRPr="00F26212" w:rsidRDefault="00946256" w:rsidP="000D01DB">
      <w:pPr>
        <w:pStyle w:val="paragraph"/>
      </w:pPr>
      <w:r w:rsidRPr="00F26212">
        <w:tab/>
        <w:t>(a)</w:t>
      </w:r>
      <w:r w:rsidRPr="00F26212">
        <w:tab/>
        <w:t>tell the manufacturer of the solar water heater, in writing:</w:t>
      </w:r>
    </w:p>
    <w:p w:rsidR="00946256" w:rsidRPr="00F26212" w:rsidRDefault="00946256" w:rsidP="000D01DB">
      <w:pPr>
        <w:pStyle w:val="paragraphsub"/>
      </w:pPr>
      <w:r w:rsidRPr="00F26212">
        <w:tab/>
        <w:t>(i)</w:t>
      </w:r>
      <w:r w:rsidRPr="00F26212">
        <w:tab/>
        <w:t>what information the Regulator proposes to vary and how it would be varied; and</w:t>
      </w:r>
    </w:p>
    <w:p w:rsidR="00946256" w:rsidRPr="00F26212" w:rsidRDefault="00946256" w:rsidP="002D6587">
      <w:pPr>
        <w:pStyle w:val="paragraphsub"/>
      </w:pPr>
      <w:r w:rsidRPr="00F26212">
        <w:tab/>
        <w:t>(ii)</w:t>
      </w:r>
      <w:r w:rsidRPr="00F26212">
        <w:tab/>
        <w:t>the reason for the proposed variation; and</w:t>
      </w:r>
    </w:p>
    <w:p w:rsidR="00946256" w:rsidRPr="00F26212" w:rsidRDefault="00946256" w:rsidP="002D6587">
      <w:pPr>
        <w:pStyle w:val="paragraph"/>
      </w:pPr>
      <w:r w:rsidRPr="00F26212">
        <w:tab/>
        <w:t>(b)</w:t>
      </w:r>
      <w:r w:rsidRPr="00F26212">
        <w:tab/>
        <w:t>invite the manufacturer to make written submissions about the proposed variation; and</w:t>
      </w:r>
    </w:p>
    <w:p w:rsidR="00946256" w:rsidRPr="00F26212" w:rsidRDefault="00946256" w:rsidP="002D6587">
      <w:pPr>
        <w:pStyle w:val="paragraph"/>
      </w:pPr>
      <w:r w:rsidRPr="00F26212">
        <w:tab/>
        <w:t>(c)</w:t>
      </w:r>
      <w:r w:rsidRPr="00F26212">
        <w:tab/>
        <w:t>take into account any submissions received from the manufacturer when deciding whether to make the determination.</w:t>
      </w:r>
    </w:p>
    <w:p w:rsidR="005113D7" w:rsidRPr="00F26212" w:rsidRDefault="005113D7" w:rsidP="005113D7">
      <w:pPr>
        <w:pStyle w:val="subsection"/>
      </w:pPr>
      <w:r w:rsidRPr="00F26212">
        <w:tab/>
        <w:t>(3)</w:t>
      </w:r>
      <w:r w:rsidRPr="00F26212">
        <w:tab/>
        <w:t>The Regulator must not make a determination that would vary the information contained in the Register of solar water heaters in relation to a device entered into the Register before 1</w:t>
      </w:r>
      <w:r w:rsidR="00017543" w:rsidRPr="00F26212">
        <w:t> </w:t>
      </w:r>
      <w:r w:rsidRPr="00F26212">
        <w:t>December 2018, if the effect of the determination would be:</w:t>
      </w:r>
    </w:p>
    <w:p w:rsidR="005113D7" w:rsidRPr="00F26212" w:rsidRDefault="005113D7" w:rsidP="005113D7">
      <w:pPr>
        <w:pStyle w:val="paragraph"/>
      </w:pPr>
      <w:r w:rsidRPr="00F26212">
        <w:tab/>
        <w:t>(a)</w:t>
      </w:r>
      <w:r w:rsidRPr="00F26212">
        <w:tab/>
        <w:t>to increase, to more than 2,500 from a number less than or equal to 2,500, the number of certificates that could be created over a 10</w:t>
      </w:r>
      <w:r w:rsidR="00681F25">
        <w:noBreakHyphen/>
      </w:r>
      <w:r w:rsidRPr="00F26212">
        <w:t>year period for the installation of the device in any one or more of the zones; or</w:t>
      </w:r>
    </w:p>
    <w:p w:rsidR="005113D7" w:rsidRPr="00F26212" w:rsidRDefault="005113D7" w:rsidP="005113D7">
      <w:pPr>
        <w:pStyle w:val="paragraph"/>
      </w:pPr>
      <w:r w:rsidRPr="00F26212">
        <w:tab/>
        <w:t>(b)</w:t>
      </w:r>
      <w:r w:rsidRPr="00F26212">
        <w:tab/>
        <w:t>to increase, from a number more than 2,500, the number of certificates that could be created over a 10</w:t>
      </w:r>
      <w:r w:rsidR="00681F25">
        <w:noBreakHyphen/>
      </w:r>
      <w:r w:rsidRPr="00F26212">
        <w:t>year period for the installation of the device in any one or more of the zones.</w:t>
      </w:r>
    </w:p>
    <w:p w:rsidR="00946256" w:rsidRPr="00F26212" w:rsidRDefault="00946256" w:rsidP="002D6587">
      <w:pPr>
        <w:pStyle w:val="ActHead5"/>
      </w:pPr>
      <w:bookmarkStart w:id="40" w:name="_Toc94603447"/>
      <w:r w:rsidRPr="00681F25">
        <w:rPr>
          <w:rStyle w:val="CharSectno"/>
        </w:rPr>
        <w:t>19BC</w:t>
      </w:r>
      <w:r w:rsidR="002D6587" w:rsidRPr="00F26212">
        <w:t xml:space="preserve">  </w:t>
      </w:r>
      <w:r w:rsidRPr="00F26212">
        <w:t>Requests for determination</w:t>
      </w:r>
      <w:bookmarkEnd w:id="40"/>
    </w:p>
    <w:p w:rsidR="00946256" w:rsidRPr="00F26212" w:rsidRDefault="00946256" w:rsidP="002D6587">
      <w:pPr>
        <w:pStyle w:val="subsection"/>
      </w:pPr>
      <w:r w:rsidRPr="00F26212">
        <w:tab/>
        <w:t>(1)</w:t>
      </w:r>
      <w:r w:rsidRPr="00F26212">
        <w:tab/>
        <w:t>A person may request the Regulator to make a determination under regulation</w:t>
      </w:r>
      <w:r w:rsidR="00017543" w:rsidRPr="00F26212">
        <w:t> </w:t>
      </w:r>
      <w:r w:rsidRPr="00F26212">
        <w:t>19BA.</w:t>
      </w:r>
    </w:p>
    <w:p w:rsidR="00946256" w:rsidRPr="00F26212" w:rsidRDefault="00946256" w:rsidP="002D6587">
      <w:pPr>
        <w:pStyle w:val="subsection"/>
      </w:pPr>
      <w:r w:rsidRPr="00F26212">
        <w:tab/>
        <w:t>(2)</w:t>
      </w:r>
      <w:r w:rsidRPr="00F26212">
        <w:tab/>
        <w:t>The request must:</w:t>
      </w:r>
    </w:p>
    <w:p w:rsidR="00946256" w:rsidRPr="00F26212" w:rsidRDefault="00946256" w:rsidP="002D6587">
      <w:pPr>
        <w:pStyle w:val="paragraph"/>
      </w:pPr>
      <w:r w:rsidRPr="00F26212">
        <w:tab/>
        <w:t>(a)</w:t>
      </w:r>
      <w:r w:rsidRPr="00F26212">
        <w:tab/>
        <w:t>be in writing in a form approved by the Regulator; and</w:t>
      </w:r>
    </w:p>
    <w:p w:rsidR="00946256" w:rsidRPr="00F26212" w:rsidRDefault="00946256" w:rsidP="002D6587">
      <w:pPr>
        <w:pStyle w:val="paragraph"/>
      </w:pPr>
      <w:r w:rsidRPr="00F26212">
        <w:tab/>
        <w:t>(b)</w:t>
      </w:r>
      <w:r w:rsidRPr="00F26212">
        <w:tab/>
        <w:t>contain, or be accompanied by, any information or document required by the approved form; and</w:t>
      </w:r>
    </w:p>
    <w:p w:rsidR="00946256" w:rsidRPr="00F26212" w:rsidRDefault="00946256" w:rsidP="002D6587">
      <w:pPr>
        <w:pStyle w:val="paragraph"/>
      </w:pPr>
      <w:r w:rsidRPr="00F26212">
        <w:tab/>
        <w:t>(c)</w:t>
      </w:r>
      <w:r w:rsidRPr="00F26212">
        <w:tab/>
        <w:t>be given to the Regulator within the 30 day period mentioned in paragraph</w:t>
      </w:r>
      <w:r w:rsidR="00017543" w:rsidRPr="00F26212">
        <w:t> </w:t>
      </w:r>
      <w:r w:rsidRPr="00F26212">
        <w:t>19BD(2</w:t>
      </w:r>
      <w:r w:rsidR="002D6587" w:rsidRPr="00F26212">
        <w:t>)(</w:t>
      </w:r>
      <w:r w:rsidRPr="00F26212">
        <w:t>b).</w:t>
      </w:r>
    </w:p>
    <w:p w:rsidR="00946256" w:rsidRPr="00F26212" w:rsidRDefault="00946256" w:rsidP="002D6587">
      <w:pPr>
        <w:pStyle w:val="subsection"/>
      </w:pPr>
      <w:r w:rsidRPr="00F26212">
        <w:tab/>
        <w:t>(3)</w:t>
      </w:r>
      <w:r w:rsidRPr="00F26212">
        <w:tab/>
        <w:t>The Regulator may, by written notice given to the person, request the person to give the Regulator, within the period specified in the notice, additional information and documents in connection with the request.</w:t>
      </w:r>
    </w:p>
    <w:p w:rsidR="00946256" w:rsidRPr="00F26212" w:rsidRDefault="00946256" w:rsidP="002D6587">
      <w:pPr>
        <w:pStyle w:val="subsection"/>
      </w:pPr>
      <w:r w:rsidRPr="00F26212">
        <w:tab/>
        <w:t>(4)</w:t>
      </w:r>
      <w:r w:rsidRPr="00F26212">
        <w:tab/>
        <w:t>If the person does not provide the additional information and documents within the specified period, the Regulator may, by written notice to the person:</w:t>
      </w:r>
    </w:p>
    <w:p w:rsidR="00946256" w:rsidRPr="00F26212" w:rsidRDefault="00946256" w:rsidP="002D6587">
      <w:pPr>
        <w:pStyle w:val="paragraph"/>
      </w:pPr>
      <w:r w:rsidRPr="00F26212">
        <w:tab/>
        <w:t>(a)</w:t>
      </w:r>
      <w:r w:rsidRPr="00F26212">
        <w:tab/>
        <w:t>refuse to consider the request; or</w:t>
      </w:r>
    </w:p>
    <w:p w:rsidR="00946256" w:rsidRPr="00F26212" w:rsidRDefault="00946256" w:rsidP="002D6587">
      <w:pPr>
        <w:pStyle w:val="paragraph"/>
      </w:pPr>
      <w:r w:rsidRPr="00F26212">
        <w:tab/>
        <w:t>(b)</w:t>
      </w:r>
      <w:r w:rsidRPr="00F26212">
        <w:tab/>
        <w:t>refuse to take any action, or further action, in relation to the request.</w:t>
      </w:r>
    </w:p>
    <w:p w:rsidR="00946256" w:rsidRPr="00F26212" w:rsidRDefault="00946256" w:rsidP="002D6587">
      <w:pPr>
        <w:pStyle w:val="subsection"/>
      </w:pPr>
      <w:r w:rsidRPr="00F26212">
        <w:tab/>
        <w:t>(5)</w:t>
      </w:r>
      <w:r w:rsidRPr="00F26212">
        <w:tab/>
        <w:t>The Regulator must consult with the person making the request if the Regulator proposes:</w:t>
      </w:r>
    </w:p>
    <w:p w:rsidR="00946256" w:rsidRPr="00F26212" w:rsidRDefault="00946256" w:rsidP="002D6587">
      <w:pPr>
        <w:pStyle w:val="paragraph"/>
      </w:pPr>
      <w:r w:rsidRPr="00F26212">
        <w:tab/>
        <w:t>(a)</w:t>
      </w:r>
      <w:r w:rsidRPr="00F26212">
        <w:tab/>
        <w:t>not to make the requested determination; or</w:t>
      </w:r>
    </w:p>
    <w:p w:rsidR="00946256" w:rsidRPr="00F26212" w:rsidRDefault="00946256" w:rsidP="002D6587">
      <w:pPr>
        <w:pStyle w:val="paragraph"/>
      </w:pPr>
      <w:r w:rsidRPr="00F26212">
        <w:tab/>
        <w:t>(b)</w:t>
      </w:r>
      <w:r w:rsidRPr="00F26212">
        <w:tab/>
        <w:t>to include information in the determination that is different to the information contained in the request.</w:t>
      </w:r>
    </w:p>
    <w:p w:rsidR="00946256" w:rsidRPr="00F26212" w:rsidRDefault="00946256" w:rsidP="002D6587">
      <w:pPr>
        <w:pStyle w:val="subsection"/>
      </w:pPr>
      <w:r w:rsidRPr="00F26212">
        <w:tab/>
        <w:t>(6)</w:t>
      </w:r>
      <w:r w:rsidRPr="00F26212">
        <w:tab/>
        <w:t>The Regulator must tell the person about the Regulator’s decision on the request:</w:t>
      </w:r>
    </w:p>
    <w:p w:rsidR="00946256" w:rsidRPr="00F26212" w:rsidRDefault="00946256" w:rsidP="002D6587">
      <w:pPr>
        <w:pStyle w:val="paragraph"/>
      </w:pPr>
      <w:r w:rsidRPr="00F26212">
        <w:lastRenderedPageBreak/>
        <w:tab/>
        <w:t>(a)</w:t>
      </w:r>
      <w:r w:rsidRPr="00F26212">
        <w:tab/>
        <w:t>in writing; and</w:t>
      </w:r>
    </w:p>
    <w:p w:rsidR="00946256" w:rsidRPr="00F26212" w:rsidRDefault="00946256" w:rsidP="002D6587">
      <w:pPr>
        <w:pStyle w:val="paragraph"/>
      </w:pPr>
      <w:r w:rsidRPr="00F26212">
        <w:tab/>
        <w:t>(b)</w:t>
      </w:r>
      <w:r w:rsidRPr="00F26212">
        <w:tab/>
        <w:t xml:space="preserve">not later than 180 days after the expiry of 30 day period mentioned in </w:t>
      </w:r>
      <w:r w:rsidR="00017543" w:rsidRPr="00F26212">
        <w:t>paragraph (</w:t>
      </w:r>
      <w:r w:rsidRPr="00F26212">
        <w:t>2</w:t>
      </w:r>
      <w:r w:rsidR="002D6587" w:rsidRPr="00F26212">
        <w:t>)(</w:t>
      </w:r>
      <w:r w:rsidRPr="00F26212">
        <w:t>c).</w:t>
      </w:r>
    </w:p>
    <w:p w:rsidR="00946256" w:rsidRPr="00F26212" w:rsidRDefault="00946256" w:rsidP="002D6587">
      <w:pPr>
        <w:pStyle w:val="ActHead5"/>
      </w:pPr>
      <w:bookmarkStart w:id="41" w:name="_Toc94603448"/>
      <w:r w:rsidRPr="00681F25">
        <w:rPr>
          <w:rStyle w:val="CharSectno"/>
        </w:rPr>
        <w:t>19BD</w:t>
      </w:r>
      <w:r w:rsidR="002D6587" w:rsidRPr="00F26212">
        <w:t xml:space="preserve">  </w:t>
      </w:r>
      <w:r w:rsidRPr="00F26212">
        <w:t>Invitation for requests for determination</w:t>
      </w:r>
      <w:bookmarkEnd w:id="41"/>
    </w:p>
    <w:p w:rsidR="00946256" w:rsidRPr="00F26212" w:rsidRDefault="00946256" w:rsidP="002D6587">
      <w:pPr>
        <w:pStyle w:val="subsection"/>
      </w:pPr>
      <w:r w:rsidRPr="00F26212">
        <w:tab/>
        <w:t>(1)</w:t>
      </w:r>
      <w:r w:rsidRPr="00F26212">
        <w:tab/>
        <w:t>The Regulator must, at intervals of not more than 6 months, invite persons to make requests under subregulation</w:t>
      </w:r>
      <w:r w:rsidR="00017543" w:rsidRPr="00F26212">
        <w:t> </w:t>
      </w:r>
      <w:r w:rsidRPr="00F26212">
        <w:t>19BC(1).</w:t>
      </w:r>
    </w:p>
    <w:p w:rsidR="00946256" w:rsidRPr="00F26212" w:rsidRDefault="00946256" w:rsidP="002D6587">
      <w:pPr>
        <w:pStyle w:val="subsection"/>
      </w:pPr>
      <w:r w:rsidRPr="00F26212">
        <w:tab/>
        <w:t>(2)</w:t>
      </w:r>
      <w:r w:rsidRPr="00F26212">
        <w:tab/>
        <w:t>The invitation must:</w:t>
      </w:r>
    </w:p>
    <w:p w:rsidR="00946256" w:rsidRPr="00F26212" w:rsidRDefault="00946256" w:rsidP="002D6587">
      <w:pPr>
        <w:pStyle w:val="paragraph"/>
      </w:pPr>
      <w:r w:rsidRPr="00F26212">
        <w:tab/>
        <w:t>(a)</w:t>
      </w:r>
      <w:r w:rsidRPr="00F26212">
        <w:tab/>
        <w:t>be published on the Regulator’s website; and</w:t>
      </w:r>
    </w:p>
    <w:p w:rsidR="00946256" w:rsidRPr="00F26212" w:rsidRDefault="00946256" w:rsidP="002D6587">
      <w:pPr>
        <w:pStyle w:val="paragraph"/>
      </w:pPr>
      <w:r w:rsidRPr="00F26212">
        <w:tab/>
        <w:t>(b)</w:t>
      </w:r>
      <w:r w:rsidRPr="00F26212">
        <w:tab/>
        <w:t>include a 30 day period in which requests are to be made.</w:t>
      </w:r>
    </w:p>
    <w:p w:rsidR="0073246F" w:rsidRPr="00F26212" w:rsidRDefault="0073246F" w:rsidP="0073246F">
      <w:pPr>
        <w:pStyle w:val="ActHead5"/>
      </w:pPr>
      <w:bookmarkStart w:id="42" w:name="_Toc94603449"/>
      <w:r w:rsidRPr="00681F25">
        <w:rPr>
          <w:rStyle w:val="CharSectno"/>
        </w:rPr>
        <w:t>19BE</w:t>
      </w:r>
      <w:r w:rsidRPr="00F26212">
        <w:t xml:space="preserve">  Working out number of certificates that may be created</w:t>
      </w:r>
      <w:bookmarkEnd w:id="42"/>
    </w:p>
    <w:p w:rsidR="0073246F" w:rsidRPr="00F26212" w:rsidRDefault="0073246F" w:rsidP="0073246F">
      <w:pPr>
        <w:pStyle w:val="subsection"/>
      </w:pPr>
      <w:r w:rsidRPr="00F26212">
        <w:tab/>
      </w:r>
      <w:r w:rsidRPr="00F26212">
        <w:tab/>
        <w:t>For subregulation</w:t>
      </w:r>
      <w:r w:rsidR="00017543" w:rsidRPr="00F26212">
        <w:t> </w:t>
      </w:r>
      <w:r w:rsidRPr="00F26212">
        <w:t>19B(2) and paragraph</w:t>
      </w:r>
      <w:r w:rsidR="00017543" w:rsidRPr="00F26212">
        <w:t> </w:t>
      </w:r>
      <w:r w:rsidRPr="00F26212">
        <w:t>19BA(3)(a), the number of years specified is:</w:t>
      </w:r>
    </w:p>
    <w:p w:rsidR="0073246F" w:rsidRPr="00F26212" w:rsidRDefault="0073246F" w:rsidP="0073246F">
      <w:pPr>
        <w:pStyle w:val="paragraph"/>
      </w:pPr>
      <w:r w:rsidRPr="00F26212">
        <w:tab/>
        <w:t>(a)</w:t>
      </w:r>
      <w:r w:rsidRPr="00F26212">
        <w:tab/>
        <w:t>for a solar water heater installed on or before 31</w:t>
      </w:r>
      <w:r w:rsidR="00017543" w:rsidRPr="00F26212">
        <w:t> </w:t>
      </w:r>
      <w:r w:rsidRPr="00F26212">
        <w:t>December 2021—10 years; and</w:t>
      </w:r>
    </w:p>
    <w:p w:rsidR="0073246F" w:rsidRPr="00F26212" w:rsidRDefault="0073246F" w:rsidP="0073246F">
      <w:pPr>
        <w:pStyle w:val="paragraph"/>
      </w:pPr>
      <w:r w:rsidRPr="00F26212">
        <w:tab/>
        <w:t>(b)</w:t>
      </w:r>
      <w:r w:rsidRPr="00F26212">
        <w:tab/>
        <w:t>for a solar water heater installed during a year mentioned in column 1 of the following table, the number of years specified in column 2 for the item.</w:t>
      </w:r>
    </w:p>
    <w:p w:rsidR="0073246F" w:rsidRPr="00F26212" w:rsidRDefault="0073246F" w:rsidP="0073246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73246F" w:rsidRPr="00F26212" w:rsidTr="005518E6">
        <w:trPr>
          <w:tblHeader/>
        </w:trPr>
        <w:tc>
          <w:tcPr>
            <w:tcW w:w="5000" w:type="pct"/>
            <w:gridSpan w:val="3"/>
            <w:tcBorders>
              <w:top w:val="single" w:sz="12" w:space="0" w:color="auto"/>
              <w:bottom w:val="single" w:sz="6" w:space="0" w:color="auto"/>
            </w:tcBorders>
            <w:shd w:val="clear" w:color="auto" w:fill="auto"/>
          </w:tcPr>
          <w:p w:rsidR="0073246F" w:rsidRPr="00F26212" w:rsidRDefault="0073246F" w:rsidP="00821ED4">
            <w:pPr>
              <w:pStyle w:val="TableHeading"/>
            </w:pPr>
            <w:r w:rsidRPr="00F26212">
              <w:t>Period certificates may be created</w:t>
            </w:r>
          </w:p>
        </w:tc>
      </w:tr>
      <w:tr w:rsidR="0073246F" w:rsidRPr="00F26212" w:rsidTr="005518E6">
        <w:trPr>
          <w:tblHeader/>
        </w:trPr>
        <w:tc>
          <w:tcPr>
            <w:tcW w:w="504" w:type="pct"/>
            <w:tcBorders>
              <w:top w:val="single" w:sz="6" w:space="0" w:color="auto"/>
              <w:bottom w:val="nil"/>
            </w:tcBorders>
            <w:shd w:val="clear" w:color="auto" w:fill="auto"/>
          </w:tcPr>
          <w:p w:rsidR="0073246F" w:rsidRPr="00F26212" w:rsidRDefault="0073246F" w:rsidP="00821ED4">
            <w:pPr>
              <w:pStyle w:val="TableHeading"/>
            </w:pPr>
            <w:r w:rsidRPr="00F26212">
              <w:t>Item</w:t>
            </w:r>
          </w:p>
        </w:tc>
        <w:tc>
          <w:tcPr>
            <w:tcW w:w="2248" w:type="pct"/>
            <w:tcBorders>
              <w:top w:val="single" w:sz="4" w:space="0" w:color="auto"/>
              <w:bottom w:val="nil"/>
            </w:tcBorders>
            <w:shd w:val="clear" w:color="auto" w:fill="auto"/>
          </w:tcPr>
          <w:p w:rsidR="0073246F" w:rsidRPr="00F26212" w:rsidRDefault="0073246F" w:rsidP="00821ED4">
            <w:pPr>
              <w:pStyle w:val="TableHeading"/>
            </w:pPr>
            <w:r w:rsidRPr="00F26212">
              <w:t>Column 1</w:t>
            </w:r>
          </w:p>
        </w:tc>
        <w:tc>
          <w:tcPr>
            <w:tcW w:w="2248" w:type="pct"/>
            <w:tcBorders>
              <w:top w:val="single" w:sz="4" w:space="0" w:color="auto"/>
              <w:bottom w:val="nil"/>
            </w:tcBorders>
            <w:shd w:val="clear" w:color="auto" w:fill="auto"/>
          </w:tcPr>
          <w:p w:rsidR="0073246F" w:rsidRPr="00F26212" w:rsidRDefault="0073246F" w:rsidP="00821ED4">
            <w:pPr>
              <w:pStyle w:val="TableHeading"/>
            </w:pPr>
            <w:r w:rsidRPr="00F26212">
              <w:t>Column 2</w:t>
            </w:r>
          </w:p>
        </w:tc>
      </w:tr>
      <w:tr w:rsidR="0073246F" w:rsidRPr="00F26212" w:rsidTr="005518E6">
        <w:trPr>
          <w:tblHeader/>
        </w:trPr>
        <w:tc>
          <w:tcPr>
            <w:tcW w:w="504" w:type="pct"/>
            <w:tcBorders>
              <w:top w:val="nil"/>
              <w:bottom w:val="single" w:sz="12" w:space="0" w:color="auto"/>
            </w:tcBorders>
            <w:shd w:val="clear" w:color="auto" w:fill="auto"/>
          </w:tcPr>
          <w:p w:rsidR="0073246F" w:rsidRPr="00F26212" w:rsidRDefault="0073246F" w:rsidP="00821ED4">
            <w:pPr>
              <w:pStyle w:val="TableHeading"/>
            </w:pPr>
          </w:p>
        </w:tc>
        <w:tc>
          <w:tcPr>
            <w:tcW w:w="2248" w:type="pct"/>
            <w:tcBorders>
              <w:top w:val="nil"/>
              <w:bottom w:val="single" w:sz="12" w:space="0" w:color="auto"/>
            </w:tcBorders>
            <w:shd w:val="clear" w:color="auto" w:fill="auto"/>
          </w:tcPr>
          <w:p w:rsidR="0073246F" w:rsidRPr="00F26212" w:rsidRDefault="0073246F" w:rsidP="00821ED4">
            <w:pPr>
              <w:pStyle w:val="TableHeading"/>
            </w:pPr>
            <w:r w:rsidRPr="00F26212">
              <w:t>Year solar water heater installed</w:t>
            </w:r>
          </w:p>
        </w:tc>
        <w:tc>
          <w:tcPr>
            <w:tcW w:w="2248" w:type="pct"/>
            <w:tcBorders>
              <w:top w:val="nil"/>
              <w:bottom w:val="single" w:sz="12" w:space="0" w:color="auto"/>
            </w:tcBorders>
            <w:shd w:val="clear" w:color="auto" w:fill="auto"/>
          </w:tcPr>
          <w:p w:rsidR="0073246F" w:rsidRPr="00F26212" w:rsidRDefault="0073246F" w:rsidP="00821ED4">
            <w:pPr>
              <w:pStyle w:val="TableHeading"/>
            </w:pPr>
            <w:r w:rsidRPr="00F26212">
              <w:t>Number of years</w:t>
            </w:r>
          </w:p>
        </w:tc>
      </w:tr>
      <w:tr w:rsidR="0073246F" w:rsidRPr="00F26212" w:rsidTr="005518E6">
        <w:tc>
          <w:tcPr>
            <w:tcW w:w="504" w:type="pct"/>
            <w:tcBorders>
              <w:top w:val="single" w:sz="12" w:space="0" w:color="auto"/>
            </w:tcBorders>
            <w:shd w:val="clear" w:color="auto" w:fill="auto"/>
          </w:tcPr>
          <w:p w:rsidR="0073246F" w:rsidRPr="00F26212" w:rsidRDefault="0073246F" w:rsidP="00821ED4">
            <w:pPr>
              <w:pStyle w:val="Tabletext"/>
            </w:pPr>
            <w:r w:rsidRPr="00F26212">
              <w:t>1</w:t>
            </w:r>
          </w:p>
        </w:tc>
        <w:tc>
          <w:tcPr>
            <w:tcW w:w="2248" w:type="pct"/>
            <w:tcBorders>
              <w:top w:val="single" w:sz="12" w:space="0" w:color="auto"/>
            </w:tcBorders>
            <w:shd w:val="clear" w:color="auto" w:fill="auto"/>
          </w:tcPr>
          <w:p w:rsidR="0073246F" w:rsidRPr="00F26212" w:rsidRDefault="0073246F" w:rsidP="00821ED4">
            <w:pPr>
              <w:pStyle w:val="Tabletext"/>
            </w:pPr>
            <w:r w:rsidRPr="00F26212">
              <w:t>2022</w:t>
            </w:r>
          </w:p>
        </w:tc>
        <w:tc>
          <w:tcPr>
            <w:tcW w:w="2248" w:type="pct"/>
            <w:tcBorders>
              <w:top w:val="single" w:sz="12" w:space="0" w:color="auto"/>
            </w:tcBorders>
            <w:shd w:val="clear" w:color="auto" w:fill="auto"/>
          </w:tcPr>
          <w:p w:rsidR="0073246F" w:rsidRPr="00F26212" w:rsidRDefault="0073246F" w:rsidP="00821ED4">
            <w:pPr>
              <w:pStyle w:val="Tabletext"/>
            </w:pPr>
            <w:r w:rsidRPr="00F26212">
              <w:t>9</w:t>
            </w:r>
          </w:p>
        </w:tc>
      </w:tr>
      <w:tr w:rsidR="0073246F" w:rsidRPr="00F26212" w:rsidTr="005518E6">
        <w:tc>
          <w:tcPr>
            <w:tcW w:w="504" w:type="pct"/>
            <w:shd w:val="clear" w:color="auto" w:fill="auto"/>
          </w:tcPr>
          <w:p w:rsidR="0073246F" w:rsidRPr="00F26212" w:rsidRDefault="0073246F" w:rsidP="00821ED4">
            <w:pPr>
              <w:pStyle w:val="Tabletext"/>
            </w:pPr>
            <w:r w:rsidRPr="00F26212">
              <w:t>2</w:t>
            </w:r>
          </w:p>
        </w:tc>
        <w:tc>
          <w:tcPr>
            <w:tcW w:w="2248" w:type="pct"/>
            <w:shd w:val="clear" w:color="auto" w:fill="auto"/>
          </w:tcPr>
          <w:p w:rsidR="0073246F" w:rsidRPr="00F26212" w:rsidRDefault="0073246F" w:rsidP="00821ED4">
            <w:pPr>
              <w:pStyle w:val="Tabletext"/>
            </w:pPr>
            <w:r w:rsidRPr="00F26212">
              <w:t>2023</w:t>
            </w:r>
          </w:p>
        </w:tc>
        <w:tc>
          <w:tcPr>
            <w:tcW w:w="2248" w:type="pct"/>
            <w:shd w:val="clear" w:color="auto" w:fill="auto"/>
          </w:tcPr>
          <w:p w:rsidR="0073246F" w:rsidRPr="00F26212" w:rsidRDefault="0073246F" w:rsidP="00821ED4">
            <w:pPr>
              <w:pStyle w:val="Tabletext"/>
            </w:pPr>
            <w:r w:rsidRPr="00F26212">
              <w:t>8</w:t>
            </w:r>
          </w:p>
        </w:tc>
      </w:tr>
      <w:tr w:rsidR="0073246F" w:rsidRPr="00F26212" w:rsidTr="005518E6">
        <w:tc>
          <w:tcPr>
            <w:tcW w:w="504" w:type="pct"/>
            <w:shd w:val="clear" w:color="auto" w:fill="auto"/>
          </w:tcPr>
          <w:p w:rsidR="0073246F" w:rsidRPr="00F26212" w:rsidRDefault="0073246F" w:rsidP="00821ED4">
            <w:pPr>
              <w:pStyle w:val="Tabletext"/>
            </w:pPr>
            <w:r w:rsidRPr="00F26212">
              <w:t>3</w:t>
            </w:r>
          </w:p>
        </w:tc>
        <w:tc>
          <w:tcPr>
            <w:tcW w:w="2248" w:type="pct"/>
            <w:shd w:val="clear" w:color="auto" w:fill="auto"/>
          </w:tcPr>
          <w:p w:rsidR="0073246F" w:rsidRPr="00F26212" w:rsidRDefault="0073246F" w:rsidP="00821ED4">
            <w:pPr>
              <w:pStyle w:val="Tabletext"/>
            </w:pPr>
            <w:r w:rsidRPr="00F26212">
              <w:t>2024</w:t>
            </w:r>
          </w:p>
        </w:tc>
        <w:tc>
          <w:tcPr>
            <w:tcW w:w="2248" w:type="pct"/>
            <w:shd w:val="clear" w:color="auto" w:fill="auto"/>
          </w:tcPr>
          <w:p w:rsidR="0073246F" w:rsidRPr="00F26212" w:rsidRDefault="0073246F" w:rsidP="00821ED4">
            <w:pPr>
              <w:pStyle w:val="Tabletext"/>
            </w:pPr>
            <w:r w:rsidRPr="00F26212">
              <w:t>7</w:t>
            </w:r>
          </w:p>
        </w:tc>
      </w:tr>
      <w:tr w:rsidR="0073246F" w:rsidRPr="00F26212" w:rsidTr="005518E6">
        <w:tc>
          <w:tcPr>
            <w:tcW w:w="504" w:type="pct"/>
            <w:shd w:val="clear" w:color="auto" w:fill="auto"/>
          </w:tcPr>
          <w:p w:rsidR="0073246F" w:rsidRPr="00F26212" w:rsidRDefault="0073246F" w:rsidP="00821ED4">
            <w:pPr>
              <w:pStyle w:val="Tabletext"/>
            </w:pPr>
            <w:r w:rsidRPr="00F26212">
              <w:t>4</w:t>
            </w:r>
          </w:p>
        </w:tc>
        <w:tc>
          <w:tcPr>
            <w:tcW w:w="2248" w:type="pct"/>
            <w:shd w:val="clear" w:color="auto" w:fill="auto"/>
          </w:tcPr>
          <w:p w:rsidR="0073246F" w:rsidRPr="00F26212" w:rsidRDefault="0073246F" w:rsidP="00821ED4">
            <w:pPr>
              <w:pStyle w:val="Tabletext"/>
            </w:pPr>
            <w:r w:rsidRPr="00F26212">
              <w:t>2025</w:t>
            </w:r>
          </w:p>
        </w:tc>
        <w:tc>
          <w:tcPr>
            <w:tcW w:w="2248" w:type="pct"/>
            <w:shd w:val="clear" w:color="auto" w:fill="auto"/>
          </w:tcPr>
          <w:p w:rsidR="0073246F" w:rsidRPr="00F26212" w:rsidRDefault="0073246F" w:rsidP="00821ED4">
            <w:pPr>
              <w:pStyle w:val="Tabletext"/>
            </w:pPr>
            <w:r w:rsidRPr="00F26212">
              <w:t>6</w:t>
            </w:r>
          </w:p>
        </w:tc>
      </w:tr>
      <w:tr w:rsidR="0073246F" w:rsidRPr="00F26212" w:rsidTr="005518E6">
        <w:tc>
          <w:tcPr>
            <w:tcW w:w="504" w:type="pct"/>
            <w:shd w:val="clear" w:color="auto" w:fill="auto"/>
          </w:tcPr>
          <w:p w:rsidR="0073246F" w:rsidRPr="00F26212" w:rsidRDefault="0073246F" w:rsidP="00821ED4">
            <w:pPr>
              <w:pStyle w:val="Tabletext"/>
            </w:pPr>
            <w:r w:rsidRPr="00F26212">
              <w:t>5</w:t>
            </w:r>
          </w:p>
        </w:tc>
        <w:tc>
          <w:tcPr>
            <w:tcW w:w="2248" w:type="pct"/>
            <w:shd w:val="clear" w:color="auto" w:fill="auto"/>
          </w:tcPr>
          <w:p w:rsidR="0073246F" w:rsidRPr="00F26212" w:rsidRDefault="0073246F" w:rsidP="00821ED4">
            <w:pPr>
              <w:pStyle w:val="Tabletext"/>
            </w:pPr>
            <w:r w:rsidRPr="00F26212">
              <w:t>2026</w:t>
            </w:r>
          </w:p>
        </w:tc>
        <w:tc>
          <w:tcPr>
            <w:tcW w:w="2248" w:type="pct"/>
            <w:shd w:val="clear" w:color="auto" w:fill="auto"/>
          </w:tcPr>
          <w:p w:rsidR="0073246F" w:rsidRPr="00F26212" w:rsidRDefault="0073246F" w:rsidP="00821ED4">
            <w:pPr>
              <w:pStyle w:val="Tabletext"/>
            </w:pPr>
            <w:r w:rsidRPr="00F26212">
              <w:t>5</w:t>
            </w:r>
          </w:p>
        </w:tc>
      </w:tr>
      <w:tr w:rsidR="0073246F" w:rsidRPr="00F26212" w:rsidTr="005518E6">
        <w:tc>
          <w:tcPr>
            <w:tcW w:w="504" w:type="pct"/>
            <w:shd w:val="clear" w:color="auto" w:fill="auto"/>
          </w:tcPr>
          <w:p w:rsidR="0073246F" w:rsidRPr="00F26212" w:rsidRDefault="0073246F" w:rsidP="00821ED4">
            <w:pPr>
              <w:pStyle w:val="Tabletext"/>
            </w:pPr>
            <w:r w:rsidRPr="00F26212">
              <w:t>6</w:t>
            </w:r>
          </w:p>
        </w:tc>
        <w:tc>
          <w:tcPr>
            <w:tcW w:w="2248" w:type="pct"/>
            <w:shd w:val="clear" w:color="auto" w:fill="auto"/>
          </w:tcPr>
          <w:p w:rsidR="0073246F" w:rsidRPr="00F26212" w:rsidRDefault="0073246F" w:rsidP="00821ED4">
            <w:pPr>
              <w:pStyle w:val="Tabletext"/>
            </w:pPr>
            <w:r w:rsidRPr="00F26212">
              <w:t>2027</w:t>
            </w:r>
          </w:p>
        </w:tc>
        <w:tc>
          <w:tcPr>
            <w:tcW w:w="2248" w:type="pct"/>
            <w:shd w:val="clear" w:color="auto" w:fill="auto"/>
          </w:tcPr>
          <w:p w:rsidR="0073246F" w:rsidRPr="00F26212" w:rsidRDefault="0073246F" w:rsidP="00821ED4">
            <w:pPr>
              <w:pStyle w:val="Tabletext"/>
            </w:pPr>
            <w:r w:rsidRPr="00F26212">
              <w:t>4</w:t>
            </w:r>
          </w:p>
        </w:tc>
      </w:tr>
      <w:tr w:rsidR="0073246F" w:rsidRPr="00F26212" w:rsidTr="005518E6">
        <w:tc>
          <w:tcPr>
            <w:tcW w:w="504" w:type="pct"/>
            <w:shd w:val="clear" w:color="auto" w:fill="auto"/>
          </w:tcPr>
          <w:p w:rsidR="0073246F" w:rsidRPr="00F26212" w:rsidRDefault="0073246F" w:rsidP="00821ED4">
            <w:pPr>
              <w:pStyle w:val="Tabletext"/>
            </w:pPr>
            <w:r w:rsidRPr="00F26212">
              <w:t>7</w:t>
            </w:r>
          </w:p>
        </w:tc>
        <w:tc>
          <w:tcPr>
            <w:tcW w:w="2248" w:type="pct"/>
            <w:shd w:val="clear" w:color="auto" w:fill="auto"/>
          </w:tcPr>
          <w:p w:rsidR="0073246F" w:rsidRPr="00F26212" w:rsidRDefault="0073246F" w:rsidP="00821ED4">
            <w:pPr>
              <w:pStyle w:val="Tabletext"/>
            </w:pPr>
            <w:r w:rsidRPr="00F26212">
              <w:t>2028</w:t>
            </w:r>
          </w:p>
        </w:tc>
        <w:tc>
          <w:tcPr>
            <w:tcW w:w="2248" w:type="pct"/>
            <w:shd w:val="clear" w:color="auto" w:fill="auto"/>
          </w:tcPr>
          <w:p w:rsidR="0073246F" w:rsidRPr="00F26212" w:rsidRDefault="0073246F" w:rsidP="00821ED4">
            <w:pPr>
              <w:pStyle w:val="Tabletext"/>
            </w:pPr>
            <w:r w:rsidRPr="00F26212">
              <w:t>3</w:t>
            </w:r>
          </w:p>
        </w:tc>
      </w:tr>
      <w:tr w:rsidR="0073246F" w:rsidRPr="00F26212" w:rsidTr="005518E6">
        <w:tc>
          <w:tcPr>
            <w:tcW w:w="504" w:type="pct"/>
            <w:shd w:val="clear" w:color="auto" w:fill="auto"/>
          </w:tcPr>
          <w:p w:rsidR="0073246F" w:rsidRPr="00F26212" w:rsidRDefault="0073246F" w:rsidP="00821ED4">
            <w:pPr>
              <w:pStyle w:val="Tabletext"/>
            </w:pPr>
            <w:r w:rsidRPr="00F26212">
              <w:t>8</w:t>
            </w:r>
          </w:p>
        </w:tc>
        <w:tc>
          <w:tcPr>
            <w:tcW w:w="2248" w:type="pct"/>
            <w:shd w:val="clear" w:color="auto" w:fill="auto"/>
          </w:tcPr>
          <w:p w:rsidR="0073246F" w:rsidRPr="00F26212" w:rsidRDefault="0073246F" w:rsidP="00821ED4">
            <w:pPr>
              <w:pStyle w:val="Tabletext"/>
            </w:pPr>
            <w:r w:rsidRPr="00F26212">
              <w:t>2029</w:t>
            </w:r>
          </w:p>
        </w:tc>
        <w:tc>
          <w:tcPr>
            <w:tcW w:w="2248" w:type="pct"/>
            <w:shd w:val="clear" w:color="auto" w:fill="auto"/>
          </w:tcPr>
          <w:p w:rsidR="0073246F" w:rsidRPr="00F26212" w:rsidRDefault="0073246F" w:rsidP="00821ED4">
            <w:pPr>
              <w:pStyle w:val="Tabletext"/>
            </w:pPr>
            <w:r w:rsidRPr="00F26212">
              <w:t>2</w:t>
            </w:r>
          </w:p>
        </w:tc>
      </w:tr>
      <w:tr w:rsidR="0073246F" w:rsidRPr="00F26212" w:rsidTr="005518E6">
        <w:tc>
          <w:tcPr>
            <w:tcW w:w="504" w:type="pct"/>
            <w:tcBorders>
              <w:bottom w:val="single" w:sz="12" w:space="0" w:color="auto"/>
            </w:tcBorders>
            <w:shd w:val="clear" w:color="auto" w:fill="auto"/>
          </w:tcPr>
          <w:p w:rsidR="0073246F" w:rsidRPr="00F26212" w:rsidRDefault="0073246F" w:rsidP="00821ED4">
            <w:pPr>
              <w:pStyle w:val="Tabletext"/>
            </w:pPr>
            <w:r w:rsidRPr="00F26212">
              <w:t>9</w:t>
            </w:r>
          </w:p>
        </w:tc>
        <w:tc>
          <w:tcPr>
            <w:tcW w:w="2248" w:type="pct"/>
            <w:tcBorders>
              <w:bottom w:val="single" w:sz="12" w:space="0" w:color="auto"/>
            </w:tcBorders>
            <w:shd w:val="clear" w:color="auto" w:fill="auto"/>
          </w:tcPr>
          <w:p w:rsidR="0073246F" w:rsidRPr="00F26212" w:rsidRDefault="0073246F" w:rsidP="00821ED4">
            <w:pPr>
              <w:pStyle w:val="Tabletext"/>
            </w:pPr>
            <w:r w:rsidRPr="00F26212">
              <w:t>2030</w:t>
            </w:r>
          </w:p>
        </w:tc>
        <w:tc>
          <w:tcPr>
            <w:tcW w:w="2248" w:type="pct"/>
            <w:tcBorders>
              <w:bottom w:val="single" w:sz="12" w:space="0" w:color="auto"/>
            </w:tcBorders>
            <w:shd w:val="clear" w:color="auto" w:fill="auto"/>
          </w:tcPr>
          <w:p w:rsidR="0073246F" w:rsidRPr="00F26212" w:rsidRDefault="0073246F" w:rsidP="00821ED4">
            <w:pPr>
              <w:pStyle w:val="Tabletext"/>
            </w:pPr>
            <w:r w:rsidRPr="00F26212">
              <w:t>1</w:t>
            </w:r>
          </w:p>
        </w:tc>
      </w:tr>
    </w:tbl>
    <w:p w:rsidR="0073246F" w:rsidRPr="00F26212" w:rsidRDefault="0073246F" w:rsidP="0073246F">
      <w:pPr>
        <w:pStyle w:val="Tabletext"/>
      </w:pPr>
    </w:p>
    <w:p w:rsidR="00857767" w:rsidRPr="00F26212" w:rsidRDefault="00857767" w:rsidP="002D6587">
      <w:pPr>
        <w:pStyle w:val="ActHead5"/>
      </w:pPr>
      <w:bookmarkStart w:id="43" w:name="_Toc94603450"/>
      <w:r w:rsidRPr="00681F25">
        <w:rPr>
          <w:rStyle w:val="CharSectno"/>
        </w:rPr>
        <w:t>19C</w:t>
      </w:r>
      <w:r w:rsidR="002D6587" w:rsidRPr="00F26212">
        <w:t xml:space="preserve">  </w:t>
      </w:r>
      <w:r w:rsidRPr="00F26212">
        <w:t>Register of solar water heaters (Act s 23AA)</w:t>
      </w:r>
      <w:bookmarkEnd w:id="43"/>
    </w:p>
    <w:p w:rsidR="00857767" w:rsidRPr="00F26212" w:rsidRDefault="00857767" w:rsidP="002D6587">
      <w:pPr>
        <w:pStyle w:val="subsection"/>
      </w:pPr>
      <w:r w:rsidRPr="00F26212">
        <w:tab/>
        <w:t>(1)</w:t>
      </w:r>
      <w:r w:rsidRPr="00F26212">
        <w:tab/>
        <w:t>The Regulator must establish and keep a register to be known as the Register of solar water heaters.</w:t>
      </w:r>
    </w:p>
    <w:p w:rsidR="00857767" w:rsidRPr="00F26212" w:rsidRDefault="00857767" w:rsidP="002D6587">
      <w:pPr>
        <w:pStyle w:val="subsection"/>
      </w:pPr>
      <w:r w:rsidRPr="00F26212">
        <w:tab/>
        <w:t>(2)</w:t>
      </w:r>
      <w:r w:rsidRPr="00F26212">
        <w:tab/>
        <w:t>The Regulator must keep the Register in electronic form.</w:t>
      </w:r>
    </w:p>
    <w:p w:rsidR="00857767" w:rsidRPr="00F26212" w:rsidRDefault="00857767" w:rsidP="002D6587">
      <w:pPr>
        <w:pStyle w:val="subsection"/>
      </w:pPr>
      <w:r w:rsidRPr="00F26212">
        <w:tab/>
        <w:t>(3)</w:t>
      </w:r>
      <w:r w:rsidRPr="00F26212">
        <w:tab/>
        <w:t>The Regulator must include the following information in the Register:</w:t>
      </w:r>
    </w:p>
    <w:p w:rsidR="00857767" w:rsidRPr="00F26212" w:rsidRDefault="00857767" w:rsidP="002D6587">
      <w:pPr>
        <w:pStyle w:val="paragraph"/>
      </w:pPr>
      <w:r w:rsidRPr="00F26212">
        <w:tab/>
        <w:t>(a)</w:t>
      </w:r>
      <w:r w:rsidRPr="00F26212">
        <w:tab/>
        <w:t xml:space="preserve">the brand name and the model name of each solar water heater for which certificates may be created (an </w:t>
      </w:r>
      <w:r w:rsidRPr="00F26212">
        <w:rPr>
          <w:b/>
          <w:i/>
        </w:rPr>
        <w:t>eligible solar water heater</w:t>
      </w:r>
      <w:r w:rsidRPr="00F26212">
        <w:t>);</w:t>
      </w:r>
    </w:p>
    <w:p w:rsidR="00857767" w:rsidRPr="00F26212" w:rsidRDefault="00857767" w:rsidP="002D6587">
      <w:pPr>
        <w:pStyle w:val="paragraph"/>
      </w:pPr>
      <w:r w:rsidRPr="00F26212">
        <w:lastRenderedPageBreak/>
        <w:tab/>
        <w:t>(b)</w:t>
      </w:r>
      <w:r w:rsidRPr="00F26212">
        <w:tab/>
        <w:t>zones in Australia determined by the Regulator:</w:t>
      </w:r>
    </w:p>
    <w:p w:rsidR="00857767" w:rsidRPr="00F26212" w:rsidRDefault="00857767" w:rsidP="002D6587">
      <w:pPr>
        <w:pStyle w:val="paragraphsub"/>
      </w:pPr>
      <w:r w:rsidRPr="00F26212">
        <w:tab/>
        <w:t>(i)</w:t>
      </w:r>
      <w:r w:rsidRPr="00F26212">
        <w:tab/>
        <w:t>on the basis of climate and solar radiation levels; and</w:t>
      </w:r>
    </w:p>
    <w:p w:rsidR="00857767" w:rsidRPr="00F26212" w:rsidRDefault="00857767" w:rsidP="002D6587">
      <w:pPr>
        <w:pStyle w:val="paragraphsub"/>
      </w:pPr>
      <w:r w:rsidRPr="00F26212">
        <w:tab/>
        <w:t>(ii)</w:t>
      </w:r>
      <w:r w:rsidRPr="00F26212">
        <w:tab/>
        <w:t>by reference to a range of postcodes, taking account of each postcode area in Australia;</w:t>
      </w:r>
    </w:p>
    <w:p w:rsidR="00857767" w:rsidRPr="00F26212" w:rsidRDefault="00857767" w:rsidP="002D6587">
      <w:pPr>
        <w:pStyle w:val="paragraph"/>
      </w:pPr>
      <w:r w:rsidRPr="00F26212">
        <w:tab/>
        <w:t>(c)</w:t>
      </w:r>
      <w:r w:rsidRPr="00F26212">
        <w:tab/>
        <w:t>the number of certificates that may be created for each eligible solar water heater in each zone;</w:t>
      </w:r>
    </w:p>
    <w:p w:rsidR="00857767" w:rsidRPr="00F26212" w:rsidRDefault="00857767" w:rsidP="002D6587">
      <w:pPr>
        <w:pStyle w:val="paragraph"/>
      </w:pPr>
      <w:r w:rsidRPr="00F26212">
        <w:tab/>
        <w:t>(d)</w:t>
      </w:r>
      <w:r w:rsidRPr="00F26212">
        <w:tab/>
        <w:t>the installation periods in which certificates may be created for each eligible solar water heater.</w:t>
      </w:r>
    </w:p>
    <w:p w:rsidR="001D6D37" w:rsidRPr="00F26212" w:rsidRDefault="001D6D37" w:rsidP="001D6D37">
      <w:pPr>
        <w:pStyle w:val="subsection"/>
      </w:pPr>
      <w:r w:rsidRPr="00F26212">
        <w:tab/>
        <w:t>(3A)</w:t>
      </w:r>
      <w:r w:rsidRPr="00F26212">
        <w:tab/>
        <w:t>The Regulator may remove a device from the Register if satisfied that:</w:t>
      </w:r>
    </w:p>
    <w:p w:rsidR="001D6D37" w:rsidRPr="00F26212" w:rsidRDefault="001D6D37" w:rsidP="001D6D37">
      <w:pPr>
        <w:pStyle w:val="paragraph"/>
      </w:pPr>
      <w:r w:rsidRPr="00F26212">
        <w:tab/>
        <w:t>(a)</w:t>
      </w:r>
      <w:r w:rsidRPr="00F26212">
        <w:tab/>
        <w:t>the device is not a solar water heater; or</w:t>
      </w:r>
    </w:p>
    <w:p w:rsidR="001D6D37" w:rsidRPr="00F26212" w:rsidRDefault="001D6D37" w:rsidP="001D6D37">
      <w:pPr>
        <w:pStyle w:val="paragraph"/>
      </w:pPr>
      <w:r w:rsidRPr="00F26212">
        <w:tab/>
        <w:t>(b)</w:t>
      </w:r>
      <w:r w:rsidRPr="00F26212">
        <w:tab/>
        <w:t>a certification that was given to the device as mentioned in subregulation 3A(2) or (3) has expired; or</w:t>
      </w:r>
    </w:p>
    <w:p w:rsidR="001D6D37" w:rsidRPr="00F26212" w:rsidRDefault="001D6D37" w:rsidP="001D6D37">
      <w:pPr>
        <w:pStyle w:val="paragraph"/>
      </w:pPr>
      <w:r w:rsidRPr="00F26212">
        <w:tab/>
        <w:t>(c)</w:t>
      </w:r>
      <w:r w:rsidRPr="00F26212">
        <w:tab/>
        <w:t>the device poses a safety risk.</w:t>
      </w:r>
    </w:p>
    <w:p w:rsidR="001D6D37" w:rsidRPr="00F26212" w:rsidRDefault="001D6D37" w:rsidP="001D6D37">
      <w:pPr>
        <w:pStyle w:val="subsection"/>
      </w:pPr>
      <w:r w:rsidRPr="00F26212">
        <w:tab/>
        <w:t>(3B)</w:t>
      </w:r>
      <w:r w:rsidRPr="00F26212">
        <w:tab/>
        <w:t>Before removing a device from the Register under paragraph (3A)(a) or (b), the Regulator must:</w:t>
      </w:r>
    </w:p>
    <w:p w:rsidR="001D6D37" w:rsidRPr="00F26212" w:rsidRDefault="001D6D37" w:rsidP="001D6D37">
      <w:pPr>
        <w:pStyle w:val="paragraph"/>
      </w:pPr>
      <w:r w:rsidRPr="00F26212">
        <w:tab/>
        <w:t>(a)</w:t>
      </w:r>
      <w:r w:rsidRPr="00F26212">
        <w:tab/>
        <w:t>give written notice of the proposed removal, specifying the date proposed for the removal, to:</w:t>
      </w:r>
    </w:p>
    <w:p w:rsidR="001D6D37" w:rsidRPr="00F26212" w:rsidRDefault="001D6D37" w:rsidP="001D6D37">
      <w:pPr>
        <w:pStyle w:val="paragraphsub"/>
      </w:pPr>
      <w:r w:rsidRPr="00F26212">
        <w:tab/>
        <w:t>(i)</w:t>
      </w:r>
      <w:r w:rsidRPr="00F26212">
        <w:tab/>
        <w:t>the manufacturer of the device; and</w:t>
      </w:r>
    </w:p>
    <w:p w:rsidR="001D6D37" w:rsidRPr="00F26212" w:rsidRDefault="001D6D37" w:rsidP="001D6D37">
      <w:pPr>
        <w:pStyle w:val="paragraphsub"/>
      </w:pPr>
      <w:r w:rsidRPr="00F26212">
        <w:tab/>
        <w:t>(ii)</w:t>
      </w:r>
      <w:r w:rsidRPr="00F26212">
        <w:tab/>
        <w:t>any person who made a request in relation to the device under subregulation 19BC(1); and</w:t>
      </w:r>
    </w:p>
    <w:p w:rsidR="001D6D37" w:rsidRPr="00F26212" w:rsidRDefault="001D6D37" w:rsidP="001D6D37">
      <w:pPr>
        <w:pStyle w:val="paragraph"/>
      </w:pPr>
      <w:r w:rsidRPr="00F26212">
        <w:tab/>
        <w:t>(b)</w:t>
      </w:r>
      <w:r w:rsidRPr="00F26212">
        <w:tab/>
        <w:t>consider any submissions made in response to the proposed removal.</w:t>
      </w:r>
    </w:p>
    <w:p w:rsidR="00857767" w:rsidRPr="00F26212" w:rsidRDefault="00857767" w:rsidP="002D6587">
      <w:pPr>
        <w:pStyle w:val="subsection"/>
      </w:pPr>
      <w:r w:rsidRPr="00F26212">
        <w:tab/>
        <w:t>(4)</w:t>
      </w:r>
      <w:r w:rsidRPr="00F26212">
        <w:tab/>
        <w:t>The Register must be accessible on a website kept by the Regulator.</w:t>
      </w:r>
    </w:p>
    <w:p w:rsidR="00857767" w:rsidRPr="00F26212" w:rsidRDefault="00A46657" w:rsidP="002D6587">
      <w:pPr>
        <w:pStyle w:val="ActHead4"/>
      </w:pPr>
      <w:bookmarkStart w:id="44" w:name="_Toc94603451"/>
      <w:r w:rsidRPr="00681F25">
        <w:rPr>
          <w:rStyle w:val="CharSubdNo"/>
        </w:rPr>
        <w:t>Subdivision 2</w:t>
      </w:r>
      <w:r w:rsidR="00857767" w:rsidRPr="00681F25">
        <w:rPr>
          <w:rStyle w:val="CharSubdNo"/>
        </w:rPr>
        <w:t>.3.3</w:t>
      </w:r>
      <w:r w:rsidR="002D6587" w:rsidRPr="00F26212">
        <w:t>—</w:t>
      </w:r>
      <w:r w:rsidR="00857767" w:rsidRPr="00681F25">
        <w:rPr>
          <w:rStyle w:val="CharSubdText"/>
        </w:rPr>
        <w:t>Small generation units</w:t>
      </w:r>
      <w:bookmarkEnd w:id="44"/>
    </w:p>
    <w:p w:rsidR="00857767" w:rsidRPr="00F26212" w:rsidRDefault="00857767" w:rsidP="002D6587">
      <w:pPr>
        <w:pStyle w:val="ActHead5"/>
      </w:pPr>
      <w:bookmarkStart w:id="45" w:name="_Toc94603452"/>
      <w:r w:rsidRPr="00681F25">
        <w:rPr>
          <w:rStyle w:val="CharSectno"/>
        </w:rPr>
        <w:t>19D</w:t>
      </w:r>
      <w:r w:rsidR="002D6587" w:rsidRPr="00F26212">
        <w:t xml:space="preserve">  </w:t>
      </w:r>
      <w:r w:rsidRPr="00F26212">
        <w:t>Creation of certificates for small generation units (Act s</w:t>
      </w:r>
      <w:r w:rsidR="00291CA5" w:rsidRPr="00F26212">
        <w:t xml:space="preserve"> </w:t>
      </w:r>
      <w:r w:rsidRPr="00F26212">
        <w:t>23A)</w:t>
      </w:r>
      <w:bookmarkEnd w:id="45"/>
    </w:p>
    <w:p w:rsidR="00857767" w:rsidRPr="00F26212" w:rsidRDefault="00857767" w:rsidP="002D6587">
      <w:pPr>
        <w:pStyle w:val="subsection"/>
      </w:pPr>
      <w:r w:rsidRPr="00F26212">
        <w:tab/>
        <w:t>(1)</w:t>
      </w:r>
      <w:r w:rsidRPr="00F26212">
        <w:tab/>
        <w:t>For subsection</w:t>
      </w:r>
      <w:r w:rsidR="00017543" w:rsidRPr="00F26212">
        <w:t> </w:t>
      </w:r>
      <w:r w:rsidRPr="00F26212">
        <w:t>23A(2) of the Act, the time at which a small generation unit is taken to have been installed is the day the unit is first able to produce and deliver electricity.</w:t>
      </w:r>
    </w:p>
    <w:p w:rsidR="0073246F" w:rsidRPr="00F26212" w:rsidRDefault="0073246F" w:rsidP="0073246F">
      <w:pPr>
        <w:pStyle w:val="subsection"/>
      </w:pPr>
      <w:r w:rsidRPr="00F26212">
        <w:tab/>
        <w:t>(2)</w:t>
      </w:r>
      <w:r w:rsidRPr="00F26212">
        <w:tab/>
        <w:t>For subsection</w:t>
      </w:r>
      <w:r w:rsidR="00017543" w:rsidRPr="00F26212">
        <w:t> </w:t>
      </w:r>
      <w:r w:rsidRPr="00F26212">
        <w:t>23A(3) of the Act, a right to create certificates for a small generation unit arises:</w:t>
      </w:r>
    </w:p>
    <w:p w:rsidR="0073246F" w:rsidRPr="00F26212" w:rsidRDefault="0073246F" w:rsidP="0073246F">
      <w:pPr>
        <w:pStyle w:val="paragraph"/>
      </w:pPr>
      <w:r w:rsidRPr="00F26212">
        <w:tab/>
        <w:t>(a)</w:t>
      </w:r>
      <w:r w:rsidRPr="00F26212">
        <w:tab/>
        <w:t>for a unit installed during a year mentioned in column 1 of the following table, within 12 months of installation and for a period mentioned in column 2 for the item; or</w:t>
      </w:r>
    </w:p>
    <w:p w:rsidR="0073246F" w:rsidRPr="00F26212" w:rsidRDefault="0073246F" w:rsidP="0073246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73246F" w:rsidRPr="00F26212" w:rsidTr="005518E6">
        <w:trPr>
          <w:tblHeader/>
        </w:trPr>
        <w:tc>
          <w:tcPr>
            <w:tcW w:w="5000" w:type="pct"/>
            <w:gridSpan w:val="3"/>
            <w:tcBorders>
              <w:top w:val="single" w:sz="12" w:space="0" w:color="auto"/>
              <w:bottom w:val="single" w:sz="6" w:space="0" w:color="auto"/>
            </w:tcBorders>
            <w:shd w:val="clear" w:color="auto" w:fill="auto"/>
          </w:tcPr>
          <w:p w:rsidR="0073246F" w:rsidRPr="00F26212" w:rsidRDefault="0073246F" w:rsidP="00821ED4">
            <w:pPr>
              <w:pStyle w:val="TableHeading"/>
            </w:pPr>
            <w:r w:rsidRPr="00F26212">
              <w:t>Period certificates may be created</w:t>
            </w:r>
          </w:p>
        </w:tc>
      </w:tr>
      <w:tr w:rsidR="0073246F" w:rsidRPr="00F26212" w:rsidTr="005518E6">
        <w:trPr>
          <w:tblHeader/>
        </w:trPr>
        <w:tc>
          <w:tcPr>
            <w:tcW w:w="504" w:type="pct"/>
            <w:tcBorders>
              <w:top w:val="single" w:sz="6" w:space="0" w:color="auto"/>
              <w:bottom w:val="nil"/>
            </w:tcBorders>
            <w:shd w:val="clear" w:color="auto" w:fill="auto"/>
          </w:tcPr>
          <w:p w:rsidR="0073246F" w:rsidRPr="00F26212" w:rsidRDefault="0073246F" w:rsidP="00821ED4">
            <w:pPr>
              <w:pStyle w:val="TableHeading"/>
            </w:pPr>
            <w:r w:rsidRPr="00F26212">
              <w:t>Item</w:t>
            </w:r>
          </w:p>
        </w:tc>
        <w:tc>
          <w:tcPr>
            <w:tcW w:w="2248" w:type="pct"/>
            <w:tcBorders>
              <w:top w:val="single" w:sz="6" w:space="0" w:color="auto"/>
              <w:bottom w:val="nil"/>
            </w:tcBorders>
            <w:shd w:val="clear" w:color="auto" w:fill="auto"/>
          </w:tcPr>
          <w:p w:rsidR="0073246F" w:rsidRPr="00F26212" w:rsidRDefault="0073246F" w:rsidP="00821ED4">
            <w:pPr>
              <w:pStyle w:val="TableHeading"/>
            </w:pPr>
            <w:r w:rsidRPr="00F26212">
              <w:t>Column 1</w:t>
            </w:r>
          </w:p>
        </w:tc>
        <w:tc>
          <w:tcPr>
            <w:tcW w:w="2248" w:type="pct"/>
            <w:tcBorders>
              <w:top w:val="single" w:sz="6" w:space="0" w:color="auto"/>
              <w:bottom w:val="nil"/>
            </w:tcBorders>
            <w:shd w:val="clear" w:color="auto" w:fill="auto"/>
          </w:tcPr>
          <w:p w:rsidR="0073246F" w:rsidRPr="00F26212" w:rsidRDefault="0073246F" w:rsidP="00821ED4">
            <w:pPr>
              <w:pStyle w:val="TableHeading"/>
            </w:pPr>
            <w:r w:rsidRPr="00F26212">
              <w:t>Column 2</w:t>
            </w:r>
          </w:p>
        </w:tc>
      </w:tr>
      <w:tr w:rsidR="0073246F" w:rsidRPr="00F26212" w:rsidTr="005518E6">
        <w:trPr>
          <w:tblHeader/>
        </w:trPr>
        <w:tc>
          <w:tcPr>
            <w:tcW w:w="504" w:type="pct"/>
            <w:tcBorders>
              <w:top w:val="nil"/>
              <w:bottom w:val="single" w:sz="12" w:space="0" w:color="auto"/>
            </w:tcBorders>
            <w:shd w:val="clear" w:color="auto" w:fill="auto"/>
          </w:tcPr>
          <w:p w:rsidR="0073246F" w:rsidRPr="00F26212" w:rsidRDefault="0073246F" w:rsidP="00821ED4">
            <w:pPr>
              <w:pStyle w:val="TableHeading"/>
            </w:pPr>
          </w:p>
        </w:tc>
        <w:tc>
          <w:tcPr>
            <w:tcW w:w="2248" w:type="pct"/>
            <w:tcBorders>
              <w:top w:val="nil"/>
              <w:bottom w:val="single" w:sz="12" w:space="0" w:color="auto"/>
            </w:tcBorders>
            <w:shd w:val="clear" w:color="auto" w:fill="auto"/>
          </w:tcPr>
          <w:p w:rsidR="0073246F" w:rsidRPr="00F26212" w:rsidRDefault="0073246F" w:rsidP="00821ED4">
            <w:pPr>
              <w:pStyle w:val="TableHeading"/>
            </w:pPr>
            <w:r w:rsidRPr="00F26212">
              <w:t>Year unit installed</w:t>
            </w:r>
          </w:p>
        </w:tc>
        <w:tc>
          <w:tcPr>
            <w:tcW w:w="2248" w:type="pct"/>
            <w:tcBorders>
              <w:top w:val="nil"/>
              <w:bottom w:val="single" w:sz="12" w:space="0" w:color="auto"/>
            </w:tcBorders>
            <w:shd w:val="clear" w:color="auto" w:fill="auto"/>
          </w:tcPr>
          <w:p w:rsidR="0073246F" w:rsidRPr="00F26212" w:rsidRDefault="0073246F" w:rsidP="00821ED4">
            <w:pPr>
              <w:pStyle w:val="TableHeading"/>
            </w:pPr>
            <w:r w:rsidRPr="00F26212">
              <w:t>Period</w:t>
            </w:r>
          </w:p>
        </w:tc>
      </w:tr>
      <w:tr w:rsidR="0073246F" w:rsidRPr="00F26212" w:rsidTr="005518E6">
        <w:tc>
          <w:tcPr>
            <w:tcW w:w="504" w:type="pct"/>
            <w:tcBorders>
              <w:top w:val="single" w:sz="12" w:space="0" w:color="auto"/>
            </w:tcBorders>
            <w:shd w:val="clear" w:color="auto" w:fill="auto"/>
          </w:tcPr>
          <w:p w:rsidR="0073246F" w:rsidRPr="00F26212" w:rsidRDefault="0073246F" w:rsidP="00821ED4">
            <w:pPr>
              <w:pStyle w:val="Tabletext"/>
            </w:pPr>
            <w:r w:rsidRPr="00F26212">
              <w:t>1</w:t>
            </w:r>
          </w:p>
        </w:tc>
        <w:tc>
          <w:tcPr>
            <w:tcW w:w="2248" w:type="pct"/>
            <w:tcBorders>
              <w:top w:val="single" w:sz="12" w:space="0" w:color="auto"/>
            </w:tcBorders>
            <w:shd w:val="clear" w:color="auto" w:fill="auto"/>
          </w:tcPr>
          <w:p w:rsidR="0073246F" w:rsidRPr="00F26212" w:rsidRDefault="0073246F" w:rsidP="00821ED4">
            <w:pPr>
              <w:pStyle w:val="Tabletext"/>
            </w:pPr>
            <w:r w:rsidRPr="00F26212">
              <w:t>before 2026</w:t>
            </w:r>
          </w:p>
        </w:tc>
        <w:tc>
          <w:tcPr>
            <w:tcW w:w="2248" w:type="pct"/>
            <w:tcBorders>
              <w:top w:val="single" w:sz="12" w:space="0" w:color="auto"/>
            </w:tcBorders>
            <w:shd w:val="clear" w:color="auto" w:fill="auto"/>
          </w:tcPr>
          <w:p w:rsidR="0073246F" w:rsidRPr="00F26212" w:rsidRDefault="0073246F" w:rsidP="00821ED4">
            <w:pPr>
              <w:pStyle w:val="Tabletext"/>
            </w:pPr>
            <w:r w:rsidRPr="00F26212">
              <w:t>1 or 5 years</w:t>
            </w:r>
          </w:p>
        </w:tc>
      </w:tr>
      <w:tr w:rsidR="0073246F" w:rsidRPr="00F26212" w:rsidTr="005518E6">
        <w:tc>
          <w:tcPr>
            <w:tcW w:w="504" w:type="pct"/>
            <w:shd w:val="clear" w:color="auto" w:fill="auto"/>
          </w:tcPr>
          <w:p w:rsidR="0073246F" w:rsidRPr="00F26212" w:rsidRDefault="0073246F" w:rsidP="00821ED4">
            <w:pPr>
              <w:pStyle w:val="Tabletext"/>
            </w:pPr>
            <w:r w:rsidRPr="00F26212">
              <w:t>2</w:t>
            </w:r>
          </w:p>
        </w:tc>
        <w:tc>
          <w:tcPr>
            <w:tcW w:w="2248" w:type="pct"/>
            <w:shd w:val="clear" w:color="auto" w:fill="auto"/>
          </w:tcPr>
          <w:p w:rsidR="0073246F" w:rsidRPr="00F26212" w:rsidRDefault="0073246F" w:rsidP="00821ED4">
            <w:pPr>
              <w:pStyle w:val="Tabletext"/>
            </w:pPr>
            <w:r w:rsidRPr="00F26212">
              <w:t>2026</w:t>
            </w:r>
          </w:p>
        </w:tc>
        <w:tc>
          <w:tcPr>
            <w:tcW w:w="2248" w:type="pct"/>
            <w:shd w:val="clear" w:color="auto" w:fill="auto"/>
          </w:tcPr>
          <w:p w:rsidR="0073246F" w:rsidRPr="00F26212" w:rsidRDefault="0073246F" w:rsidP="00821ED4">
            <w:pPr>
              <w:pStyle w:val="Tabletext"/>
            </w:pPr>
            <w:r w:rsidRPr="00F26212">
              <w:t>1 or 5 years</w:t>
            </w:r>
          </w:p>
        </w:tc>
      </w:tr>
      <w:tr w:rsidR="0073246F" w:rsidRPr="00F26212" w:rsidTr="005518E6">
        <w:tc>
          <w:tcPr>
            <w:tcW w:w="504" w:type="pct"/>
            <w:shd w:val="clear" w:color="auto" w:fill="auto"/>
          </w:tcPr>
          <w:p w:rsidR="0073246F" w:rsidRPr="00F26212" w:rsidRDefault="0073246F" w:rsidP="00821ED4">
            <w:pPr>
              <w:pStyle w:val="Tabletext"/>
            </w:pPr>
            <w:r w:rsidRPr="00F26212">
              <w:t>3</w:t>
            </w:r>
          </w:p>
        </w:tc>
        <w:tc>
          <w:tcPr>
            <w:tcW w:w="2248" w:type="pct"/>
            <w:shd w:val="clear" w:color="auto" w:fill="auto"/>
          </w:tcPr>
          <w:p w:rsidR="0073246F" w:rsidRPr="00F26212" w:rsidRDefault="0073246F" w:rsidP="00821ED4">
            <w:pPr>
              <w:pStyle w:val="Tabletext"/>
            </w:pPr>
            <w:r w:rsidRPr="00F26212">
              <w:t>2027</w:t>
            </w:r>
          </w:p>
        </w:tc>
        <w:tc>
          <w:tcPr>
            <w:tcW w:w="2248" w:type="pct"/>
            <w:shd w:val="clear" w:color="auto" w:fill="auto"/>
          </w:tcPr>
          <w:p w:rsidR="0073246F" w:rsidRPr="00F26212" w:rsidRDefault="0073246F" w:rsidP="00821ED4">
            <w:pPr>
              <w:pStyle w:val="Tabletext"/>
            </w:pPr>
            <w:r w:rsidRPr="00F26212">
              <w:t>1 or 4 years</w:t>
            </w:r>
          </w:p>
        </w:tc>
      </w:tr>
      <w:tr w:rsidR="0073246F" w:rsidRPr="00F26212" w:rsidTr="005518E6">
        <w:tc>
          <w:tcPr>
            <w:tcW w:w="504" w:type="pct"/>
            <w:shd w:val="clear" w:color="auto" w:fill="auto"/>
          </w:tcPr>
          <w:p w:rsidR="0073246F" w:rsidRPr="00F26212" w:rsidRDefault="0073246F" w:rsidP="00821ED4">
            <w:pPr>
              <w:pStyle w:val="Tabletext"/>
            </w:pPr>
            <w:r w:rsidRPr="00F26212">
              <w:lastRenderedPageBreak/>
              <w:t>4</w:t>
            </w:r>
          </w:p>
        </w:tc>
        <w:tc>
          <w:tcPr>
            <w:tcW w:w="2248" w:type="pct"/>
            <w:shd w:val="clear" w:color="auto" w:fill="auto"/>
          </w:tcPr>
          <w:p w:rsidR="0073246F" w:rsidRPr="00F26212" w:rsidRDefault="0073246F" w:rsidP="00821ED4">
            <w:pPr>
              <w:pStyle w:val="Tabletext"/>
            </w:pPr>
            <w:r w:rsidRPr="00F26212">
              <w:t>2028</w:t>
            </w:r>
          </w:p>
        </w:tc>
        <w:tc>
          <w:tcPr>
            <w:tcW w:w="2248" w:type="pct"/>
            <w:shd w:val="clear" w:color="auto" w:fill="auto"/>
          </w:tcPr>
          <w:p w:rsidR="0073246F" w:rsidRPr="00F26212" w:rsidRDefault="0073246F" w:rsidP="00821ED4">
            <w:pPr>
              <w:pStyle w:val="Tabletext"/>
            </w:pPr>
            <w:r w:rsidRPr="00F26212">
              <w:t>1 or 3 years</w:t>
            </w:r>
          </w:p>
        </w:tc>
      </w:tr>
      <w:tr w:rsidR="0073246F" w:rsidRPr="00F26212" w:rsidTr="005518E6">
        <w:tc>
          <w:tcPr>
            <w:tcW w:w="504" w:type="pct"/>
            <w:tcBorders>
              <w:bottom w:val="single" w:sz="4" w:space="0" w:color="auto"/>
            </w:tcBorders>
            <w:shd w:val="clear" w:color="auto" w:fill="auto"/>
          </w:tcPr>
          <w:p w:rsidR="0073246F" w:rsidRPr="00F26212" w:rsidRDefault="0073246F" w:rsidP="00821ED4">
            <w:pPr>
              <w:pStyle w:val="Tabletext"/>
            </w:pPr>
            <w:r w:rsidRPr="00F26212">
              <w:t>5</w:t>
            </w:r>
          </w:p>
        </w:tc>
        <w:tc>
          <w:tcPr>
            <w:tcW w:w="2248" w:type="pct"/>
            <w:tcBorders>
              <w:bottom w:val="single" w:sz="4" w:space="0" w:color="auto"/>
            </w:tcBorders>
            <w:shd w:val="clear" w:color="auto" w:fill="auto"/>
          </w:tcPr>
          <w:p w:rsidR="0073246F" w:rsidRPr="00F26212" w:rsidRDefault="0073246F" w:rsidP="00821ED4">
            <w:pPr>
              <w:pStyle w:val="Tabletext"/>
            </w:pPr>
            <w:r w:rsidRPr="00F26212">
              <w:t>2029</w:t>
            </w:r>
          </w:p>
        </w:tc>
        <w:tc>
          <w:tcPr>
            <w:tcW w:w="2248" w:type="pct"/>
            <w:tcBorders>
              <w:bottom w:val="single" w:sz="4" w:space="0" w:color="auto"/>
            </w:tcBorders>
            <w:shd w:val="clear" w:color="auto" w:fill="auto"/>
          </w:tcPr>
          <w:p w:rsidR="0073246F" w:rsidRPr="00F26212" w:rsidRDefault="0073246F" w:rsidP="00821ED4">
            <w:pPr>
              <w:pStyle w:val="Tabletext"/>
            </w:pPr>
            <w:r w:rsidRPr="00F26212">
              <w:t>1 or 2 years</w:t>
            </w:r>
          </w:p>
        </w:tc>
      </w:tr>
      <w:tr w:rsidR="0073246F" w:rsidRPr="00F26212" w:rsidTr="005518E6">
        <w:tc>
          <w:tcPr>
            <w:tcW w:w="504" w:type="pct"/>
            <w:tcBorders>
              <w:bottom w:val="single" w:sz="12" w:space="0" w:color="auto"/>
            </w:tcBorders>
            <w:shd w:val="clear" w:color="auto" w:fill="auto"/>
          </w:tcPr>
          <w:p w:rsidR="0073246F" w:rsidRPr="00F26212" w:rsidRDefault="0073246F" w:rsidP="00821ED4">
            <w:pPr>
              <w:pStyle w:val="Tabletext"/>
            </w:pPr>
            <w:r w:rsidRPr="00F26212">
              <w:t>6</w:t>
            </w:r>
          </w:p>
        </w:tc>
        <w:tc>
          <w:tcPr>
            <w:tcW w:w="2248" w:type="pct"/>
            <w:tcBorders>
              <w:bottom w:val="single" w:sz="12" w:space="0" w:color="auto"/>
            </w:tcBorders>
            <w:shd w:val="clear" w:color="auto" w:fill="auto"/>
          </w:tcPr>
          <w:p w:rsidR="0073246F" w:rsidRPr="00F26212" w:rsidRDefault="0073246F" w:rsidP="00821ED4">
            <w:pPr>
              <w:pStyle w:val="Tabletext"/>
            </w:pPr>
            <w:r w:rsidRPr="00F26212">
              <w:t>2030</w:t>
            </w:r>
          </w:p>
        </w:tc>
        <w:tc>
          <w:tcPr>
            <w:tcW w:w="2248" w:type="pct"/>
            <w:tcBorders>
              <w:bottom w:val="single" w:sz="12" w:space="0" w:color="auto"/>
            </w:tcBorders>
            <w:shd w:val="clear" w:color="auto" w:fill="auto"/>
          </w:tcPr>
          <w:p w:rsidR="0073246F" w:rsidRPr="00F26212" w:rsidRDefault="0073246F" w:rsidP="00821ED4">
            <w:pPr>
              <w:pStyle w:val="Tabletext"/>
            </w:pPr>
            <w:r w:rsidRPr="00F26212">
              <w:t>1 year</w:t>
            </w:r>
          </w:p>
        </w:tc>
      </w:tr>
    </w:tbl>
    <w:p w:rsidR="0073246F" w:rsidRPr="00F26212" w:rsidRDefault="0073246F" w:rsidP="0073246F">
      <w:pPr>
        <w:pStyle w:val="Tabletext"/>
      </w:pPr>
    </w:p>
    <w:p w:rsidR="0073246F" w:rsidRPr="00F26212" w:rsidRDefault="0073246F" w:rsidP="0073246F">
      <w:pPr>
        <w:pStyle w:val="paragraph"/>
      </w:pPr>
      <w:r w:rsidRPr="00F26212">
        <w:tab/>
        <w:t>(b)</w:t>
      </w:r>
      <w:r w:rsidRPr="00F26212">
        <w:tab/>
        <w:t xml:space="preserve">if a right was previously exercised for a 1 year period under </w:t>
      </w:r>
      <w:r w:rsidR="00017543" w:rsidRPr="00F26212">
        <w:t>paragraph (</w:t>
      </w:r>
      <w:r w:rsidRPr="00F26212">
        <w:t xml:space="preserve">a), the start of each subsequent 1 year period after installation that begins during a year mentioned in column 1 of the table in </w:t>
      </w:r>
      <w:r w:rsidR="00017543" w:rsidRPr="00F26212">
        <w:t>paragraph (</w:t>
      </w:r>
      <w:r w:rsidRPr="00F26212">
        <w:t>a) for the additional period mentioned in column 2 for the item; or</w:t>
      </w:r>
    </w:p>
    <w:p w:rsidR="0073246F" w:rsidRPr="00F26212" w:rsidRDefault="0073246F" w:rsidP="0073246F">
      <w:pPr>
        <w:pStyle w:val="paragraph"/>
      </w:pPr>
      <w:r w:rsidRPr="00F26212">
        <w:tab/>
        <w:t>(c)</w:t>
      </w:r>
      <w:r w:rsidRPr="00F26212">
        <w:tab/>
        <w:t>if:</w:t>
      </w:r>
    </w:p>
    <w:p w:rsidR="0073246F" w:rsidRPr="00F26212" w:rsidRDefault="0073246F" w:rsidP="0073246F">
      <w:pPr>
        <w:pStyle w:val="paragraphsub"/>
      </w:pPr>
      <w:r w:rsidRPr="00F26212">
        <w:tab/>
        <w:t>(i)</w:t>
      </w:r>
      <w:r w:rsidRPr="00F26212">
        <w:tab/>
        <w:t xml:space="preserve">a right was previously exercised for a 5 year period under </w:t>
      </w:r>
      <w:r w:rsidR="00017543" w:rsidRPr="00F26212">
        <w:t>paragraph (</w:t>
      </w:r>
      <w:r w:rsidRPr="00F26212">
        <w:t>a); and</w:t>
      </w:r>
    </w:p>
    <w:p w:rsidR="0073246F" w:rsidRPr="00F26212" w:rsidRDefault="0073246F" w:rsidP="0073246F">
      <w:pPr>
        <w:pStyle w:val="paragraphsub"/>
      </w:pPr>
      <w:r w:rsidRPr="00F26212">
        <w:tab/>
        <w:t>(ii)</w:t>
      </w:r>
      <w:r w:rsidRPr="00F26212">
        <w:tab/>
        <w:t>the Regulator is satisfied that the unit is still installed and likely to remain functional for a further 5 years;</w:t>
      </w:r>
    </w:p>
    <w:p w:rsidR="0073246F" w:rsidRPr="00F26212" w:rsidRDefault="0073246F" w:rsidP="0073246F">
      <w:pPr>
        <w:pStyle w:val="paragraph"/>
      </w:pPr>
      <w:r w:rsidRPr="00F26212">
        <w:tab/>
      </w:r>
      <w:r w:rsidRPr="00F26212">
        <w:tab/>
        <w:t>the start of each subsequent 5 year period that begins on or before 31</w:t>
      </w:r>
      <w:r w:rsidR="00017543" w:rsidRPr="00F26212">
        <w:t> </w:t>
      </w:r>
      <w:r w:rsidRPr="00F26212">
        <w:t>December 2025 for a further 5 year period; or</w:t>
      </w:r>
    </w:p>
    <w:p w:rsidR="0073246F" w:rsidRPr="00F26212" w:rsidRDefault="0073246F" w:rsidP="0073246F">
      <w:pPr>
        <w:pStyle w:val="paragraph"/>
      </w:pPr>
      <w:r w:rsidRPr="00F26212">
        <w:tab/>
        <w:t>(d)</w:t>
      </w:r>
      <w:r w:rsidRPr="00F26212">
        <w:tab/>
        <w:t>if:</w:t>
      </w:r>
    </w:p>
    <w:p w:rsidR="0073246F" w:rsidRPr="00F26212" w:rsidRDefault="0073246F" w:rsidP="0073246F">
      <w:pPr>
        <w:pStyle w:val="paragraphsub"/>
      </w:pPr>
      <w:r w:rsidRPr="00F26212">
        <w:tab/>
        <w:t>(i)</w:t>
      </w:r>
      <w:r w:rsidRPr="00F26212">
        <w:tab/>
        <w:t>the unit is a solar (photovoltaic) system; and</w:t>
      </w:r>
    </w:p>
    <w:p w:rsidR="0073246F" w:rsidRPr="00F26212" w:rsidRDefault="0073246F" w:rsidP="0073246F">
      <w:pPr>
        <w:pStyle w:val="paragraphsub"/>
      </w:pPr>
      <w:r w:rsidRPr="00F26212">
        <w:tab/>
        <w:t>(ii)</w:t>
      </w:r>
      <w:r w:rsidRPr="00F26212">
        <w:tab/>
        <w:t xml:space="preserve">no certificate has been created for the unit under </w:t>
      </w:r>
      <w:r w:rsidR="00017543" w:rsidRPr="00F26212">
        <w:t>paragraph (</w:t>
      </w:r>
      <w:r w:rsidRPr="00F26212">
        <w:t>a), (b) or (c);</w:t>
      </w:r>
    </w:p>
    <w:p w:rsidR="0073246F" w:rsidRPr="00F26212" w:rsidRDefault="0073246F" w:rsidP="0073246F">
      <w:pPr>
        <w:pStyle w:val="paragraph"/>
      </w:pPr>
      <w:r w:rsidRPr="00F26212">
        <w:tab/>
      </w:r>
      <w:r w:rsidRPr="00F26212">
        <w:tab/>
        <w:t>for a unit installed during a year mentioned in column 1 of the following table, within 12 months of installation and for the period mentioned in column 2 for the item.</w:t>
      </w:r>
    </w:p>
    <w:p w:rsidR="0073246F" w:rsidRPr="00F26212" w:rsidRDefault="0073246F" w:rsidP="0073246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73246F" w:rsidRPr="00F26212" w:rsidTr="005518E6">
        <w:trPr>
          <w:tblHeader/>
        </w:trPr>
        <w:tc>
          <w:tcPr>
            <w:tcW w:w="5000" w:type="pct"/>
            <w:gridSpan w:val="3"/>
            <w:tcBorders>
              <w:top w:val="single" w:sz="12" w:space="0" w:color="auto"/>
              <w:bottom w:val="single" w:sz="6" w:space="0" w:color="auto"/>
            </w:tcBorders>
            <w:shd w:val="clear" w:color="auto" w:fill="auto"/>
          </w:tcPr>
          <w:p w:rsidR="0073246F" w:rsidRPr="00F26212" w:rsidRDefault="0073246F" w:rsidP="00821ED4">
            <w:pPr>
              <w:pStyle w:val="TableHeading"/>
            </w:pPr>
            <w:r w:rsidRPr="00F26212">
              <w:t>Period certificates may be created</w:t>
            </w:r>
          </w:p>
        </w:tc>
      </w:tr>
      <w:tr w:rsidR="0073246F" w:rsidRPr="00F26212" w:rsidTr="005518E6">
        <w:trPr>
          <w:tblHeader/>
        </w:trPr>
        <w:tc>
          <w:tcPr>
            <w:tcW w:w="504" w:type="pct"/>
            <w:tcBorders>
              <w:top w:val="single" w:sz="6" w:space="0" w:color="auto"/>
              <w:bottom w:val="nil"/>
            </w:tcBorders>
            <w:shd w:val="clear" w:color="auto" w:fill="auto"/>
          </w:tcPr>
          <w:p w:rsidR="0073246F" w:rsidRPr="00F26212" w:rsidRDefault="0073246F" w:rsidP="00821ED4">
            <w:pPr>
              <w:pStyle w:val="TableHeading"/>
            </w:pPr>
            <w:r w:rsidRPr="00F26212">
              <w:t>Item</w:t>
            </w:r>
          </w:p>
        </w:tc>
        <w:tc>
          <w:tcPr>
            <w:tcW w:w="2248" w:type="pct"/>
            <w:tcBorders>
              <w:top w:val="single" w:sz="6" w:space="0" w:color="auto"/>
              <w:bottom w:val="nil"/>
            </w:tcBorders>
            <w:shd w:val="clear" w:color="auto" w:fill="auto"/>
          </w:tcPr>
          <w:p w:rsidR="0073246F" w:rsidRPr="00F26212" w:rsidRDefault="0073246F" w:rsidP="00821ED4">
            <w:pPr>
              <w:pStyle w:val="TableHeading"/>
            </w:pPr>
            <w:r w:rsidRPr="00F26212">
              <w:t>Column 1</w:t>
            </w:r>
          </w:p>
        </w:tc>
        <w:tc>
          <w:tcPr>
            <w:tcW w:w="2248" w:type="pct"/>
            <w:tcBorders>
              <w:top w:val="single" w:sz="6" w:space="0" w:color="auto"/>
              <w:bottom w:val="nil"/>
            </w:tcBorders>
            <w:shd w:val="clear" w:color="auto" w:fill="auto"/>
          </w:tcPr>
          <w:p w:rsidR="0073246F" w:rsidRPr="00F26212" w:rsidRDefault="0073246F" w:rsidP="00821ED4">
            <w:pPr>
              <w:pStyle w:val="TableHeading"/>
            </w:pPr>
            <w:r w:rsidRPr="00F26212">
              <w:t>Column 2</w:t>
            </w:r>
          </w:p>
        </w:tc>
      </w:tr>
      <w:tr w:rsidR="0073246F" w:rsidRPr="00F26212" w:rsidTr="005518E6">
        <w:trPr>
          <w:tblHeader/>
        </w:trPr>
        <w:tc>
          <w:tcPr>
            <w:tcW w:w="504" w:type="pct"/>
            <w:tcBorders>
              <w:top w:val="nil"/>
              <w:bottom w:val="single" w:sz="12" w:space="0" w:color="auto"/>
            </w:tcBorders>
            <w:shd w:val="clear" w:color="auto" w:fill="auto"/>
          </w:tcPr>
          <w:p w:rsidR="0073246F" w:rsidRPr="00F26212" w:rsidRDefault="0073246F" w:rsidP="00821ED4">
            <w:pPr>
              <w:pStyle w:val="TableHeading"/>
            </w:pPr>
          </w:p>
        </w:tc>
        <w:tc>
          <w:tcPr>
            <w:tcW w:w="2248" w:type="pct"/>
            <w:tcBorders>
              <w:top w:val="nil"/>
              <w:bottom w:val="single" w:sz="12" w:space="0" w:color="auto"/>
            </w:tcBorders>
            <w:shd w:val="clear" w:color="auto" w:fill="auto"/>
          </w:tcPr>
          <w:p w:rsidR="0073246F" w:rsidRPr="00F26212" w:rsidRDefault="0073246F" w:rsidP="00821ED4">
            <w:pPr>
              <w:pStyle w:val="TableHeading"/>
            </w:pPr>
            <w:r w:rsidRPr="00F26212">
              <w:t>Year solar (photovoltaic) system installed</w:t>
            </w:r>
          </w:p>
        </w:tc>
        <w:tc>
          <w:tcPr>
            <w:tcW w:w="2248" w:type="pct"/>
            <w:tcBorders>
              <w:top w:val="nil"/>
              <w:bottom w:val="single" w:sz="12" w:space="0" w:color="auto"/>
            </w:tcBorders>
            <w:shd w:val="clear" w:color="auto" w:fill="auto"/>
          </w:tcPr>
          <w:p w:rsidR="0073246F" w:rsidRPr="00F26212" w:rsidRDefault="0073246F" w:rsidP="00821ED4">
            <w:pPr>
              <w:pStyle w:val="TableHeading"/>
            </w:pPr>
            <w:r w:rsidRPr="00F26212">
              <w:t>Period in years</w:t>
            </w:r>
          </w:p>
        </w:tc>
      </w:tr>
      <w:tr w:rsidR="0073246F" w:rsidRPr="00F26212" w:rsidTr="005518E6">
        <w:tc>
          <w:tcPr>
            <w:tcW w:w="504" w:type="pct"/>
            <w:tcBorders>
              <w:top w:val="single" w:sz="12" w:space="0" w:color="auto"/>
            </w:tcBorders>
            <w:shd w:val="clear" w:color="auto" w:fill="auto"/>
          </w:tcPr>
          <w:p w:rsidR="0073246F" w:rsidRPr="00F26212" w:rsidRDefault="0073246F" w:rsidP="00821ED4">
            <w:pPr>
              <w:pStyle w:val="Tabletext"/>
            </w:pPr>
            <w:r w:rsidRPr="00F26212">
              <w:t>1</w:t>
            </w:r>
          </w:p>
        </w:tc>
        <w:tc>
          <w:tcPr>
            <w:tcW w:w="2248" w:type="pct"/>
            <w:tcBorders>
              <w:top w:val="single" w:sz="12" w:space="0" w:color="auto"/>
            </w:tcBorders>
            <w:shd w:val="clear" w:color="auto" w:fill="auto"/>
          </w:tcPr>
          <w:p w:rsidR="0073246F" w:rsidRPr="00F26212" w:rsidRDefault="0073246F" w:rsidP="00821ED4">
            <w:pPr>
              <w:pStyle w:val="Tabletext"/>
            </w:pPr>
            <w:r w:rsidRPr="00F26212">
              <w:t>before 2016</w:t>
            </w:r>
          </w:p>
        </w:tc>
        <w:tc>
          <w:tcPr>
            <w:tcW w:w="2248" w:type="pct"/>
            <w:tcBorders>
              <w:top w:val="single" w:sz="12" w:space="0" w:color="auto"/>
            </w:tcBorders>
            <w:shd w:val="clear" w:color="auto" w:fill="auto"/>
          </w:tcPr>
          <w:p w:rsidR="0073246F" w:rsidRPr="00F26212" w:rsidRDefault="0073246F" w:rsidP="00821ED4">
            <w:pPr>
              <w:pStyle w:val="Tabletext"/>
            </w:pPr>
            <w:r w:rsidRPr="00F26212">
              <w:t xml:space="preserve">15 </w:t>
            </w:r>
          </w:p>
        </w:tc>
      </w:tr>
      <w:tr w:rsidR="0073246F" w:rsidRPr="00F26212" w:rsidTr="005518E6">
        <w:tc>
          <w:tcPr>
            <w:tcW w:w="504" w:type="pct"/>
            <w:shd w:val="clear" w:color="auto" w:fill="auto"/>
          </w:tcPr>
          <w:p w:rsidR="0073246F" w:rsidRPr="00F26212" w:rsidRDefault="0073246F" w:rsidP="00821ED4">
            <w:pPr>
              <w:pStyle w:val="Tabletext"/>
            </w:pPr>
            <w:r w:rsidRPr="00F26212">
              <w:t>2</w:t>
            </w:r>
          </w:p>
        </w:tc>
        <w:tc>
          <w:tcPr>
            <w:tcW w:w="2248" w:type="pct"/>
            <w:shd w:val="clear" w:color="auto" w:fill="auto"/>
          </w:tcPr>
          <w:p w:rsidR="0073246F" w:rsidRPr="00F26212" w:rsidRDefault="0073246F" w:rsidP="00821ED4">
            <w:pPr>
              <w:pStyle w:val="Tabletext"/>
            </w:pPr>
            <w:r w:rsidRPr="00F26212">
              <w:t>2016</w:t>
            </w:r>
          </w:p>
        </w:tc>
        <w:tc>
          <w:tcPr>
            <w:tcW w:w="2248" w:type="pct"/>
            <w:shd w:val="clear" w:color="auto" w:fill="auto"/>
          </w:tcPr>
          <w:p w:rsidR="0073246F" w:rsidRPr="00F26212" w:rsidRDefault="0073246F" w:rsidP="00821ED4">
            <w:pPr>
              <w:pStyle w:val="Tabletext"/>
            </w:pPr>
            <w:r w:rsidRPr="00F26212">
              <w:t xml:space="preserve">15 </w:t>
            </w:r>
          </w:p>
        </w:tc>
      </w:tr>
      <w:tr w:rsidR="0073246F" w:rsidRPr="00F26212" w:rsidTr="005518E6">
        <w:tc>
          <w:tcPr>
            <w:tcW w:w="504" w:type="pct"/>
            <w:shd w:val="clear" w:color="auto" w:fill="auto"/>
          </w:tcPr>
          <w:p w:rsidR="0073246F" w:rsidRPr="00F26212" w:rsidRDefault="0073246F" w:rsidP="00821ED4">
            <w:pPr>
              <w:pStyle w:val="Tabletext"/>
            </w:pPr>
            <w:r w:rsidRPr="00F26212">
              <w:t>3</w:t>
            </w:r>
          </w:p>
        </w:tc>
        <w:tc>
          <w:tcPr>
            <w:tcW w:w="2248" w:type="pct"/>
            <w:shd w:val="clear" w:color="auto" w:fill="auto"/>
          </w:tcPr>
          <w:p w:rsidR="0073246F" w:rsidRPr="00F26212" w:rsidRDefault="0073246F" w:rsidP="00821ED4">
            <w:pPr>
              <w:pStyle w:val="Tabletext"/>
            </w:pPr>
            <w:r w:rsidRPr="00F26212">
              <w:t>2017</w:t>
            </w:r>
          </w:p>
        </w:tc>
        <w:tc>
          <w:tcPr>
            <w:tcW w:w="2248" w:type="pct"/>
            <w:shd w:val="clear" w:color="auto" w:fill="auto"/>
          </w:tcPr>
          <w:p w:rsidR="0073246F" w:rsidRPr="00F26212" w:rsidRDefault="0073246F" w:rsidP="00821ED4">
            <w:pPr>
              <w:pStyle w:val="Tabletext"/>
            </w:pPr>
            <w:r w:rsidRPr="00F26212">
              <w:t xml:space="preserve">14 </w:t>
            </w:r>
          </w:p>
        </w:tc>
      </w:tr>
      <w:tr w:rsidR="0073246F" w:rsidRPr="00F26212" w:rsidTr="005518E6">
        <w:tc>
          <w:tcPr>
            <w:tcW w:w="504" w:type="pct"/>
            <w:shd w:val="clear" w:color="auto" w:fill="auto"/>
          </w:tcPr>
          <w:p w:rsidR="0073246F" w:rsidRPr="00F26212" w:rsidRDefault="0073246F" w:rsidP="00821ED4">
            <w:pPr>
              <w:pStyle w:val="Tabletext"/>
            </w:pPr>
            <w:r w:rsidRPr="00F26212">
              <w:t>4</w:t>
            </w:r>
          </w:p>
        </w:tc>
        <w:tc>
          <w:tcPr>
            <w:tcW w:w="2248" w:type="pct"/>
            <w:shd w:val="clear" w:color="auto" w:fill="auto"/>
          </w:tcPr>
          <w:p w:rsidR="0073246F" w:rsidRPr="00F26212" w:rsidRDefault="0073246F" w:rsidP="00821ED4">
            <w:pPr>
              <w:pStyle w:val="Tabletext"/>
            </w:pPr>
            <w:r w:rsidRPr="00F26212">
              <w:t>2018</w:t>
            </w:r>
          </w:p>
        </w:tc>
        <w:tc>
          <w:tcPr>
            <w:tcW w:w="2248" w:type="pct"/>
            <w:shd w:val="clear" w:color="auto" w:fill="auto"/>
          </w:tcPr>
          <w:p w:rsidR="0073246F" w:rsidRPr="00F26212" w:rsidRDefault="0073246F" w:rsidP="00821ED4">
            <w:pPr>
              <w:pStyle w:val="Tabletext"/>
            </w:pPr>
            <w:r w:rsidRPr="00F26212">
              <w:t>13</w:t>
            </w:r>
          </w:p>
        </w:tc>
      </w:tr>
      <w:tr w:rsidR="0073246F" w:rsidRPr="00F26212" w:rsidTr="005518E6">
        <w:tc>
          <w:tcPr>
            <w:tcW w:w="504" w:type="pct"/>
            <w:shd w:val="clear" w:color="auto" w:fill="auto"/>
          </w:tcPr>
          <w:p w:rsidR="0073246F" w:rsidRPr="00F26212" w:rsidRDefault="0073246F" w:rsidP="00821ED4">
            <w:pPr>
              <w:pStyle w:val="Tabletext"/>
            </w:pPr>
            <w:r w:rsidRPr="00F26212">
              <w:t>5</w:t>
            </w:r>
          </w:p>
        </w:tc>
        <w:tc>
          <w:tcPr>
            <w:tcW w:w="2248" w:type="pct"/>
            <w:shd w:val="clear" w:color="auto" w:fill="auto"/>
          </w:tcPr>
          <w:p w:rsidR="0073246F" w:rsidRPr="00F26212" w:rsidRDefault="0073246F" w:rsidP="00821ED4">
            <w:pPr>
              <w:pStyle w:val="Tabletext"/>
            </w:pPr>
            <w:r w:rsidRPr="00F26212">
              <w:t>2019</w:t>
            </w:r>
          </w:p>
        </w:tc>
        <w:tc>
          <w:tcPr>
            <w:tcW w:w="2248" w:type="pct"/>
            <w:shd w:val="clear" w:color="auto" w:fill="auto"/>
          </w:tcPr>
          <w:p w:rsidR="0073246F" w:rsidRPr="00F26212" w:rsidRDefault="0073246F" w:rsidP="00821ED4">
            <w:pPr>
              <w:pStyle w:val="Tabletext"/>
            </w:pPr>
            <w:r w:rsidRPr="00F26212">
              <w:t>12</w:t>
            </w:r>
          </w:p>
        </w:tc>
      </w:tr>
      <w:tr w:rsidR="0073246F" w:rsidRPr="00F26212" w:rsidTr="005518E6">
        <w:tc>
          <w:tcPr>
            <w:tcW w:w="504" w:type="pct"/>
            <w:shd w:val="clear" w:color="auto" w:fill="auto"/>
          </w:tcPr>
          <w:p w:rsidR="0073246F" w:rsidRPr="00F26212" w:rsidRDefault="0073246F" w:rsidP="00821ED4">
            <w:pPr>
              <w:pStyle w:val="Tabletext"/>
            </w:pPr>
            <w:r w:rsidRPr="00F26212">
              <w:t>6</w:t>
            </w:r>
          </w:p>
        </w:tc>
        <w:tc>
          <w:tcPr>
            <w:tcW w:w="2248" w:type="pct"/>
            <w:shd w:val="clear" w:color="auto" w:fill="auto"/>
          </w:tcPr>
          <w:p w:rsidR="0073246F" w:rsidRPr="00F26212" w:rsidRDefault="0073246F" w:rsidP="00821ED4">
            <w:pPr>
              <w:pStyle w:val="Tabletext"/>
            </w:pPr>
            <w:r w:rsidRPr="00F26212">
              <w:t>2020</w:t>
            </w:r>
          </w:p>
        </w:tc>
        <w:tc>
          <w:tcPr>
            <w:tcW w:w="2248" w:type="pct"/>
            <w:shd w:val="clear" w:color="auto" w:fill="auto"/>
          </w:tcPr>
          <w:p w:rsidR="0073246F" w:rsidRPr="00F26212" w:rsidRDefault="0073246F" w:rsidP="00821ED4">
            <w:pPr>
              <w:pStyle w:val="Tabletext"/>
            </w:pPr>
            <w:r w:rsidRPr="00F26212">
              <w:t>11</w:t>
            </w:r>
          </w:p>
        </w:tc>
      </w:tr>
      <w:tr w:rsidR="0073246F" w:rsidRPr="00F26212" w:rsidTr="005518E6">
        <w:tc>
          <w:tcPr>
            <w:tcW w:w="504" w:type="pct"/>
            <w:shd w:val="clear" w:color="auto" w:fill="auto"/>
          </w:tcPr>
          <w:p w:rsidR="0073246F" w:rsidRPr="00F26212" w:rsidRDefault="0073246F" w:rsidP="00821ED4">
            <w:pPr>
              <w:pStyle w:val="Tabletext"/>
            </w:pPr>
            <w:r w:rsidRPr="00F26212">
              <w:t>7</w:t>
            </w:r>
          </w:p>
        </w:tc>
        <w:tc>
          <w:tcPr>
            <w:tcW w:w="2248" w:type="pct"/>
            <w:shd w:val="clear" w:color="auto" w:fill="auto"/>
          </w:tcPr>
          <w:p w:rsidR="0073246F" w:rsidRPr="00F26212" w:rsidRDefault="0073246F" w:rsidP="00821ED4">
            <w:pPr>
              <w:pStyle w:val="Tabletext"/>
            </w:pPr>
            <w:r w:rsidRPr="00F26212">
              <w:t>2021</w:t>
            </w:r>
          </w:p>
        </w:tc>
        <w:tc>
          <w:tcPr>
            <w:tcW w:w="2248" w:type="pct"/>
            <w:shd w:val="clear" w:color="auto" w:fill="auto"/>
          </w:tcPr>
          <w:p w:rsidR="0073246F" w:rsidRPr="00F26212" w:rsidRDefault="0073246F" w:rsidP="00821ED4">
            <w:pPr>
              <w:pStyle w:val="Tabletext"/>
            </w:pPr>
            <w:r w:rsidRPr="00F26212">
              <w:t>10</w:t>
            </w:r>
          </w:p>
        </w:tc>
      </w:tr>
      <w:tr w:rsidR="0073246F" w:rsidRPr="00F26212" w:rsidTr="005518E6">
        <w:tc>
          <w:tcPr>
            <w:tcW w:w="504" w:type="pct"/>
            <w:shd w:val="clear" w:color="auto" w:fill="auto"/>
          </w:tcPr>
          <w:p w:rsidR="0073246F" w:rsidRPr="00F26212" w:rsidRDefault="0073246F" w:rsidP="00821ED4">
            <w:pPr>
              <w:pStyle w:val="Tabletext"/>
            </w:pPr>
            <w:r w:rsidRPr="00F26212">
              <w:t>8</w:t>
            </w:r>
          </w:p>
        </w:tc>
        <w:tc>
          <w:tcPr>
            <w:tcW w:w="2248" w:type="pct"/>
            <w:shd w:val="clear" w:color="auto" w:fill="auto"/>
          </w:tcPr>
          <w:p w:rsidR="0073246F" w:rsidRPr="00F26212" w:rsidRDefault="0073246F" w:rsidP="00821ED4">
            <w:pPr>
              <w:pStyle w:val="Tabletext"/>
            </w:pPr>
            <w:r w:rsidRPr="00F26212">
              <w:t>2022</w:t>
            </w:r>
          </w:p>
        </w:tc>
        <w:tc>
          <w:tcPr>
            <w:tcW w:w="2248" w:type="pct"/>
            <w:shd w:val="clear" w:color="auto" w:fill="auto"/>
          </w:tcPr>
          <w:p w:rsidR="0073246F" w:rsidRPr="00F26212" w:rsidRDefault="0073246F" w:rsidP="00821ED4">
            <w:pPr>
              <w:pStyle w:val="Tabletext"/>
            </w:pPr>
            <w:r w:rsidRPr="00F26212">
              <w:t>9</w:t>
            </w:r>
          </w:p>
        </w:tc>
      </w:tr>
      <w:tr w:rsidR="0073246F" w:rsidRPr="00F26212" w:rsidTr="005518E6">
        <w:tc>
          <w:tcPr>
            <w:tcW w:w="504" w:type="pct"/>
            <w:shd w:val="clear" w:color="auto" w:fill="auto"/>
          </w:tcPr>
          <w:p w:rsidR="0073246F" w:rsidRPr="00F26212" w:rsidRDefault="0073246F" w:rsidP="00821ED4">
            <w:pPr>
              <w:pStyle w:val="Tabletext"/>
            </w:pPr>
            <w:r w:rsidRPr="00F26212">
              <w:t>9</w:t>
            </w:r>
          </w:p>
        </w:tc>
        <w:tc>
          <w:tcPr>
            <w:tcW w:w="2248" w:type="pct"/>
            <w:shd w:val="clear" w:color="auto" w:fill="auto"/>
          </w:tcPr>
          <w:p w:rsidR="0073246F" w:rsidRPr="00F26212" w:rsidRDefault="0073246F" w:rsidP="00821ED4">
            <w:pPr>
              <w:pStyle w:val="Tabletext"/>
            </w:pPr>
            <w:r w:rsidRPr="00F26212">
              <w:t>2023</w:t>
            </w:r>
          </w:p>
        </w:tc>
        <w:tc>
          <w:tcPr>
            <w:tcW w:w="2248" w:type="pct"/>
            <w:shd w:val="clear" w:color="auto" w:fill="auto"/>
          </w:tcPr>
          <w:p w:rsidR="0073246F" w:rsidRPr="00F26212" w:rsidRDefault="0073246F" w:rsidP="00821ED4">
            <w:pPr>
              <w:pStyle w:val="Tabletext"/>
            </w:pPr>
            <w:r w:rsidRPr="00F26212">
              <w:t>8</w:t>
            </w:r>
          </w:p>
        </w:tc>
      </w:tr>
      <w:tr w:rsidR="0073246F" w:rsidRPr="00F26212" w:rsidTr="005518E6">
        <w:tc>
          <w:tcPr>
            <w:tcW w:w="504" w:type="pct"/>
            <w:shd w:val="clear" w:color="auto" w:fill="auto"/>
          </w:tcPr>
          <w:p w:rsidR="0073246F" w:rsidRPr="00F26212" w:rsidRDefault="0073246F" w:rsidP="00821ED4">
            <w:pPr>
              <w:pStyle w:val="Tabletext"/>
            </w:pPr>
            <w:r w:rsidRPr="00F26212">
              <w:t>10</w:t>
            </w:r>
          </w:p>
        </w:tc>
        <w:tc>
          <w:tcPr>
            <w:tcW w:w="2248" w:type="pct"/>
            <w:shd w:val="clear" w:color="auto" w:fill="auto"/>
          </w:tcPr>
          <w:p w:rsidR="0073246F" w:rsidRPr="00F26212" w:rsidRDefault="0073246F" w:rsidP="00821ED4">
            <w:pPr>
              <w:pStyle w:val="Tabletext"/>
            </w:pPr>
            <w:r w:rsidRPr="00F26212">
              <w:t>2024</w:t>
            </w:r>
          </w:p>
        </w:tc>
        <w:tc>
          <w:tcPr>
            <w:tcW w:w="2248" w:type="pct"/>
            <w:shd w:val="clear" w:color="auto" w:fill="auto"/>
          </w:tcPr>
          <w:p w:rsidR="0073246F" w:rsidRPr="00F26212" w:rsidRDefault="0073246F" w:rsidP="00821ED4">
            <w:pPr>
              <w:pStyle w:val="Tabletext"/>
            </w:pPr>
            <w:r w:rsidRPr="00F26212">
              <w:t>7</w:t>
            </w:r>
          </w:p>
        </w:tc>
      </w:tr>
      <w:tr w:rsidR="0073246F" w:rsidRPr="00F26212" w:rsidTr="005518E6">
        <w:tc>
          <w:tcPr>
            <w:tcW w:w="504" w:type="pct"/>
            <w:shd w:val="clear" w:color="auto" w:fill="auto"/>
          </w:tcPr>
          <w:p w:rsidR="0073246F" w:rsidRPr="00F26212" w:rsidRDefault="0073246F" w:rsidP="00821ED4">
            <w:pPr>
              <w:pStyle w:val="Tabletext"/>
            </w:pPr>
            <w:r w:rsidRPr="00F26212">
              <w:t>11</w:t>
            </w:r>
          </w:p>
        </w:tc>
        <w:tc>
          <w:tcPr>
            <w:tcW w:w="2248" w:type="pct"/>
            <w:shd w:val="clear" w:color="auto" w:fill="auto"/>
          </w:tcPr>
          <w:p w:rsidR="0073246F" w:rsidRPr="00F26212" w:rsidRDefault="0073246F" w:rsidP="00821ED4">
            <w:pPr>
              <w:pStyle w:val="Tabletext"/>
            </w:pPr>
            <w:r w:rsidRPr="00F26212">
              <w:t>2025</w:t>
            </w:r>
          </w:p>
        </w:tc>
        <w:tc>
          <w:tcPr>
            <w:tcW w:w="2248" w:type="pct"/>
            <w:shd w:val="clear" w:color="auto" w:fill="auto"/>
          </w:tcPr>
          <w:p w:rsidR="0073246F" w:rsidRPr="00F26212" w:rsidRDefault="0073246F" w:rsidP="00821ED4">
            <w:pPr>
              <w:pStyle w:val="Tabletext"/>
            </w:pPr>
            <w:r w:rsidRPr="00F26212">
              <w:t>6</w:t>
            </w:r>
          </w:p>
        </w:tc>
      </w:tr>
      <w:tr w:rsidR="0073246F" w:rsidRPr="00F26212" w:rsidTr="005518E6">
        <w:tc>
          <w:tcPr>
            <w:tcW w:w="504" w:type="pct"/>
            <w:shd w:val="clear" w:color="auto" w:fill="auto"/>
          </w:tcPr>
          <w:p w:rsidR="0073246F" w:rsidRPr="00F26212" w:rsidRDefault="0073246F" w:rsidP="00821ED4">
            <w:pPr>
              <w:pStyle w:val="Tabletext"/>
            </w:pPr>
            <w:r w:rsidRPr="00F26212">
              <w:t>12</w:t>
            </w:r>
          </w:p>
        </w:tc>
        <w:tc>
          <w:tcPr>
            <w:tcW w:w="2248" w:type="pct"/>
            <w:shd w:val="clear" w:color="auto" w:fill="auto"/>
          </w:tcPr>
          <w:p w:rsidR="0073246F" w:rsidRPr="00F26212" w:rsidRDefault="0073246F" w:rsidP="00821ED4">
            <w:pPr>
              <w:pStyle w:val="Tabletext"/>
            </w:pPr>
            <w:r w:rsidRPr="00F26212">
              <w:t>2026</w:t>
            </w:r>
          </w:p>
        </w:tc>
        <w:tc>
          <w:tcPr>
            <w:tcW w:w="2248" w:type="pct"/>
            <w:shd w:val="clear" w:color="auto" w:fill="auto"/>
          </w:tcPr>
          <w:p w:rsidR="0073246F" w:rsidRPr="00F26212" w:rsidRDefault="0073246F" w:rsidP="00821ED4">
            <w:pPr>
              <w:pStyle w:val="Tabletext"/>
            </w:pPr>
            <w:r w:rsidRPr="00F26212">
              <w:t>5</w:t>
            </w:r>
          </w:p>
        </w:tc>
      </w:tr>
      <w:tr w:rsidR="0073246F" w:rsidRPr="00F26212" w:rsidTr="005518E6">
        <w:tc>
          <w:tcPr>
            <w:tcW w:w="504" w:type="pct"/>
            <w:shd w:val="clear" w:color="auto" w:fill="auto"/>
          </w:tcPr>
          <w:p w:rsidR="0073246F" w:rsidRPr="00F26212" w:rsidRDefault="0073246F" w:rsidP="00821ED4">
            <w:pPr>
              <w:pStyle w:val="Tabletext"/>
            </w:pPr>
            <w:r w:rsidRPr="00F26212">
              <w:t>13</w:t>
            </w:r>
          </w:p>
        </w:tc>
        <w:tc>
          <w:tcPr>
            <w:tcW w:w="2248" w:type="pct"/>
            <w:shd w:val="clear" w:color="auto" w:fill="auto"/>
          </w:tcPr>
          <w:p w:rsidR="0073246F" w:rsidRPr="00F26212" w:rsidRDefault="0073246F" w:rsidP="00821ED4">
            <w:pPr>
              <w:pStyle w:val="Tabletext"/>
            </w:pPr>
            <w:r w:rsidRPr="00F26212">
              <w:t>2027</w:t>
            </w:r>
          </w:p>
        </w:tc>
        <w:tc>
          <w:tcPr>
            <w:tcW w:w="2248" w:type="pct"/>
            <w:shd w:val="clear" w:color="auto" w:fill="auto"/>
          </w:tcPr>
          <w:p w:rsidR="0073246F" w:rsidRPr="00F26212" w:rsidRDefault="0073246F" w:rsidP="00821ED4">
            <w:pPr>
              <w:pStyle w:val="Tabletext"/>
            </w:pPr>
            <w:r w:rsidRPr="00F26212">
              <w:t>4</w:t>
            </w:r>
          </w:p>
        </w:tc>
      </w:tr>
      <w:tr w:rsidR="0073246F" w:rsidRPr="00F26212" w:rsidTr="005518E6">
        <w:tc>
          <w:tcPr>
            <w:tcW w:w="504" w:type="pct"/>
            <w:shd w:val="clear" w:color="auto" w:fill="auto"/>
          </w:tcPr>
          <w:p w:rsidR="0073246F" w:rsidRPr="00F26212" w:rsidRDefault="0073246F" w:rsidP="00821ED4">
            <w:pPr>
              <w:pStyle w:val="Tabletext"/>
            </w:pPr>
            <w:r w:rsidRPr="00F26212">
              <w:lastRenderedPageBreak/>
              <w:t>14</w:t>
            </w:r>
          </w:p>
        </w:tc>
        <w:tc>
          <w:tcPr>
            <w:tcW w:w="2248" w:type="pct"/>
            <w:shd w:val="clear" w:color="auto" w:fill="auto"/>
          </w:tcPr>
          <w:p w:rsidR="0073246F" w:rsidRPr="00F26212" w:rsidRDefault="0073246F" w:rsidP="00821ED4">
            <w:pPr>
              <w:pStyle w:val="Tabletext"/>
            </w:pPr>
            <w:r w:rsidRPr="00F26212">
              <w:t>2028</w:t>
            </w:r>
          </w:p>
        </w:tc>
        <w:tc>
          <w:tcPr>
            <w:tcW w:w="2248" w:type="pct"/>
            <w:shd w:val="clear" w:color="auto" w:fill="auto"/>
          </w:tcPr>
          <w:p w:rsidR="0073246F" w:rsidRPr="00F26212" w:rsidRDefault="0073246F" w:rsidP="00821ED4">
            <w:pPr>
              <w:pStyle w:val="Tabletext"/>
            </w:pPr>
            <w:r w:rsidRPr="00F26212">
              <w:t>3</w:t>
            </w:r>
          </w:p>
        </w:tc>
      </w:tr>
      <w:tr w:rsidR="0073246F" w:rsidRPr="00F26212" w:rsidTr="005518E6">
        <w:tc>
          <w:tcPr>
            <w:tcW w:w="504" w:type="pct"/>
            <w:shd w:val="clear" w:color="auto" w:fill="auto"/>
          </w:tcPr>
          <w:p w:rsidR="0073246F" w:rsidRPr="00F26212" w:rsidRDefault="0073246F" w:rsidP="00821ED4">
            <w:pPr>
              <w:pStyle w:val="Tabletext"/>
            </w:pPr>
            <w:r w:rsidRPr="00F26212">
              <w:t>15</w:t>
            </w:r>
          </w:p>
        </w:tc>
        <w:tc>
          <w:tcPr>
            <w:tcW w:w="2248" w:type="pct"/>
            <w:shd w:val="clear" w:color="auto" w:fill="auto"/>
          </w:tcPr>
          <w:p w:rsidR="0073246F" w:rsidRPr="00F26212" w:rsidRDefault="0073246F" w:rsidP="00821ED4">
            <w:pPr>
              <w:pStyle w:val="Tabletext"/>
            </w:pPr>
            <w:r w:rsidRPr="00F26212">
              <w:t>2029</w:t>
            </w:r>
          </w:p>
        </w:tc>
        <w:tc>
          <w:tcPr>
            <w:tcW w:w="2248" w:type="pct"/>
            <w:shd w:val="clear" w:color="auto" w:fill="auto"/>
          </w:tcPr>
          <w:p w:rsidR="0073246F" w:rsidRPr="00F26212" w:rsidRDefault="0073246F" w:rsidP="00821ED4">
            <w:pPr>
              <w:pStyle w:val="Tabletext"/>
            </w:pPr>
            <w:r w:rsidRPr="00F26212">
              <w:t>2</w:t>
            </w:r>
          </w:p>
        </w:tc>
      </w:tr>
      <w:tr w:rsidR="0073246F" w:rsidRPr="00F26212" w:rsidTr="005518E6">
        <w:tc>
          <w:tcPr>
            <w:tcW w:w="504" w:type="pct"/>
            <w:tcBorders>
              <w:bottom w:val="single" w:sz="12" w:space="0" w:color="auto"/>
            </w:tcBorders>
            <w:shd w:val="clear" w:color="auto" w:fill="auto"/>
          </w:tcPr>
          <w:p w:rsidR="0073246F" w:rsidRPr="00F26212" w:rsidRDefault="0073246F" w:rsidP="00821ED4">
            <w:pPr>
              <w:pStyle w:val="Tabletext"/>
            </w:pPr>
            <w:r w:rsidRPr="00F26212">
              <w:t>16</w:t>
            </w:r>
          </w:p>
        </w:tc>
        <w:tc>
          <w:tcPr>
            <w:tcW w:w="2248" w:type="pct"/>
            <w:tcBorders>
              <w:bottom w:val="single" w:sz="12" w:space="0" w:color="auto"/>
            </w:tcBorders>
            <w:shd w:val="clear" w:color="auto" w:fill="auto"/>
          </w:tcPr>
          <w:p w:rsidR="0073246F" w:rsidRPr="00F26212" w:rsidRDefault="0073246F" w:rsidP="00821ED4">
            <w:pPr>
              <w:pStyle w:val="Tabletext"/>
            </w:pPr>
            <w:r w:rsidRPr="00F26212">
              <w:t>2030</w:t>
            </w:r>
          </w:p>
        </w:tc>
        <w:tc>
          <w:tcPr>
            <w:tcW w:w="2248" w:type="pct"/>
            <w:tcBorders>
              <w:bottom w:val="single" w:sz="12" w:space="0" w:color="auto"/>
            </w:tcBorders>
            <w:shd w:val="clear" w:color="auto" w:fill="auto"/>
          </w:tcPr>
          <w:p w:rsidR="0073246F" w:rsidRPr="00F26212" w:rsidRDefault="0073246F" w:rsidP="00821ED4">
            <w:pPr>
              <w:pStyle w:val="Tabletext"/>
            </w:pPr>
            <w:r w:rsidRPr="00F26212">
              <w:t>1</w:t>
            </w:r>
          </w:p>
        </w:tc>
      </w:tr>
    </w:tbl>
    <w:p w:rsidR="0073246F" w:rsidRPr="00F26212" w:rsidRDefault="0073246F" w:rsidP="0073246F">
      <w:pPr>
        <w:pStyle w:val="subsection"/>
      </w:pPr>
      <w:r w:rsidRPr="00F26212">
        <w:tab/>
        <w:t>(3)</w:t>
      </w:r>
      <w:r w:rsidRPr="00F26212">
        <w:tab/>
        <w:t xml:space="preserve">Where a right to create certificates has been exercised under the period specified for the unit in </w:t>
      </w:r>
      <w:r w:rsidR="00017543" w:rsidRPr="00F26212">
        <w:t>paragraph (</w:t>
      </w:r>
      <w:r w:rsidRPr="00F26212">
        <w:t>2)(d), no additional right to create certificates arises.</w:t>
      </w:r>
    </w:p>
    <w:p w:rsidR="00857767" w:rsidRPr="00F26212" w:rsidRDefault="00857767" w:rsidP="001A08EE">
      <w:pPr>
        <w:pStyle w:val="ActHead5"/>
      </w:pPr>
      <w:bookmarkStart w:id="46" w:name="_Toc94603453"/>
      <w:r w:rsidRPr="00681F25">
        <w:rPr>
          <w:rStyle w:val="CharSectno"/>
        </w:rPr>
        <w:t>20</w:t>
      </w:r>
      <w:r w:rsidR="002D6587" w:rsidRPr="00F26212">
        <w:t xml:space="preserve">  </w:t>
      </w:r>
      <w:r w:rsidRPr="00F26212">
        <w:t>Number of certificates that may be created (Act</w:t>
      </w:r>
      <w:r w:rsidR="00291CA5" w:rsidRPr="00F26212">
        <w:t xml:space="preserve"> </w:t>
      </w:r>
      <w:r w:rsidRPr="00F26212">
        <w:t>s</w:t>
      </w:r>
      <w:r w:rsidR="00291CA5" w:rsidRPr="00F26212">
        <w:t xml:space="preserve"> </w:t>
      </w:r>
      <w:r w:rsidRPr="00F26212">
        <w:t>23B)</w:t>
      </w:r>
      <w:bookmarkEnd w:id="46"/>
    </w:p>
    <w:p w:rsidR="00857767" w:rsidRPr="00F26212" w:rsidRDefault="00857767" w:rsidP="001A08EE">
      <w:pPr>
        <w:pStyle w:val="subsection"/>
        <w:keepNext/>
        <w:keepLines/>
      </w:pPr>
      <w:r w:rsidRPr="00F26212">
        <w:tab/>
        <w:t>(1)</w:t>
      </w:r>
      <w:r w:rsidRPr="00F26212">
        <w:tab/>
      </w:r>
      <w:r w:rsidR="00B175CD" w:rsidRPr="00F26212">
        <w:t>For subsection</w:t>
      </w:r>
      <w:r w:rsidR="00017543" w:rsidRPr="00F26212">
        <w:t> </w:t>
      </w:r>
      <w:r w:rsidR="00B175CD" w:rsidRPr="00F26212">
        <w:t xml:space="preserve">23B(1) </w:t>
      </w:r>
      <w:r w:rsidRPr="00F26212">
        <w:t>of the Act, the number of certificates that may be created for</w:t>
      </w:r>
      <w:r w:rsidR="008E4A22" w:rsidRPr="00F26212">
        <w:t xml:space="preserve"> a small generation unit, in the circumstances mentioned in regulation</w:t>
      </w:r>
      <w:r w:rsidR="00017543" w:rsidRPr="00F26212">
        <w:t> </w:t>
      </w:r>
      <w:r w:rsidR="008E4A22" w:rsidRPr="00F26212">
        <w:t>20AC,</w:t>
      </w:r>
      <w:r w:rsidRPr="00F26212">
        <w:t xml:space="preserve"> is the number that may be created:</w:t>
      </w:r>
    </w:p>
    <w:p w:rsidR="00857767" w:rsidRPr="00F26212" w:rsidRDefault="00857767" w:rsidP="002D6587">
      <w:pPr>
        <w:pStyle w:val="paragraph"/>
      </w:pPr>
      <w:r w:rsidRPr="00F26212">
        <w:tab/>
        <w:t>(a)</w:t>
      </w:r>
      <w:r w:rsidRPr="00F26212">
        <w:tab/>
        <w:t>for a hydro</w:t>
      </w:r>
      <w:r w:rsidR="00681F25">
        <w:noBreakHyphen/>
      </w:r>
      <w:r w:rsidRPr="00F26212">
        <w:t>electric system</w:t>
      </w:r>
      <w:r w:rsidR="002D6587" w:rsidRPr="00F26212">
        <w:t>—</w:t>
      </w:r>
      <w:r w:rsidRPr="00F26212">
        <w:t>for the amount calculated by multiplying 0.00095 by the rated power output of the system, measured in kW, multiplied by:</w:t>
      </w:r>
    </w:p>
    <w:p w:rsidR="00857767" w:rsidRPr="00F26212" w:rsidRDefault="00857767" w:rsidP="002D6587">
      <w:pPr>
        <w:pStyle w:val="paragraphsub"/>
      </w:pPr>
      <w:r w:rsidRPr="00F26212">
        <w:tab/>
        <w:t>(i)</w:t>
      </w:r>
      <w:r w:rsidRPr="00F26212">
        <w:tab/>
        <w:t>4</w:t>
      </w:r>
      <w:r w:rsidR="00017543" w:rsidRPr="00F26212">
        <w:t> </w:t>
      </w:r>
      <w:r w:rsidRPr="00F26212">
        <w:t>000; or</w:t>
      </w:r>
    </w:p>
    <w:p w:rsidR="00857767" w:rsidRPr="00F26212" w:rsidRDefault="00857767" w:rsidP="002D6587">
      <w:pPr>
        <w:pStyle w:val="paragraphsub"/>
      </w:pPr>
      <w:r w:rsidRPr="00F26212">
        <w:tab/>
        <w:t>(ii)</w:t>
      </w:r>
      <w:r w:rsidRPr="00F26212">
        <w:tab/>
        <w:t>the number of hours each year of hydro resource availability if those hours are greater than 4</w:t>
      </w:r>
      <w:r w:rsidR="00017543" w:rsidRPr="00F26212">
        <w:t> </w:t>
      </w:r>
      <w:r w:rsidRPr="00F26212">
        <w:t>000.</w:t>
      </w:r>
    </w:p>
    <w:p w:rsidR="002D1F4A" w:rsidRPr="00F26212" w:rsidRDefault="002D1F4A" w:rsidP="002D1F4A">
      <w:pPr>
        <w:pStyle w:val="paragraph"/>
      </w:pPr>
      <w:r w:rsidRPr="00F26212">
        <w:tab/>
        <w:t>(b)</w:t>
      </w:r>
      <w:r w:rsidRPr="00F26212">
        <w:tab/>
        <w:t>for a solar (photovoltaic) system—for the amount calculated by multiplying the zone rating of the system (worked out in accordance with an instrument made under subregulation (4) as existing from time to time) by the rated power output of the system measured in kilowatts</w:t>
      </w:r>
      <w:r w:rsidR="00681F25">
        <w:noBreakHyphen/>
      </w:r>
      <w:r w:rsidRPr="00F26212">
        <w:t>peak (kWp); or</w:t>
      </w:r>
    </w:p>
    <w:p w:rsidR="00857767" w:rsidRPr="00F26212" w:rsidRDefault="00857767" w:rsidP="002D6587">
      <w:pPr>
        <w:pStyle w:val="paragraph"/>
      </w:pPr>
      <w:r w:rsidRPr="00F26212">
        <w:tab/>
        <w:t>(c)</w:t>
      </w:r>
      <w:r w:rsidRPr="00F26212">
        <w:tab/>
        <w:t>for a wind turbine</w:t>
      </w:r>
      <w:r w:rsidR="002D6587" w:rsidRPr="00F26212">
        <w:t>—</w:t>
      </w:r>
      <w:r w:rsidRPr="00F26212">
        <w:t>for the amount calculated by multiplying 0.00095 by the rated power output of the system, measured in kW, multiplied by:</w:t>
      </w:r>
    </w:p>
    <w:p w:rsidR="00857767" w:rsidRPr="00F26212" w:rsidRDefault="00857767" w:rsidP="002D6587">
      <w:pPr>
        <w:pStyle w:val="paragraphsub"/>
      </w:pPr>
      <w:r w:rsidRPr="00F26212">
        <w:tab/>
        <w:t>(i)</w:t>
      </w:r>
      <w:r w:rsidRPr="00F26212">
        <w:tab/>
        <w:t>2</w:t>
      </w:r>
      <w:r w:rsidR="00017543" w:rsidRPr="00F26212">
        <w:t> </w:t>
      </w:r>
      <w:r w:rsidRPr="00F26212">
        <w:t>000; or</w:t>
      </w:r>
    </w:p>
    <w:p w:rsidR="00857767" w:rsidRPr="00F26212" w:rsidRDefault="00857767" w:rsidP="002D6587">
      <w:pPr>
        <w:pStyle w:val="paragraphsub"/>
      </w:pPr>
      <w:r w:rsidRPr="00F26212">
        <w:tab/>
        <w:t>(ii)</w:t>
      </w:r>
      <w:r w:rsidRPr="00F26212">
        <w:tab/>
        <w:t>the number of hours each year of wind resource availability if those hours are greater than 2</w:t>
      </w:r>
      <w:r w:rsidR="00017543" w:rsidRPr="00F26212">
        <w:t> </w:t>
      </w:r>
      <w:r w:rsidRPr="00F26212">
        <w:t>000.</w:t>
      </w:r>
    </w:p>
    <w:p w:rsidR="00857767" w:rsidRPr="00F26212" w:rsidRDefault="002D6587" w:rsidP="002D6587">
      <w:pPr>
        <w:pStyle w:val="notetext"/>
      </w:pPr>
      <w:r w:rsidRPr="00F26212">
        <w:t>Note:</w:t>
      </w:r>
      <w:r w:rsidRPr="00F26212">
        <w:tab/>
      </w:r>
      <w:r w:rsidR="00857767" w:rsidRPr="00F26212">
        <w:rPr>
          <w:b/>
          <w:i/>
        </w:rPr>
        <w:t>Small generation unit</w:t>
      </w:r>
      <w:r w:rsidR="00857767" w:rsidRPr="00F26212">
        <w:t xml:space="preserve"> is defined in subregulation</w:t>
      </w:r>
      <w:r w:rsidR="00017543" w:rsidRPr="00F26212">
        <w:t> </w:t>
      </w:r>
      <w:r w:rsidR="00857767" w:rsidRPr="00F26212">
        <w:t>3(2). For certificates in relation to installations other than small generation units, see Divisions</w:t>
      </w:r>
      <w:r w:rsidR="00017543" w:rsidRPr="00F26212">
        <w:t> </w:t>
      </w:r>
      <w:r w:rsidR="00857767" w:rsidRPr="00F26212">
        <w:t xml:space="preserve">2 and 3 of </w:t>
      </w:r>
      <w:r w:rsidRPr="00F26212">
        <w:t>Part</w:t>
      </w:r>
      <w:r w:rsidR="00017543" w:rsidRPr="00F26212">
        <w:t> </w:t>
      </w:r>
      <w:r w:rsidR="00857767" w:rsidRPr="00F26212">
        <w:t>2 of the Act.</w:t>
      </w:r>
    </w:p>
    <w:p w:rsidR="00857767" w:rsidRPr="00F26212" w:rsidRDefault="00857767" w:rsidP="002D6587">
      <w:pPr>
        <w:pStyle w:val="subsection"/>
      </w:pPr>
      <w:r w:rsidRPr="00F26212">
        <w:tab/>
        <w:t>(2)</w:t>
      </w:r>
      <w:r w:rsidRPr="00F26212">
        <w:tab/>
        <w:t>For subregulation</w:t>
      </w:r>
      <w:r w:rsidR="00B32DB0" w:rsidRPr="00F26212">
        <w:t> </w:t>
      </w:r>
      <w:r w:rsidRPr="00F26212">
        <w:t>(1), the number of certificates worked out for an installation is:</w:t>
      </w:r>
    </w:p>
    <w:p w:rsidR="00857767" w:rsidRPr="00F26212" w:rsidRDefault="00857767" w:rsidP="002D6587">
      <w:pPr>
        <w:pStyle w:val="paragraph"/>
      </w:pPr>
      <w:r w:rsidRPr="00F26212">
        <w:tab/>
        <w:t>(a)</w:t>
      </w:r>
      <w:r w:rsidRPr="00F26212">
        <w:tab/>
        <w:t>if the amount of electricity generated that is in excess of the 1997 renewable energy baseline for the small generation unit is at least 0.5 MWh but less than 1</w:t>
      </w:r>
      <w:r w:rsidR="00291CA5" w:rsidRPr="00F26212">
        <w:t xml:space="preserve"> </w:t>
      </w:r>
      <w:r w:rsidRPr="00F26212">
        <w:t>MWh</w:t>
      </w:r>
      <w:r w:rsidR="002D6587" w:rsidRPr="00F26212">
        <w:t>—</w:t>
      </w:r>
      <w:r w:rsidRPr="00F26212">
        <w:t>1; and</w:t>
      </w:r>
    </w:p>
    <w:p w:rsidR="00B175CD" w:rsidRPr="00F26212" w:rsidRDefault="00B175CD" w:rsidP="002D6587">
      <w:pPr>
        <w:pStyle w:val="paragraph"/>
      </w:pPr>
      <w:r w:rsidRPr="00F26212">
        <w:tab/>
        <w:t>(b)</w:t>
      </w:r>
      <w:r w:rsidRPr="00F26212">
        <w:tab/>
        <w:t>in any other case</w:t>
      </w:r>
      <w:r w:rsidR="002D6587" w:rsidRPr="00F26212">
        <w:t>—</w:t>
      </w:r>
      <w:r w:rsidRPr="00F26212">
        <w:t>the number calculated under subregulations</w:t>
      </w:r>
      <w:r w:rsidR="00291CA5" w:rsidRPr="00F26212">
        <w:t xml:space="preserve"> </w:t>
      </w:r>
      <w:r w:rsidRPr="00F26212">
        <w:t>(2A) and</w:t>
      </w:r>
      <w:r w:rsidR="00291CA5" w:rsidRPr="00F26212">
        <w:t xml:space="preserve"> </w:t>
      </w:r>
      <w:r w:rsidRPr="00F26212">
        <w:t>(2B).</w:t>
      </w:r>
    </w:p>
    <w:p w:rsidR="00C62EC5" w:rsidRPr="00F26212" w:rsidRDefault="00C62EC5" w:rsidP="002D6587">
      <w:pPr>
        <w:pStyle w:val="subsection"/>
      </w:pPr>
      <w:r w:rsidRPr="00F26212">
        <w:rPr>
          <w:color w:val="FF0000"/>
        </w:rPr>
        <w:tab/>
      </w:r>
      <w:r w:rsidRPr="00F26212">
        <w:t>(2A)</w:t>
      </w:r>
      <w:r w:rsidRPr="00F26212">
        <w:tab/>
        <w:t>If a small generation unit has a rated power output of more than 1.5kW (</w:t>
      </w:r>
      <w:r w:rsidRPr="00F26212">
        <w:rPr>
          <w:b/>
          <w:i/>
        </w:rPr>
        <w:t>output power</w:t>
      </w:r>
      <w:r w:rsidRPr="00F26212">
        <w:t xml:space="preserve">), </w:t>
      </w:r>
      <w:r w:rsidR="00F10361" w:rsidRPr="00F26212">
        <w:t>and is not a unit to which subregulation</w:t>
      </w:r>
      <w:r w:rsidR="00B32DB0" w:rsidRPr="00F26212">
        <w:t> </w:t>
      </w:r>
      <w:r w:rsidR="00F10361" w:rsidRPr="00F26212">
        <w:t xml:space="preserve">(2C) or (2E) applies, </w:t>
      </w:r>
      <w:r w:rsidRPr="00F26212">
        <w:t>the number of certificates created for the unit is to be calculated as follows:</w:t>
      </w:r>
    </w:p>
    <w:p w:rsidR="00C62EC5" w:rsidRPr="00F26212" w:rsidRDefault="00C62EC5" w:rsidP="002D6587">
      <w:pPr>
        <w:pStyle w:val="paragraph"/>
      </w:pPr>
      <w:r w:rsidRPr="00F26212">
        <w:tab/>
        <w:t>(a)</w:t>
      </w:r>
      <w:r w:rsidRPr="00F26212">
        <w:tab/>
        <w:t>by first adding together:</w:t>
      </w:r>
    </w:p>
    <w:p w:rsidR="00C62EC5" w:rsidRPr="00F26212" w:rsidRDefault="00C62EC5" w:rsidP="002D6587">
      <w:pPr>
        <w:pStyle w:val="paragraphsub"/>
      </w:pPr>
      <w:r w:rsidRPr="00F26212">
        <w:lastRenderedPageBreak/>
        <w:tab/>
        <w:t>(i)</w:t>
      </w:r>
      <w:r w:rsidRPr="00F26212">
        <w:tab/>
        <w:t>the number of certificates created for the first 1.5</w:t>
      </w:r>
      <w:r w:rsidR="00291CA5" w:rsidRPr="00F26212">
        <w:t xml:space="preserve"> </w:t>
      </w:r>
      <w:r w:rsidRPr="00F26212">
        <w:t>kW of the unit’s output power (as multiplied in accordance with regulation</w:t>
      </w:r>
      <w:r w:rsidR="00017543" w:rsidRPr="00F26212">
        <w:t> </w:t>
      </w:r>
      <w:r w:rsidRPr="00F26212">
        <w:t>20AA); and</w:t>
      </w:r>
    </w:p>
    <w:p w:rsidR="00C62EC5" w:rsidRPr="00F26212" w:rsidRDefault="00C62EC5" w:rsidP="002D6587">
      <w:pPr>
        <w:pStyle w:val="paragraphsub"/>
      </w:pPr>
      <w:r w:rsidRPr="00F26212">
        <w:tab/>
        <w:t>(ii)</w:t>
      </w:r>
      <w:r w:rsidRPr="00F26212">
        <w:tab/>
        <w:t>the number of certificates created for the remainder of the unit’s output power; and</w:t>
      </w:r>
    </w:p>
    <w:p w:rsidR="00C62EC5" w:rsidRPr="00F26212" w:rsidRDefault="00C62EC5" w:rsidP="002D6587">
      <w:pPr>
        <w:pStyle w:val="paragraph"/>
      </w:pPr>
      <w:r w:rsidRPr="00F26212">
        <w:tab/>
        <w:t>(b)</w:t>
      </w:r>
      <w:r w:rsidRPr="00F26212">
        <w:tab/>
        <w:t xml:space="preserve">then by rounding down the number of certificates arrived at under </w:t>
      </w:r>
      <w:r w:rsidR="00017543" w:rsidRPr="00F26212">
        <w:t>paragraph (</w:t>
      </w:r>
      <w:r w:rsidRPr="00F26212">
        <w:t>a) to the nearest whole number.</w:t>
      </w:r>
    </w:p>
    <w:p w:rsidR="00C62EC5" w:rsidRPr="00F26212" w:rsidRDefault="00C62EC5" w:rsidP="002D6587">
      <w:pPr>
        <w:pStyle w:val="subsection"/>
      </w:pPr>
      <w:r w:rsidRPr="00F26212">
        <w:rPr>
          <w:color w:val="FF0000"/>
        </w:rPr>
        <w:tab/>
      </w:r>
      <w:r w:rsidRPr="00F26212">
        <w:t>(2B)</w:t>
      </w:r>
      <w:r w:rsidRPr="00F26212">
        <w:tab/>
        <w:t xml:space="preserve">If the small generation unit has a rated power output of 1.5kW or less, </w:t>
      </w:r>
      <w:r w:rsidR="00F10361" w:rsidRPr="00F26212">
        <w:t>and is not a unit to which subregulation</w:t>
      </w:r>
      <w:r w:rsidR="00B32DB0" w:rsidRPr="00F26212">
        <w:t> </w:t>
      </w:r>
      <w:r w:rsidR="00F10361" w:rsidRPr="00F26212">
        <w:t xml:space="preserve">(2E) applies, </w:t>
      </w:r>
      <w:r w:rsidRPr="00F26212">
        <w:t>the number of certificates created for the unit is to be calculated as follows:</w:t>
      </w:r>
    </w:p>
    <w:p w:rsidR="00C62EC5" w:rsidRPr="00F26212" w:rsidRDefault="00C62EC5" w:rsidP="002D6587">
      <w:pPr>
        <w:pStyle w:val="paragraph"/>
      </w:pPr>
      <w:r w:rsidRPr="00F26212">
        <w:tab/>
        <w:t>(a)</w:t>
      </w:r>
      <w:r w:rsidRPr="00F26212">
        <w:tab/>
        <w:t>by first multiplying the number of certificates in accordance with regulation</w:t>
      </w:r>
      <w:r w:rsidR="00017543" w:rsidRPr="00F26212">
        <w:t> </w:t>
      </w:r>
      <w:r w:rsidRPr="00F26212">
        <w:t>20AA; and</w:t>
      </w:r>
    </w:p>
    <w:p w:rsidR="00C62EC5" w:rsidRPr="00F26212" w:rsidRDefault="00C62EC5" w:rsidP="002D6587">
      <w:pPr>
        <w:pStyle w:val="paragraph"/>
      </w:pPr>
      <w:r w:rsidRPr="00F26212">
        <w:tab/>
        <w:t>(b)</w:t>
      </w:r>
      <w:r w:rsidRPr="00F26212">
        <w:tab/>
        <w:t xml:space="preserve">then by rounding down the number of certificates arrived at under </w:t>
      </w:r>
      <w:r w:rsidR="00017543" w:rsidRPr="00F26212">
        <w:t>paragraph (</w:t>
      </w:r>
      <w:r w:rsidRPr="00F26212">
        <w:t>a) to the nearest whole number.</w:t>
      </w:r>
    </w:p>
    <w:p w:rsidR="00606AC6" w:rsidRPr="00F26212" w:rsidRDefault="00606AC6" w:rsidP="002D6587">
      <w:pPr>
        <w:pStyle w:val="subsection"/>
      </w:pPr>
      <w:r w:rsidRPr="00F26212">
        <w:tab/>
        <w:t>(2C)</w:t>
      </w:r>
      <w:r w:rsidRPr="00F26212">
        <w:tab/>
        <w:t>This subregulation</w:t>
      </w:r>
      <w:r w:rsidR="00B32DB0" w:rsidRPr="00F26212">
        <w:t> </w:t>
      </w:r>
      <w:r w:rsidRPr="00F26212">
        <w:t>applies to a small generation unit if:</w:t>
      </w:r>
    </w:p>
    <w:p w:rsidR="00606AC6" w:rsidRPr="00F26212" w:rsidRDefault="00606AC6" w:rsidP="002D6587">
      <w:pPr>
        <w:pStyle w:val="paragraph"/>
      </w:pPr>
      <w:r w:rsidRPr="00F26212">
        <w:tab/>
        <w:t>(a)</w:t>
      </w:r>
      <w:r w:rsidRPr="00F26212">
        <w:tab/>
        <w:t>the unit:</w:t>
      </w:r>
    </w:p>
    <w:p w:rsidR="00606AC6" w:rsidRPr="00F26212" w:rsidRDefault="00606AC6" w:rsidP="002D6587">
      <w:pPr>
        <w:pStyle w:val="paragraphsub"/>
      </w:pPr>
      <w:r w:rsidRPr="00F26212">
        <w:tab/>
        <w:t>(i)</w:t>
      </w:r>
      <w:r w:rsidRPr="00F26212">
        <w:tab/>
        <w:t>has a rated power output of more than 20</w:t>
      </w:r>
      <w:r w:rsidR="00291CA5" w:rsidRPr="00F26212">
        <w:t xml:space="preserve"> </w:t>
      </w:r>
      <w:r w:rsidRPr="00F26212">
        <w:t>kW (</w:t>
      </w:r>
      <w:r w:rsidRPr="00F26212">
        <w:rPr>
          <w:b/>
          <w:i/>
        </w:rPr>
        <w:t>output power</w:t>
      </w:r>
      <w:r w:rsidRPr="00F26212">
        <w:t>); and</w:t>
      </w:r>
    </w:p>
    <w:p w:rsidR="00606AC6" w:rsidRPr="00F26212" w:rsidRDefault="00606AC6" w:rsidP="002D6587">
      <w:pPr>
        <w:pStyle w:val="paragraphsub"/>
      </w:pPr>
      <w:r w:rsidRPr="00F26212">
        <w:tab/>
        <w:t>(ii)</w:t>
      </w:r>
      <w:r w:rsidRPr="00F26212">
        <w:tab/>
        <w:t>is an off</w:t>
      </w:r>
      <w:r w:rsidR="00681F25">
        <w:noBreakHyphen/>
      </w:r>
      <w:r w:rsidRPr="00F26212">
        <w:t>grid small generation unit; and</w:t>
      </w:r>
    </w:p>
    <w:p w:rsidR="00606AC6" w:rsidRPr="00F26212" w:rsidRDefault="00606AC6" w:rsidP="002D6587">
      <w:pPr>
        <w:pStyle w:val="paragraphsub"/>
      </w:pPr>
      <w:r w:rsidRPr="00F26212">
        <w:tab/>
        <w:t>(iii)</w:t>
      </w:r>
      <w:r w:rsidRPr="00F26212">
        <w:tab/>
        <w:t>was installed after 28</w:t>
      </w:r>
      <w:r w:rsidR="00017543" w:rsidRPr="00F26212">
        <w:t> </w:t>
      </w:r>
      <w:r w:rsidRPr="00F26212">
        <w:t xml:space="preserve">June 2010 and before </w:t>
      </w:r>
      <w:r w:rsidR="00A46657" w:rsidRPr="00F26212">
        <w:t>1 July</w:t>
      </w:r>
      <w:r w:rsidRPr="00F26212">
        <w:t xml:space="preserve"> </w:t>
      </w:r>
      <w:r w:rsidR="004E7A72" w:rsidRPr="00F26212">
        <w:t>2013; and</w:t>
      </w:r>
    </w:p>
    <w:p w:rsidR="00606AC6" w:rsidRPr="00F26212" w:rsidRDefault="00606AC6" w:rsidP="002D6587">
      <w:pPr>
        <w:pStyle w:val="paragraph"/>
      </w:pPr>
      <w:r w:rsidRPr="00F26212">
        <w:tab/>
        <w:t>(b)</w:t>
      </w:r>
      <w:r w:rsidRPr="00F26212">
        <w:tab/>
        <w:t>at the time the certificates are created, the number of multiplier certificates created for off</w:t>
      </w:r>
      <w:r w:rsidR="00681F25">
        <w:noBreakHyphen/>
      </w:r>
      <w:r w:rsidRPr="00F26212">
        <w:t>grid small generation units installed in the period in which the unit is installed does not equal or exceed the maximum number mentioned in subregulation</w:t>
      </w:r>
      <w:r w:rsidR="00B32DB0" w:rsidRPr="00F26212">
        <w:t> </w:t>
      </w:r>
      <w:r w:rsidRPr="00F26212">
        <w:t>(2G) for the period; and</w:t>
      </w:r>
    </w:p>
    <w:p w:rsidR="00606AC6" w:rsidRPr="00F26212" w:rsidRDefault="00606AC6" w:rsidP="002D6587">
      <w:pPr>
        <w:pStyle w:val="paragraph"/>
      </w:pPr>
      <w:r w:rsidRPr="00F26212">
        <w:tab/>
        <w:t>(c)</w:t>
      </w:r>
      <w:r w:rsidRPr="00F26212">
        <w:tab/>
        <w:t>the creation of certificates for the unit will not cause the number of multiplier certificates created for off</w:t>
      </w:r>
      <w:r w:rsidR="00681F25">
        <w:noBreakHyphen/>
      </w:r>
      <w:r w:rsidRPr="00F26212">
        <w:t>grid small generation units installed in the period in which the unit was installed to exceed the maximum number mentioned in subregulation</w:t>
      </w:r>
      <w:r w:rsidR="00B32DB0" w:rsidRPr="00F26212">
        <w:t> </w:t>
      </w:r>
      <w:r w:rsidRPr="00F26212">
        <w:t>(2G) for the period.</w:t>
      </w:r>
    </w:p>
    <w:p w:rsidR="00606AC6" w:rsidRPr="00F26212" w:rsidRDefault="00606AC6" w:rsidP="002D6587">
      <w:pPr>
        <w:pStyle w:val="subsection"/>
      </w:pPr>
      <w:r w:rsidRPr="00F26212">
        <w:tab/>
        <w:t>(2D)</w:t>
      </w:r>
      <w:r w:rsidRPr="00F26212">
        <w:tab/>
        <w:t>The number of certificates created for a unit to which subregulation</w:t>
      </w:r>
      <w:r w:rsidR="00B32DB0" w:rsidRPr="00F26212">
        <w:t> </w:t>
      </w:r>
      <w:r w:rsidRPr="00F26212">
        <w:t>(2C) applies is to be worked out:</w:t>
      </w:r>
    </w:p>
    <w:p w:rsidR="00606AC6" w:rsidRPr="00F26212" w:rsidRDefault="00606AC6" w:rsidP="002D6587">
      <w:pPr>
        <w:pStyle w:val="paragraph"/>
      </w:pPr>
      <w:r w:rsidRPr="00F26212">
        <w:tab/>
        <w:t>(a)</w:t>
      </w:r>
      <w:r w:rsidRPr="00F26212">
        <w:tab/>
        <w:t>by adding together:</w:t>
      </w:r>
    </w:p>
    <w:p w:rsidR="00606AC6" w:rsidRPr="00F26212" w:rsidRDefault="00606AC6" w:rsidP="002D6587">
      <w:pPr>
        <w:pStyle w:val="paragraphsub"/>
      </w:pPr>
      <w:r w:rsidRPr="00F26212">
        <w:tab/>
        <w:t>(i)</w:t>
      </w:r>
      <w:r w:rsidRPr="00F26212">
        <w:tab/>
        <w:t>the number of certificates created for the first 20</w:t>
      </w:r>
      <w:r w:rsidR="00291CA5" w:rsidRPr="00F26212">
        <w:t xml:space="preserve"> </w:t>
      </w:r>
      <w:r w:rsidRPr="00F26212">
        <w:t>kW of the unit’s output power (as multiplied in accordance with regulation</w:t>
      </w:r>
      <w:r w:rsidR="00017543" w:rsidRPr="00F26212">
        <w:t> </w:t>
      </w:r>
      <w:r w:rsidRPr="00F26212">
        <w:t>20AA); and</w:t>
      </w:r>
    </w:p>
    <w:p w:rsidR="00606AC6" w:rsidRPr="00F26212" w:rsidRDefault="00606AC6" w:rsidP="002D6587">
      <w:pPr>
        <w:pStyle w:val="paragraphsub"/>
      </w:pPr>
      <w:r w:rsidRPr="00F26212">
        <w:tab/>
        <w:t>(ii)</w:t>
      </w:r>
      <w:r w:rsidRPr="00F26212">
        <w:tab/>
        <w:t>the number of certificates created for the remainder of the unit’s output power; and</w:t>
      </w:r>
    </w:p>
    <w:p w:rsidR="00606AC6" w:rsidRPr="00F26212" w:rsidRDefault="00606AC6" w:rsidP="002D6587">
      <w:pPr>
        <w:pStyle w:val="paragraph"/>
      </w:pPr>
      <w:r w:rsidRPr="00F26212">
        <w:tab/>
        <w:t>(b)</w:t>
      </w:r>
      <w:r w:rsidRPr="00F26212">
        <w:tab/>
        <w:t xml:space="preserve">by rounding down the number of certificates worked out under </w:t>
      </w:r>
      <w:r w:rsidR="00017543" w:rsidRPr="00F26212">
        <w:t>paragraph (</w:t>
      </w:r>
      <w:r w:rsidRPr="00F26212">
        <w:t>a) to the nearest whole number.</w:t>
      </w:r>
    </w:p>
    <w:p w:rsidR="00606AC6" w:rsidRPr="00F26212" w:rsidRDefault="00606AC6" w:rsidP="002D6587">
      <w:pPr>
        <w:pStyle w:val="subsection"/>
      </w:pPr>
      <w:r w:rsidRPr="00F26212">
        <w:tab/>
        <w:t>(2E)</w:t>
      </w:r>
      <w:r w:rsidRPr="00F26212">
        <w:tab/>
        <w:t>This subregulation</w:t>
      </w:r>
      <w:r w:rsidR="00B32DB0" w:rsidRPr="00F26212">
        <w:t> </w:t>
      </w:r>
      <w:r w:rsidRPr="00F26212">
        <w:t>applies to a small generation unit if:</w:t>
      </w:r>
    </w:p>
    <w:p w:rsidR="00606AC6" w:rsidRPr="00F26212" w:rsidRDefault="00606AC6" w:rsidP="002D6587">
      <w:pPr>
        <w:pStyle w:val="paragraph"/>
      </w:pPr>
      <w:r w:rsidRPr="00F26212">
        <w:tab/>
        <w:t>(a)</w:t>
      </w:r>
      <w:r w:rsidRPr="00F26212">
        <w:tab/>
        <w:t>the unit:</w:t>
      </w:r>
    </w:p>
    <w:p w:rsidR="00606AC6" w:rsidRPr="00F26212" w:rsidRDefault="00606AC6" w:rsidP="002D6587">
      <w:pPr>
        <w:pStyle w:val="paragraphsub"/>
      </w:pPr>
      <w:r w:rsidRPr="00F26212">
        <w:tab/>
        <w:t>(i)</w:t>
      </w:r>
      <w:r w:rsidRPr="00F26212">
        <w:tab/>
        <w:t>has a rated power output of 20</w:t>
      </w:r>
      <w:r w:rsidR="00291CA5" w:rsidRPr="00F26212">
        <w:t xml:space="preserve"> </w:t>
      </w:r>
      <w:r w:rsidRPr="00F26212">
        <w:t>kW or less; and</w:t>
      </w:r>
    </w:p>
    <w:p w:rsidR="00606AC6" w:rsidRPr="00F26212" w:rsidRDefault="00606AC6" w:rsidP="002D6587">
      <w:pPr>
        <w:pStyle w:val="paragraphsub"/>
      </w:pPr>
      <w:r w:rsidRPr="00F26212">
        <w:tab/>
        <w:t>(ii)</w:t>
      </w:r>
      <w:r w:rsidRPr="00F26212">
        <w:tab/>
        <w:t>is an off</w:t>
      </w:r>
      <w:r w:rsidR="00681F25">
        <w:noBreakHyphen/>
      </w:r>
      <w:r w:rsidRPr="00F26212">
        <w:t>grid small generation unit; and</w:t>
      </w:r>
    </w:p>
    <w:p w:rsidR="00606AC6" w:rsidRPr="00F26212" w:rsidRDefault="00606AC6" w:rsidP="002D6587">
      <w:pPr>
        <w:pStyle w:val="paragraphsub"/>
      </w:pPr>
      <w:r w:rsidRPr="00F26212">
        <w:tab/>
        <w:t>(iii)</w:t>
      </w:r>
      <w:r w:rsidRPr="00F26212">
        <w:tab/>
        <w:t>was installed after 28</w:t>
      </w:r>
      <w:r w:rsidR="00017543" w:rsidRPr="00F26212">
        <w:t> </w:t>
      </w:r>
      <w:r w:rsidRPr="00F26212">
        <w:t xml:space="preserve">June 2010 and before </w:t>
      </w:r>
      <w:r w:rsidR="00A46657" w:rsidRPr="00F26212">
        <w:t>1 July</w:t>
      </w:r>
      <w:r w:rsidRPr="00F26212">
        <w:t xml:space="preserve"> </w:t>
      </w:r>
      <w:r w:rsidR="004E7A72" w:rsidRPr="00F26212">
        <w:t>2013; and</w:t>
      </w:r>
    </w:p>
    <w:p w:rsidR="00606AC6" w:rsidRPr="00F26212" w:rsidRDefault="00606AC6" w:rsidP="002D6587">
      <w:pPr>
        <w:pStyle w:val="paragraph"/>
      </w:pPr>
      <w:r w:rsidRPr="00F26212">
        <w:tab/>
        <w:t>(b)</w:t>
      </w:r>
      <w:r w:rsidRPr="00F26212">
        <w:tab/>
        <w:t>at the time the certificates are created, the number of multiplier certificates created for off</w:t>
      </w:r>
      <w:r w:rsidR="00681F25">
        <w:noBreakHyphen/>
      </w:r>
      <w:r w:rsidRPr="00F26212">
        <w:t xml:space="preserve">grid small generation units installed in the period in which </w:t>
      </w:r>
      <w:r w:rsidRPr="00F26212">
        <w:lastRenderedPageBreak/>
        <w:t>the unit is installed does not equal or exceed the maximum number mentioned in subregulation</w:t>
      </w:r>
      <w:r w:rsidR="00B32DB0" w:rsidRPr="00F26212">
        <w:t> </w:t>
      </w:r>
      <w:r w:rsidRPr="00F26212">
        <w:t>(2G) for the period; and</w:t>
      </w:r>
    </w:p>
    <w:p w:rsidR="00606AC6" w:rsidRPr="00F26212" w:rsidRDefault="00606AC6" w:rsidP="002D6587">
      <w:pPr>
        <w:pStyle w:val="paragraph"/>
      </w:pPr>
      <w:r w:rsidRPr="00F26212">
        <w:tab/>
        <w:t>(c)</w:t>
      </w:r>
      <w:r w:rsidRPr="00F26212">
        <w:tab/>
        <w:t>the creation of certificates for the unit will not cause the number of multiplier certificates created for off</w:t>
      </w:r>
      <w:r w:rsidR="00681F25">
        <w:noBreakHyphen/>
      </w:r>
      <w:r w:rsidRPr="00F26212">
        <w:t>grid small generation units installed in the period in which the unit is installed to exceed the maximum number mentioned in subregulation</w:t>
      </w:r>
      <w:r w:rsidR="00B32DB0" w:rsidRPr="00F26212">
        <w:t> </w:t>
      </w:r>
      <w:r w:rsidRPr="00F26212">
        <w:t>(2G) for the period.</w:t>
      </w:r>
    </w:p>
    <w:p w:rsidR="00606AC6" w:rsidRPr="00F26212" w:rsidRDefault="00606AC6" w:rsidP="002D6587">
      <w:pPr>
        <w:pStyle w:val="subsection"/>
      </w:pPr>
      <w:r w:rsidRPr="00F26212">
        <w:tab/>
        <w:t>(2F)</w:t>
      </w:r>
      <w:r w:rsidRPr="00F26212">
        <w:tab/>
        <w:t>The number of certificates created for a unit to which subregulation</w:t>
      </w:r>
      <w:r w:rsidR="00B32DB0" w:rsidRPr="00F26212">
        <w:t> </w:t>
      </w:r>
      <w:r w:rsidRPr="00F26212">
        <w:t>(2E) applies is to be worked out:</w:t>
      </w:r>
    </w:p>
    <w:p w:rsidR="00606AC6" w:rsidRPr="00F26212" w:rsidRDefault="00606AC6" w:rsidP="002D6587">
      <w:pPr>
        <w:pStyle w:val="paragraph"/>
      </w:pPr>
      <w:r w:rsidRPr="00F26212">
        <w:tab/>
        <w:t>(a)</w:t>
      </w:r>
      <w:r w:rsidRPr="00F26212">
        <w:tab/>
        <w:t>by multiplying the number of certificates in accordance with regulation</w:t>
      </w:r>
      <w:r w:rsidR="00017543" w:rsidRPr="00F26212">
        <w:t> </w:t>
      </w:r>
      <w:r w:rsidRPr="00F26212">
        <w:t>20AA; and</w:t>
      </w:r>
    </w:p>
    <w:p w:rsidR="00606AC6" w:rsidRPr="00F26212" w:rsidRDefault="00606AC6" w:rsidP="002D6587">
      <w:pPr>
        <w:pStyle w:val="paragraph"/>
      </w:pPr>
      <w:r w:rsidRPr="00F26212">
        <w:tab/>
        <w:t>(b)</w:t>
      </w:r>
      <w:r w:rsidRPr="00F26212">
        <w:tab/>
        <w:t xml:space="preserve">by rounding down the number of certificates worked out under </w:t>
      </w:r>
      <w:r w:rsidR="00017543" w:rsidRPr="00F26212">
        <w:t>paragraph (</w:t>
      </w:r>
      <w:r w:rsidRPr="00F26212">
        <w:t>a) to the nearest whole number.</w:t>
      </w:r>
    </w:p>
    <w:p w:rsidR="00606AC6" w:rsidRPr="00F26212" w:rsidRDefault="00606AC6" w:rsidP="002D6587">
      <w:pPr>
        <w:pStyle w:val="subsection"/>
      </w:pPr>
      <w:r w:rsidRPr="00F26212">
        <w:tab/>
        <w:t>(2G)</w:t>
      </w:r>
      <w:r w:rsidRPr="00F26212">
        <w:tab/>
        <w:t xml:space="preserve">For </w:t>
      </w:r>
      <w:r w:rsidR="00017543" w:rsidRPr="00F26212">
        <w:t>paragraphs (</w:t>
      </w:r>
      <w:r w:rsidRPr="00F26212">
        <w:t>2C</w:t>
      </w:r>
      <w:r w:rsidR="002D6587" w:rsidRPr="00F26212">
        <w:t>)(</w:t>
      </w:r>
      <w:r w:rsidRPr="00F26212">
        <w:t>b) and (2E</w:t>
      </w:r>
      <w:r w:rsidR="002D6587" w:rsidRPr="00F26212">
        <w:t>)(</w:t>
      </w:r>
      <w:r w:rsidRPr="00F26212">
        <w:t>b), the maximum number of multiplier certificates that may be created for off</w:t>
      </w:r>
      <w:r w:rsidR="00681F25">
        <w:noBreakHyphen/>
      </w:r>
      <w:r w:rsidRPr="00F26212">
        <w:t>grid small generation units installed in a period is the number mentioned in the following table for the period.</w:t>
      </w:r>
    </w:p>
    <w:p w:rsidR="002D6587" w:rsidRPr="00F26212" w:rsidRDefault="002D6587" w:rsidP="002D6587">
      <w:pPr>
        <w:pStyle w:val="Tabletext"/>
        <w:rPr>
          <w:sz w:val="16"/>
          <w:szCs w:val="16"/>
        </w:rPr>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110"/>
        <w:gridCol w:w="5375"/>
        <w:gridCol w:w="2044"/>
      </w:tblGrid>
      <w:tr w:rsidR="00606AC6" w:rsidRPr="00F26212" w:rsidTr="005518E6">
        <w:trPr>
          <w:tblHeader/>
        </w:trPr>
        <w:tc>
          <w:tcPr>
            <w:tcW w:w="651" w:type="pct"/>
            <w:tcBorders>
              <w:top w:val="single" w:sz="12" w:space="0" w:color="auto"/>
              <w:bottom w:val="single" w:sz="12" w:space="0" w:color="auto"/>
            </w:tcBorders>
            <w:shd w:val="clear" w:color="auto" w:fill="auto"/>
          </w:tcPr>
          <w:p w:rsidR="00606AC6" w:rsidRPr="00F26212" w:rsidRDefault="00606AC6" w:rsidP="00785311">
            <w:pPr>
              <w:pStyle w:val="TableHeading"/>
            </w:pPr>
            <w:r w:rsidRPr="00F26212">
              <w:t>Item</w:t>
            </w:r>
          </w:p>
        </w:tc>
        <w:tc>
          <w:tcPr>
            <w:tcW w:w="3151" w:type="pct"/>
            <w:tcBorders>
              <w:top w:val="single" w:sz="12" w:space="0" w:color="auto"/>
              <w:bottom w:val="single" w:sz="12" w:space="0" w:color="auto"/>
            </w:tcBorders>
            <w:shd w:val="clear" w:color="auto" w:fill="auto"/>
          </w:tcPr>
          <w:p w:rsidR="00606AC6" w:rsidRPr="00F26212" w:rsidRDefault="00606AC6" w:rsidP="00785311">
            <w:pPr>
              <w:pStyle w:val="TableHeading"/>
            </w:pPr>
            <w:r w:rsidRPr="00F26212">
              <w:t>Period</w:t>
            </w:r>
          </w:p>
        </w:tc>
        <w:tc>
          <w:tcPr>
            <w:tcW w:w="1198" w:type="pct"/>
            <w:tcBorders>
              <w:top w:val="single" w:sz="12" w:space="0" w:color="auto"/>
              <w:bottom w:val="single" w:sz="12" w:space="0" w:color="auto"/>
            </w:tcBorders>
            <w:shd w:val="clear" w:color="auto" w:fill="auto"/>
          </w:tcPr>
          <w:p w:rsidR="00606AC6" w:rsidRPr="00F26212" w:rsidRDefault="00606AC6" w:rsidP="00785311">
            <w:pPr>
              <w:pStyle w:val="TableHeading"/>
            </w:pPr>
            <w:r w:rsidRPr="00F26212">
              <w:t>Number</w:t>
            </w:r>
          </w:p>
        </w:tc>
      </w:tr>
      <w:tr w:rsidR="00606AC6" w:rsidRPr="00F26212" w:rsidTr="005518E6">
        <w:tc>
          <w:tcPr>
            <w:tcW w:w="651" w:type="pct"/>
            <w:tcBorders>
              <w:top w:val="single" w:sz="12" w:space="0" w:color="auto"/>
            </w:tcBorders>
            <w:shd w:val="clear" w:color="auto" w:fill="auto"/>
          </w:tcPr>
          <w:p w:rsidR="00606AC6" w:rsidRPr="00F26212" w:rsidRDefault="00606AC6" w:rsidP="006066A8">
            <w:pPr>
              <w:pStyle w:val="Tabletext"/>
              <w:keepNext/>
              <w:keepLines/>
            </w:pPr>
            <w:r w:rsidRPr="00F26212">
              <w:t>1</w:t>
            </w:r>
          </w:p>
        </w:tc>
        <w:tc>
          <w:tcPr>
            <w:tcW w:w="3151" w:type="pct"/>
            <w:tcBorders>
              <w:top w:val="single" w:sz="12" w:space="0" w:color="auto"/>
            </w:tcBorders>
            <w:shd w:val="clear" w:color="auto" w:fill="auto"/>
          </w:tcPr>
          <w:p w:rsidR="00606AC6" w:rsidRPr="00F26212" w:rsidRDefault="00A46657" w:rsidP="006066A8">
            <w:pPr>
              <w:pStyle w:val="Tabletext"/>
              <w:keepNext/>
              <w:keepLines/>
            </w:pPr>
            <w:r w:rsidRPr="00F26212">
              <w:t>1 July</w:t>
            </w:r>
            <w:r w:rsidR="00291CA5" w:rsidRPr="00F26212">
              <w:t xml:space="preserve"> </w:t>
            </w:r>
            <w:r w:rsidR="00606AC6" w:rsidRPr="00F26212">
              <w:t>2010</w:t>
            </w:r>
            <w:r w:rsidR="00291CA5" w:rsidRPr="00F26212">
              <w:t xml:space="preserve"> </w:t>
            </w:r>
            <w:r w:rsidR="00606AC6" w:rsidRPr="00F26212">
              <w:t>to</w:t>
            </w:r>
            <w:r w:rsidR="00291CA5" w:rsidRPr="00F26212">
              <w:t xml:space="preserve"> </w:t>
            </w:r>
            <w:r w:rsidR="00606AC6" w:rsidRPr="00F26212">
              <w:t>30</w:t>
            </w:r>
            <w:r w:rsidR="00017543" w:rsidRPr="00F26212">
              <w:t> </w:t>
            </w:r>
            <w:r w:rsidR="00606AC6" w:rsidRPr="00F26212">
              <w:t>June</w:t>
            </w:r>
            <w:r w:rsidR="00291CA5" w:rsidRPr="00F26212">
              <w:t xml:space="preserve"> </w:t>
            </w:r>
            <w:r w:rsidR="00606AC6" w:rsidRPr="00F26212">
              <w:t>2011</w:t>
            </w:r>
          </w:p>
        </w:tc>
        <w:tc>
          <w:tcPr>
            <w:tcW w:w="1198" w:type="pct"/>
            <w:tcBorders>
              <w:top w:val="single" w:sz="12" w:space="0" w:color="auto"/>
            </w:tcBorders>
            <w:shd w:val="clear" w:color="auto" w:fill="auto"/>
          </w:tcPr>
          <w:p w:rsidR="00606AC6" w:rsidRPr="00F26212" w:rsidRDefault="00606AC6" w:rsidP="006066A8">
            <w:pPr>
              <w:pStyle w:val="Tabletext"/>
              <w:keepNext/>
              <w:keepLines/>
            </w:pPr>
            <w:r w:rsidRPr="00F26212">
              <w:t>250</w:t>
            </w:r>
            <w:r w:rsidR="00017543" w:rsidRPr="00F26212">
              <w:t> </w:t>
            </w:r>
            <w:r w:rsidRPr="00F26212">
              <w:t>000</w:t>
            </w:r>
          </w:p>
        </w:tc>
      </w:tr>
      <w:tr w:rsidR="00606AC6" w:rsidRPr="00F26212" w:rsidTr="005518E6">
        <w:tc>
          <w:tcPr>
            <w:tcW w:w="651" w:type="pct"/>
            <w:tcBorders>
              <w:bottom w:val="single" w:sz="4" w:space="0" w:color="auto"/>
            </w:tcBorders>
            <w:shd w:val="clear" w:color="auto" w:fill="auto"/>
          </w:tcPr>
          <w:p w:rsidR="00606AC6" w:rsidRPr="00F26212" w:rsidRDefault="00606AC6" w:rsidP="002D6587">
            <w:pPr>
              <w:pStyle w:val="Tabletext"/>
            </w:pPr>
            <w:r w:rsidRPr="00F26212">
              <w:t>2</w:t>
            </w:r>
          </w:p>
        </w:tc>
        <w:tc>
          <w:tcPr>
            <w:tcW w:w="3151" w:type="pct"/>
            <w:tcBorders>
              <w:bottom w:val="single" w:sz="4" w:space="0" w:color="auto"/>
            </w:tcBorders>
            <w:shd w:val="clear" w:color="auto" w:fill="auto"/>
          </w:tcPr>
          <w:p w:rsidR="00606AC6" w:rsidRPr="00F26212" w:rsidRDefault="00A46657" w:rsidP="002D6587">
            <w:pPr>
              <w:pStyle w:val="Tabletext"/>
            </w:pPr>
            <w:r w:rsidRPr="00F26212">
              <w:t>1 July</w:t>
            </w:r>
            <w:r w:rsidR="00606AC6" w:rsidRPr="00F26212">
              <w:t xml:space="preserve"> 2011 to 30</w:t>
            </w:r>
            <w:r w:rsidR="00017543" w:rsidRPr="00F26212">
              <w:t> </w:t>
            </w:r>
            <w:r w:rsidR="00606AC6" w:rsidRPr="00F26212">
              <w:t>June</w:t>
            </w:r>
            <w:r w:rsidR="00291CA5" w:rsidRPr="00F26212">
              <w:t xml:space="preserve"> </w:t>
            </w:r>
            <w:r w:rsidR="00606AC6" w:rsidRPr="00F26212">
              <w:t>2012</w:t>
            </w:r>
          </w:p>
        </w:tc>
        <w:tc>
          <w:tcPr>
            <w:tcW w:w="1198" w:type="pct"/>
            <w:tcBorders>
              <w:bottom w:val="single" w:sz="4" w:space="0" w:color="auto"/>
            </w:tcBorders>
            <w:shd w:val="clear" w:color="auto" w:fill="auto"/>
          </w:tcPr>
          <w:p w:rsidR="00606AC6" w:rsidRPr="00F26212" w:rsidRDefault="00606AC6" w:rsidP="002D6587">
            <w:pPr>
              <w:pStyle w:val="Tabletext"/>
            </w:pPr>
            <w:r w:rsidRPr="00F26212">
              <w:t>250</w:t>
            </w:r>
            <w:r w:rsidR="00017543" w:rsidRPr="00F26212">
              <w:t> </w:t>
            </w:r>
            <w:r w:rsidRPr="00F26212">
              <w:t>000</w:t>
            </w:r>
          </w:p>
        </w:tc>
      </w:tr>
      <w:tr w:rsidR="00606AC6" w:rsidRPr="00F26212" w:rsidTr="005518E6">
        <w:tc>
          <w:tcPr>
            <w:tcW w:w="651" w:type="pct"/>
            <w:tcBorders>
              <w:bottom w:val="single" w:sz="12" w:space="0" w:color="auto"/>
            </w:tcBorders>
            <w:shd w:val="clear" w:color="auto" w:fill="auto"/>
          </w:tcPr>
          <w:p w:rsidR="00606AC6" w:rsidRPr="00F26212" w:rsidRDefault="00606AC6" w:rsidP="002D6587">
            <w:pPr>
              <w:pStyle w:val="Tabletext"/>
            </w:pPr>
            <w:r w:rsidRPr="00F26212">
              <w:t>3</w:t>
            </w:r>
          </w:p>
        </w:tc>
        <w:tc>
          <w:tcPr>
            <w:tcW w:w="3151" w:type="pct"/>
            <w:tcBorders>
              <w:bottom w:val="single" w:sz="12" w:space="0" w:color="auto"/>
            </w:tcBorders>
            <w:shd w:val="clear" w:color="auto" w:fill="auto"/>
          </w:tcPr>
          <w:p w:rsidR="00606AC6" w:rsidRPr="00F26212" w:rsidRDefault="00A46657" w:rsidP="002D6587">
            <w:pPr>
              <w:pStyle w:val="Tabletext"/>
            </w:pPr>
            <w:r w:rsidRPr="00F26212">
              <w:t>1 July</w:t>
            </w:r>
            <w:r w:rsidR="00606AC6" w:rsidRPr="00F26212">
              <w:t xml:space="preserve"> 2012 to 30</w:t>
            </w:r>
            <w:r w:rsidR="00017543" w:rsidRPr="00F26212">
              <w:t> </w:t>
            </w:r>
            <w:r w:rsidR="00606AC6" w:rsidRPr="00F26212">
              <w:t>June</w:t>
            </w:r>
            <w:r w:rsidR="00291CA5" w:rsidRPr="00F26212">
              <w:t xml:space="preserve"> </w:t>
            </w:r>
            <w:r w:rsidR="00606AC6" w:rsidRPr="00F26212">
              <w:t>2013</w:t>
            </w:r>
          </w:p>
        </w:tc>
        <w:tc>
          <w:tcPr>
            <w:tcW w:w="1198" w:type="pct"/>
            <w:tcBorders>
              <w:bottom w:val="single" w:sz="12" w:space="0" w:color="auto"/>
            </w:tcBorders>
            <w:shd w:val="clear" w:color="auto" w:fill="auto"/>
          </w:tcPr>
          <w:p w:rsidR="00606AC6" w:rsidRPr="00F26212" w:rsidRDefault="00606AC6" w:rsidP="002D6587">
            <w:pPr>
              <w:pStyle w:val="Tabletext"/>
            </w:pPr>
            <w:r w:rsidRPr="00F26212">
              <w:t>200</w:t>
            </w:r>
            <w:r w:rsidR="00017543" w:rsidRPr="00F26212">
              <w:t> </w:t>
            </w:r>
            <w:r w:rsidRPr="00F26212">
              <w:t>000</w:t>
            </w:r>
          </w:p>
        </w:tc>
      </w:tr>
    </w:tbl>
    <w:p w:rsidR="00606AC6" w:rsidRPr="00F26212" w:rsidRDefault="00606AC6" w:rsidP="002D6587">
      <w:pPr>
        <w:pStyle w:val="subsection"/>
      </w:pPr>
      <w:r w:rsidRPr="00F26212">
        <w:tab/>
        <w:t>(2H)</w:t>
      </w:r>
      <w:r w:rsidRPr="00F26212">
        <w:tab/>
        <w:t>If subregulation</w:t>
      </w:r>
      <w:r w:rsidR="00B32DB0" w:rsidRPr="00F26212">
        <w:t> </w:t>
      </w:r>
      <w:r w:rsidRPr="00F26212">
        <w:t xml:space="preserve">(2C) or (2E) does not apply to a small generation unit only because </w:t>
      </w:r>
      <w:r w:rsidR="00017543" w:rsidRPr="00F26212">
        <w:t>paragraph (</w:t>
      </w:r>
      <w:r w:rsidRPr="00F26212">
        <w:t>2C</w:t>
      </w:r>
      <w:r w:rsidR="002D6587" w:rsidRPr="00F26212">
        <w:t>)(</w:t>
      </w:r>
      <w:r w:rsidRPr="00F26212">
        <w:t>c) or (2E</w:t>
      </w:r>
      <w:r w:rsidR="002D6587" w:rsidRPr="00F26212">
        <w:t>)(</w:t>
      </w:r>
      <w:r w:rsidRPr="00F26212">
        <w:t>c) does not apply to the unit, the number of certificates that may be created for the unit is the sum of:</w:t>
      </w:r>
    </w:p>
    <w:p w:rsidR="00606AC6" w:rsidRPr="00F26212" w:rsidRDefault="00606AC6" w:rsidP="002D6587">
      <w:pPr>
        <w:pStyle w:val="paragraph"/>
      </w:pPr>
      <w:r w:rsidRPr="00F26212">
        <w:tab/>
        <w:t>(a)</w:t>
      </w:r>
      <w:r w:rsidRPr="00F26212">
        <w:tab/>
        <w:t xml:space="preserve">the number that may be created for the unit under </w:t>
      </w:r>
      <w:r w:rsidR="00017543" w:rsidRPr="00F26212">
        <w:t>paragraph (</w:t>
      </w:r>
      <w:r w:rsidRPr="00F26212">
        <w:t>2A) or (2B); and</w:t>
      </w:r>
    </w:p>
    <w:p w:rsidR="00606AC6" w:rsidRPr="00F26212" w:rsidRDefault="00606AC6" w:rsidP="002D6587">
      <w:pPr>
        <w:pStyle w:val="paragraph"/>
      </w:pPr>
      <w:r w:rsidRPr="00F26212">
        <w:tab/>
        <w:t>(b)</w:t>
      </w:r>
      <w:r w:rsidRPr="00F26212">
        <w:tab/>
        <w:t>the number of certificates that would cause the number of multiplier certificates created for off</w:t>
      </w:r>
      <w:r w:rsidR="00681F25">
        <w:noBreakHyphen/>
      </w:r>
      <w:r w:rsidRPr="00F26212">
        <w:t>grid small generation units installed in the period in which the unit was installed to equal the maximum number mentioned in subregulation</w:t>
      </w:r>
      <w:r w:rsidR="00B32DB0" w:rsidRPr="00F26212">
        <w:t> </w:t>
      </w:r>
      <w:r w:rsidRPr="00F26212">
        <w:t>(2G) for the period.</w:t>
      </w:r>
    </w:p>
    <w:p w:rsidR="00606AC6" w:rsidRPr="00F26212" w:rsidRDefault="00606AC6" w:rsidP="002D6587">
      <w:pPr>
        <w:pStyle w:val="subsection"/>
      </w:pPr>
      <w:r w:rsidRPr="00F26212">
        <w:tab/>
        <w:t>(2I)</w:t>
      </w:r>
      <w:r w:rsidRPr="00F26212">
        <w:tab/>
        <w:t xml:space="preserve">For </w:t>
      </w:r>
      <w:r w:rsidR="00017543" w:rsidRPr="00F26212">
        <w:t>paragraphs (</w:t>
      </w:r>
      <w:r w:rsidRPr="00F26212">
        <w:t>2C</w:t>
      </w:r>
      <w:r w:rsidR="002D6587" w:rsidRPr="00F26212">
        <w:t>)(</w:t>
      </w:r>
      <w:r w:rsidRPr="00F26212">
        <w:t>b) and (c) and (2E</w:t>
      </w:r>
      <w:r w:rsidR="002D6587" w:rsidRPr="00F26212">
        <w:t>)(</w:t>
      </w:r>
      <w:r w:rsidRPr="00F26212">
        <w:t>b) and (c), a certificate that the Regulator determines is not eligible for registration is not to be included in the number of multiplier certificates created for the period for off</w:t>
      </w:r>
      <w:r w:rsidR="00681F25">
        <w:noBreakHyphen/>
      </w:r>
      <w:r w:rsidRPr="00F26212">
        <w:t>grid small generation units installed in the period.</w:t>
      </w:r>
    </w:p>
    <w:p w:rsidR="00606AC6" w:rsidRPr="00F26212" w:rsidRDefault="00606AC6" w:rsidP="002D6587">
      <w:pPr>
        <w:pStyle w:val="subsection"/>
      </w:pPr>
      <w:r w:rsidRPr="00F26212">
        <w:tab/>
        <w:t>(2J)</w:t>
      </w:r>
      <w:r w:rsidRPr="00F26212">
        <w:tab/>
        <w:t>For this regulation:</w:t>
      </w:r>
    </w:p>
    <w:p w:rsidR="00606AC6" w:rsidRPr="00F26212" w:rsidRDefault="00606AC6" w:rsidP="002D6587">
      <w:pPr>
        <w:pStyle w:val="Definition"/>
      </w:pPr>
      <w:r w:rsidRPr="00F26212">
        <w:rPr>
          <w:b/>
          <w:i/>
        </w:rPr>
        <w:t>multiplier certificates</w:t>
      </w:r>
      <w:r w:rsidRPr="00F26212">
        <w:t>, for off</w:t>
      </w:r>
      <w:r w:rsidR="00681F25">
        <w:noBreakHyphen/>
      </w:r>
      <w:r w:rsidRPr="00F26212">
        <w:t>grid small generation units installed in a period mentioned in the table in subregulation</w:t>
      </w:r>
      <w:r w:rsidR="00B32DB0" w:rsidRPr="00F26212">
        <w:t> </w:t>
      </w:r>
      <w:r w:rsidRPr="00F26212">
        <w:t>(2G), means the certificates created for units using the multiplier in subregulation</w:t>
      </w:r>
      <w:r w:rsidR="00017543" w:rsidRPr="00F26212">
        <w:t> </w:t>
      </w:r>
      <w:r w:rsidRPr="00F26212">
        <w:t>20AA(2), other than the certificates that would have been created were the multiplier applied only to the first 1.5</w:t>
      </w:r>
      <w:r w:rsidR="00291CA5" w:rsidRPr="00F26212">
        <w:t xml:space="preserve"> </w:t>
      </w:r>
      <w:r w:rsidRPr="00F26212">
        <w:t>kW of the rated power output for those units.</w:t>
      </w:r>
    </w:p>
    <w:p w:rsidR="00857767" w:rsidRPr="00F26212" w:rsidRDefault="00857767" w:rsidP="002D6587">
      <w:pPr>
        <w:pStyle w:val="subsection"/>
      </w:pPr>
      <w:r w:rsidRPr="00F26212">
        <w:tab/>
        <w:t>(3)</w:t>
      </w:r>
      <w:r w:rsidRPr="00F26212">
        <w:tab/>
        <w:t xml:space="preserve">For </w:t>
      </w:r>
      <w:r w:rsidR="00017543" w:rsidRPr="00F26212">
        <w:t>subparagraph (</w:t>
      </w:r>
      <w:r w:rsidRPr="00F26212">
        <w:t>1</w:t>
      </w:r>
      <w:r w:rsidR="002D6587" w:rsidRPr="00F26212">
        <w:t>)(</w:t>
      </w:r>
      <w:r w:rsidRPr="00F26212">
        <w:t>a</w:t>
      </w:r>
      <w:r w:rsidR="002D6587" w:rsidRPr="00F26212">
        <w:t>)(</w:t>
      </w:r>
      <w:r w:rsidRPr="00F26212">
        <w:t>ii), hydro resource availability of more than 4</w:t>
      </w:r>
      <w:r w:rsidR="00017543" w:rsidRPr="00F26212">
        <w:t> </w:t>
      </w:r>
      <w:r w:rsidRPr="00F26212">
        <w:t>000 hours each year must be demonstrated by a site</w:t>
      </w:r>
      <w:r w:rsidR="00681F25">
        <w:noBreakHyphen/>
      </w:r>
      <w:r w:rsidRPr="00F26212">
        <w:t>specific assessment.</w:t>
      </w:r>
    </w:p>
    <w:p w:rsidR="002D1F4A" w:rsidRPr="00F26212" w:rsidRDefault="002D1F4A" w:rsidP="002D1F4A">
      <w:pPr>
        <w:pStyle w:val="subsection"/>
      </w:pPr>
      <w:r w:rsidRPr="00F26212">
        <w:lastRenderedPageBreak/>
        <w:tab/>
        <w:t>(4)</w:t>
      </w:r>
      <w:r w:rsidRPr="00F26212">
        <w:tab/>
        <w:t xml:space="preserve">The Regulator may, by legislative instrument, prescribe zone ratings of solar (photovoltaic) systems, and zones, for the purposes of </w:t>
      </w:r>
      <w:r w:rsidR="00017543" w:rsidRPr="00F26212">
        <w:t>paragraph (</w:t>
      </w:r>
      <w:r w:rsidRPr="00F26212">
        <w:t>1)(b).</w:t>
      </w:r>
    </w:p>
    <w:p w:rsidR="00857767" w:rsidRPr="00F26212" w:rsidRDefault="00857767" w:rsidP="002D6587">
      <w:pPr>
        <w:pStyle w:val="subsection"/>
      </w:pPr>
      <w:r w:rsidRPr="00F26212">
        <w:tab/>
        <w:t>(5)</w:t>
      </w:r>
      <w:r w:rsidRPr="00F26212">
        <w:tab/>
        <w:t xml:space="preserve">For </w:t>
      </w:r>
      <w:r w:rsidR="00017543" w:rsidRPr="00F26212">
        <w:t>paragraph (</w:t>
      </w:r>
      <w:r w:rsidRPr="00F26212">
        <w:t>1</w:t>
      </w:r>
      <w:r w:rsidR="002D6587" w:rsidRPr="00F26212">
        <w:t>)(</w:t>
      </w:r>
      <w:r w:rsidRPr="00F26212">
        <w:t>c</w:t>
      </w:r>
      <w:r w:rsidR="002D6587" w:rsidRPr="00F26212">
        <w:t>)(</w:t>
      </w:r>
      <w:r w:rsidRPr="00F26212">
        <w:t>ii), wind resource availability of more than 2</w:t>
      </w:r>
      <w:r w:rsidR="00017543" w:rsidRPr="00F26212">
        <w:t> </w:t>
      </w:r>
      <w:r w:rsidRPr="00F26212">
        <w:t>000 hours each year must be demonstrated by a site</w:t>
      </w:r>
      <w:r w:rsidR="00681F25">
        <w:noBreakHyphen/>
      </w:r>
      <w:r w:rsidRPr="00F26212">
        <w:t>specific wind audit.</w:t>
      </w:r>
    </w:p>
    <w:p w:rsidR="007B0121" w:rsidRPr="00F26212" w:rsidRDefault="007B0121" w:rsidP="001A08EE">
      <w:pPr>
        <w:pStyle w:val="ActHead5"/>
      </w:pPr>
      <w:bookmarkStart w:id="47" w:name="_Toc94603454"/>
      <w:r w:rsidRPr="00681F25">
        <w:rPr>
          <w:rStyle w:val="CharSectno"/>
        </w:rPr>
        <w:t>20AA</w:t>
      </w:r>
      <w:r w:rsidR="002D6587" w:rsidRPr="00F26212">
        <w:t xml:space="preserve">  </w:t>
      </w:r>
      <w:r w:rsidRPr="00F26212">
        <w:t>Multiplying number of certificates (Act s 23B)</w:t>
      </w:r>
      <w:bookmarkEnd w:id="47"/>
    </w:p>
    <w:p w:rsidR="00B72B6F" w:rsidRPr="00F26212" w:rsidRDefault="00B72B6F" w:rsidP="001A08EE">
      <w:pPr>
        <w:pStyle w:val="subsection"/>
        <w:keepNext/>
        <w:keepLines/>
      </w:pPr>
      <w:r w:rsidRPr="00F26212">
        <w:tab/>
        <w:t>(1)</w:t>
      </w:r>
      <w:r w:rsidRPr="00F26212">
        <w:tab/>
        <w:t>For subsections</w:t>
      </w:r>
      <w:r w:rsidR="00017543" w:rsidRPr="00F26212">
        <w:t> </w:t>
      </w:r>
      <w:r w:rsidRPr="00F26212">
        <w:t>23B(2) and (3) of the</w:t>
      </w:r>
      <w:r w:rsidR="00291CA5" w:rsidRPr="00F26212">
        <w:t xml:space="preserve"> </w:t>
      </w:r>
      <w:r w:rsidRPr="00F26212">
        <w:t>Act, subregulation</w:t>
      </w:r>
      <w:r w:rsidR="00B32DB0" w:rsidRPr="00F26212">
        <w:t> </w:t>
      </w:r>
      <w:r w:rsidRPr="00F26212">
        <w:t>(2) sets out the multiplier for certificates that may be created for a small generation unit in the circumstances set out in subregulation</w:t>
      </w:r>
      <w:r w:rsidR="00B32DB0" w:rsidRPr="00F26212">
        <w:t> </w:t>
      </w:r>
      <w:r w:rsidRPr="00F26212">
        <w:t>(3).</w:t>
      </w:r>
    </w:p>
    <w:p w:rsidR="007B0121" w:rsidRPr="00F26212" w:rsidRDefault="007B0121" w:rsidP="002D6587">
      <w:pPr>
        <w:pStyle w:val="subsection"/>
      </w:pPr>
      <w:r w:rsidRPr="00F26212">
        <w:tab/>
        <w:t>(2)</w:t>
      </w:r>
      <w:r w:rsidRPr="00F26212">
        <w:tab/>
        <w:t>Subject to subregulation</w:t>
      </w:r>
      <w:r w:rsidR="00B32DB0" w:rsidRPr="00F26212">
        <w:t> </w:t>
      </w:r>
      <w:r w:rsidRPr="00F26212">
        <w:t>(3), the number of certificates that may be created in relation to a small generation unit that is installed during a period specified in column 1 of an item in the following table is to be multiplied by the number in column</w:t>
      </w:r>
      <w:r w:rsidR="00291CA5" w:rsidRPr="00F26212">
        <w:t xml:space="preserve"> </w:t>
      </w:r>
      <w:r w:rsidRPr="00F26212">
        <w:t>2</w:t>
      </w:r>
      <w:r w:rsidR="00291CA5" w:rsidRPr="00F26212">
        <w:t xml:space="preserve"> </w:t>
      </w:r>
      <w:r w:rsidRPr="00F26212">
        <w:t>of the item.</w:t>
      </w:r>
    </w:p>
    <w:p w:rsidR="00E56F67" w:rsidRPr="00F26212" w:rsidRDefault="00C41B37" w:rsidP="007875C4">
      <w:pPr>
        <w:pStyle w:val="subsection"/>
        <w:spacing w:before="120"/>
        <w:rPr>
          <w:b/>
        </w:rPr>
      </w:pPr>
      <w:r w:rsidRPr="00F26212">
        <w:rPr>
          <w:b/>
        </w:rPr>
        <w:tab/>
      </w:r>
      <w:r w:rsidRPr="00F26212">
        <w:rPr>
          <w:b/>
        </w:rPr>
        <w:tab/>
      </w:r>
      <w:r w:rsidR="00E56F67" w:rsidRPr="00F26212">
        <w:rPr>
          <w:b/>
        </w:rPr>
        <w:t>Multiplier for certificates for small generation units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493"/>
        <w:gridCol w:w="5117"/>
        <w:gridCol w:w="1919"/>
      </w:tblGrid>
      <w:tr w:rsidR="00E56F67" w:rsidRPr="00F26212" w:rsidTr="005518E6">
        <w:trPr>
          <w:tblHeader/>
        </w:trPr>
        <w:tc>
          <w:tcPr>
            <w:tcW w:w="875" w:type="pct"/>
            <w:tcBorders>
              <w:top w:val="single" w:sz="12" w:space="0" w:color="auto"/>
              <w:bottom w:val="single" w:sz="12" w:space="0" w:color="auto"/>
            </w:tcBorders>
            <w:shd w:val="clear" w:color="auto" w:fill="auto"/>
            <w:vAlign w:val="bottom"/>
          </w:tcPr>
          <w:p w:rsidR="00E56F67" w:rsidRPr="00F26212" w:rsidRDefault="00E56F67" w:rsidP="00785311">
            <w:pPr>
              <w:pStyle w:val="TableHeading"/>
            </w:pPr>
            <w:r w:rsidRPr="00F26212">
              <w:t>Item</w:t>
            </w:r>
          </w:p>
        </w:tc>
        <w:tc>
          <w:tcPr>
            <w:tcW w:w="3000" w:type="pct"/>
            <w:tcBorders>
              <w:top w:val="single" w:sz="12" w:space="0" w:color="auto"/>
              <w:bottom w:val="single" w:sz="12" w:space="0" w:color="auto"/>
            </w:tcBorders>
            <w:shd w:val="clear" w:color="auto" w:fill="auto"/>
          </w:tcPr>
          <w:p w:rsidR="00E56F67" w:rsidRPr="00F26212" w:rsidRDefault="00E56F67" w:rsidP="00785311">
            <w:pPr>
              <w:pStyle w:val="TableHeading"/>
            </w:pPr>
            <w:r w:rsidRPr="00F26212">
              <w:t>Column 1</w:t>
            </w:r>
            <w:r w:rsidR="00A8100D" w:rsidRPr="00F26212">
              <w:br/>
            </w:r>
            <w:r w:rsidRPr="00F26212">
              <w:t>Period</w:t>
            </w:r>
          </w:p>
        </w:tc>
        <w:tc>
          <w:tcPr>
            <w:tcW w:w="1125" w:type="pct"/>
            <w:tcBorders>
              <w:top w:val="single" w:sz="12" w:space="0" w:color="auto"/>
              <w:bottom w:val="single" w:sz="12" w:space="0" w:color="auto"/>
            </w:tcBorders>
            <w:shd w:val="clear" w:color="auto" w:fill="auto"/>
          </w:tcPr>
          <w:p w:rsidR="00E56F67" w:rsidRPr="00F26212" w:rsidRDefault="00E56F67" w:rsidP="00785311">
            <w:pPr>
              <w:pStyle w:val="TableHeading"/>
            </w:pPr>
            <w:r w:rsidRPr="00F26212">
              <w:t>Column 2</w:t>
            </w:r>
            <w:r w:rsidR="00A8100D" w:rsidRPr="00F26212">
              <w:br/>
            </w:r>
            <w:r w:rsidRPr="00F26212">
              <w:t>Number</w:t>
            </w:r>
          </w:p>
        </w:tc>
      </w:tr>
      <w:tr w:rsidR="00E56F67" w:rsidRPr="00F26212" w:rsidTr="005518E6">
        <w:tc>
          <w:tcPr>
            <w:tcW w:w="875" w:type="pct"/>
            <w:tcBorders>
              <w:top w:val="single" w:sz="12" w:space="0" w:color="auto"/>
            </w:tcBorders>
            <w:shd w:val="clear" w:color="auto" w:fill="auto"/>
          </w:tcPr>
          <w:p w:rsidR="00E56F67" w:rsidRPr="00F26212" w:rsidRDefault="00E56F67" w:rsidP="002D6587">
            <w:pPr>
              <w:pStyle w:val="Tabletext"/>
            </w:pPr>
            <w:r w:rsidRPr="00F26212">
              <w:t>1</w:t>
            </w:r>
          </w:p>
        </w:tc>
        <w:tc>
          <w:tcPr>
            <w:tcW w:w="3000" w:type="pct"/>
            <w:tcBorders>
              <w:top w:val="single" w:sz="12" w:space="0" w:color="auto"/>
            </w:tcBorders>
            <w:shd w:val="clear" w:color="auto" w:fill="auto"/>
          </w:tcPr>
          <w:p w:rsidR="00E56F67" w:rsidRPr="00F26212" w:rsidRDefault="00E56F67" w:rsidP="002D6587">
            <w:pPr>
              <w:pStyle w:val="Tabletext"/>
            </w:pPr>
            <w:r w:rsidRPr="00F26212">
              <w:t>9</w:t>
            </w:r>
            <w:r w:rsidR="00017543" w:rsidRPr="00F26212">
              <w:t> </w:t>
            </w:r>
            <w:r w:rsidRPr="00F26212">
              <w:t>June 2009 to 30</w:t>
            </w:r>
            <w:r w:rsidR="00017543" w:rsidRPr="00F26212">
              <w:t> </w:t>
            </w:r>
            <w:r w:rsidRPr="00F26212">
              <w:t>June 2010</w:t>
            </w:r>
          </w:p>
        </w:tc>
        <w:tc>
          <w:tcPr>
            <w:tcW w:w="1125" w:type="pct"/>
            <w:tcBorders>
              <w:top w:val="single" w:sz="12" w:space="0" w:color="auto"/>
            </w:tcBorders>
            <w:shd w:val="clear" w:color="auto" w:fill="auto"/>
          </w:tcPr>
          <w:p w:rsidR="00E56F67" w:rsidRPr="00F26212" w:rsidRDefault="00E56F67" w:rsidP="002D6587">
            <w:pPr>
              <w:pStyle w:val="Tabletext"/>
            </w:pPr>
            <w:r w:rsidRPr="00F26212">
              <w:t>5</w:t>
            </w:r>
          </w:p>
        </w:tc>
      </w:tr>
      <w:tr w:rsidR="00E56F67" w:rsidRPr="00F26212" w:rsidTr="005518E6">
        <w:tc>
          <w:tcPr>
            <w:tcW w:w="875" w:type="pct"/>
            <w:shd w:val="clear" w:color="auto" w:fill="auto"/>
          </w:tcPr>
          <w:p w:rsidR="00E56F67" w:rsidRPr="00F26212" w:rsidRDefault="00E56F67" w:rsidP="002D6587">
            <w:pPr>
              <w:pStyle w:val="Tabletext"/>
            </w:pPr>
            <w:r w:rsidRPr="00F26212">
              <w:t>2</w:t>
            </w:r>
          </w:p>
        </w:tc>
        <w:tc>
          <w:tcPr>
            <w:tcW w:w="3000" w:type="pct"/>
            <w:shd w:val="clear" w:color="auto" w:fill="auto"/>
          </w:tcPr>
          <w:p w:rsidR="00E56F67" w:rsidRPr="00F26212" w:rsidRDefault="00A46657" w:rsidP="002D6587">
            <w:pPr>
              <w:pStyle w:val="Tabletext"/>
            </w:pPr>
            <w:r w:rsidRPr="00F26212">
              <w:t>1 July</w:t>
            </w:r>
            <w:r w:rsidR="00E56F67" w:rsidRPr="00F26212">
              <w:t xml:space="preserve"> 2010 to 30</w:t>
            </w:r>
            <w:r w:rsidR="00017543" w:rsidRPr="00F26212">
              <w:t> </w:t>
            </w:r>
            <w:r w:rsidR="00E56F67" w:rsidRPr="00F26212">
              <w:t>June 2011</w:t>
            </w:r>
          </w:p>
        </w:tc>
        <w:tc>
          <w:tcPr>
            <w:tcW w:w="1125" w:type="pct"/>
            <w:shd w:val="clear" w:color="auto" w:fill="auto"/>
          </w:tcPr>
          <w:p w:rsidR="00E56F67" w:rsidRPr="00F26212" w:rsidRDefault="00E56F67" w:rsidP="002D6587">
            <w:pPr>
              <w:pStyle w:val="Tabletext"/>
            </w:pPr>
            <w:r w:rsidRPr="00F26212">
              <w:t>5</w:t>
            </w:r>
          </w:p>
        </w:tc>
      </w:tr>
      <w:tr w:rsidR="00E56F67" w:rsidRPr="00F26212" w:rsidTr="005518E6">
        <w:tc>
          <w:tcPr>
            <w:tcW w:w="875" w:type="pct"/>
            <w:tcBorders>
              <w:bottom w:val="single" w:sz="4" w:space="0" w:color="auto"/>
            </w:tcBorders>
            <w:shd w:val="clear" w:color="auto" w:fill="auto"/>
          </w:tcPr>
          <w:p w:rsidR="00E56F67" w:rsidRPr="00F26212" w:rsidRDefault="00E56F67" w:rsidP="002D6587">
            <w:pPr>
              <w:pStyle w:val="Tabletext"/>
            </w:pPr>
            <w:r w:rsidRPr="00F26212">
              <w:t>3</w:t>
            </w:r>
          </w:p>
        </w:tc>
        <w:tc>
          <w:tcPr>
            <w:tcW w:w="3000" w:type="pct"/>
            <w:tcBorders>
              <w:bottom w:val="single" w:sz="4" w:space="0" w:color="auto"/>
            </w:tcBorders>
            <w:shd w:val="clear" w:color="auto" w:fill="auto"/>
          </w:tcPr>
          <w:p w:rsidR="00E56F67" w:rsidRPr="00F26212" w:rsidRDefault="00A46657" w:rsidP="002D6587">
            <w:pPr>
              <w:pStyle w:val="Tabletext"/>
            </w:pPr>
            <w:r w:rsidRPr="00F26212">
              <w:t>1 July</w:t>
            </w:r>
            <w:r w:rsidR="00E56F67" w:rsidRPr="00F26212">
              <w:t xml:space="preserve"> 2011 to 30</w:t>
            </w:r>
            <w:r w:rsidR="00017543" w:rsidRPr="00F26212">
              <w:t> </w:t>
            </w:r>
            <w:r w:rsidR="00E56F67" w:rsidRPr="00F26212">
              <w:t>June 2012</w:t>
            </w:r>
          </w:p>
        </w:tc>
        <w:tc>
          <w:tcPr>
            <w:tcW w:w="1125" w:type="pct"/>
            <w:tcBorders>
              <w:bottom w:val="single" w:sz="4" w:space="0" w:color="auto"/>
            </w:tcBorders>
            <w:shd w:val="clear" w:color="auto" w:fill="auto"/>
          </w:tcPr>
          <w:p w:rsidR="00E56F67" w:rsidRPr="00F26212" w:rsidRDefault="004E7A72" w:rsidP="002D6587">
            <w:pPr>
              <w:pStyle w:val="Tabletext"/>
            </w:pPr>
            <w:r w:rsidRPr="00F26212">
              <w:rPr>
                <w:szCs w:val="22"/>
              </w:rPr>
              <w:t>3</w:t>
            </w:r>
          </w:p>
        </w:tc>
      </w:tr>
      <w:tr w:rsidR="00E56F67" w:rsidRPr="00F26212" w:rsidTr="005518E6">
        <w:tc>
          <w:tcPr>
            <w:tcW w:w="875" w:type="pct"/>
            <w:tcBorders>
              <w:bottom w:val="single" w:sz="12" w:space="0" w:color="auto"/>
            </w:tcBorders>
            <w:shd w:val="clear" w:color="auto" w:fill="auto"/>
          </w:tcPr>
          <w:p w:rsidR="00E56F67" w:rsidRPr="00F26212" w:rsidRDefault="00E56F67" w:rsidP="002D6587">
            <w:pPr>
              <w:pStyle w:val="Tabletext"/>
            </w:pPr>
            <w:r w:rsidRPr="00F26212">
              <w:t>4</w:t>
            </w:r>
          </w:p>
        </w:tc>
        <w:tc>
          <w:tcPr>
            <w:tcW w:w="3000" w:type="pct"/>
            <w:tcBorders>
              <w:bottom w:val="single" w:sz="12" w:space="0" w:color="auto"/>
            </w:tcBorders>
            <w:shd w:val="clear" w:color="auto" w:fill="auto"/>
          </w:tcPr>
          <w:p w:rsidR="00E56F67" w:rsidRPr="00F26212" w:rsidRDefault="00A46657" w:rsidP="002D6587">
            <w:pPr>
              <w:pStyle w:val="Tabletext"/>
            </w:pPr>
            <w:r w:rsidRPr="00F26212">
              <w:t>1 July</w:t>
            </w:r>
            <w:r w:rsidR="00E56F67" w:rsidRPr="00F26212">
              <w:t xml:space="preserve"> 2012 to 30</w:t>
            </w:r>
            <w:r w:rsidR="00017543" w:rsidRPr="00F26212">
              <w:t> </w:t>
            </w:r>
            <w:r w:rsidR="00E56F67" w:rsidRPr="00F26212">
              <w:t>June 2013</w:t>
            </w:r>
          </w:p>
        </w:tc>
        <w:tc>
          <w:tcPr>
            <w:tcW w:w="1125" w:type="pct"/>
            <w:tcBorders>
              <w:bottom w:val="single" w:sz="12" w:space="0" w:color="auto"/>
            </w:tcBorders>
            <w:shd w:val="clear" w:color="auto" w:fill="auto"/>
          </w:tcPr>
          <w:p w:rsidR="00E56F67" w:rsidRPr="00F26212" w:rsidRDefault="004E7A72" w:rsidP="002D6587">
            <w:pPr>
              <w:pStyle w:val="Tabletext"/>
            </w:pPr>
            <w:r w:rsidRPr="00F26212">
              <w:rPr>
                <w:szCs w:val="22"/>
              </w:rPr>
              <w:t>2</w:t>
            </w:r>
          </w:p>
        </w:tc>
      </w:tr>
    </w:tbl>
    <w:p w:rsidR="00E56F67" w:rsidRPr="00F26212" w:rsidRDefault="002D6587" w:rsidP="002D6587">
      <w:pPr>
        <w:pStyle w:val="notetext"/>
      </w:pPr>
      <w:r w:rsidRPr="00F26212">
        <w:t>Note:</w:t>
      </w:r>
      <w:r w:rsidRPr="00F26212">
        <w:tab/>
      </w:r>
      <w:r w:rsidR="00E56F67" w:rsidRPr="00F26212">
        <w:t>The certificates are created in accordance with regulations</w:t>
      </w:r>
      <w:r w:rsidR="00017543" w:rsidRPr="00F26212">
        <w:t> </w:t>
      </w:r>
      <w:r w:rsidR="00E56F67" w:rsidRPr="00F26212">
        <w:t>19D and</w:t>
      </w:r>
      <w:r w:rsidR="00291CA5" w:rsidRPr="00F26212">
        <w:t xml:space="preserve"> </w:t>
      </w:r>
      <w:r w:rsidR="00E56F67" w:rsidRPr="00F26212">
        <w:t>20.</w:t>
      </w:r>
    </w:p>
    <w:p w:rsidR="007B0121" w:rsidRPr="00F26212" w:rsidRDefault="007B0121" w:rsidP="002D6587">
      <w:pPr>
        <w:pStyle w:val="subsection"/>
      </w:pPr>
      <w:r w:rsidRPr="00F26212">
        <w:tab/>
        <w:t>(3)</w:t>
      </w:r>
      <w:r w:rsidRPr="00F26212">
        <w:tab/>
        <w:t>The number of certificates is to be multiplied in accordance with subregulation</w:t>
      </w:r>
      <w:r w:rsidR="00B32DB0" w:rsidRPr="00F26212">
        <w:t> </w:t>
      </w:r>
      <w:r w:rsidRPr="00F26212">
        <w:t>(2):</w:t>
      </w:r>
    </w:p>
    <w:p w:rsidR="007B0121" w:rsidRPr="00F26212" w:rsidRDefault="007B0121" w:rsidP="002D6587">
      <w:pPr>
        <w:pStyle w:val="paragraph"/>
      </w:pPr>
      <w:r w:rsidRPr="00F26212">
        <w:tab/>
        <w:t>(a)</w:t>
      </w:r>
      <w:r w:rsidRPr="00F26212">
        <w:tab/>
        <w:t>only if:</w:t>
      </w:r>
    </w:p>
    <w:p w:rsidR="00B72B6F" w:rsidRPr="00F26212" w:rsidRDefault="00B72B6F" w:rsidP="002D6587">
      <w:pPr>
        <w:pStyle w:val="paragraphsub"/>
      </w:pPr>
      <w:r w:rsidRPr="00F26212">
        <w:tab/>
        <w:t>(i)</w:t>
      </w:r>
      <w:r w:rsidRPr="00F26212">
        <w:tab/>
        <w:t>the small generation unit in respect of which the certificates are created is installed at eligible premises:</w:t>
      </w:r>
    </w:p>
    <w:p w:rsidR="00B72B6F" w:rsidRPr="00F26212" w:rsidRDefault="00B72B6F" w:rsidP="002D6587">
      <w:pPr>
        <w:pStyle w:val="paragraphsub-sub"/>
      </w:pPr>
      <w:r w:rsidRPr="00F26212">
        <w:tab/>
        <w:t>(A)</w:t>
      </w:r>
      <w:r w:rsidRPr="00F26212">
        <w:tab/>
        <w:t>during a period mentioned in the table in subregulation</w:t>
      </w:r>
      <w:r w:rsidR="00B32DB0" w:rsidRPr="00F26212">
        <w:t> </w:t>
      </w:r>
      <w:r w:rsidRPr="00F26212">
        <w:t>(2); and</w:t>
      </w:r>
    </w:p>
    <w:p w:rsidR="00B72B6F" w:rsidRPr="00F26212" w:rsidRDefault="00B72B6F" w:rsidP="002D6587">
      <w:pPr>
        <w:pStyle w:val="paragraphsub-sub"/>
      </w:pPr>
      <w:r w:rsidRPr="00F26212">
        <w:tab/>
        <w:t>(B)</w:t>
      </w:r>
      <w:r w:rsidRPr="00F26212">
        <w:tab/>
        <w:t>in the circumstances mentioned in regulation</w:t>
      </w:r>
      <w:r w:rsidR="00017543" w:rsidRPr="00F26212">
        <w:t> </w:t>
      </w:r>
      <w:r w:rsidRPr="00F26212">
        <w:t>20AAA; and</w:t>
      </w:r>
    </w:p>
    <w:p w:rsidR="007B0121" w:rsidRPr="00F26212" w:rsidRDefault="007B0121" w:rsidP="002D6587">
      <w:pPr>
        <w:pStyle w:val="paragraphsub"/>
      </w:pPr>
      <w:r w:rsidRPr="00F26212">
        <w:tab/>
        <w:t>(ii)</w:t>
      </w:r>
      <w:r w:rsidRPr="00F26212">
        <w:tab/>
        <w:t>at the time the small generation unit is installed at the eligible premises, there is no pre</w:t>
      </w:r>
      <w:r w:rsidR="00681F25">
        <w:noBreakHyphen/>
      </w:r>
      <w:r w:rsidRPr="00F26212">
        <w:t>approval or funding agreement in force in respect of the unit under the SHCP, the RRPGP or the NSSP and no financial assistance has been provided in respect of the unit under the SHCP, the RRPGP or the NSSP; and</w:t>
      </w:r>
    </w:p>
    <w:p w:rsidR="007B0121" w:rsidRPr="00F26212" w:rsidRDefault="007B0121" w:rsidP="002D6587">
      <w:pPr>
        <w:pStyle w:val="paragraphsub"/>
      </w:pPr>
      <w:r w:rsidRPr="00F26212">
        <w:tab/>
        <w:t>(iii)</w:t>
      </w:r>
      <w:r w:rsidRPr="00F26212">
        <w:tab/>
        <w:t>at the time the small generation unit is installed at the eligible premises, financial assistance under the SHCP, the PVRP, the RRPGP or the NSSP has not been approved or provided in respect of any other small generation unit at the eligible premises; and</w:t>
      </w:r>
    </w:p>
    <w:p w:rsidR="007B0121" w:rsidRPr="00F26212" w:rsidRDefault="007B0121" w:rsidP="002D6587">
      <w:pPr>
        <w:pStyle w:val="paragraphsub"/>
      </w:pPr>
      <w:r w:rsidRPr="00F26212">
        <w:tab/>
        <w:t>(iv)</w:t>
      </w:r>
      <w:r w:rsidRPr="00F26212">
        <w:tab/>
        <w:t>the small generation unit is a new and complete unit; and</w:t>
      </w:r>
    </w:p>
    <w:p w:rsidR="007B0121" w:rsidRPr="00F26212" w:rsidRDefault="007B0121" w:rsidP="002D6587">
      <w:pPr>
        <w:pStyle w:val="paragraphsub"/>
      </w:pPr>
      <w:r w:rsidRPr="00F26212">
        <w:tab/>
        <w:t>(v)</w:t>
      </w:r>
      <w:r w:rsidRPr="00F26212">
        <w:tab/>
        <w:t>at the time the small generation unit is installed at eligible premises, certificates have not been multiplied under subregulation</w:t>
      </w:r>
      <w:r w:rsidR="00B32DB0" w:rsidRPr="00F26212">
        <w:t> </w:t>
      </w:r>
      <w:r w:rsidRPr="00F26212">
        <w:t>(2) in respect of any small generation unit at the premises; and</w:t>
      </w:r>
    </w:p>
    <w:p w:rsidR="007B0121" w:rsidRPr="00F26212" w:rsidRDefault="007B0121" w:rsidP="002D6587">
      <w:pPr>
        <w:pStyle w:val="paragraph"/>
      </w:pPr>
      <w:r w:rsidRPr="00F26212">
        <w:lastRenderedPageBreak/>
        <w:tab/>
        <w:t>(b)</w:t>
      </w:r>
      <w:r w:rsidRPr="00F26212">
        <w:tab/>
        <w:t>on 1 occasion only, irrespective of whether the certificates are created for a 1</w:t>
      </w:r>
      <w:r w:rsidR="00681F25">
        <w:noBreakHyphen/>
      </w:r>
      <w:r w:rsidRPr="00F26212">
        <w:t>year period, a 5</w:t>
      </w:r>
      <w:r w:rsidR="00681F25">
        <w:noBreakHyphen/>
      </w:r>
      <w:r w:rsidRPr="00F26212">
        <w:t>year period or a 15</w:t>
      </w:r>
      <w:r w:rsidR="00681F25">
        <w:noBreakHyphen/>
      </w:r>
      <w:r w:rsidRPr="00F26212">
        <w:t>year period; and</w:t>
      </w:r>
    </w:p>
    <w:p w:rsidR="00F10361" w:rsidRPr="00F26212" w:rsidRDefault="00F10361" w:rsidP="002D6587">
      <w:pPr>
        <w:pStyle w:val="paragraph"/>
      </w:pPr>
      <w:r w:rsidRPr="00F26212">
        <w:tab/>
        <w:t>(c)</w:t>
      </w:r>
      <w:r w:rsidRPr="00F26212">
        <w:tab/>
        <w:t>only if the certificates relate to:</w:t>
      </w:r>
    </w:p>
    <w:p w:rsidR="00F10361" w:rsidRPr="00F26212" w:rsidRDefault="00F10361" w:rsidP="002D6587">
      <w:pPr>
        <w:pStyle w:val="paragraphsub"/>
      </w:pPr>
      <w:r w:rsidRPr="00F26212">
        <w:tab/>
        <w:t>(i)</w:t>
      </w:r>
      <w:r w:rsidRPr="00F26212">
        <w:tab/>
        <w:t>for a unit to which subregulation</w:t>
      </w:r>
      <w:r w:rsidR="00017543" w:rsidRPr="00F26212">
        <w:t> </w:t>
      </w:r>
      <w:r w:rsidRPr="00F26212">
        <w:t>20(2C) or (2E) applies</w:t>
      </w:r>
      <w:r w:rsidR="002D6587" w:rsidRPr="00F26212">
        <w:t>—</w:t>
      </w:r>
      <w:r w:rsidRPr="00F26212">
        <w:t>the first 20</w:t>
      </w:r>
      <w:r w:rsidR="00291CA5" w:rsidRPr="00F26212">
        <w:t xml:space="preserve"> </w:t>
      </w:r>
      <w:r w:rsidRPr="00F26212">
        <w:t>kW of the rated power output of the unit; or</w:t>
      </w:r>
    </w:p>
    <w:p w:rsidR="00F10361" w:rsidRPr="00F26212" w:rsidRDefault="00F10361" w:rsidP="002D6587">
      <w:pPr>
        <w:pStyle w:val="paragraphsub"/>
      </w:pPr>
      <w:r w:rsidRPr="00F26212">
        <w:tab/>
        <w:t>(ii)</w:t>
      </w:r>
      <w:r w:rsidRPr="00F26212">
        <w:tab/>
        <w:t>for any other unit</w:t>
      </w:r>
      <w:r w:rsidR="002D6587" w:rsidRPr="00F26212">
        <w:t>—</w:t>
      </w:r>
      <w:r w:rsidRPr="00F26212">
        <w:t>the first 1.5</w:t>
      </w:r>
      <w:r w:rsidR="00291CA5" w:rsidRPr="00F26212">
        <w:t xml:space="preserve"> </w:t>
      </w:r>
      <w:r w:rsidRPr="00F26212">
        <w:t>kW of the rated power output of the unit.</w:t>
      </w:r>
    </w:p>
    <w:p w:rsidR="007B0121" w:rsidRPr="00F26212" w:rsidRDefault="007B0121" w:rsidP="002D6587">
      <w:pPr>
        <w:pStyle w:val="subsection"/>
      </w:pPr>
      <w:r w:rsidRPr="00F26212">
        <w:tab/>
        <w:t>(4)</w:t>
      </w:r>
      <w:r w:rsidRPr="00F26212">
        <w:tab/>
        <w:t xml:space="preserve">For </w:t>
      </w:r>
      <w:r w:rsidR="00017543" w:rsidRPr="00F26212">
        <w:t>subparagraph (</w:t>
      </w:r>
      <w:r w:rsidRPr="00F26212">
        <w:t>3</w:t>
      </w:r>
      <w:r w:rsidR="002D6587" w:rsidRPr="00F26212">
        <w:t>)(</w:t>
      </w:r>
      <w:r w:rsidRPr="00F26212">
        <w:t>a</w:t>
      </w:r>
      <w:r w:rsidR="002D6587" w:rsidRPr="00F26212">
        <w:t>)(</w:t>
      </w:r>
      <w:r w:rsidRPr="00F26212">
        <w:t xml:space="preserve">iv), a small generation unit is a </w:t>
      </w:r>
      <w:r w:rsidRPr="00F26212">
        <w:rPr>
          <w:b/>
          <w:i/>
        </w:rPr>
        <w:t>complete unit</w:t>
      </w:r>
      <w:r w:rsidRPr="00F26212">
        <w:t xml:space="preserve"> if:</w:t>
      </w:r>
    </w:p>
    <w:p w:rsidR="007B0121" w:rsidRPr="00F26212" w:rsidRDefault="007B0121" w:rsidP="002D6587">
      <w:pPr>
        <w:pStyle w:val="paragraph"/>
      </w:pPr>
      <w:r w:rsidRPr="00F26212">
        <w:tab/>
        <w:t>(a)</w:t>
      </w:r>
      <w:r w:rsidRPr="00F26212">
        <w:tab/>
        <w:t xml:space="preserve">the unit is capable of generating electricity in a form that is usable at the eligible premises where it is installed without the need for an additional part or parts to be added to or incorporated into the unit; and </w:t>
      </w:r>
    </w:p>
    <w:p w:rsidR="007B0121" w:rsidRPr="00F26212" w:rsidRDefault="007B0121" w:rsidP="002D6587">
      <w:pPr>
        <w:pStyle w:val="paragraph"/>
      </w:pPr>
      <w:r w:rsidRPr="00F26212">
        <w:tab/>
        <w:t>(b)</w:t>
      </w:r>
      <w:r w:rsidRPr="00F26212">
        <w:tab/>
        <w:t>either:</w:t>
      </w:r>
    </w:p>
    <w:p w:rsidR="007B0121" w:rsidRPr="00F26212" w:rsidRDefault="007B0121" w:rsidP="002D6587">
      <w:pPr>
        <w:pStyle w:val="paragraphsub"/>
      </w:pPr>
      <w:r w:rsidRPr="00F26212">
        <w:tab/>
        <w:t>(i)</w:t>
      </w:r>
      <w:r w:rsidRPr="00F26212">
        <w:tab/>
        <w:t>the unit is wired directly to the eligible premises where the unit is installed so that its output is capable of being metered at those premises; or</w:t>
      </w:r>
    </w:p>
    <w:p w:rsidR="007B0121" w:rsidRPr="00F26212" w:rsidRDefault="007B0121" w:rsidP="002D6587">
      <w:pPr>
        <w:pStyle w:val="paragraphsub"/>
      </w:pPr>
      <w:r w:rsidRPr="00F26212">
        <w:tab/>
        <w:t>(ii)</w:t>
      </w:r>
      <w:r w:rsidRPr="00F26212">
        <w:tab/>
        <w:t>the unit includes a meter that is dedicated to measuring the electricity output of the unit.</w:t>
      </w:r>
    </w:p>
    <w:p w:rsidR="007B0121" w:rsidRPr="00F26212" w:rsidRDefault="007B0121" w:rsidP="002D6587">
      <w:pPr>
        <w:pStyle w:val="subsection"/>
      </w:pPr>
      <w:r w:rsidRPr="00F26212">
        <w:tab/>
        <w:t>(5)</w:t>
      </w:r>
      <w:r w:rsidRPr="00F26212">
        <w:tab/>
        <w:t>In this regulation:</w:t>
      </w:r>
    </w:p>
    <w:p w:rsidR="007B0121" w:rsidRPr="00F26212" w:rsidRDefault="007B0121" w:rsidP="002D6587">
      <w:pPr>
        <w:pStyle w:val="Definition"/>
      </w:pPr>
      <w:r w:rsidRPr="00F26212">
        <w:rPr>
          <w:b/>
          <w:i/>
        </w:rPr>
        <w:t>eligible premises</w:t>
      </w:r>
      <w:r w:rsidRPr="00F26212">
        <w:t xml:space="preserve"> means any of the following:</w:t>
      </w:r>
    </w:p>
    <w:p w:rsidR="007B0121" w:rsidRPr="00F26212" w:rsidRDefault="00A8100D" w:rsidP="00A8100D">
      <w:pPr>
        <w:pStyle w:val="paragraph"/>
      </w:pPr>
      <w:r w:rsidRPr="00F26212">
        <w:tab/>
      </w:r>
      <w:r w:rsidR="007B0121" w:rsidRPr="00F26212">
        <w:t>(a)</w:t>
      </w:r>
      <w:r w:rsidR="007B0121" w:rsidRPr="00F26212">
        <w:tab/>
        <w:t>a house (including the land on which the house is located and any outbuildings on the land);</w:t>
      </w:r>
    </w:p>
    <w:p w:rsidR="007B0121" w:rsidRPr="00F26212" w:rsidRDefault="00A8100D" w:rsidP="00A8100D">
      <w:pPr>
        <w:pStyle w:val="paragraph"/>
      </w:pPr>
      <w:r w:rsidRPr="00F26212">
        <w:tab/>
      </w:r>
      <w:r w:rsidR="007B0121" w:rsidRPr="00F26212">
        <w:t>(b)</w:t>
      </w:r>
      <w:r w:rsidR="007B0121" w:rsidRPr="00F26212">
        <w:tab/>
        <w:t>a townhouse;</w:t>
      </w:r>
    </w:p>
    <w:p w:rsidR="007B0121" w:rsidRPr="00F26212" w:rsidRDefault="00A8100D" w:rsidP="00A8100D">
      <w:pPr>
        <w:pStyle w:val="paragraph"/>
      </w:pPr>
      <w:r w:rsidRPr="00F26212">
        <w:tab/>
      </w:r>
      <w:r w:rsidR="007B0121" w:rsidRPr="00F26212">
        <w:t>(c)</w:t>
      </w:r>
      <w:r w:rsidR="007B0121" w:rsidRPr="00F26212">
        <w:tab/>
        <w:t>a residential apartment;</w:t>
      </w:r>
    </w:p>
    <w:p w:rsidR="007B0121" w:rsidRPr="00F26212" w:rsidRDefault="00A8100D" w:rsidP="00A8100D">
      <w:pPr>
        <w:pStyle w:val="paragraph"/>
      </w:pPr>
      <w:r w:rsidRPr="00F26212">
        <w:tab/>
      </w:r>
      <w:r w:rsidR="007B0121" w:rsidRPr="00F26212">
        <w:t>(d)</w:t>
      </w:r>
      <w:r w:rsidR="007B0121" w:rsidRPr="00F26212">
        <w:tab/>
        <w:t>a shop (including the land on which the shop is located and any outbuildings on the land);</w:t>
      </w:r>
    </w:p>
    <w:p w:rsidR="007B0121" w:rsidRPr="00F26212" w:rsidRDefault="00A8100D" w:rsidP="00A8100D">
      <w:pPr>
        <w:pStyle w:val="paragraph"/>
      </w:pPr>
      <w:r w:rsidRPr="00F26212">
        <w:tab/>
      </w:r>
      <w:r w:rsidR="007B0121" w:rsidRPr="00F26212">
        <w:t>(e)</w:t>
      </w:r>
      <w:r w:rsidR="007B0121" w:rsidRPr="00F26212">
        <w:tab/>
        <w:t xml:space="preserve">premises, other than premises mentioned in </w:t>
      </w:r>
      <w:r w:rsidR="00017543" w:rsidRPr="00F26212">
        <w:t>paragraphs (</w:t>
      </w:r>
      <w:r w:rsidR="007B0121" w:rsidRPr="00F26212">
        <w:t>a) to (d), that are located at an address.</w:t>
      </w:r>
    </w:p>
    <w:p w:rsidR="007B0121" w:rsidRPr="00F26212" w:rsidRDefault="007B0121" w:rsidP="002D6587">
      <w:pPr>
        <w:pStyle w:val="Definition"/>
      </w:pPr>
      <w:r w:rsidRPr="00F26212">
        <w:rPr>
          <w:b/>
          <w:i/>
        </w:rPr>
        <w:t>NSSP</w:t>
      </w:r>
      <w:r w:rsidRPr="00F26212">
        <w:t xml:space="preserve"> means the program known as the National Solar Schools Program administered by the Department administered by the Minister administering the </w:t>
      </w:r>
      <w:r w:rsidRPr="00F26212">
        <w:rPr>
          <w:i/>
        </w:rPr>
        <w:t>Environment Protection and Biodiversity Conservation Act 1999</w:t>
      </w:r>
      <w:r w:rsidRPr="00F26212">
        <w:t>.</w:t>
      </w:r>
    </w:p>
    <w:p w:rsidR="007B0121" w:rsidRPr="00F26212" w:rsidRDefault="007B0121" w:rsidP="002D6587">
      <w:pPr>
        <w:pStyle w:val="Definition"/>
      </w:pPr>
      <w:r w:rsidRPr="00F26212">
        <w:rPr>
          <w:b/>
          <w:i/>
        </w:rPr>
        <w:t>PVRP</w:t>
      </w:r>
      <w:r w:rsidRPr="00F26212">
        <w:t xml:space="preserve"> means the program known as the Photovoltaic Rebate Program administered by the Australian Greenhouse Office.</w:t>
      </w:r>
    </w:p>
    <w:p w:rsidR="007B0121" w:rsidRPr="00F26212" w:rsidRDefault="007B0121" w:rsidP="002D6587">
      <w:pPr>
        <w:pStyle w:val="Definition"/>
      </w:pPr>
      <w:r w:rsidRPr="00F26212">
        <w:rPr>
          <w:b/>
          <w:i/>
        </w:rPr>
        <w:t>RRPGP</w:t>
      </w:r>
      <w:r w:rsidRPr="00F26212">
        <w:t xml:space="preserve"> means the program known as the Renewable Remote Power Generation Program administered by the Department administered by the Minister administering the </w:t>
      </w:r>
      <w:r w:rsidRPr="00F26212">
        <w:rPr>
          <w:i/>
        </w:rPr>
        <w:t>Environment Protection and Biodiversity Conservation Act 1999</w:t>
      </w:r>
      <w:r w:rsidRPr="00F26212">
        <w:t>.</w:t>
      </w:r>
    </w:p>
    <w:p w:rsidR="007B0121" w:rsidRPr="00F26212" w:rsidRDefault="007B0121" w:rsidP="002D6587">
      <w:pPr>
        <w:pStyle w:val="Definition"/>
      </w:pPr>
      <w:r w:rsidRPr="00F26212">
        <w:rPr>
          <w:b/>
          <w:i/>
        </w:rPr>
        <w:t>SHCP</w:t>
      </w:r>
      <w:r w:rsidRPr="00F26212">
        <w:t xml:space="preserve"> means the program known as the Solar Homes and Communities Plan administered by the Department administered by the Minister administering the </w:t>
      </w:r>
      <w:r w:rsidRPr="00F26212">
        <w:rPr>
          <w:i/>
        </w:rPr>
        <w:t>Environment Protection and Biodiversity Conservation Act 1999</w:t>
      </w:r>
      <w:r w:rsidRPr="00F26212">
        <w:t>.</w:t>
      </w:r>
    </w:p>
    <w:p w:rsidR="00B72B6F" w:rsidRPr="00F26212" w:rsidRDefault="00B72B6F" w:rsidP="002D6587">
      <w:pPr>
        <w:pStyle w:val="ActHead5"/>
      </w:pPr>
      <w:bookmarkStart w:id="48" w:name="_Toc94603455"/>
      <w:r w:rsidRPr="00681F25">
        <w:rPr>
          <w:rStyle w:val="CharSectno"/>
        </w:rPr>
        <w:lastRenderedPageBreak/>
        <w:t>20AAA</w:t>
      </w:r>
      <w:r w:rsidR="002D6587" w:rsidRPr="00F26212">
        <w:t xml:space="preserve">  </w:t>
      </w:r>
      <w:r w:rsidRPr="00F26212">
        <w:t>Further circumstances for multiplying number of certificates</w:t>
      </w:r>
      <w:bookmarkEnd w:id="48"/>
    </w:p>
    <w:p w:rsidR="00B72B6F" w:rsidRPr="00F26212" w:rsidRDefault="00B72B6F" w:rsidP="002D6587">
      <w:pPr>
        <w:pStyle w:val="subsection"/>
      </w:pPr>
      <w:r w:rsidRPr="00F26212">
        <w:tab/>
        <w:t>(1)</w:t>
      </w:r>
      <w:r w:rsidRPr="00F26212">
        <w:tab/>
        <w:t>For subparagraph</w:t>
      </w:r>
      <w:r w:rsidR="00017543" w:rsidRPr="00F26212">
        <w:t> </w:t>
      </w:r>
      <w:r w:rsidRPr="00F26212">
        <w:t>20AA(3</w:t>
      </w:r>
      <w:r w:rsidR="002D6587" w:rsidRPr="00F26212">
        <w:t>)(</w:t>
      </w:r>
      <w:r w:rsidRPr="00F26212">
        <w:t>a</w:t>
      </w:r>
      <w:r w:rsidR="002D6587" w:rsidRPr="00F26212">
        <w:t>)(</w:t>
      </w:r>
      <w:r w:rsidRPr="00F26212">
        <w:t>i), the small generation unit must be installed:</w:t>
      </w:r>
    </w:p>
    <w:p w:rsidR="00B72B6F" w:rsidRPr="00F26212" w:rsidRDefault="00B72B6F" w:rsidP="002D6587">
      <w:pPr>
        <w:pStyle w:val="paragraph"/>
      </w:pPr>
      <w:r w:rsidRPr="00F26212">
        <w:tab/>
        <w:t>(a)</w:t>
      </w:r>
      <w:r w:rsidRPr="00F26212">
        <w:tab/>
        <w:t xml:space="preserve">before </w:t>
      </w:r>
      <w:r w:rsidR="00681F25">
        <w:t>1 January</w:t>
      </w:r>
      <w:r w:rsidRPr="00F26212">
        <w:t xml:space="preserve"> 2013; or</w:t>
      </w:r>
    </w:p>
    <w:p w:rsidR="00B72B6F" w:rsidRPr="00F26212" w:rsidRDefault="00B72B6F" w:rsidP="002D6587">
      <w:pPr>
        <w:pStyle w:val="paragraph"/>
      </w:pPr>
      <w:r w:rsidRPr="00F26212">
        <w:tab/>
        <w:t>(b)</w:t>
      </w:r>
      <w:r w:rsidRPr="00F26212">
        <w:tab/>
        <w:t xml:space="preserve">on or after </w:t>
      </w:r>
      <w:r w:rsidR="00681F25">
        <w:t>1 January</w:t>
      </w:r>
      <w:r w:rsidRPr="00F26212">
        <w:t xml:space="preserve"> 2013 but before </w:t>
      </w:r>
      <w:r w:rsidR="00A46657" w:rsidRPr="00F26212">
        <w:t>1 July</w:t>
      </w:r>
      <w:r w:rsidRPr="00F26212">
        <w:t xml:space="preserve"> 2013 and in the circumstances mentioned in subregulation</w:t>
      </w:r>
      <w:r w:rsidR="00B32DB0" w:rsidRPr="00F26212">
        <w:t> </w:t>
      </w:r>
      <w:r w:rsidRPr="00F26212">
        <w:t>(2).</w:t>
      </w:r>
    </w:p>
    <w:p w:rsidR="00B72B6F" w:rsidRPr="00F26212" w:rsidRDefault="00B72B6F" w:rsidP="002D6587">
      <w:pPr>
        <w:pStyle w:val="subsection"/>
      </w:pPr>
      <w:r w:rsidRPr="00F26212">
        <w:tab/>
        <w:t>(2)</w:t>
      </w:r>
      <w:r w:rsidRPr="00F26212">
        <w:tab/>
        <w:t xml:space="preserve">For </w:t>
      </w:r>
      <w:r w:rsidR="00017543" w:rsidRPr="00F26212">
        <w:t>paragraph (</w:t>
      </w:r>
      <w:r w:rsidRPr="00F26212">
        <w:t>1</w:t>
      </w:r>
      <w:r w:rsidR="002D6587" w:rsidRPr="00F26212">
        <w:t>)(</w:t>
      </w:r>
      <w:r w:rsidRPr="00F26212">
        <w:t>b), the circumstances are:</w:t>
      </w:r>
    </w:p>
    <w:p w:rsidR="00B72B6F" w:rsidRPr="00F26212" w:rsidRDefault="00B72B6F" w:rsidP="002D6587">
      <w:pPr>
        <w:pStyle w:val="paragraph"/>
      </w:pPr>
      <w:r w:rsidRPr="00F26212">
        <w:tab/>
        <w:t>(a)</w:t>
      </w:r>
      <w:r w:rsidRPr="00F26212">
        <w:tab/>
        <w:t>the unit is installed under a contract entered into before 16</w:t>
      </w:r>
      <w:r w:rsidR="00017543" w:rsidRPr="00F26212">
        <w:t> </w:t>
      </w:r>
      <w:r w:rsidRPr="00F26212">
        <w:t>November 2012; and</w:t>
      </w:r>
    </w:p>
    <w:p w:rsidR="00B72B6F" w:rsidRPr="00F26212" w:rsidRDefault="00B72B6F" w:rsidP="002D6587">
      <w:pPr>
        <w:pStyle w:val="paragraph"/>
      </w:pPr>
      <w:r w:rsidRPr="00F26212">
        <w:tab/>
        <w:t>(b)</w:t>
      </w:r>
      <w:r w:rsidRPr="00F26212">
        <w:tab/>
        <w:t>the parties to the contract are legally bound to proceed with the contract on and after 16</w:t>
      </w:r>
      <w:r w:rsidR="00017543" w:rsidRPr="00F26212">
        <w:t> </w:t>
      </w:r>
      <w:r w:rsidRPr="00F26212">
        <w:t>November 2012; and</w:t>
      </w:r>
    </w:p>
    <w:p w:rsidR="00B72B6F" w:rsidRPr="00F26212" w:rsidRDefault="00B72B6F" w:rsidP="002D6587">
      <w:pPr>
        <w:pStyle w:val="paragraph"/>
      </w:pPr>
      <w:r w:rsidRPr="00F26212">
        <w:tab/>
        <w:t>(c)</w:t>
      </w:r>
      <w:r w:rsidRPr="00F26212">
        <w:tab/>
        <w:t>if the contract is conditional on any event happening, the event happened before 16</w:t>
      </w:r>
      <w:r w:rsidR="00017543" w:rsidRPr="00F26212">
        <w:t> </w:t>
      </w:r>
      <w:r w:rsidRPr="00F26212">
        <w:t>November 2012; and</w:t>
      </w:r>
    </w:p>
    <w:p w:rsidR="00B72B6F" w:rsidRPr="00F26212" w:rsidRDefault="00B72B6F" w:rsidP="002D6587">
      <w:pPr>
        <w:pStyle w:val="paragraph"/>
      </w:pPr>
      <w:r w:rsidRPr="00F26212">
        <w:tab/>
        <w:t>(d)</w:t>
      </w:r>
      <w:r w:rsidRPr="00F26212">
        <w:tab/>
        <w:t>the person who becomes the owner of the unit following its installation is a party to the contract; and</w:t>
      </w:r>
    </w:p>
    <w:p w:rsidR="00B72B6F" w:rsidRPr="00F26212" w:rsidRDefault="00B72B6F" w:rsidP="002D6587">
      <w:pPr>
        <w:pStyle w:val="paragraph"/>
      </w:pPr>
      <w:r w:rsidRPr="00F26212">
        <w:tab/>
        <w:t>(e)</w:t>
      </w:r>
      <w:r w:rsidRPr="00F26212">
        <w:tab/>
        <w:t>the contract documentation identifies:</w:t>
      </w:r>
    </w:p>
    <w:p w:rsidR="00B72B6F" w:rsidRPr="00F26212" w:rsidRDefault="00B72B6F" w:rsidP="002D6587">
      <w:pPr>
        <w:pStyle w:val="paragraphsub"/>
      </w:pPr>
      <w:r w:rsidRPr="00F26212">
        <w:tab/>
        <w:t>(i)</w:t>
      </w:r>
      <w:r w:rsidRPr="00F26212">
        <w:tab/>
        <w:t>the date the contract was entered into; and</w:t>
      </w:r>
    </w:p>
    <w:p w:rsidR="00B72B6F" w:rsidRPr="00F26212" w:rsidRDefault="00B72B6F" w:rsidP="002D6587">
      <w:pPr>
        <w:pStyle w:val="paragraphsub"/>
      </w:pPr>
      <w:r w:rsidRPr="00F26212">
        <w:tab/>
        <w:t>(ii)</w:t>
      </w:r>
      <w:r w:rsidRPr="00F26212">
        <w:tab/>
        <w:t>the identity of each party to the contract; and</w:t>
      </w:r>
    </w:p>
    <w:p w:rsidR="00B72B6F" w:rsidRPr="00F26212" w:rsidRDefault="00B72B6F" w:rsidP="002D6587">
      <w:pPr>
        <w:pStyle w:val="paragraphsub"/>
      </w:pPr>
      <w:r w:rsidRPr="00F26212">
        <w:tab/>
        <w:t>(iii)</w:t>
      </w:r>
      <w:r w:rsidRPr="00F26212">
        <w:tab/>
        <w:t>the address at which the unit is to be installed; and</w:t>
      </w:r>
    </w:p>
    <w:p w:rsidR="00B72B6F" w:rsidRPr="00F26212" w:rsidRDefault="00B72B6F" w:rsidP="002D6587">
      <w:pPr>
        <w:pStyle w:val="paragraphsub"/>
      </w:pPr>
      <w:r w:rsidRPr="00F26212">
        <w:tab/>
        <w:t>(iv)</w:t>
      </w:r>
      <w:r w:rsidRPr="00F26212">
        <w:tab/>
        <w:t>the size, make and model of the unit; and</w:t>
      </w:r>
    </w:p>
    <w:p w:rsidR="00B72B6F" w:rsidRPr="00F26212" w:rsidRDefault="00B72B6F" w:rsidP="002D6587">
      <w:pPr>
        <w:pStyle w:val="paragraph"/>
      </w:pPr>
      <w:r w:rsidRPr="00F26212">
        <w:tab/>
        <w:t>(f)</w:t>
      </w:r>
      <w:r w:rsidRPr="00F26212">
        <w:tab/>
        <w:t xml:space="preserve">the person entitled to create certificates for the unit (the </w:t>
      </w:r>
      <w:r w:rsidRPr="00F26212">
        <w:rPr>
          <w:b/>
          <w:i/>
        </w:rPr>
        <w:t>entitled person</w:t>
      </w:r>
      <w:r w:rsidRPr="00F26212">
        <w:t>) meets the requirements of subregulation</w:t>
      </w:r>
      <w:r w:rsidR="00B32DB0" w:rsidRPr="00F26212">
        <w:t> </w:t>
      </w:r>
      <w:r w:rsidRPr="00F26212">
        <w:t>(3) before creating certificates for the unit.</w:t>
      </w:r>
    </w:p>
    <w:p w:rsidR="00B72B6F" w:rsidRPr="00F26212" w:rsidRDefault="00B72B6F" w:rsidP="002D6587">
      <w:pPr>
        <w:pStyle w:val="subsection"/>
      </w:pPr>
      <w:r w:rsidRPr="00F26212">
        <w:tab/>
        <w:t>(3)</w:t>
      </w:r>
      <w:r w:rsidRPr="00F26212">
        <w:tab/>
        <w:t xml:space="preserve">For </w:t>
      </w:r>
      <w:r w:rsidR="00017543" w:rsidRPr="00F26212">
        <w:t>paragraph (</w:t>
      </w:r>
      <w:r w:rsidRPr="00F26212">
        <w:t>2</w:t>
      </w:r>
      <w:r w:rsidR="002D6587" w:rsidRPr="00F26212">
        <w:t>)(</w:t>
      </w:r>
      <w:r w:rsidRPr="00F26212">
        <w:t>f), the entitled person must:</w:t>
      </w:r>
    </w:p>
    <w:p w:rsidR="00B72B6F" w:rsidRPr="00F26212" w:rsidRDefault="00B72B6F" w:rsidP="002D6587">
      <w:pPr>
        <w:pStyle w:val="paragraph"/>
      </w:pPr>
      <w:r w:rsidRPr="00F26212">
        <w:tab/>
        <w:t>(a)</w:t>
      </w:r>
      <w:r w:rsidRPr="00F26212">
        <w:tab/>
        <w:t xml:space="preserve">possess contract documentation identifying the matters mentioned in </w:t>
      </w:r>
      <w:r w:rsidR="00017543" w:rsidRPr="00F26212">
        <w:t>paragraph (</w:t>
      </w:r>
      <w:r w:rsidRPr="00F26212">
        <w:t>2</w:t>
      </w:r>
      <w:r w:rsidR="002D6587" w:rsidRPr="00F26212">
        <w:t>)(</w:t>
      </w:r>
      <w:r w:rsidRPr="00F26212">
        <w:t>e); and</w:t>
      </w:r>
    </w:p>
    <w:p w:rsidR="00B72B6F" w:rsidRPr="00F26212" w:rsidRDefault="00B72B6F" w:rsidP="002D6587">
      <w:pPr>
        <w:pStyle w:val="paragraph"/>
      </w:pPr>
      <w:r w:rsidRPr="00F26212">
        <w:tab/>
        <w:t>(b)</w:t>
      </w:r>
      <w:r w:rsidRPr="00F26212">
        <w:tab/>
        <w:t>provide to the Regulator a statutory declaration made by the entitled person:</w:t>
      </w:r>
    </w:p>
    <w:p w:rsidR="00B72B6F" w:rsidRPr="00F26212" w:rsidRDefault="00B72B6F" w:rsidP="002D6587">
      <w:pPr>
        <w:pStyle w:val="paragraphsub"/>
      </w:pPr>
      <w:r w:rsidRPr="00F26212">
        <w:tab/>
        <w:t>(i)</w:t>
      </w:r>
      <w:r w:rsidRPr="00F26212">
        <w:tab/>
        <w:t>describing the contract documentation; and</w:t>
      </w:r>
    </w:p>
    <w:p w:rsidR="00B72B6F" w:rsidRPr="00F26212" w:rsidRDefault="00B72B6F" w:rsidP="002D6587">
      <w:pPr>
        <w:pStyle w:val="paragraphsub"/>
      </w:pPr>
      <w:r w:rsidRPr="00F26212">
        <w:tab/>
        <w:t>(ii)</w:t>
      </w:r>
      <w:r w:rsidRPr="00F26212">
        <w:tab/>
        <w:t>stating that the entitled person can provide the contract documentation to the Regulator if requested by the Regulator; and</w:t>
      </w:r>
    </w:p>
    <w:p w:rsidR="00B72B6F" w:rsidRPr="00F26212" w:rsidRDefault="00B72B6F" w:rsidP="002D6587">
      <w:pPr>
        <w:pStyle w:val="paragraphsub"/>
      </w:pPr>
      <w:r w:rsidRPr="00F26212">
        <w:tab/>
        <w:t>(iii)</w:t>
      </w:r>
      <w:r w:rsidRPr="00F26212">
        <w:tab/>
        <w:t xml:space="preserve">stating that the contract meets the requirements of </w:t>
      </w:r>
      <w:r w:rsidR="00017543" w:rsidRPr="00F26212">
        <w:t>paragraphs (</w:t>
      </w:r>
      <w:r w:rsidRPr="00F26212">
        <w:t>2</w:t>
      </w:r>
      <w:r w:rsidR="002D6587" w:rsidRPr="00F26212">
        <w:t>)(</w:t>
      </w:r>
      <w:r w:rsidRPr="00F26212">
        <w:t>a) to (d); a</w:t>
      </w:r>
      <w:r w:rsidR="007B1A15" w:rsidRPr="00F26212">
        <w:t>nd</w:t>
      </w:r>
    </w:p>
    <w:p w:rsidR="00B72B6F" w:rsidRPr="00F26212" w:rsidRDefault="00B72B6F" w:rsidP="002D6587">
      <w:pPr>
        <w:pStyle w:val="paragraphsub"/>
      </w:pPr>
      <w:r w:rsidRPr="00F26212">
        <w:tab/>
        <w:t>(iv)</w:t>
      </w:r>
      <w:r w:rsidRPr="00F26212">
        <w:tab/>
        <w:t>stating:</w:t>
      </w:r>
    </w:p>
    <w:p w:rsidR="00B72B6F" w:rsidRPr="00F26212" w:rsidRDefault="00B72B6F" w:rsidP="002D6587">
      <w:pPr>
        <w:pStyle w:val="paragraphsub-sub"/>
      </w:pPr>
      <w:r w:rsidRPr="00F26212">
        <w:tab/>
        <w:t>(A)</w:t>
      </w:r>
      <w:r w:rsidRPr="00F26212">
        <w:tab/>
        <w:t>the date on which the contract was entered into; and</w:t>
      </w:r>
    </w:p>
    <w:p w:rsidR="00B72B6F" w:rsidRPr="00F26212" w:rsidRDefault="00B72B6F" w:rsidP="002D6587">
      <w:pPr>
        <w:pStyle w:val="paragraphsub-sub"/>
      </w:pPr>
      <w:r w:rsidRPr="00F26212">
        <w:tab/>
        <w:t>(B)</w:t>
      </w:r>
      <w:r w:rsidRPr="00F26212">
        <w:tab/>
        <w:t>the identity of each party to the contract; and</w:t>
      </w:r>
    </w:p>
    <w:p w:rsidR="00B72B6F" w:rsidRPr="00F26212" w:rsidRDefault="00B72B6F" w:rsidP="002D6587">
      <w:pPr>
        <w:pStyle w:val="paragraphsub-sub"/>
      </w:pPr>
      <w:r w:rsidRPr="00F26212">
        <w:tab/>
        <w:t>(C)</w:t>
      </w:r>
      <w:r w:rsidRPr="00F26212">
        <w:tab/>
        <w:t>the address at which the unit was installed; and</w:t>
      </w:r>
    </w:p>
    <w:p w:rsidR="00B72B6F" w:rsidRPr="00F26212" w:rsidRDefault="00B72B6F" w:rsidP="002D6587">
      <w:pPr>
        <w:pStyle w:val="paragraphsub-sub"/>
      </w:pPr>
      <w:r w:rsidRPr="00F26212">
        <w:tab/>
        <w:t>(D)</w:t>
      </w:r>
      <w:r w:rsidRPr="00F26212">
        <w:tab/>
        <w:t>the size, make and model of the unit; and</w:t>
      </w:r>
    </w:p>
    <w:p w:rsidR="00B72B6F" w:rsidRPr="00F26212" w:rsidRDefault="00B72B6F" w:rsidP="002D6587">
      <w:pPr>
        <w:pStyle w:val="paragraphsub"/>
      </w:pPr>
      <w:r w:rsidRPr="00F26212">
        <w:tab/>
        <w:t>(v)</w:t>
      </w:r>
      <w:r w:rsidRPr="00F26212">
        <w:tab/>
        <w:t xml:space="preserve">stating that the contract documentation in the entitled person’s possession identifies the matters mentioned in </w:t>
      </w:r>
      <w:r w:rsidR="00017543" w:rsidRPr="00F26212">
        <w:t>subparagraph (</w:t>
      </w:r>
      <w:r w:rsidRPr="00F26212">
        <w:t>iv); and</w:t>
      </w:r>
    </w:p>
    <w:p w:rsidR="00B72B6F" w:rsidRPr="00F26212" w:rsidRDefault="00B72B6F" w:rsidP="002D6587">
      <w:pPr>
        <w:pStyle w:val="paragraph"/>
      </w:pPr>
      <w:r w:rsidRPr="00F26212">
        <w:tab/>
        <w:t>(c)</w:t>
      </w:r>
      <w:r w:rsidRPr="00F26212">
        <w:tab/>
        <w:t>if the contract is an oral contract—provide to the Regulator a statutory declaration made by each</w:t>
      </w:r>
      <w:r w:rsidR="007B1A15" w:rsidRPr="00F26212">
        <w:t xml:space="preserve"> party to the contract stating:</w:t>
      </w:r>
    </w:p>
    <w:p w:rsidR="00B72B6F" w:rsidRPr="00F26212" w:rsidRDefault="00B72B6F" w:rsidP="002D6587">
      <w:pPr>
        <w:pStyle w:val="paragraphsub"/>
      </w:pPr>
      <w:r w:rsidRPr="00F26212">
        <w:tab/>
        <w:t>(i)</w:t>
      </w:r>
      <w:r w:rsidRPr="00F26212">
        <w:tab/>
        <w:t>the date on which the contract was entered into; and</w:t>
      </w:r>
    </w:p>
    <w:p w:rsidR="00B72B6F" w:rsidRPr="00F26212" w:rsidRDefault="00B72B6F" w:rsidP="002D6587">
      <w:pPr>
        <w:pStyle w:val="paragraphsub"/>
      </w:pPr>
      <w:r w:rsidRPr="00F26212">
        <w:tab/>
        <w:t>(ii)</w:t>
      </w:r>
      <w:r w:rsidRPr="00F26212">
        <w:tab/>
        <w:t>the identity of each party to the contract; and</w:t>
      </w:r>
    </w:p>
    <w:p w:rsidR="00B72B6F" w:rsidRPr="00F26212" w:rsidRDefault="00B72B6F" w:rsidP="002D6587">
      <w:pPr>
        <w:pStyle w:val="paragraphsub"/>
      </w:pPr>
      <w:r w:rsidRPr="00F26212">
        <w:lastRenderedPageBreak/>
        <w:tab/>
        <w:t>(iii)</w:t>
      </w:r>
      <w:r w:rsidRPr="00F26212">
        <w:tab/>
        <w:t>the address at which the unit was installed; and</w:t>
      </w:r>
    </w:p>
    <w:p w:rsidR="00B72B6F" w:rsidRPr="00F26212" w:rsidRDefault="00B72B6F" w:rsidP="002D6587">
      <w:pPr>
        <w:pStyle w:val="paragraphsub"/>
      </w:pPr>
      <w:r w:rsidRPr="00F26212">
        <w:tab/>
        <w:t>(iv)</w:t>
      </w:r>
      <w:r w:rsidRPr="00F26212">
        <w:tab/>
        <w:t>the size, make and model of the unit; and</w:t>
      </w:r>
    </w:p>
    <w:p w:rsidR="00B72B6F" w:rsidRPr="00F26212" w:rsidRDefault="00B72B6F" w:rsidP="002D6587">
      <w:pPr>
        <w:pStyle w:val="paragraph"/>
      </w:pPr>
      <w:r w:rsidRPr="00F26212">
        <w:tab/>
        <w:t>(d)</w:t>
      </w:r>
      <w:r w:rsidRPr="00F26212">
        <w:tab/>
        <w:t>provide to the Regulator any other information or documents requested by the Regulator.</w:t>
      </w:r>
    </w:p>
    <w:p w:rsidR="00B72B6F" w:rsidRPr="00F26212" w:rsidRDefault="00B72B6F" w:rsidP="002D6587">
      <w:pPr>
        <w:pStyle w:val="subsection"/>
      </w:pPr>
      <w:r w:rsidRPr="00F26212">
        <w:tab/>
        <w:t>(4)</w:t>
      </w:r>
      <w:r w:rsidRPr="00F26212">
        <w:tab/>
        <w:t xml:space="preserve">An entitled person may provide one statutory declaration under </w:t>
      </w:r>
      <w:r w:rsidR="00017543" w:rsidRPr="00F26212">
        <w:t>paragraph (</w:t>
      </w:r>
      <w:r w:rsidRPr="00F26212">
        <w:t>3</w:t>
      </w:r>
      <w:r w:rsidR="002D6587" w:rsidRPr="00F26212">
        <w:t>)(</w:t>
      </w:r>
      <w:r w:rsidRPr="00F26212">
        <w:t>b) setting out the information required by that paragraph for more than one unit, including where:</w:t>
      </w:r>
    </w:p>
    <w:p w:rsidR="00B72B6F" w:rsidRPr="00F26212" w:rsidRDefault="00B72B6F" w:rsidP="002D6587">
      <w:pPr>
        <w:pStyle w:val="paragraph"/>
      </w:pPr>
      <w:r w:rsidRPr="00F26212">
        <w:tab/>
        <w:t>(a)</w:t>
      </w:r>
      <w:r w:rsidRPr="00F26212">
        <w:tab/>
        <w:t>the units were installed under different contracts; or</w:t>
      </w:r>
    </w:p>
    <w:p w:rsidR="00B72B6F" w:rsidRPr="00F26212" w:rsidRDefault="00B72B6F" w:rsidP="002D6587">
      <w:pPr>
        <w:pStyle w:val="paragraph"/>
      </w:pPr>
      <w:r w:rsidRPr="00F26212">
        <w:tab/>
        <w:t>(b)</w:t>
      </w:r>
      <w:r w:rsidRPr="00F26212">
        <w:tab/>
        <w:t>the contracts for the installations of the units involve different parties; or</w:t>
      </w:r>
    </w:p>
    <w:p w:rsidR="00B72B6F" w:rsidRPr="00F26212" w:rsidRDefault="00B72B6F" w:rsidP="002D6587">
      <w:pPr>
        <w:pStyle w:val="paragraph"/>
      </w:pPr>
      <w:r w:rsidRPr="00F26212">
        <w:tab/>
        <w:t>(c)</w:t>
      </w:r>
      <w:r w:rsidRPr="00F26212">
        <w:tab/>
        <w:t>the units were installed at different addresses.</w:t>
      </w:r>
    </w:p>
    <w:p w:rsidR="00B72B6F" w:rsidRPr="00F26212" w:rsidRDefault="00B72B6F" w:rsidP="002D6587">
      <w:pPr>
        <w:pStyle w:val="subsection"/>
      </w:pPr>
      <w:r w:rsidRPr="00F26212">
        <w:tab/>
        <w:t>(5)</w:t>
      </w:r>
      <w:r w:rsidRPr="00F26212">
        <w:tab/>
        <w:t xml:space="preserve">However a statutory declaration provided under </w:t>
      </w:r>
      <w:r w:rsidR="00017543" w:rsidRPr="00F26212">
        <w:t>paragraph (</w:t>
      </w:r>
      <w:r w:rsidRPr="00F26212">
        <w:t>3</w:t>
      </w:r>
      <w:r w:rsidR="002D6587" w:rsidRPr="00F26212">
        <w:t>)(</w:t>
      </w:r>
      <w:r w:rsidRPr="00F26212">
        <w:t>c) must relate to one unit only.</w:t>
      </w:r>
    </w:p>
    <w:p w:rsidR="00B72B6F" w:rsidRPr="00F26212" w:rsidRDefault="00B72B6F" w:rsidP="002D6587">
      <w:pPr>
        <w:pStyle w:val="subsection"/>
      </w:pPr>
      <w:r w:rsidRPr="00F26212">
        <w:tab/>
        <w:t>(6)</w:t>
      </w:r>
      <w:r w:rsidRPr="00F26212">
        <w:tab/>
        <w:t xml:space="preserve">For </w:t>
      </w:r>
      <w:r w:rsidR="00017543" w:rsidRPr="00F26212">
        <w:t>paragraph (</w:t>
      </w:r>
      <w:r w:rsidRPr="00F26212">
        <w:t>3</w:t>
      </w:r>
      <w:r w:rsidR="002D6587" w:rsidRPr="00F26212">
        <w:t>)(</w:t>
      </w:r>
      <w:r w:rsidRPr="00F26212">
        <w:t>c), if the entitled person is a party to the contract, he or she only needs to provide statutory declarations from the other parties to the contract.</w:t>
      </w:r>
    </w:p>
    <w:p w:rsidR="00B72B6F" w:rsidRPr="00F26212" w:rsidRDefault="00B72B6F" w:rsidP="002D6587">
      <w:pPr>
        <w:pStyle w:val="subsection"/>
      </w:pPr>
      <w:r w:rsidRPr="00F26212">
        <w:tab/>
        <w:t>(7)</w:t>
      </w:r>
      <w:r w:rsidRPr="00F26212">
        <w:tab/>
        <w:t>In this regulation:</w:t>
      </w:r>
    </w:p>
    <w:p w:rsidR="00B72B6F" w:rsidRPr="00F26212" w:rsidRDefault="00B72B6F" w:rsidP="002D6587">
      <w:pPr>
        <w:pStyle w:val="Definition"/>
      </w:pPr>
      <w:r w:rsidRPr="00F26212">
        <w:rPr>
          <w:b/>
          <w:i/>
        </w:rPr>
        <w:t>contract documentation</w:t>
      </w:r>
      <w:r w:rsidRPr="00F26212">
        <w:t xml:space="preserve"> means:</w:t>
      </w:r>
    </w:p>
    <w:p w:rsidR="00B72B6F" w:rsidRPr="00F26212" w:rsidRDefault="00B72B6F" w:rsidP="002D6587">
      <w:pPr>
        <w:pStyle w:val="paragraph"/>
      </w:pPr>
      <w:r w:rsidRPr="00F26212">
        <w:tab/>
        <w:t>(a)</w:t>
      </w:r>
      <w:r w:rsidRPr="00F26212">
        <w:tab/>
        <w:t>for a written contract—the written documents setting out the terms and conditions of the contract and evidencing the offer and acceptance of those terms and conditions; and</w:t>
      </w:r>
    </w:p>
    <w:p w:rsidR="00B72B6F" w:rsidRPr="00F26212" w:rsidRDefault="00B72B6F" w:rsidP="002D6587">
      <w:pPr>
        <w:pStyle w:val="paragraph"/>
      </w:pPr>
      <w:r w:rsidRPr="00F26212">
        <w:tab/>
        <w:t>(b)</w:t>
      </w:r>
      <w:r w:rsidRPr="00F26212">
        <w:tab/>
        <w:t>for an oral contract—written documentation that was created and dated before 22</w:t>
      </w:r>
      <w:r w:rsidR="00017543" w:rsidRPr="00F26212">
        <w:t> </w:t>
      </w:r>
      <w:r w:rsidRPr="00F26212">
        <w:t>December 2012, evidencing the existence of the contract.</w:t>
      </w:r>
    </w:p>
    <w:p w:rsidR="007B0121" w:rsidRPr="00F26212" w:rsidRDefault="007B0121" w:rsidP="002D6587">
      <w:pPr>
        <w:pStyle w:val="ActHead5"/>
      </w:pPr>
      <w:bookmarkStart w:id="49" w:name="_Toc94603456"/>
      <w:r w:rsidRPr="00681F25">
        <w:rPr>
          <w:rStyle w:val="CharSectno"/>
        </w:rPr>
        <w:t>20AB</w:t>
      </w:r>
      <w:r w:rsidR="002D6587" w:rsidRPr="00F26212">
        <w:t xml:space="preserve">  </w:t>
      </w:r>
      <w:r w:rsidRPr="00F26212">
        <w:t>Regulator may make determinations about particular premises</w:t>
      </w:r>
      <w:bookmarkEnd w:id="49"/>
    </w:p>
    <w:p w:rsidR="007B0121" w:rsidRPr="00F26212" w:rsidRDefault="007B0121" w:rsidP="002D6587">
      <w:pPr>
        <w:pStyle w:val="subsection"/>
      </w:pPr>
      <w:r w:rsidRPr="00F26212">
        <w:tab/>
        <w:t>(1)</w:t>
      </w:r>
      <w:r w:rsidRPr="00F26212">
        <w:tab/>
        <w:t xml:space="preserve">For the purposes of </w:t>
      </w:r>
      <w:r w:rsidR="00017543" w:rsidRPr="00F26212">
        <w:t>paragraph (</w:t>
      </w:r>
      <w:r w:rsidRPr="00F26212">
        <w:t xml:space="preserve">e) of the definition of </w:t>
      </w:r>
      <w:r w:rsidRPr="00F26212">
        <w:rPr>
          <w:b/>
          <w:i/>
        </w:rPr>
        <w:t>eligible premises</w:t>
      </w:r>
      <w:r w:rsidRPr="00F26212">
        <w:t xml:space="preserve"> in subregulation</w:t>
      </w:r>
      <w:r w:rsidR="00017543" w:rsidRPr="00F26212">
        <w:t> </w:t>
      </w:r>
      <w:r w:rsidRPr="00F26212">
        <w:t>20AA(5), the Regulator may, by legislative instrument, determine that:</w:t>
      </w:r>
    </w:p>
    <w:p w:rsidR="007B0121" w:rsidRPr="00F26212" w:rsidRDefault="007B0121" w:rsidP="002D6587">
      <w:pPr>
        <w:pStyle w:val="paragraph"/>
      </w:pPr>
      <w:r w:rsidRPr="00F26212">
        <w:tab/>
        <w:t>(a)</w:t>
      </w:r>
      <w:r w:rsidRPr="00F26212">
        <w:tab/>
        <w:t>specified premises are premises located at an address; or</w:t>
      </w:r>
    </w:p>
    <w:p w:rsidR="007B0121" w:rsidRPr="00F26212" w:rsidRDefault="007B0121" w:rsidP="002D6587">
      <w:pPr>
        <w:pStyle w:val="paragraph"/>
      </w:pPr>
      <w:r w:rsidRPr="00F26212">
        <w:tab/>
        <w:t>(b)</w:t>
      </w:r>
      <w:r w:rsidRPr="00F26212">
        <w:tab/>
        <w:t>specified premises are not premises that are located at an address.</w:t>
      </w:r>
    </w:p>
    <w:p w:rsidR="007B0121" w:rsidRPr="00F26212" w:rsidRDefault="007B0121" w:rsidP="002D6587">
      <w:pPr>
        <w:pStyle w:val="subsection"/>
      </w:pPr>
      <w:r w:rsidRPr="00F26212">
        <w:tab/>
        <w:t>(2)</w:t>
      </w:r>
      <w:r w:rsidRPr="00F26212">
        <w:tab/>
        <w:t>The Regulator must publish details of any determination made by the Regulator on the Regulator’s website.</w:t>
      </w:r>
    </w:p>
    <w:p w:rsidR="008E4A22" w:rsidRPr="00F26212" w:rsidRDefault="008E4A22" w:rsidP="006066A8">
      <w:pPr>
        <w:pStyle w:val="ActHead5"/>
      </w:pPr>
      <w:bookmarkStart w:id="50" w:name="_Toc94603457"/>
      <w:r w:rsidRPr="00681F25">
        <w:rPr>
          <w:rStyle w:val="CharSectno"/>
        </w:rPr>
        <w:t>20AC</w:t>
      </w:r>
      <w:r w:rsidR="002D6587" w:rsidRPr="00F26212">
        <w:t xml:space="preserve">  </w:t>
      </w:r>
      <w:r w:rsidRPr="00F26212">
        <w:t>Requirements for creation of certificates</w:t>
      </w:r>
      <w:bookmarkEnd w:id="50"/>
    </w:p>
    <w:p w:rsidR="008E4A22" w:rsidRPr="00F26212" w:rsidRDefault="008E4A22" w:rsidP="006066A8">
      <w:pPr>
        <w:pStyle w:val="subsection"/>
        <w:keepNext/>
        <w:keepLines/>
      </w:pPr>
      <w:r w:rsidRPr="00F26212">
        <w:tab/>
        <w:t>(1)</w:t>
      </w:r>
      <w:r w:rsidRPr="00F26212">
        <w:tab/>
        <w:t>For subregulation</w:t>
      </w:r>
      <w:r w:rsidR="00017543" w:rsidRPr="00F26212">
        <w:t> </w:t>
      </w:r>
      <w:r w:rsidRPr="00F26212">
        <w:t>20(1), this regulation sets out the circumstances in which certificates may be created for a small generation unit.</w:t>
      </w:r>
    </w:p>
    <w:p w:rsidR="008E4A22" w:rsidRPr="00F26212" w:rsidRDefault="008E4A22" w:rsidP="002D6587">
      <w:pPr>
        <w:pStyle w:val="subsection"/>
      </w:pPr>
      <w:r w:rsidRPr="00F26212">
        <w:tab/>
        <w:t>(2)</w:t>
      </w:r>
      <w:r w:rsidRPr="00F26212">
        <w:tab/>
        <w:t>The unit was designed and installed by a person or persons:</w:t>
      </w:r>
    </w:p>
    <w:p w:rsidR="008E4A22" w:rsidRPr="00F26212" w:rsidRDefault="008E4A22" w:rsidP="004C4F8A">
      <w:pPr>
        <w:pStyle w:val="paragraph"/>
      </w:pPr>
      <w:r w:rsidRPr="00F26212">
        <w:tab/>
        <w:t>(a)</w:t>
      </w:r>
      <w:r w:rsidRPr="00F26212">
        <w:tab/>
        <w:t>if the unit is a stand</w:t>
      </w:r>
      <w:r w:rsidR="00681F25">
        <w:noBreakHyphen/>
      </w:r>
      <w:r w:rsidRPr="00F26212">
        <w:t>alone power system</w:t>
      </w:r>
      <w:r w:rsidR="002D6587" w:rsidRPr="00F26212">
        <w:t>—</w:t>
      </w:r>
      <w:r w:rsidRPr="00F26212">
        <w:t>accredited for stand</w:t>
      </w:r>
      <w:r w:rsidR="00681F25">
        <w:noBreakHyphen/>
      </w:r>
      <w:r w:rsidRPr="00F26212">
        <w:t xml:space="preserve">alone power systems under the Australian Business Council for Sustainable Energy accreditation scheme (the </w:t>
      </w:r>
      <w:r w:rsidRPr="00F26212">
        <w:rPr>
          <w:b/>
          <w:i/>
        </w:rPr>
        <w:t>ABCSE accreditation scheme</w:t>
      </w:r>
      <w:r w:rsidRPr="00F26212">
        <w:t xml:space="preserve">) or the Clean Energy Council accreditation scheme (the </w:t>
      </w:r>
      <w:r w:rsidRPr="00F26212">
        <w:rPr>
          <w:b/>
          <w:i/>
        </w:rPr>
        <w:t>CEC accreditation scheme</w:t>
      </w:r>
      <w:r w:rsidRPr="00F26212">
        <w:t>); and</w:t>
      </w:r>
    </w:p>
    <w:p w:rsidR="008E4A22" w:rsidRPr="00F26212" w:rsidRDefault="008E4A22" w:rsidP="002D6587">
      <w:pPr>
        <w:pStyle w:val="paragraph"/>
      </w:pPr>
      <w:r w:rsidRPr="00F26212">
        <w:lastRenderedPageBreak/>
        <w:tab/>
        <w:t>(b)</w:t>
      </w:r>
      <w:r w:rsidRPr="00F26212">
        <w:tab/>
        <w:t>if the unit is a grid</w:t>
      </w:r>
      <w:r w:rsidR="00681F25">
        <w:noBreakHyphen/>
      </w:r>
      <w:r w:rsidRPr="00F26212">
        <w:t>connected power system</w:t>
      </w:r>
      <w:r w:rsidR="002D6587" w:rsidRPr="00F26212">
        <w:t>—</w:t>
      </w:r>
      <w:r w:rsidRPr="00F26212">
        <w:t>accredited for grid</w:t>
      </w:r>
      <w:r w:rsidR="00681F25">
        <w:noBreakHyphen/>
      </w:r>
      <w:r w:rsidRPr="00F26212">
        <w:t>connected power systems under the ABCSE accreditation scheme or the CEC accreditation scheme; and</w:t>
      </w:r>
    </w:p>
    <w:p w:rsidR="008E4A22" w:rsidRPr="00F26212" w:rsidRDefault="008E4A22" w:rsidP="002D6587">
      <w:pPr>
        <w:pStyle w:val="paragraph"/>
      </w:pPr>
      <w:r w:rsidRPr="00F26212">
        <w:tab/>
        <w:t>(c)</w:t>
      </w:r>
      <w:r w:rsidRPr="00F26212">
        <w:tab/>
        <w:t>if the unit is a wind system</w:t>
      </w:r>
      <w:r w:rsidR="002D6587" w:rsidRPr="00F26212">
        <w:t>—</w:t>
      </w:r>
      <w:r w:rsidRPr="00F26212">
        <w:t>endorsed for wind systems under the ABCSE accreditation scheme or the CEC accreditation scheme; and</w:t>
      </w:r>
    </w:p>
    <w:p w:rsidR="008E4A22" w:rsidRPr="00F26212" w:rsidRDefault="008E4A22" w:rsidP="002D6587">
      <w:pPr>
        <w:pStyle w:val="paragraph"/>
      </w:pPr>
      <w:r w:rsidRPr="00F26212">
        <w:tab/>
        <w:t>(d)</w:t>
      </w:r>
      <w:r w:rsidRPr="00F26212">
        <w:tab/>
        <w:t>if the unit is a hydro system</w:t>
      </w:r>
      <w:r w:rsidR="002D6587" w:rsidRPr="00F26212">
        <w:t>—</w:t>
      </w:r>
      <w:r w:rsidRPr="00F26212">
        <w:t xml:space="preserve">endorsed for hydro systems under the ABCSE accreditation scheme or the CEC accreditation </w:t>
      </w:r>
      <w:r w:rsidR="00B20DC8" w:rsidRPr="00F26212">
        <w:t>scheme; and</w:t>
      </w:r>
    </w:p>
    <w:p w:rsidR="00B20DC8" w:rsidRPr="00F26212" w:rsidRDefault="00B20DC8" w:rsidP="002D6587">
      <w:pPr>
        <w:pStyle w:val="paragraph"/>
      </w:pPr>
      <w:r w:rsidRPr="00F26212">
        <w:tab/>
        <w:t>(e)</w:t>
      </w:r>
      <w:r w:rsidRPr="00F26212">
        <w:tab/>
        <w:t>who is not, or who are not, the subject of a declaration under regulation</w:t>
      </w:r>
      <w:r w:rsidR="00017543" w:rsidRPr="00F26212">
        <w:t> </w:t>
      </w:r>
      <w:r w:rsidRPr="00F26212">
        <w:t>47.</w:t>
      </w:r>
    </w:p>
    <w:p w:rsidR="008E4A22" w:rsidRPr="00F26212" w:rsidRDefault="008E4A22" w:rsidP="002D6587">
      <w:pPr>
        <w:pStyle w:val="subsection"/>
      </w:pPr>
      <w:r w:rsidRPr="00F26212">
        <w:tab/>
        <w:t>(3)</w:t>
      </w:r>
      <w:r w:rsidRPr="00F26212">
        <w:tab/>
        <w:t>The electrical wiring associated with the installation of the unit was undertaken by an electrical worker holding an unrestricted license for electrical work issued by the State or Territory authority for the place where the unit was installed.</w:t>
      </w:r>
    </w:p>
    <w:p w:rsidR="008E4A22" w:rsidRPr="00F26212" w:rsidRDefault="008E4A22" w:rsidP="002D6587">
      <w:pPr>
        <w:pStyle w:val="subsection"/>
      </w:pPr>
      <w:r w:rsidRPr="00F26212">
        <w:tab/>
        <w:t>(4)</w:t>
      </w:r>
      <w:r w:rsidRPr="00F26212">
        <w:tab/>
        <w:t>All local, State or Territory government requirements have been met for:</w:t>
      </w:r>
    </w:p>
    <w:p w:rsidR="008E4A22" w:rsidRPr="00F26212" w:rsidRDefault="008E4A22" w:rsidP="002D6587">
      <w:pPr>
        <w:pStyle w:val="paragraph"/>
      </w:pPr>
      <w:r w:rsidRPr="00F26212">
        <w:tab/>
        <w:t>(a)</w:t>
      </w:r>
      <w:r w:rsidRPr="00F26212">
        <w:tab/>
        <w:t>the siting of the unit; and</w:t>
      </w:r>
    </w:p>
    <w:p w:rsidR="008E4A22" w:rsidRPr="00F26212" w:rsidRDefault="008E4A22" w:rsidP="002D6587">
      <w:pPr>
        <w:pStyle w:val="paragraph"/>
      </w:pPr>
      <w:r w:rsidRPr="00F26212">
        <w:tab/>
        <w:t>(b)</w:t>
      </w:r>
      <w:r w:rsidRPr="00F26212">
        <w:tab/>
        <w:t>if the unit is attached to a building or structure</w:t>
      </w:r>
      <w:r w:rsidR="002D6587" w:rsidRPr="00F26212">
        <w:t>—</w:t>
      </w:r>
      <w:r w:rsidRPr="00F26212">
        <w:t>the attachment of the unit to the building or structure; and</w:t>
      </w:r>
    </w:p>
    <w:p w:rsidR="008E4A22" w:rsidRPr="00F26212" w:rsidRDefault="008E4A22" w:rsidP="002D6587">
      <w:pPr>
        <w:pStyle w:val="paragraph"/>
      </w:pPr>
      <w:r w:rsidRPr="00F26212">
        <w:tab/>
        <w:t>(c)</w:t>
      </w:r>
      <w:r w:rsidRPr="00F26212">
        <w:tab/>
        <w:t>if the unit is grid</w:t>
      </w:r>
      <w:r w:rsidR="00681F25">
        <w:noBreakHyphen/>
      </w:r>
      <w:r w:rsidRPr="00F26212">
        <w:t>connected</w:t>
      </w:r>
      <w:r w:rsidR="002D6587" w:rsidRPr="00F26212">
        <w:t>—</w:t>
      </w:r>
      <w:r w:rsidRPr="00F26212">
        <w:t>the grid connection of the system.</w:t>
      </w:r>
    </w:p>
    <w:p w:rsidR="008E4A22" w:rsidRPr="00F26212" w:rsidRDefault="008E4A22" w:rsidP="002D6587">
      <w:pPr>
        <w:pStyle w:val="subsection"/>
      </w:pPr>
      <w:r w:rsidRPr="00F26212">
        <w:tab/>
        <w:t>(5)</w:t>
      </w:r>
      <w:r w:rsidRPr="00F26212">
        <w:tab/>
        <w:t>Before any certificates are created for the unit, the person who is entitled to create the certificates for the unit obtains:</w:t>
      </w:r>
    </w:p>
    <w:p w:rsidR="008E4A22" w:rsidRPr="00F26212" w:rsidRDefault="008E4A22" w:rsidP="002D6587">
      <w:pPr>
        <w:pStyle w:val="paragraph"/>
      </w:pPr>
      <w:r w:rsidRPr="00F26212">
        <w:tab/>
        <w:t>(a)</w:t>
      </w:r>
      <w:r w:rsidRPr="00F26212">
        <w:tab/>
        <w:t>a written statement by the installer of the unit stating:</w:t>
      </w:r>
    </w:p>
    <w:p w:rsidR="008E4A22" w:rsidRPr="00F26212" w:rsidRDefault="008E4A22" w:rsidP="002D6587">
      <w:pPr>
        <w:pStyle w:val="paragraphsub"/>
      </w:pPr>
      <w:r w:rsidRPr="00F26212">
        <w:tab/>
        <w:t>(i)</w:t>
      </w:r>
      <w:r w:rsidRPr="00F26212">
        <w:tab/>
        <w:t>the name of the designer and of the installer of the unit; and</w:t>
      </w:r>
    </w:p>
    <w:p w:rsidR="008E4A22" w:rsidRPr="00F26212" w:rsidRDefault="008E4A22" w:rsidP="002D6587">
      <w:pPr>
        <w:pStyle w:val="paragraphsub"/>
      </w:pPr>
      <w:r w:rsidRPr="00F26212">
        <w:tab/>
        <w:t>(ii)</w:t>
      </w:r>
      <w:r w:rsidRPr="00F26212">
        <w:tab/>
        <w:t>the ABCSE accreditation scheme or CEC accreditation scheme classification and accreditation number of the installer and designer of the unit; and</w:t>
      </w:r>
    </w:p>
    <w:p w:rsidR="002358FD" w:rsidRPr="00F26212" w:rsidRDefault="002358FD" w:rsidP="002D6587">
      <w:pPr>
        <w:pStyle w:val="paragraphsub"/>
      </w:pPr>
      <w:r w:rsidRPr="00F26212">
        <w:tab/>
        <w:t>(iii)</w:t>
      </w:r>
      <w:r w:rsidRPr="00F26212">
        <w:tab/>
        <w:t>that the installer has public liability insurance of at least $5</w:t>
      </w:r>
      <w:r w:rsidR="00291CA5" w:rsidRPr="00F26212">
        <w:t xml:space="preserve"> </w:t>
      </w:r>
      <w:r w:rsidRPr="00F26212">
        <w:t>million; and</w:t>
      </w:r>
    </w:p>
    <w:p w:rsidR="002358FD" w:rsidRPr="00F26212" w:rsidRDefault="002358FD" w:rsidP="002D6587">
      <w:pPr>
        <w:pStyle w:val="paragraphsub"/>
      </w:pPr>
      <w:r w:rsidRPr="00F26212">
        <w:tab/>
        <w:t>(iv)</w:t>
      </w:r>
      <w:r w:rsidRPr="00F26212">
        <w:tab/>
        <w:t>that the installer:</w:t>
      </w:r>
    </w:p>
    <w:p w:rsidR="002358FD" w:rsidRPr="00F26212" w:rsidRDefault="002358FD" w:rsidP="002D6587">
      <w:pPr>
        <w:pStyle w:val="paragraphsub-sub"/>
      </w:pPr>
      <w:r w:rsidRPr="00F26212">
        <w:tab/>
        <w:t>(A)</w:t>
      </w:r>
      <w:r w:rsidRPr="00F26212">
        <w:tab/>
        <w:t>is bound by the Clean Energy Council’s Code of Conduct; and</w:t>
      </w:r>
    </w:p>
    <w:p w:rsidR="002358FD" w:rsidRPr="00F26212" w:rsidRDefault="002358FD" w:rsidP="002D6587">
      <w:pPr>
        <w:pStyle w:val="paragraphsub-sub"/>
      </w:pPr>
      <w:r w:rsidRPr="00F26212">
        <w:tab/>
        <w:t>(B)</w:t>
      </w:r>
      <w:r w:rsidRPr="00F26212">
        <w:tab/>
        <w:t>has complied with that code of conduct for the installation of the unit; and</w:t>
      </w:r>
    </w:p>
    <w:p w:rsidR="008E4A22" w:rsidRPr="00F26212" w:rsidRDefault="008E4A22" w:rsidP="002D6587">
      <w:pPr>
        <w:pStyle w:val="paragraph"/>
      </w:pPr>
      <w:r w:rsidRPr="00F26212">
        <w:tab/>
        <w:t>(b)</w:t>
      </w:r>
      <w:r w:rsidRPr="00F26212">
        <w:tab/>
        <w:t>a written statement by the owner or installer of the unit that all local, State or Territory government requirements have been met for:</w:t>
      </w:r>
    </w:p>
    <w:p w:rsidR="008E4A22" w:rsidRPr="00F26212" w:rsidRDefault="008E4A22" w:rsidP="002D6587">
      <w:pPr>
        <w:pStyle w:val="paragraphsub"/>
      </w:pPr>
      <w:r w:rsidRPr="00F26212">
        <w:tab/>
        <w:t>(i)</w:t>
      </w:r>
      <w:r w:rsidRPr="00F26212">
        <w:tab/>
        <w:t>the siting of the unit; and</w:t>
      </w:r>
    </w:p>
    <w:p w:rsidR="008E4A22" w:rsidRPr="00F26212" w:rsidRDefault="008E4A22" w:rsidP="002D6587">
      <w:pPr>
        <w:pStyle w:val="paragraphsub"/>
      </w:pPr>
      <w:r w:rsidRPr="00F26212">
        <w:tab/>
        <w:t>(ii)</w:t>
      </w:r>
      <w:r w:rsidRPr="00F26212">
        <w:tab/>
        <w:t>if the unit is attached to a building or structure</w:t>
      </w:r>
      <w:r w:rsidR="002D6587" w:rsidRPr="00F26212">
        <w:t>—</w:t>
      </w:r>
      <w:r w:rsidRPr="00F26212">
        <w:t>the attachment of the unit to the building or structure; and</w:t>
      </w:r>
    </w:p>
    <w:p w:rsidR="008E4A22" w:rsidRPr="00F26212" w:rsidRDefault="008E4A22" w:rsidP="002D6587">
      <w:pPr>
        <w:pStyle w:val="paragraphsub"/>
      </w:pPr>
      <w:r w:rsidRPr="00F26212">
        <w:tab/>
        <w:t>(iii)</w:t>
      </w:r>
      <w:r w:rsidRPr="00F26212">
        <w:tab/>
        <w:t>if the unit is grid</w:t>
      </w:r>
      <w:r w:rsidR="00681F25">
        <w:noBreakHyphen/>
      </w:r>
      <w:r w:rsidRPr="00F26212">
        <w:t>connected</w:t>
      </w:r>
      <w:r w:rsidR="002D6587" w:rsidRPr="00F26212">
        <w:t>—</w:t>
      </w:r>
      <w:r w:rsidRPr="00F26212">
        <w:t>the grid connection of the system; and</w:t>
      </w:r>
    </w:p>
    <w:p w:rsidR="008E4A22" w:rsidRPr="00F26212" w:rsidRDefault="008E4A22" w:rsidP="002D6587">
      <w:pPr>
        <w:pStyle w:val="paragraph"/>
      </w:pPr>
      <w:r w:rsidRPr="00F26212">
        <w:tab/>
        <w:t>(c)</w:t>
      </w:r>
      <w:r w:rsidRPr="00F26212">
        <w:tab/>
        <w:t>a copy of any documentation required, by the laws of the jurisdiction in which the unit was installed, to be provided to the owner of the unit certifying that the electrical installation of the unit complies with laws relating to safety and technical</w:t>
      </w:r>
      <w:r w:rsidR="00220A93" w:rsidRPr="00F26212">
        <w:t xml:space="preserve"> standards; and</w:t>
      </w:r>
    </w:p>
    <w:p w:rsidR="00220A93" w:rsidRPr="00F26212" w:rsidRDefault="00220A93" w:rsidP="002D6587">
      <w:pPr>
        <w:pStyle w:val="paragraph"/>
      </w:pPr>
      <w:r w:rsidRPr="00F26212">
        <w:tab/>
        <w:t>(d)</w:t>
      </w:r>
      <w:r w:rsidRPr="00F26212">
        <w:tab/>
        <w:t>a written statement by the installer of the unit that the installation complies with the following as in force from time to time:</w:t>
      </w:r>
    </w:p>
    <w:p w:rsidR="00E56F67" w:rsidRPr="00F26212" w:rsidRDefault="00E56F67" w:rsidP="002D6587">
      <w:pPr>
        <w:pStyle w:val="paragraphsub"/>
      </w:pPr>
      <w:r w:rsidRPr="00F26212">
        <w:tab/>
        <w:t>(i)</w:t>
      </w:r>
      <w:r w:rsidRPr="00F26212">
        <w:tab/>
        <w:t xml:space="preserve">AS/NZS 3000, </w:t>
      </w:r>
      <w:r w:rsidRPr="00F26212">
        <w:rPr>
          <w:i/>
        </w:rPr>
        <w:t>Wiring Rules</w:t>
      </w:r>
      <w:r w:rsidRPr="00F26212">
        <w:t>;</w:t>
      </w:r>
    </w:p>
    <w:p w:rsidR="00E56F67" w:rsidRPr="00F26212" w:rsidRDefault="00E56F67" w:rsidP="002D6587">
      <w:pPr>
        <w:pStyle w:val="paragraphsub"/>
      </w:pPr>
      <w:r w:rsidRPr="00F26212">
        <w:lastRenderedPageBreak/>
        <w:tab/>
        <w:t>(ii)</w:t>
      </w:r>
      <w:r w:rsidRPr="00F26212">
        <w:tab/>
        <w:t xml:space="preserve">AS/NZS 1768, </w:t>
      </w:r>
      <w:r w:rsidRPr="00F26212">
        <w:rPr>
          <w:i/>
        </w:rPr>
        <w:t>Lightning protection</w:t>
      </w:r>
      <w:r w:rsidRPr="00F26212">
        <w:t>;</w:t>
      </w:r>
    </w:p>
    <w:p w:rsidR="00E56F67" w:rsidRPr="00F26212" w:rsidRDefault="00E56F67" w:rsidP="002D6587">
      <w:pPr>
        <w:pStyle w:val="paragraphsub"/>
      </w:pPr>
      <w:r w:rsidRPr="00F26212">
        <w:tab/>
        <w:t>(iii)</w:t>
      </w:r>
      <w:r w:rsidRPr="00F26212">
        <w:tab/>
        <w:t>if the unit is an on</w:t>
      </w:r>
      <w:r w:rsidR="00681F25">
        <w:noBreakHyphen/>
      </w:r>
      <w:r w:rsidRPr="00F26212">
        <w:t>grid system</w:t>
      </w:r>
      <w:r w:rsidR="002D6587" w:rsidRPr="00F26212">
        <w:t>—</w:t>
      </w:r>
      <w:r w:rsidRPr="00F26212">
        <w:t xml:space="preserve">AS 4777, </w:t>
      </w:r>
      <w:r w:rsidRPr="00F26212">
        <w:rPr>
          <w:i/>
        </w:rPr>
        <w:t>Grid connection of energy systems via inverters</w:t>
      </w:r>
      <w:r w:rsidRPr="00F26212">
        <w:t>; and</w:t>
      </w:r>
    </w:p>
    <w:p w:rsidR="00220A93" w:rsidRPr="00F26212" w:rsidRDefault="00220A93" w:rsidP="002D6587">
      <w:pPr>
        <w:pStyle w:val="paragraph"/>
      </w:pPr>
      <w:r w:rsidRPr="00F26212">
        <w:tab/>
        <w:t>(e)</w:t>
      </w:r>
      <w:r w:rsidRPr="00F26212">
        <w:tab/>
        <w:t>for a unit that is a solar (photovoltaic) system:</w:t>
      </w:r>
    </w:p>
    <w:p w:rsidR="00220A93" w:rsidRPr="00F26212" w:rsidRDefault="00220A93" w:rsidP="002D6587">
      <w:pPr>
        <w:pStyle w:val="paragraphsub"/>
      </w:pPr>
      <w:r w:rsidRPr="00F26212">
        <w:tab/>
        <w:t>(i)</w:t>
      </w:r>
      <w:r w:rsidRPr="00F26212">
        <w:tab/>
        <w:t>a written statement by the installer of the unit that the installation complies with the following as in force from time to time:</w:t>
      </w:r>
    </w:p>
    <w:p w:rsidR="00E56F67" w:rsidRPr="00F26212" w:rsidRDefault="00E56F67" w:rsidP="002D6587">
      <w:pPr>
        <w:pStyle w:val="paragraphsub-sub"/>
      </w:pPr>
      <w:r w:rsidRPr="00F26212">
        <w:tab/>
        <w:t>(A)</w:t>
      </w:r>
      <w:r w:rsidRPr="00F26212">
        <w:tab/>
        <w:t xml:space="preserve">AS/NZS 5033, </w:t>
      </w:r>
      <w:r w:rsidRPr="00F26212">
        <w:rPr>
          <w:i/>
        </w:rPr>
        <w:t>Installation of photovoltaic (PV) arrays</w:t>
      </w:r>
      <w:r w:rsidRPr="00F26212">
        <w:t>;</w:t>
      </w:r>
    </w:p>
    <w:p w:rsidR="00E56F67" w:rsidRPr="00F26212" w:rsidRDefault="00E56F67" w:rsidP="002D6587">
      <w:pPr>
        <w:pStyle w:val="paragraphsub-sub"/>
      </w:pPr>
      <w:r w:rsidRPr="00F26212">
        <w:tab/>
        <w:t>(B)</w:t>
      </w:r>
      <w:r w:rsidRPr="00F26212">
        <w:tab/>
        <w:t xml:space="preserve">AS/NZS 1170.2, </w:t>
      </w:r>
      <w:r w:rsidRPr="00F26212">
        <w:rPr>
          <w:i/>
        </w:rPr>
        <w:t>Structural design actions</w:t>
      </w:r>
      <w:r w:rsidRPr="00F26212">
        <w:t xml:space="preserve">, </w:t>
      </w:r>
      <w:r w:rsidR="002D6587" w:rsidRPr="00F26212">
        <w:rPr>
          <w:i/>
        </w:rPr>
        <w:t>Part</w:t>
      </w:r>
      <w:r w:rsidR="00017543" w:rsidRPr="00F26212">
        <w:rPr>
          <w:i/>
        </w:rPr>
        <w:t> </w:t>
      </w:r>
      <w:r w:rsidRPr="00F26212">
        <w:rPr>
          <w:i/>
        </w:rPr>
        <w:t>2: Wind actions</w:t>
      </w:r>
      <w:r w:rsidRPr="00F26212">
        <w:t>; and</w:t>
      </w:r>
    </w:p>
    <w:p w:rsidR="00E56F67" w:rsidRPr="00F26212" w:rsidRDefault="00E56F67" w:rsidP="002D6587">
      <w:pPr>
        <w:pStyle w:val="paragraphsub-sub"/>
      </w:pPr>
      <w:r w:rsidRPr="00F26212">
        <w:tab/>
        <w:t>(C)</w:t>
      </w:r>
      <w:r w:rsidRPr="00F26212">
        <w:tab/>
        <w:t>if the unit is an off</w:t>
      </w:r>
      <w:r w:rsidR="00681F25">
        <w:noBreakHyphen/>
      </w:r>
      <w:r w:rsidRPr="00F26212">
        <w:t>grid system</w:t>
      </w:r>
      <w:r w:rsidR="002D6587" w:rsidRPr="00F26212">
        <w:t>—</w:t>
      </w:r>
      <w:r w:rsidRPr="00F26212">
        <w:t>AS/NZS</w:t>
      </w:r>
      <w:r w:rsidR="00291CA5" w:rsidRPr="00F26212">
        <w:t xml:space="preserve"> </w:t>
      </w:r>
      <w:r w:rsidRPr="00F26212">
        <w:t xml:space="preserve">4509.1, </w:t>
      </w:r>
      <w:r w:rsidRPr="00F26212">
        <w:rPr>
          <w:i/>
        </w:rPr>
        <w:t>Stand</w:t>
      </w:r>
      <w:r w:rsidR="00681F25">
        <w:rPr>
          <w:i/>
        </w:rPr>
        <w:noBreakHyphen/>
      </w:r>
      <w:r w:rsidRPr="00F26212">
        <w:rPr>
          <w:i/>
        </w:rPr>
        <w:t>alone power systems</w:t>
      </w:r>
      <w:r w:rsidRPr="00F26212">
        <w:t xml:space="preserve">, </w:t>
      </w:r>
      <w:r w:rsidR="002D6587" w:rsidRPr="00F26212">
        <w:rPr>
          <w:i/>
        </w:rPr>
        <w:t>Part</w:t>
      </w:r>
      <w:r w:rsidR="00017543" w:rsidRPr="00F26212">
        <w:rPr>
          <w:i/>
        </w:rPr>
        <w:t> </w:t>
      </w:r>
      <w:r w:rsidRPr="00F26212">
        <w:rPr>
          <w:i/>
        </w:rPr>
        <w:t>1: Safety and installation</w:t>
      </w:r>
      <w:r w:rsidRPr="00F26212">
        <w:t xml:space="preserve"> and AS</w:t>
      </w:r>
      <w:r w:rsidR="00291CA5" w:rsidRPr="00F26212">
        <w:t xml:space="preserve"> </w:t>
      </w:r>
      <w:r w:rsidRPr="00F26212">
        <w:t xml:space="preserve">4086.2, </w:t>
      </w:r>
      <w:r w:rsidRPr="00F26212">
        <w:rPr>
          <w:i/>
        </w:rPr>
        <w:t>Secondary batteries for use with stand</w:t>
      </w:r>
      <w:r w:rsidR="00681F25">
        <w:rPr>
          <w:i/>
        </w:rPr>
        <w:noBreakHyphen/>
      </w:r>
      <w:r w:rsidRPr="00F26212">
        <w:rPr>
          <w:i/>
        </w:rPr>
        <w:t>alone power systems</w:t>
      </w:r>
      <w:r w:rsidRPr="00F26212">
        <w:t xml:space="preserve">, </w:t>
      </w:r>
      <w:r w:rsidR="002D6587" w:rsidRPr="00F26212">
        <w:rPr>
          <w:i/>
        </w:rPr>
        <w:t>Part</w:t>
      </w:r>
      <w:r w:rsidR="00017543" w:rsidRPr="00F26212">
        <w:rPr>
          <w:i/>
        </w:rPr>
        <w:t> </w:t>
      </w:r>
      <w:r w:rsidRPr="00F26212">
        <w:rPr>
          <w:i/>
        </w:rPr>
        <w:t>2: Installation and maintenance</w:t>
      </w:r>
      <w:r w:rsidRPr="00F26212">
        <w:t>; and</w:t>
      </w:r>
    </w:p>
    <w:p w:rsidR="00220A93" w:rsidRPr="00F26212" w:rsidRDefault="00220A93" w:rsidP="002D6587">
      <w:pPr>
        <w:pStyle w:val="paragraphsub"/>
      </w:pPr>
      <w:r w:rsidRPr="00F26212">
        <w:tab/>
        <w:t>(ii)</w:t>
      </w:r>
      <w:r w:rsidRPr="00F26212">
        <w:tab/>
        <w:t xml:space="preserve">a written statement by the installer of the unit that the installer has at the time of the installation used a model of a photovoltaic module listed in </w:t>
      </w:r>
      <w:r w:rsidRPr="00F26212">
        <w:rPr>
          <w:i/>
        </w:rPr>
        <w:t>AS/NZS</w:t>
      </w:r>
      <w:r w:rsidR="00291CA5" w:rsidRPr="00F26212">
        <w:rPr>
          <w:i/>
        </w:rPr>
        <w:t xml:space="preserve"> </w:t>
      </w:r>
      <w:r w:rsidRPr="00F26212">
        <w:rPr>
          <w:i/>
        </w:rPr>
        <w:t>5033</w:t>
      </w:r>
      <w:r w:rsidRPr="00F26212">
        <w:t xml:space="preserve"> </w:t>
      </w:r>
      <w:r w:rsidRPr="00F26212">
        <w:rPr>
          <w:i/>
        </w:rPr>
        <w:t>Compliant PV Modules</w:t>
      </w:r>
      <w:r w:rsidRPr="00F26212">
        <w:t xml:space="preserve"> as in force</w:t>
      </w:r>
      <w:r w:rsidR="00291CA5" w:rsidRPr="00F26212">
        <w:t xml:space="preserve"> </w:t>
      </w:r>
      <w:r w:rsidRPr="00F26212">
        <w:t>from time to time and available at http://www.cleanenergycouncil.org.au; and</w:t>
      </w:r>
    </w:p>
    <w:p w:rsidR="00220A93" w:rsidRPr="00F26212" w:rsidRDefault="00220A93" w:rsidP="002D6587">
      <w:pPr>
        <w:pStyle w:val="paragraphsub"/>
      </w:pPr>
      <w:r w:rsidRPr="00F26212">
        <w:tab/>
        <w:t>(iii)</w:t>
      </w:r>
      <w:r w:rsidRPr="00F26212">
        <w:tab/>
        <w:t>if the system uses an inverter</w:t>
      </w:r>
      <w:r w:rsidR="002D6587" w:rsidRPr="00F26212">
        <w:t>—</w:t>
      </w:r>
      <w:r w:rsidRPr="00F26212">
        <w:t>a written statement</w:t>
      </w:r>
      <w:r w:rsidR="00291CA5" w:rsidRPr="00F26212">
        <w:t xml:space="preserve"> </w:t>
      </w:r>
      <w:r w:rsidRPr="00F26212">
        <w:t>by the installer of the unit that the installer</w:t>
      </w:r>
      <w:r w:rsidR="00291CA5" w:rsidRPr="00F26212">
        <w:t xml:space="preserve"> </w:t>
      </w:r>
      <w:r w:rsidRPr="00F26212">
        <w:t>has at the time of the installation used a model of grid</w:t>
      </w:r>
      <w:r w:rsidR="00681F25">
        <w:noBreakHyphen/>
      </w:r>
      <w:r w:rsidRPr="00F26212">
        <w:t xml:space="preserve">connect inverter listed in </w:t>
      </w:r>
      <w:r w:rsidRPr="00F26212">
        <w:rPr>
          <w:i/>
        </w:rPr>
        <w:t>Tested and</w:t>
      </w:r>
      <w:r w:rsidR="00291CA5" w:rsidRPr="00F26212">
        <w:rPr>
          <w:i/>
        </w:rPr>
        <w:t xml:space="preserve"> </w:t>
      </w:r>
      <w:r w:rsidRPr="00F26212">
        <w:rPr>
          <w:i/>
        </w:rPr>
        <w:t>Approved Grid Connected Inverters</w:t>
      </w:r>
      <w:r w:rsidRPr="00F26212">
        <w:t xml:space="preserve"> as in force</w:t>
      </w:r>
      <w:r w:rsidR="00291CA5" w:rsidRPr="00F26212">
        <w:t xml:space="preserve"> </w:t>
      </w:r>
      <w:r w:rsidRPr="00F26212">
        <w:t>from time to time and available at http://www.cleanenergycouncil.org.au; and</w:t>
      </w:r>
    </w:p>
    <w:p w:rsidR="00220A93" w:rsidRPr="00F26212" w:rsidRDefault="00220A93" w:rsidP="002D6587">
      <w:pPr>
        <w:pStyle w:val="paragraph"/>
      </w:pPr>
      <w:r w:rsidRPr="00F26212">
        <w:tab/>
        <w:t>(f)</w:t>
      </w:r>
      <w:r w:rsidRPr="00F26212">
        <w:tab/>
        <w:t>for a unit that is a wind system</w:t>
      </w:r>
      <w:r w:rsidR="002D6587" w:rsidRPr="00F26212">
        <w:t>—</w:t>
      </w:r>
      <w:r w:rsidRPr="00F26212">
        <w:t>a written statement by the installer of the unit that the installation complies with the following as in force from time to time:</w:t>
      </w:r>
    </w:p>
    <w:p w:rsidR="00E56F67" w:rsidRPr="00F26212" w:rsidRDefault="00E56F67" w:rsidP="002D6587">
      <w:pPr>
        <w:pStyle w:val="paragraphsub"/>
      </w:pPr>
      <w:r w:rsidRPr="00F26212">
        <w:tab/>
        <w:t>(i)</w:t>
      </w:r>
      <w:r w:rsidRPr="00F26212">
        <w:tab/>
        <w:t xml:space="preserve">AS/NZS 1170.2, </w:t>
      </w:r>
      <w:r w:rsidRPr="00F26212">
        <w:rPr>
          <w:i/>
        </w:rPr>
        <w:t>Structural design actions</w:t>
      </w:r>
      <w:r w:rsidRPr="00F26212">
        <w:t xml:space="preserve">, </w:t>
      </w:r>
      <w:r w:rsidR="002D6587" w:rsidRPr="00F26212">
        <w:rPr>
          <w:i/>
        </w:rPr>
        <w:t>Part</w:t>
      </w:r>
      <w:r w:rsidR="00017543" w:rsidRPr="00F26212">
        <w:rPr>
          <w:i/>
        </w:rPr>
        <w:t> </w:t>
      </w:r>
      <w:r w:rsidRPr="00F26212">
        <w:rPr>
          <w:i/>
        </w:rPr>
        <w:t>2: Wind actions</w:t>
      </w:r>
      <w:r w:rsidRPr="00F26212">
        <w:t>;</w:t>
      </w:r>
    </w:p>
    <w:p w:rsidR="00E56F67" w:rsidRPr="00F26212" w:rsidRDefault="00E56F67" w:rsidP="002D6587">
      <w:pPr>
        <w:pStyle w:val="paragraphsub"/>
      </w:pPr>
      <w:r w:rsidRPr="00F26212">
        <w:tab/>
        <w:t>(ii)</w:t>
      </w:r>
      <w:r w:rsidRPr="00F26212">
        <w:tab/>
        <w:t>if the unit is an off</w:t>
      </w:r>
      <w:r w:rsidR="00681F25">
        <w:noBreakHyphen/>
      </w:r>
      <w:r w:rsidRPr="00F26212">
        <w:t>grid system</w:t>
      </w:r>
      <w:r w:rsidR="002D6587" w:rsidRPr="00F26212">
        <w:t>—</w:t>
      </w:r>
      <w:r w:rsidRPr="00F26212">
        <w:t>AS/NZS</w:t>
      </w:r>
      <w:r w:rsidR="00291CA5" w:rsidRPr="00F26212">
        <w:t xml:space="preserve"> </w:t>
      </w:r>
      <w:r w:rsidRPr="00F26212">
        <w:t xml:space="preserve">4509.1, </w:t>
      </w:r>
      <w:r w:rsidRPr="00F26212">
        <w:rPr>
          <w:i/>
        </w:rPr>
        <w:t>Stand</w:t>
      </w:r>
      <w:r w:rsidR="00681F25">
        <w:rPr>
          <w:i/>
        </w:rPr>
        <w:noBreakHyphen/>
      </w:r>
      <w:r w:rsidRPr="00F26212">
        <w:rPr>
          <w:i/>
        </w:rPr>
        <w:t xml:space="preserve">alone power systems, </w:t>
      </w:r>
      <w:r w:rsidR="002D6587" w:rsidRPr="00F26212">
        <w:rPr>
          <w:i/>
        </w:rPr>
        <w:t>Part</w:t>
      </w:r>
      <w:r w:rsidR="00017543" w:rsidRPr="00F26212">
        <w:rPr>
          <w:i/>
        </w:rPr>
        <w:t> </w:t>
      </w:r>
      <w:r w:rsidRPr="00F26212">
        <w:rPr>
          <w:i/>
        </w:rPr>
        <w:t>1: Safety and installation</w:t>
      </w:r>
      <w:r w:rsidRPr="00F26212">
        <w:t xml:space="preserve"> and AS 4086.2, </w:t>
      </w:r>
      <w:r w:rsidRPr="00F26212">
        <w:rPr>
          <w:i/>
        </w:rPr>
        <w:t>Secondary batteries for use with stand</w:t>
      </w:r>
      <w:r w:rsidR="00681F25">
        <w:rPr>
          <w:i/>
        </w:rPr>
        <w:noBreakHyphen/>
      </w:r>
      <w:r w:rsidRPr="00F26212">
        <w:rPr>
          <w:i/>
        </w:rPr>
        <w:t xml:space="preserve">alone power systems, </w:t>
      </w:r>
      <w:r w:rsidR="002D6587" w:rsidRPr="00F26212">
        <w:rPr>
          <w:i/>
        </w:rPr>
        <w:t>Part</w:t>
      </w:r>
      <w:r w:rsidR="00017543" w:rsidRPr="00F26212">
        <w:rPr>
          <w:i/>
        </w:rPr>
        <w:t> </w:t>
      </w:r>
      <w:r w:rsidRPr="00F26212">
        <w:rPr>
          <w:i/>
        </w:rPr>
        <w:t>2: Installation and maintenance</w:t>
      </w:r>
      <w:r w:rsidRPr="00F26212">
        <w:t>.</w:t>
      </w:r>
    </w:p>
    <w:p w:rsidR="00220A93" w:rsidRPr="00F26212" w:rsidRDefault="002D6587" w:rsidP="002D6587">
      <w:pPr>
        <w:pStyle w:val="notetext"/>
      </w:pPr>
      <w:r w:rsidRPr="00F26212">
        <w:t>Note:</w:t>
      </w:r>
      <w:r w:rsidRPr="00F26212">
        <w:tab/>
      </w:r>
      <w:r w:rsidR="00220A93" w:rsidRPr="00F26212">
        <w:t xml:space="preserve">For </w:t>
      </w:r>
      <w:r w:rsidR="00017543" w:rsidRPr="00F26212">
        <w:t>subparagraph (</w:t>
      </w:r>
      <w:r w:rsidR="00220A93" w:rsidRPr="00F26212">
        <w:t>a</w:t>
      </w:r>
      <w:r w:rsidRPr="00F26212">
        <w:t>)(</w:t>
      </w:r>
      <w:r w:rsidR="00220A93" w:rsidRPr="00F26212">
        <w:t>iv), the Clean Energy Council’s Code of Conduct is available at http://www.cleanenergycouncil.org.au.</w:t>
      </w:r>
    </w:p>
    <w:p w:rsidR="008E4A22" w:rsidRPr="00F26212" w:rsidRDefault="008E4A22" w:rsidP="002D6587">
      <w:pPr>
        <w:pStyle w:val="subsection"/>
      </w:pPr>
      <w:r w:rsidRPr="00F26212">
        <w:tab/>
        <w:t>(6)</w:t>
      </w:r>
      <w:r w:rsidRPr="00F26212">
        <w:tab/>
        <w:t>Subregulation (3) does not apply to electrical wiring if:</w:t>
      </w:r>
    </w:p>
    <w:p w:rsidR="008E4A22" w:rsidRPr="00F26212" w:rsidRDefault="008E4A22" w:rsidP="002D6587">
      <w:pPr>
        <w:pStyle w:val="paragraph"/>
      </w:pPr>
      <w:r w:rsidRPr="00F26212">
        <w:tab/>
        <w:t>(a)</w:t>
      </w:r>
      <w:r w:rsidRPr="00F26212">
        <w:tab/>
        <w:t>the unit is not grid</w:t>
      </w:r>
      <w:r w:rsidR="00681F25">
        <w:noBreakHyphen/>
      </w:r>
      <w:r w:rsidRPr="00F26212">
        <w:t>connected; and</w:t>
      </w:r>
    </w:p>
    <w:p w:rsidR="008E4A22" w:rsidRPr="00F26212" w:rsidRDefault="008E4A22" w:rsidP="002D6587">
      <w:pPr>
        <w:pStyle w:val="paragraph"/>
      </w:pPr>
      <w:r w:rsidRPr="00F26212">
        <w:tab/>
        <w:t>(b)</w:t>
      </w:r>
      <w:r w:rsidRPr="00F26212">
        <w:tab/>
        <w:t>the wiring does not involve alternating current of 50 or more volts; and</w:t>
      </w:r>
    </w:p>
    <w:p w:rsidR="008E4A22" w:rsidRPr="00F26212" w:rsidRDefault="008E4A22" w:rsidP="002D6587">
      <w:pPr>
        <w:pStyle w:val="paragraph"/>
      </w:pPr>
      <w:r w:rsidRPr="00F26212">
        <w:tab/>
        <w:t>(c)</w:t>
      </w:r>
      <w:r w:rsidRPr="00F26212">
        <w:tab/>
        <w:t>the wiring does not involve direct current of 120 or more volts; and</w:t>
      </w:r>
    </w:p>
    <w:p w:rsidR="008E4A22" w:rsidRPr="00F26212" w:rsidRDefault="008E4A22" w:rsidP="002D6587">
      <w:pPr>
        <w:pStyle w:val="paragraph"/>
      </w:pPr>
      <w:r w:rsidRPr="00F26212">
        <w:tab/>
        <w:t>(d)</w:t>
      </w:r>
      <w:r w:rsidRPr="00F26212">
        <w:tab/>
        <w:t>before any certificates are created for the unit, the person who is entitled to create the certificates for the unit obtains a written statement by the installer of the unit that:</w:t>
      </w:r>
    </w:p>
    <w:p w:rsidR="008E4A22" w:rsidRPr="00F26212" w:rsidRDefault="008E4A22" w:rsidP="002D6587">
      <w:pPr>
        <w:pStyle w:val="paragraphsub"/>
      </w:pPr>
      <w:r w:rsidRPr="00F26212">
        <w:tab/>
        <w:t>(i)</w:t>
      </w:r>
      <w:r w:rsidRPr="00F26212">
        <w:tab/>
        <w:t>the unit is not grid</w:t>
      </w:r>
      <w:r w:rsidR="00681F25">
        <w:noBreakHyphen/>
      </w:r>
      <w:r w:rsidRPr="00F26212">
        <w:t>connected; and</w:t>
      </w:r>
    </w:p>
    <w:p w:rsidR="008E4A22" w:rsidRPr="00F26212" w:rsidRDefault="008E4A22" w:rsidP="002D6587">
      <w:pPr>
        <w:pStyle w:val="paragraphsub"/>
      </w:pPr>
      <w:r w:rsidRPr="00F26212">
        <w:tab/>
        <w:t>(ii)</w:t>
      </w:r>
      <w:r w:rsidRPr="00F26212">
        <w:tab/>
        <w:t>an electrical worker holding an unrestricted license for electrical work issued by the State or Territory authority for the place where the unit was installed undertook all wiring of the unit that involves:</w:t>
      </w:r>
    </w:p>
    <w:p w:rsidR="008E4A22" w:rsidRPr="00F26212" w:rsidRDefault="008E4A22" w:rsidP="002D6587">
      <w:pPr>
        <w:pStyle w:val="paragraphsub-sub"/>
      </w:pPr>
      <w:r w:rsidRPr="00F26212">
        <w:tab/>
        <w:t>(A)</w:t>
      </w:r>
      <w:r w:rsidRPr="00F26212">
        <w:tab/>
        <w:t>alternating current of 50 or more volts; or</w:t>
      </w:r>
    </w:p>
    <w:p w:rsidR="008E4A22" w:rsidRPr="00F26212" w:rsidRDefault="008E4A22" w:rsidP="002D6587">
      <w:pPr>
        <w:pStyle w:val="paragraphsub-sub"/>
      </w:pPr>
      <w:r w:rsidRPr="00F26212">
        <w:tab/>
        <w:t>(B)</w:t>
      </w:r>
      <w:r w:rsidRPr="00F26212">
        <w:tab/>
        <w:t>direct current of 120 or more volts.</w:t>
      </w:r>
    </w:p>
    <w:p w:rsidR="00857767" w:rsidRPr="00F26212" w:rsidRDefault="00857767" w:rsidP="002D6587">
      <w:pPr>
        <w:pStyle w:val="ActHead5"/>
      </w:pPr>
      <w:bookmarkStart w:id="51" w:name="_Toc94603458"/>
      <w:r w:rsidRPr="00681F25">
        <w:rPr>
          <w:rStyle w:val="CharSectno"/>
        </w:rPr>
        <w:lastRenderedPageBreak/>
        <w:t>20A</w:t>
      </w:r>
      <w:r w:rsidR="002D6587" w:rsidRPr="00F26212">
        <w:t xml:space="preserve">  </w:t>
      </w:r>
      <w:r w:rsidRPr="00F26212">
        <w:t>Assignment of small generation unit certificates (Act</w:t>
      </w:r>
      <w:r w:rsidR="00291CA5" w:rsidRPr="00F26212">
        <w:t xml:space="preserve"> </w:t>
      </w:r>
      <w:r w:rsidRPr="00F26212">
        <w:t>s</w:t>
      </w:r>
      <w:r w:rsidR="00291CA5" w:rsidRPr="00F26212">
        <w:t xml:space="preserve"> </w:t>
      </w:r>
      <w:r w:rsidRPr="00F26212">
        <w:t>23C)</w:t>
      </w:r>
      <w:bookmarkEnd w:id="51"/>
    </w:p>
    <w:p w:rsidR="00857767" w:rsidRPr="00F26212" w:rsidRDefault="00857767" w:rsidP="002D6587">
      <w:pPr>
        <w:pStyle w:val="subsection"/>
      </w:pPr>
      <w:r w:rsidRPr="00F26212">
        <w:tab/>
      </w:r>
      <w:r w:rsidRPr="00F26212">
        <w:tab/>
        <w:t>For subsection</w:t>
      </w:r>
      <w:r w:rsidR="00017543" w:rsidRPr="00F26212">
        <w:t> </w:t>
      </w:r>
      <w:r w:rsidRPr="00F26212">
        <w:t>23C(2)</w:t>
      </w:r>
      <w:r w:rsidR="00291CA5" w:rsidRPr="00F26212">
        <w:t xml:space="preserve"> </w:t>
      </w:r>
      <w:r w:rsidRPr="00F26212">
        <w:t>of the Act, a right to create a certificate for a small generation unit under regulation</w:t>
      </w:r>
      <w:r w:rsidR="00017543" w:rsidRPr="00F26212">
        <w:t> </w:t>
      </w:r>
      <w:r w:rsidRPr="00F26212">
        <w:t>19D may be assigned for a 1</w:t>
      </w:r>
      <w:r w:rsidR="00681F25">
        <w:noBreakHyphen/>
      </w:r>
      <w:r w:rsidRPr="00F26212">
        <w:t>, 5</w:t>
      </w:r>
      <w:r w:rsidR="00681F25">
        <w:noBreakHyphen/>
      </w:r>
      <w:r w:rsidRPr="00F26212">
        <w:t xml:space="preserve"> or 15</w:t>
      </w:r>
      <w:r w:rsidR="00681F25">
        <w:noBreakHyphen/>
      </w:r>
      <w:r w:rsidRPr="00F26212">
        <w:t>year period.</w:t>
      </w:r>
    </w:p>
    <w:p w:rsidR="00857767" w:rsidRPr="00F26212" w:rsidRDefault="00857767" w:rsidP="002D6587">
      <w:pPr>
        <w:pStyle w:val="ActHead5"/>
      </w:pPr>
      <w:bookmarkStart w:id="52" w:name="_Toc94603459"/>
      <w:r w:rsidRPr="00681F25">
        <w:rPr>
          <w:rStyle w:val="CharSectno"/>
        </w:rPr>
        <w:t>20B</w:t>
      </w:r>
      <w:r w:rsidR="002D6587" w:rsidRPr="00F26212">
        <w:t xml:space="preserve">  </w:t>
      </w:r>
      <w:r w:rsidRPr="00F26212">
        <w:t>Election to not create certificates (Act s</w:t>
      </w:r>
      <w:r w:rsidR="00291CA5" w:rsidRPr="00F26212">
        <w:t xml:space="preserve"> </w:t>
      </w:r>
      <w:r w:rsidRPr="00F26212">
        <w:t>23E)</w:t>
      </w:r>
      <w:bookmarkEnd w:id="52"/>
    </w:p>
    <w:p w:rsidR="00857767" w:rsidRPr="00F26212" w:rsidRDefault="00857767" w:rsidP="002D6587">
      <w:pPr>
        <w:pStyle w:val="subsection"/>
      </w:pPr>
      <w:r w:rsidRPr="00F26212">
        <w:tab/>
      </w:r>
      <w:r w:rsidRPr="00F26212">
        <w:tab/>
        <w:t xml:space="preserve">For the definition of </w:t>
      </w:r>
      <w:r w:rsidRPr="00F26212">
        <w:rPr>
          <w:b/>
          <w:i/>
        </w:rPr>
        <w:t>qualifying small generation unit</w:t>
      </w:r>
      <w:r w:rsidRPr="00F26212">
        <w:t xml:space="preserve"> in subsection</w:t>
      </w:r>
      <w:r w:rsidR="00017543" w:rsidRPr="00F26212">
        <w:t> </w:t>
      </w:r>
      <w:r w:rsidRPr="00F26212">
        <w:t xml:space="preserve">23E(5) of the Act, a kind of small generation unit is a device: </w:t>
      </w:r>
    </w:p>
    <w:p w:rsidR="00AB7CEA" w:rsidRPr="00F26212" w:rsidRDefault="00AB7CEA" w:rsidP="00AB7CEA">
      <w:pPr>
        <w:pStyle w:val="paragraph"/>
      </w:pPr>
      <w:r w:rsidRPr="00F26212">
        <w:tab/>
        <w:t>(aa)</w:t>
      </w:r>
      <w:r w:rsidRPr="00F26212">
        <w:tab/>
        <w:t xml:space="preserve">installed before </w:t>
      </w:r>
      <w:r w:rsidR="00681F25">
        <w:t>1 January</w:t>
      </w:r>
      <w:r w:rsidRPr="00F26212">
        <w:t xml:space="preserve"> 2018; and</w:t>
      </w:r>
    </w:p>
    <w:p w:rsidR="00857767" w:rsidRPr="00F26212" w:rsidRDefault="00857767" w:rsidP="002D6587">
      <w:pPr>
        <w:pStyle w:val="paragraph"/>
      </w:pPr>
      <w:r w:rsidRPr="00F26212">
        <w:tab/>
        <w:t>(a)</w:t>
      </w:r>
      <w:r w:rsidRPr="00F26212">
        <w:tab/>
        <w:t>with an energy source that is solar (photovoltaic); and</w:t>
      </w:r>
    </w:p>
    <w:p w:rsidR="00857767" w:rsidRPr="00F26212" w:rsidRDefault="00857767" w:rsidP="002D6587">
      <w:pPr>
        <w:pStyle w:val="paragraph"/>
      </w:pPr>
      <w:r w:rsidRPr="00F26212">
        <w:tab/>
        <w:t>(b)</w:t>
      </w:r>
      <w:r w:rsidRPr="00F26212">
        <w:tab/>
        <w:t>that has a kW rating from 10 kW to 100 kW (inclusive); and</w:t>
      </w:r>
    </w:p>
    <w:p w:rsidR="00857767" w:rsidRPr="00F26212" w:rsidRDefault="00857767" w:rsidP="002D6587">
      <w:pPr>
        <w:pStyle w:val="paragraph"/>
      </w:pPr>
      <w:r w:rsidRPr="00F26212">
        <w:tab/>
        <w:t>(c)</w:t>
      </w:r>
      <w:r w:rsidRPr="00F26212">
        <w:tab/>
        <w:t>that generates from 25 MWh to 250</w:t>
      </w:r>
      <w:r w:rsidR="00291CA5" w:rsidRPr="00F26212">
        <w:t xml:space="preserve"> </w:t>
      </w:r>
      <w:r w:rsidRPr="00F26212">
        <w:t>MWh (inclusive) of electricity each year.</w:t>
      </w:r>
    </w:p>
    <w:p w:rsidR="008E4A22" w:rsidRPr="00F26212" w:rsidRDefault="008E4A22" w:rsidP="002D6587">
      <w:pPr>
        <w:pStyle w:val="ActHead5"/>
      </w:pPr>
      <w:bookmarkStart w:id="53" w:name="_Toc94603460"/>
      <w:r w:rsidRPr="00681F25">
        <w:rPr>
          <w:rStyle w:val="CharSectno"/>
        </w:rPr>
        <w:t>20BA</w:t>
      </w:r>
      <w:r w:rsidR="002D6587" w:rsidRPr="00F26212">
        <w:t xml:space="preserve">  </w:t>
      </w:r>
      <w:r w:rsidRPr="00F26212">
        <w:t>Record keeping for small generation units</w:t>
      </w:r>
      <w:bookmarkEnd w:id="53"/>
    </w:p>
    <w:p w:rsidR="008E4A22" w:rsidRPr="00F26212" w:rsidRDefault="008E4A22" w:rsidP="002D6587">
      <w:pPr>
        <w:pStyle w:val="subsection"/>
      </w:pPr>
      <w:r w:rsidRPr="00F26212">
        <w:tab/>
      </w:r>
      <w:r w:rsidRPr="00F26212">
        <w:tab/>
        <w:t>For paragraph</w:t>
      </w:r>
      <w:r w:rsidR="00017543" w:rsidRPr="00F26212">
        <w:t> </w:t>
      </w:r>
      <w:r w:rsidRPr="00F26212">
        <w:t>160(2</w:t>
      </w:r>
      <w:r w:rsidR="002D6587" w:rsidRPr="00F26212">
        <w:t>)(</w:t>
      </w:r>
      <w:r w:rsidRPr="00F26212">
        <w:t>d) of the Act, a registered person must keep any document relevant to ascertaining the matters mentioned in regulation</w:t>
      </w:r>
      <w:r w:rsidR="00017543" w:rsidRPr="00F26212">
        <w:t> </w:t>
      </w:r>
      <w:r w:rsidRPr="00F26212">
        <w:t>20AC.</w:t>
      </w:r>
    </w:p>
    <w:p w:rsidR="003D04DD" w:rsidRPr="00F26212" w:rsidRDefault="002D6587" w:rsidP="00E620E2">
      <w:pPr>
        <w:pStyle w:val="ActHead3"/>
        <w:pageBreakBefore/>
      </w:pPr>
      <w:bookmarkStart w:id="54" w:name="_Toc94603461"/>
      <w:r w:rsidRPr="00681F25">
        <w:rPr>
          <w:rStyle w:val="CharDivNo"/>
        </w:rPr>
        <w:lastRenderedPageBreak/>
        <w:t>Division</w:t>
      </w:r>
      <w:r w:rsidR="00017543" w:rsidRPr="00681F25">
        <w:rPr>
          <w:rStyle w:val="CharDivNo"/>
        </w:rPr>
        <w:t> </w:t>
      </w:r>
      <w:r w:rsidR="003D04DD" w:rsidRPr="00681F25">
        <w:rPr>
          <w:rStyle w:val="CharDivNo"/>
        </w:rPr>
        <w:t>2.5A</w:t>
      </w:r>
      <w:r w:rsidRPr="00F26212">
        <w:t>—</w:t>
      </w:r>
      <w:r w:rsidR="003D04DD" w:rsidRPr="00681F25">
        <w:rPr>
          <w:rStyle w:val="CharDivText"/>
        </w:rPr>
        <w:t>Suspension of registration</w:t>
      </w:r>
      <w:bookmarkEnd w:id="54"/>
    </w:p>
    <w:p w:rsidR="003D04DD" w:rsidRPr="00F26212" w:rsidRDefault="003D04DD" w:rsidP="002D6587">
      <w:pPr>
        <w:pStyle w:val="ActHead5"/>
      </w:pPr>
      <w:bookmarkStart w:id="55" w:name="_Toc94603462"/>
      <w:r w:rsidRPr="00681F25">
        <w:rPr>
          <w:rStyle w:val="CharSectno"/>
        </w:rPr>
        <w:t>20CL</w:t>
      </w:r>
      <w:r w:rsidR="002D6587" w:rsidRPr="00F26212">
        <w:t xml:space="preserve">  </w:t>
      </w:r>
      <w:r w:rsidRPr="00F26212">
        <w:t>Determining fit and proper person</w:t>
      </w:r>
      <w:bookmarkEnd w:id="55"/>
    </w:p>
    <w:p w:rsidR="003D04DD" w:rsidRPr="00F26212" w:rsidRDefault="003D04DD" w:rsidP="002D6587">
      <w:pPr>
        <w:pStyle w:val="subsection"/>
      </w:pPr>
      <w:r w:rsidRPr="00F26212">
        <w:tab/>
      </w:r>
      <w:r w:rsidRPr="00F26212">
        <w:tab/>
        <w:t>For subsection</w:t>
      </w:r>
      <w:r w:rsidR="00017543" w:rsidRPr="00F26212">
        <w:t> </w:t>
      </w:r>
      <w:r w:rsidRPr="00F26212">
        <w:t>30A(5A) of the Act, in determining whether a registered person is a fit and proper person, the Regulator must have regard to the matters set out in regulation</w:t>
      </w:r>
      <w:r w:rsidR="00017543" w:rsidRPr="00F26212">
        <w:t> </w:t>
      </w:r>
      <w:r w:rsidRPr="00F26212">
        <w:t>3L, as if the reference to the applicant in that regulation were a reference to the registered person.</w:t>
      </w:r>
    </w:p>
    <w:p w:rsidR="00857767" w:rsidRPr="00F26212" w:rsidRDefault="002D6587" w:rsidP="00A97196">
      <w:pPr>
        <w:pStyle w:val="ActHead3"/>
        <w:pageBreakBefore/>
      </w:pPr>
      <w:bookmarkStart w:id="56" w:name="_Toc94603463"/>
      <w:r w:rsidRPr="00681F25">
        <w:rPr>
          <w:rStyle w:val="CharDivNo"/>
        </w:rPr>
        <w:lastRenderedPageBreak/>
        <w:t>Division</w:t>
      </w:r>
      <w:r w:rsidR="00017543" w:rsidRPr="00681F25">
        <w:rPr>
          <w:rStyle w:val="CharDivNo"/>
        </w:rPr>
        <w:t> </w:t>
      </w:r>
      <w:r w:rsidR="00857767" w:rsidRPr="00681F25">
        <w:rPr>
          <w:rStyle w:val="CharDivNo"/>
        </w:rPr>
        <w:t>2.5</w:t>
      </w:r>
      <w:r w:rsidRPr="00F26212">
        <w:t>—</w:t>
      </w:r>
      <w:r w:rsidR="00857767" w:rsidRPr="00681F25">
        <w:rPr>
          <w:rStyle w:val="CharDivText"/>
        </w:rPr>
        <w:t>Suspending accreditation of a power station</w:t>
      </w:r>
      <w:bookmarkEnd w:id="56"/>
    </w:p>
    <w:p w:rsidR="007730BA" w:rsidRPr="00F26212" w:rsidRDefault="007730BA" w:rsidP="002D6587">
      <w:pPr>
        <w:pStyle w:val="ActHead5"/>
      </w:pPr>
      <w:bookmarkStart w:id="57" w:name="_Toc94603464"/>
      <w:r w:rsidRPr="00681F25">
        <w:rPr>
          <w:rStyle w:val="CharSectno"/>
        </w:rPr>
        <w:t>20DA</w:t>
      </w:r>
      <w:r w:rsidR="002D6587" w:rsidRPr="00F26212">
        <w:t xml:space="preserve">  </w:t>
      </w:r>
      <w:r w:rsidRPr="00F26212">
        <w:t>Matters relevant to a decision to suspend the accreditation of a power station (Act s 30D)</w:t>
      </w:r>
      <w:bookmarkEnd w:id="57"/>
    </w:p>
    <w:p w:rsidR="007730BA" w:rsidRPr="00F26212" w:rsidRDefault="007730BA" w:rsidP="002D6587">
      <w:pPr>
        <w:pStyle w:val="subsection"/>
      </w:pPr>
      <w:r w:rsidRPr="00F26212">
        <w:rPr>
          <w:color w:val="000000"/>
        </w:rPr>
        <w:tab/>
        <w:t>(1)</w:t>
      </w:r>
      <w:r w:rsidRPr="00F26212">
        <w:rPr>
          <w:color w:val="000000"/>
        </w:rPr>
        <w:tab/>
        <w:t>For subsection</w:t>
      </w:r>
      <w:r w:rsidR="00017543" w:rsidRPr="00F26212">
        <w:rPr>
          <w:color w:val="000000"/>
        </w:rPr>
        <w:t> </w:t>
      </w:r>
      <w:r w:rsidRPr="00F26212">
        <w:rPr>
          <w:color w:val="000000"/>
        </w:rPr>
        <w:t>30D(4A) of the Act, the Regulator must have regard to the following matters:</w:t>
      </w:r>
    </w:p>
    <w:p w:rsidR="007730BA" w:rsidRPr="00F26212" w:rsidRDefault="007730BA" w:rsidP="002D6587">
      <w:pPr>
        <w:pStyle w:val="paragraph"/>
      </w:pPr>
      <w:r w:rsidRPr="00F26212">
        <w:rPr>
          <w:color w:val="000000"/>
        </w:rPr>
        <w:tab/>
        <w:t>(a)</w:t>
      </w:r>
      <w:r w:rsidRPr="00F26212">
        <w:rPr>
          <w:color w:val="000000"/>
        </w:rPr>
        <w:tab/>
        <w:t>whether the excess is material when measured against the baseline applicable to the excess station concerned;</w:t>
      </w:r>
    </w:p>
    <w:p w:rsidR="007730BA" w:rsidRPr="00F26212" w:rsidRDefault="007730BA" w:rsidP="002D6587">
      <w:pPr>
        <w:pStyle w:val="paragraph"/>
      </w:pPr>
      <w:r w:rsidRPr="00F26212">
        <w:tab/>
        <w:t>(b)</w:t>
      </w:r>
      <w:r w:rsidRPr="00F26212">
        <w:tab/>
        <w:t>whether the shortfall is material when measured against the baseline applicable to the shortfall station concerned;</w:t>
      </w:r>
    </w:p>
    <w:p w:rsidR="007730BA" w:rsidRPr="00F26212" w:rsidRDefault="007730BA" w:rsidP="002D6587">
      <w:pPr>
        <w:pStyle w:val="paragraph"/>
      </w:pPr>
      <w:r w:rsidRPr="00F26212">
        <w:tab/>
        <w:t>(c)</w:t>
      </w:r>
      <w:r w:rsidRPr="00F26212">
        <w:tab/>
        <w:t>whether the availability or amount of the relevant supply varied during the year for reasons that were beyond the control of the shortfall station or the excess station, as the case may be;</w:t>
      </w:r>
    </w:p>
    <w:p w:rsidR="007730BA" w:rsidRPr="00F26212" w:rsidRDefault="007730BA" w:rsidP="002D6587">
      <w:pPr>
        <w:pStyle w:val="paragraph"/>
      </w:pPr>
      <w:r w:rsidRPr="00F26212">
        <w:tab/>
        <w:t>(d)</w:t>
      </w:r>
      <w:r w:rsidRPr="00F26212">
        <w:tab/>
        <w:t xml:space="preserve">whether the pattern of distribution of the relevant supply between the excess station and the shortfall station was occurring before </w:t>
      </w:r>
      <w:r w:rsidR="00681F25">
        <w:t>1 January</w:t>
      </w:r>
      <w:r w:rsidR="00291CA5" w:rsidRPr="00F26212">
        <w:t xml:space="preserve"> </w:t>
      </w:r>
      <w:r w:rsidRPr="00F26212">
        <w:t>1997;</w:t>
      </w:r>
    </w:p>
    <w:p w:rsidR="007730BA" w:rsidRPr="00F26212" w:rsidRDefault="007730BA" w:rsidP="002D6587">
      <w:pPr>
        <w:pStyle w:val="paragraph"/>
      </w:pPr>
      <w:r w:rsidRPr="00F26212">
        <w:tab/>
        <w:t>(e)</w:t>
      </w:r>
      <w:r w:rsidRPr="00F26212">
        <w:tab/>
        <w:t>whether the primary purpose of the distribution of the relevant supply between the excess station and the shortfall station was to increase the efficiency with which a product other than electricity was produced;</w:t>
      </w:r>
    </w:p>
    <w:p w:rsidR="007730BA" w:rsidRPr="00F26212" w:rsidRDefault="007730BA" w:rsidP="002D6587">
      <w:pPr>
        <w:pStyle w:val="paragraph"/>
      </w:pPr>
      <w:r w:rsidRPr="00F26212">
        <w:tab/>
        <w:t>(f)</w:t>
      </w:r>
      <w:r w:rsidRPr="00F26212">
        <w:tab/>
        <w:t>the relative energy conversion efficiencies of the excess station and the shortfall station;</w:t>
      </w:r>
    </w:p>
    <w:p w:rsidR="007730BA" w:rsidRPr="00F26212" w:rsidRDefault="007730BA" w:rsidP="002D6587">
      <w:pPr>
        <w:pStyle w:val="paragraph"/>
      </w:pPr>
      <w:r w:rsidRPr="00F26212">
        <w:tab/>
        <w:t>(g)</w:t>
      </w:r>
      <w:r w:rsidRPr="00F26212">
        <w:tab/>
        <w:t>if the shortfall station was permanently closed or temporarily non</w:t>
      </w:r>
      <w:r w:rsidR="00681F25">
        <w:noBreakHyphen/>
      </w:r>
      <w:r w:rsidRPr="00F26212">
        <w:t>operational during the year</w:t>
      </w:r>
      <w:r w:rsidR="002D6587" w:rsidRPr="00F26212">
        <w:t>—</w:t>
      </w:r>
      <w:r w:rsidRPr="00F26212">
        <w:t>the reasons for the closure or temporary lack of operation of the power station;</w:t>
      </w:r>
    </w:p>
    <w:p w:rsidR="007730BA" w:rsidRPr="00F26212" w:rsidRDefault="007730BA" w:rsidP="002D6587">
      <w:pPr>
        <w:pStyle w:val="paragraph"/>
      </w:pPr>
      <w:r w:rsidRPr="00F26212">
        <w:tab/>
        <w:t>(h)</w:t>
      </w:r>
      <w:r w:rsidRPr="00F26212">
        <w:rPr>
          <w:color w:val="0000FF"/>
        </w:rPr>
        <w:tab/>
      </w:r>
      <w:r w:rsidRPr="00F26212">
        <w:t>whether the relevant supply was distributed from the shortfall power station to the excess station for the purpose of displacing fossil fuel use at the excess station.</w:t>
      </w:r>
    </w:p>
    <w:p w:rsidR="007730BA" w:rsidRPr="00F26212" w:rsidRDefault="002D6587" w:rsidP="002D6587">
      <w:pPr>
        <w:pStyle w:val="notetext"/>
      </w:pPr>
      <w:r w:rsidRPr="00F26212">
        <w:rPr>
          <w:color w:val="000000"/>
        </w:rPr>
        <w:t>Note 1:</w:t>
      </w:r>
      <w:r w:rsidRPr="00F26212">
        <w:rPr>
          <w:color w:val="000000"/>
        </w:rPr>
        <w:tab/>
      </w:r>
      <w:r w:rsidR="007730BA" w:rsidRPr="00F26212">
        <w:rPr>
          <w:b/>
          <w:i/>
          <w:color w:val="000000"/>
        </w:rPr>
        <w:t>Excess station</w:t>
      </w:r>
      <w:r w:rsidR="007730BA" w:rsidRPr="00F26212">
        <w:rPr>
          <w:color w:val="000000"/>
        </w:rPr>
        <w:t xml:space="preserve">, </w:t>
      </w:r>
      <w:r w:rsidR="007730BA" w:rsidRPr="00F26212">
        <w:rPr>
          <w:b/>
          <w:i/>
          <w:color w:val="000000"/>
        </w:rPr>
        <w:t>relevant supply</w:t>
      </w:r>
      <w:r w:rsidR="007730BA" w:rsidRPr="00F26212">
        <w:rPr>
          <w:color w:val="000000"/>
        </w:rPr>
        <w:t xml:space="preserve"> and</w:t>
      </w:r>
      <w:r w:rsidR="007730BA" w:rsidRPr="00F26212">
        <w:rPr>
          <w:b/>
          <w:color w:val="000000"/>
        </w:rPr>
        <w:t xml:space="preserve"> </w:t>
      </w:r>
      <w:r w:rsidR="007730BA" w:rsidRPr="00F26212">
        <w:rPr>
          <w:b/>
          <w:i/>
          <w:color w:val="000000"/>
        </w:rPr>
        <w:t>shortfall station</w:t>
      </w:r>
      <w:r w:rsidR="007730BA" w:rsidRPr="00F26212">
        <w:rPr>
          <w:color w:val="000000"/>
        </w:rPr>
        <w:t xml:space="preserve"> have the same meanings as in section</w:t>
      </w:r>
      <w:r w:rsidR="00017543" w:rsidRPr="00F26212">
        <w:rPr>
          <w:color w:val="000000"/>
        </w:rPr>
        <w:t> </w:t>
      </w:r>
      <w:r w:rsidR="007730BA" w:rsidRPr="00F26212">
        <w:rPr>
          <w:color w:val="000000"/>
        </w:rPr>
        <w:t>30D of the Act.</w:t>
      </w:r>
    </w:p>
    <w:p w:rsidR="007730BA" w:rsidRPr="00F26212" w:rsidRDefault="002D6587" w:rsidP="002D6587">
      <w:pPr>
        <w:pStyle w:val="notetext"/>
      </w:pPr>
      <w:r w:rsidRPr="00F26212">
        <w:t>Note 2:</w:t>
      </w:r>
      <w:r w:rsidRPr="00F26212">
        <w:tab/>
      </w:r>
      <w:r w:rsidR="007730BA" w:rsidRPr="00F26212">
        <w:rPr>
          <w:b/>
          <w:i/>
        </w:rPr>
        <w:t>Eligible renewable energy source</w:t>
      </w:r>
      <w:r w:rsidR="007730BA" w:rsidRPr="00F26212">
        <w:t xml:space="preserve"> and </w:t>
      </w:r>
      <w:r w:rsidR="007730BA" w:rsidRPr="00F26212">
        <w:rPr>
          <w:b/>
          <w:i/>
        </w:rPr>
        <w:t>renewable energy certificate</w:t>
      </w:r>
      <w:r w:rsidR="007730BA" w:rsidRPr="00F26212">
        <w:t xml:space="preserve"> have the same meanings as in subsection</w:t>
      </w:r>
      <w:r w:rsidR="00017543" w:rsidRPr="00F26212">
        <w:t> </w:t>
      </w:r>
      <w:r w:rsidR="007730BA" w:rsidRPr="00F26212">
        <w:t>5(1) of the Act.</w:t>
      </w:r>
    </w:p>
    <w:p w:rsidR="007730BA" w:rsidRPr="00F26212" w:rsidRDefault="007730BA" w:rsidP="002D6587">
      <w:pPr>
        <w:pStyle w:val="subsection"/>
      </w:pPr>
      <w:r w:rsidRPr="00F26212">
        <w:tab/>
        <w:t>(2)</w:t>
      </w:r>
      <w:r w:rsidRPr="00F26212">
        <w:tab/>
        <w:t>In this regulation:</w:t>
      </w:r>
    </w:p>
    <w:p w:rsidR="007730BA" w:rsidRPr="00F26212" w:rsidRDefault="007730BA" w:rsidP="002D6587">
      <w:pPr>
        <w:pStyle w:val="Definition"/>
      </w:pPr>
      <w:r w:rsidRPr="00F26212">
        <w:rPr>
          <w:b/>
          <w:i/>
        </w:rPr>
        <w:t>material</w:t>
      </w:r>
      <w:r w:rsidRPr="00F26212">
        <w:t>, in relation to an excess or shortfall, means an excess or shortfall greater than 2% of the baseline of the station concerned, or the amount of electricity that would need to be generated to create 2000 renewable energy certificates under the Act, whichever is less.</w:t>
      </w:r>
    </w:p>
    <w:p w:rsidR="00857767" w:rsidRPr="00F26212" w:rsidRDefault="00857767" w:rsidP="002D6587">
      <w:pPr>
        <w:pStyle w:val="ActHead5"/>
      </w:pPr>
      <w:bookmarkStart w:id="58" w:name="_Toc94603465"/>
      <w:r w:rsidRPr="00681F25">
        <w:rPr>
          <w:rStyle w:val="CharSectno"/>
        </w:rPr>
        <w:t>20D</w:t>
      </w:r>
      <w:r w:rsidR="002D6587" w:rsidRPr="00F26212">
        <w:t xml:space="preserve">  </w:t>
      </w:r>
      <w:r w:rsidRPr="00F26212">
        <w:t>Circumstances for suspending accreditation of an accredited power station (Act s 30E)</w:t>
      </w:r>
      <w:bookmarkEnd w:id="58"/>
    </w:p>
    <w:p w:rsidR="00857767" w:rsidRPr="00F26212" w:rsidRDefault="00857767" w:rsidP="002D6587">
      <w:pPr>
        <w:pStyle w:val="subsection"/>
      </w:pPr>
      <w:r w:rsidRPr="00F26212">
        <w:tab/>
      </w:r>
      <w:r w:rsidR="007B1160" w:rsidRPr="00F26212">
        <w:t>(1)</w:t>
      </w:r>
      <w:r w:rsidRPr="00F26212">
        <w:tab/>
      </w:r>
      <w:r w:rsidR="001D6D37" w:rsidRPr="00F26212">
        <w:t>For the purposes of subsection</w:t>
      </w:r>
      <w:r w:rsidR="00017543" w:rsidRPr="00F26212">
        <w:t> </w:t>
      </w:r>
      <w:r w:rsidRPr="00F26212">
        <w:t>30E(5) of the Act, the Regulator may suspend the accreditation of an accredited power station if:</w:t>
      </w:r>
    </w:p>
    <w:p w:rsidR="00857767" w:rsidRPr="00F26212" w:rsidRDefault="00857767" w:rsidP="002D6587">
      <w:pPr>
        <w:pStyle w:val="paragraph"/>
      </w:pPr>
      <w:r w:rsidRPr="00F26212">
        <w:tab/>
        <w:t>(a)</w:t>
      </w:r>
      <w:r w:rsidRPr="00F26212">
        <w:tab/>
        <w:t xml:space="preserve">the power station no longer generates electricity using an eligible </w:t>
      </w:r>
      <w:r w:rsidR="00C42857" w:rsidRPr="00F26212">
        <w:t>energy</w:t>
      </w:r>
      <w:r w:rsidRPr="00F26212">
        <w:t xml:space="preserve"> source; or</w:t>
      </w:r>
    </w:p>
    <w:p w:rsidR="00857767" w:rsidRPr="00F26212" w:rsidRDefault="00857767" w:rsidP="002D6587">
      <w:pPr>
        <w:pStyle w:val="paragraph"/>
      </w:pPr>
      <w:r w:rsidRPr="00F26212">
        <w:lastRenderedPageBreak/>
        <w:tab/>
        <w:t>(b)</w:t>
      </w:r>
      <w:r w:rsidRPr="00F26212">
        <w:tab/>
        <w:t>the power station is in the national electricity market</w:t>
      </w:r>
      <w:r w:rsidR="00291CA5" w:rsidRPr="00F26212">
        <w:t xml:space="preserve"> </w:t>
      </w:r>
      <w:r w:rsidRPr="00F26212">
        <w:t>and no longer uses standard metering that meets the requirements set by the National Electricity Rules; or</w:t>
      </w:r>
    </w:p>
    <w:p w:rsidR="00857767" w:rsidRPr="00F26212" w:rsidRDefault="00857767" w:rsidP="002D6587">
      <w:pPr>
        <w:pStyle w:val="paragraph"/>
      </w:pPr>
      <w:r w:rsidRPr="00F26212">
        <w:tab/>
        <w:t>(c)</w:t>
      </w:r>
      <w:r w:rsidRPr="00F26212">
        <w:tab/>
        <w:t xml:space="preserve">the power station is not in the national electricity market and no longer uses metering which allows the Regulator to determine the amount of electricity generated </w:t>
      </w:r>
      <w:r w:rsidR="00C42857" w:rsidRPr="00F26212">
        <w:t>by the power station; or</w:t>
      </w:r>
    </w:p>
    <w:p w:rsidR="00C42857" w:rsidRPr="00F26212" w:rsidRDefault="00C42857" w:rsidP="002D6587">
      <w:pPr>
        <w:pStyle w:val="paragraph"/>
      </w:pPr>
      <w:r w:rsidRPr="00F26212">
        <w:tab/>
        <w:t>(d)</w:t>
      </w:r>
      <w:r w:rsidRPr="00F26212">
        <w:tab/>
        <w:t>both:</w:t>
      </w:r>
    </w:p>
    <w:p w:rsidR="00C42857" w:rsidRPr="00F26212" w:rsidRDefault="00C42857" w:rsidP="002D6587">
      <w:pPr>
        <w:pStyle w:val="paragraphsub"/>
      </w:pPr>
      <w:r w:rsidRPr="00F26212">
        <w:tab/>
        <w:t>(i)</w:t>
      </w:r>
      <w:r w:rsidRPr="00F26212">
        <w:tab/>
        <w:t>at least one certificate has been created in relation to electricity generated by the power station using eligible WCMG; and</w:t>
      </w:r>
    </w:p>
    <w:p w:rsidR="00C42857" w:rsidRPr="00F26212" w:rsidRDefault="00C42857" w:rsidP="002D6587">
      <w:pPr>
        <w:pStyle w:val="paragraphsub"/>
      </w:pPr>
      <w:r w:rsidRPr="00F26212">
        <w:tab/>
        <w:t>(ii)</w:t>
      </w:r>
      <w:r w:rsidRPr="00F26212">
        <w:tab/>
        <w:t>after the creation of the certificate, one of the following is created in relation to electricity generated by the power station using waste coal mine gas:</w:t>
      </w:r>
    </w:p>
    <w:p w:rsidR="00C42857" w:rsidRPr="00F26212" w:rsidRDefault="00C42857" w:rsidP="002D6587">
      <w:pPr>
        <w:pStyle w:val="paragraphsub-sub"/>
      </w:pPr>
      <w:r w:rsidRPr="00F26212">
        <w:tab/>
        <w:t>(A)</w:t>
      </w:r>
      <w:r w:rsidRPr="00F26212">
        <w:tab/>
        <w:t xml:space="preserve">an abatement certificate under the </w:t>
      </w:r>
      <w:r w:rsidRPr="00F26212">
        <w:rPr>
          <w:i/>
        </w:rPr>
        <w:t>Electricity Supply Act 1995</w:t>
      </w:r>
      <w:r w:rsidRPr="00F26212">
        <w:t xml:space="preserve"> (NSW);</w:t>
      </w:r>
    </w:p>
    <w:p w:rsidR="00C42857" w:rsidRPr="00F26212" w:rsidRDefault="00C42857" w:rsidP="002D6587">
      <w:pPr>
        <w:pStyle w:val="paragraphsub-sub"/>
      </w:pPr>
      <w:r w:rsidRPr="00F26212">
        <w:tab/>
        <w:t>(B)</w:t>
      </w:r>
      <w:r w:rsidRPr="00F26212">
        <w:tab/>
        <w:t xml:space="preserve">a gas electricity certificate under the </w:t>
      </w:r>
      <w:r w:rsidRPr="00F26212">
        <w:rPr>
          <w:i/>
        </w:rPr>
        <w:t>Electricity Act</w:t>
      </w:r>
      <w:r w:rsidR="00291CA5" w:rsidRPr="00F26212">
        <w:rPr>
          <w:i/>
        </w:rPr>
        <w:t xml:space="preserve"> </w:t>
      </w:r>
      <w:r w:rsidRPr="00F26212">
        <w:rPr>
          <w:i/>
        </w:rPr>
        <w:t>1994</w:t>
      </w:r>
      <w:r w:rsidRPr="00F26212">
        <w:t xml:space="preserve"> (Qld);</w:t>
      </w:r>
    </w:p>
    <w:p w:rsidR="00C42857" w:rsidRPr="00F26212" w:rsidRDefault="00C42857" w:rsidP="002D6587">
      <w:pPr>
        <w:pStyle w:val="paragraphsub-sub"/>
      </w:pPr>
      <w:r w:rsidRPr="00F26212">
        <w:tab/>
        <w:t>(C)</w:t>
      </w:r>
      <w:r w:rsidRPr="00F26212">
        <w:tab/>
        <w:t xml:space="preserve">an abatement certificate under the </w:t>
      </w:r>
      <w:r w:rsidRPr="00F26212">
        <w:rPr>
          <w:i/>
        </w:rPr>
        <w:t>Electricity (Greenhouse Gas Emissions) Act</w:t>
      </w:r>
      <w:r w:rsidR="00291CA5" w:rsidRPr="00F26212">
        <w:rPr>
          <w:i/>
        </w:rPr>
        <w:t xml:space="preserve"> </w:t>
      </w:r>
      <w:r w:rsidRPr="00F26212">
        <w:rPr>
          <w:i/>
        </w:rPr>
        <w:t>2004</w:t>
      </w:r>
      <w:r w:rsidRPr="00F26212">
        <w:t xml:space="preserve"> (ACT)</w:t>
      </w:r>
      <w:r w:rsidR="007B1160" w:rsidRPr="00F26212">
        <w:t>; or</w:t>
      </w:r>
    </w:p>
    <w:p w:rsidR="001D6D37" w:rsidRPr="00F26212" w:rsidRDefault="001D6D37" w:rsidP="001D6D37">
      <w:pPr>
        <w:pStyle w:val="paragraph"/>
      </w:pPr>
      <w:r w:rsidRPr="00F26212">
        <w:tab/>
        <w:t>(e)</w:t>
      </w:r>
      <w:r w:rsidRPr="00F26212">
        <w:tab/>
        <w:t>the nominated person for the power station applies, in accordance with subregulation (2), to suspend the accreditation of the power station; or</w:t>
      </w:r>
    </w:p>
    <w:p w:rsidR="001D6D37" w:rsidRPr="00F26212" w:rsidRDefault="001D6D37" w:rsidP="001D6D37">
      <w:pPr>
        <w:pStyle w:val="paragraph"/>
      </w:pPr>
      <w:r w:rsidRPr="00F26212">
        <w:tab/>
        <w:t>(f)</w:t>
      </w:r>
      <w:r w:rsidRPr="00F26212">
        <w:tab/>
        <w:t>the power station has become inoperable because of the removal, in whole or in part, of the components of the electricity generation system that make up the power station; or</w:t>
      </w:r>
    </w:p>
    <w:p w:rsidR="001D6D37" w:rsidRPr="00F26212" w:rsidRDefault="001D6D37" w:rsidP="001D6D37">
      <w:pPr>
        <w:pStyle w:val="paragraph"/>
      </w:pPr>
      <w:r w:rsidRPr="00F26212">
        <w:tab/>
        <w:t>(g)</w:t>
      </w:r>
      <w:r w:rsidRPr="00F26212">
        <w:tab/>
        <w:t>both of the following apply:</w:t>
      </w:r>
    </w:p>
    <w:p w:rsidR="001D6D37" w:rsidRPr="00F26212" w:rsidRDefault="001D6D37" w:rsidP="001D6D37">
      <w:pPr>
        <w:pStyle w:val="paragraphsub"/>
      </w:pPr>
      <w:r w:rsidRPr="00F26212">
        <w:tab/>
        <w:t>(i)</w:t>
      </w:r>
      <w:r w:rsidRPr="00F26212">
        <w:tab/>
        <w:t>the nominated person for the power station is a registered person whose registration is suspended under section 30 or 30A of the Act;</w:t>
      </w:r>
    </w:p>
    <w:p w:rsidR="001D6D37" w:rsidRPr="00F26212" w:rsidRDefault="001D6D37" w:rsidP="001D6D37">
      <w:pPr>
        <w:pStyle w:val="paragraphsub"/>
      </w:pPr>
      <w:r w:rsidRPr="00F26212">
        <w:tab/>
        <w:t>(ii)</w:t>
      </w:r>
      <w:r w:rsidRPr="00F26212">
        <w:tab/>
        <w:t>the suspension relates to the power station.</w:t>
      </w:r>
    </w:p>
    <w:p w:rsidR="001D6D37" w:rsidRPr="00F26212" w:rsidRDefault="001D6D37" w:rsidP="001D6D37">
      <w:pPr>
        <w:pStyle w:val="subsection"/>
      </w:pPr>
      <w:r w:rsidRPr="00F26212">
        <w:tab/>
        <w:t>(2)</w:t>
      </w:r>
      <w:r w:rsidRPr="00F26212">
        <w:tab/>
        <w:t>For the purposes of paragraph (1)(e), the application must:</w:t>
      </w:r>
    </w:p>
    <w:p w:rsidR="001D6D37" w:rsidRPr="00F26212" w:rsidRDefault="001D6D37" w:rsidP="001D6D37">
      <w:pPr>
        <w:pStyle w:val="paragraph"/>
      </w:pPr>
      <w:r w:rsidRPr="00F26212">
        <w:tab/>
        <w:t>(a)</w:t>
      </w:r>
      <w:r w:rsidRPr="00F26212">
        <w:tab/>
        <w:t>be made in a manner and form approved by the Regulator; and</w:t>
      </w:r>
    </w:p>
    <w:p w:rsidR="001D6D37" w:rsidRPr="00F26212" w:rsidRDefault="001D6D37" w:rsidP="001D6D37">
      <w:pPr>
        <w:pStyle w:val="paragraph"/>
      </w:pPr>
      <w:r w:rsidRPr="00F26212">
        <w:tab/>
        <w:t>(b)</w:t>
      </w:r>
      <w:r w:rsidRPr="00F26212">
        <w:tab/>
        <w:t>provide a reason for the proposed suspension; and</w:t>
      </w:r>
    </w:p>
    <w:p w:rsidR="001D6D37" w:rsidRPr="00F26212" w:rsidRDefault="001D6D37" w:rsidP="001D6D37">
      <w:pPr>
        <w:pStyle w:val="paragraph"/>
      </w:pPr>
      <w:r w:rsidRPr="00F26212">
        <w:tab/>
        <w:t>(c)</w:t>
      </w:r>
      <w:r w:rsidRPr="00F26212">
        <w:tab/>
        <w:t>specify the day the proposed suspension is to begin and the period of the proposed suspension, which may be indefinite; and</w:t>
      </w:r>
    </w:p>
    <w:p w:rsidR="001D6D37" w:rsidRPr="00F26212" w:rsidRDefault="001D6D37" w:rsidP="001D6D37">
      <w:pPr>
        <w:pStyle w:val="paragraph"/>
      </w:pPr>
      <w:r w:rsidRPr="00F26212">
        <w:tab/>
        <w:t>(d)</w:t>
      </w:r>
      <w:r w:rsidRPr="00F26212">
        <w:tab/>
        <w:t>be accompanied by a statement in writing from any other stakeholder in relation to the power station indicating that the stakeholder agrees to the making of the application.</w:t>
      </w:r>
    </w:p>
    <w:p w:rsidR="00857767" w:rsidRPr="00F26212" w:rsidRDefault="002D6587" w:rsidP="00E620E2">
      <w:pPr>
        <w:pStyle w:val="ActHead3"/>
        <w:keepNext w:val="0"/>
        <w:keepLines w:val="0"/>
        <w:pageBreakBefore/>
      </w:pPr>
      <w:bookmarkStart w:id="59" w:name="_Toc94603466"/>
      <w:r w:rsidRPr="00681F25">
        <w:rPr>
          <w:rStyle w:val="CharDivNo"/>
        </w:rPr>
        <w:lastRenderedPageBreak/>
        <w:t>Division</w:t>
      </w:r>
      <w:r w:rsidR="00017543" w:rsidRPr="00681F25">
        <w:rPr>
          <w:rStyle w:val="CharDivNo"/>
        </w:rPr>
        <w:t> </w:t>
      </w:r>
      <w:r w:rsidR="00857767" w:rsidRPr="00681F25">
        <w:rPr>
          <w:rStyle w:val="CharDivNo"/>
        </w:rPr>
        <w:t>2.6</w:t>
      </w:r>
      <w:r w:rsidRPr="00F26212">
        <w:t>—</w:t>
      </w:r>
      <w:r w:rsidR="00857767" w:rsidRPr="00681F25">
        <w:rPr>
          <w:rStyle w:val="CharDivText"/>
        </w:rPr>
        <w:t>Varying 1997 eligible renewable power baseline for an accredited power station</w:t>
      </w:r>
      <w:bookmarkEnd w:id="59"/>
    </w:p>
    <w:p w:rsidR="00857767" w:rsidRPr="00F26212" w:rsidRDefault="00857767" w:rsidP="002D6587">
      <w:pPr>
        <w:pStyle w:val="ActHead5"/>
      </w:pPr>
      <w:bookmarkStart w:id="60" w:name="_Toc94603467"/>
      <w:r w:rsidRPr="00681F25">
        <w:rPr>
          <w:rStyle w:val="CharSectno"/>
        </w:rPr>
        <w:t>20E</w:t>
      </w:r>
      <w:r w:rsidR="002D6587" w:rsidRPr="00F26212">
        <w:t xml:space="preserve">  </w:t>
      </w:r>
      <w:r w:rsidRPr="00F26212">
        <w:t>Circumstances for varying 1997 eligible renewable power baseline for an accredited power station (Act</w:t>
      </w:r>
      <w:r w:rsidR="00291CA5" w:rsidRPr="00F26212">
        <w:t xml:space="preserve"> </w:t>
      </w:r>
      <w:r w:rsidRPr="00F26212">
        <w:t>s</w:t>
      </w:r>
      <w:r w:rsidR="00291CA5" w:rsidRPr="00F26212">
        <w:t xml:space="preserve"> </w:t>
      </w:r>
      <w:r w:rsidRPr="00F26212">
        <w:t>30F)</w:t>
      </w:r>
      <w:bookmarkEnd w:id="60"/>
    </w:p>
    <w:p w:rsidR="00857767" w:rsidRPr="00F26212" w:rsidRDefault="00857767" w:rsidP="002D6587">
      <w:pPr>
        <w:pStyle w:val="SubsectionHead"/>
      </w:pPr>
      <w:r w:rsidRPr="00F26212">
        <w:t>Application made to Regulator</w:t>
      </w:r>
    </w:p>
    <w:p w:rsidR="00857767" w:rsidRPr="00F26212" w:rsidRDefault="00857767" w:rsidP="002D6587">
      <w:pPr>
        <w:pStyle w:val="subsection"/>
      </w:pPr>
      <w:r w:rsidRPr="00F26212">
        <w:tab/>
        <w:t>(1)</w:t>
      </w:r>
      <w:r w:rsidRPr="00F26212">
        <w:tab/>
        <w:t>For subsections</w:t>
      </w:r>
      <w:r w:rsidR="00017543" w:rsidRPr="00F26212">
        <w:t> </w:t>
      </w:r>
      <w:r w:rsidRPr="00F26212">
        <w:t>30F(1) and (2) of the Act, the Regulator may vary the 1997 eligible renewable power baseline for an accredited power station if:</w:t>
      </w:r>
    </w:p>
    <w:p w:rsidR="00857767" w:rsidRPr="00F26212" w:rsidRDefault="00857767" w:rsidP="002D6587">
      <w:pPr>
        <w:pStyle w:val="paragraph"/>
      </w:pPr>
      <w:r w:rsidRPr="00F26212">
        <w:tab/>
        <w:t>(a)</w:t>
      </w:r>
      <w:r w:rsidRPr="00F26212">
        <w:tab/>
        <w:t>one or more of the following situations arise:</w:t>
      </w:r>
    </w:p>
    <w:p w:rsidR="00857767" w:rsidRPr="00F26212" w:rsidRDefault="00857767" w:rsidP="002D6587">
      <w:pPr>
        <w:pStyle w:val="paragraphsub"/>
      </w:pPr>
      <w:r w:rsidRPr="00F26212">
        <w:tab/>
        <w:t>(i)</w:t>
      </w:r>
      <w:r w:rsidRPr="00F26212">
        <w:tab/>
        <w:t>the nominated person for the power station becomes aware that information used to determine the baseline was inaccurate, misleading or incomplete; or</w:t>
      </w:r>
    </w:p>
    <w:p w:rsidR="00857767" w:rsidRPr="00F26212" w:rsidRDefault="00857767" w:rsidP="002D6587">
      <w:pPr>
        <w:pStyle w:val="paragraphsub"/>
      </w:pPr>
      <w:r w:rsidRPr="00F26212">
        <w:tab/>
        <w:t>(ii)</w:t>
      </w:r>
      <w:r w:rsidRPr="00F26212">
        <w:tab/>
        <w:t>the nominated person for the power station becomes aware of an error in the determination of the baseline; or</w:t>
      </w:r>
    </w:p>
    <w:p w:rsidR="00857767" w:rsidRPr="00F26212" w:rsidRDefault="00857767" w:rsidP="002D6587">
      <w:pPr>
        <w:pStyle w:val="paragraphsub"/>
      </w:pPr>
      <w:r w:rsidRPr="00F26212">
        <w:tab/>
        <w:t>(iii)</w:t>
      </w:r>
      <w:r w:rsidRPr="00F26212">
        <w:tab/>
        <w:t xml:space="preserve">an action or policy of the Commonwealth Government reduces the power station’s ability to generate electricity using an eligible </w:t>
      </w:r>
      <w:r w:rsidR="00C42857" w:rsidRPr="00F26212">
        <w:t>energy</w:t>
      </w:r>
      <w:r w:rsidRPr="00F26212">
        <w:t xml:space="preserve"> source for a sustained period (for example, if the action or policy requires water to be diverted from one power station to another power station); and</w:t>
      </w:r>
    </w:p>
    <w:p w:rsidR="00857767" w:rsidRPr="00F26212" w:rsidRDefault="00857767" w:rsidP="002D6587">
      <w:pPr>
        <w:pStyle w:val="paragraph"/>
      </w:pPr>
      <w:r w:rsidRPr="00F26212">
        <w:tab/>
        <w:t>(b)</w:t>
      </w:r>
      <w:r w:rsidRPr="00F26212">
        <w:tab/>
        <w:t>the nominated person makes an application to the Regulator in the manner set out in subregulation</w:t>
      </w:r>
      <w:r w:rsidR="00B32DB0" w:rsidRPr="00F26212">
        <w:t> </w:t>
      </w:r>
      <w:r w:rsidRPr="00F26212">
        <w:t>(3), to vary the 1997 eligible renewable power baseline; and</w:t>
      </w:r>
    </w:p>
    <w:p w:rsidR="00857767" w:rsidRPr="00F26212" w:rsidRDefault="00857767" w:rsidP="002D6587">
      <w:pPr>
        <w:pStyle w:val="paragraph"/>
      </w:pPr>
      <w:r w:rsidRPr="00F26212">
        <w:tab/>
        <w:t>(c)</w:t>
      </w:r>
      <w:r w:rsidRPr="00F26212">
        <w:tab/>
        <w:t>the Regulator considers the application, taking into account, as appropriate, the matters set out in subregulation</w:t>
      </w:r>
      <w:r w:rsidR="00B32DB0" w:rsidRPr="00F26212">
        <w:t> </w:t>
      </w:r>
      <w:r w:rsidRPr="00F26212">
        <w:t>(4), and decides that the 1997 eligible renewable power baseline should be varied.</w:t>
      </w:r>
    </w:p>
    <w:p w:rsidR="00857767" w:rsidRPr="00F26212" w:rsidRDefault="00857767" w:rsidP="002D6587">
      <w:pPr>
        <w:pStyle w:val="SubsectionHead"/>
      </w:pPr>
      <w:r w:rsidRPr="00F26212">
        <w:t>On Regulator’s own initiative</w:t>
      </w:r>
    </w:p>
    <w:p w:rsidR="00857767" w:rsidRPr="00F26212" w:rsidRDefault="00857767" w:rsidP="002D6587">
      <w:pPr>
        <w:pStyle w:val="subsection"/>
      </w:pPr>
      <w:r w:rsidRPr="00F26212">
        <w:tab/>
        <w:t>(2)</w:t>
      </w:r>
      <w:r w:rsidRPr="00F26212">
        <w:tab/>
        <w:t>For subsections</w:t>
      </w:r>
      <w:r w:rsidR="00017543" w:rsidRPr="00F26212">
        <w:t> </w:t>
      </w:r>
      <w:r w:rsidRPr="00F26212">
        <w:t>30F(1) and (2) of the Act, the Regulator may, on his or her own initiative, vary the 1997 eligible renewable power baseline for an accredited power station if:</w:t>
      </w:r>
    </w:p>
    <w:p w:rsidR="00857767" w:rsidRPr="00F26212" w:rsidRDefault="00857767" w:rsidP="002D6587">
      <w:pPr>
        <w:pStyle w:val="paragraph"/>
      </w:pPr>
      <w:r w:rsidRPr="00F26212">
        <w:tab/>
        <w:t>(a)</w:t>
      </w:r>
      <w:r w:rsidRPr="00F26212">
        <w:tab/>
        <w:t>the Regulator becomes aware that 1 or more of the following situations has arisen:</w:t>
      </w:r>
    </w:p>
    <w:p w:rsidR="00857767" w:rsidRPr="00F26212" w:rsidRDefault="00857767" w:rsidP="002D6587">
      <w:pPr>
        <w:pStyle w:val="paragraphsub"/>
      </w:pPr>
      <w:r w:rsidRPr="00F26212">
        <w:tab/>
        <w:t>(i)</w:t>
      </w:r>
      <w:r w:rsidRPr="00F26212">
        <w:tab/>
        <w:t>that information used to determine the baseline was inaccurate, misleading or incomplete;</w:t>
      </w:r>
    </w:p>
    <w:p w:rsidR="00857767" w:rsidRPr="00F26212" w:rsidRDefault="00857767" w:rsidP="002D6587">
      <w:pPr>
        <w:pStyle w:val="paragraphsub"/>
      </w:pPr>
      <w:r w:rsidRPr="00F26212">
        <w:tab/>
        <w:t>(ii)</w:t>
      </w:r>
      <w:r w:rsidRPr="00F26212">
        <w:tab/>
        <w:t>that there is an error in the determination of the baseline;</w:t>
      </w:r>
    </w:p>
    <w:p w:rsidR="00857767" w:rsidRPr="00F26212" w:rsidRDefault="00857767" w:rsidP="002D6587">
      <w:pPr>
        <w:pStyle w:val="paragraphsub"/>
      </w:pPr>
      <w:r w:rsidRPr="00F26212">
        <w:tab/>
        <w:t>(iii)</w:t>
      </w:r>
      <w:r w:rsidRPr="00F26212">
        <w:tab/>
        <w:t xml:space="preserve">an action or policy of the Commonwealth Government reduces the power station’s ability to generate electricity using an eligible </w:t>
      </w:r>
      <w:r w:rsidR="00C42857" w:rsidRPr="00F26212">
        <w:t>energy</w:t>
      </w:r>
      <w:r w:rsidRPr="00F26212">
        <w:t xml:space="preserve"> source for a sustained period (for example, if the action or policy requires water to be diverted from one power station to another power station); and</w:t>
      </w:r>
    </w:p>
    <w:p w:rsidR="00857767" w:rsidRPr="00F26212" w:rsidRDefault="00857767" w:rsidP="002D6587">
      <w:pPr>
        <w:pStyle w:val="paragraph"/>
      </w:pPr>
      <w:r w:rsidRPr="00F26212">
        <w:tab/>
        <w:t>(b)</w:t>
      </w:r>
      <w:r w:rsidRPr="00F26212">
        <w:tab/>
        <w:t>the Regulator gives the nominated person written notice stating:</w:t>
      </w:r>
    </w:p>
    <w:p w:rsidR="00857767" w:rsidRPr="00F26212" w:rsidRDefault="00857767" w:rsidP="002D6587">
      <w:pPr>
        <w:pStyle w:val="paragraphsub"/>
      </w:pPr>
      <w:r w:rsidRPr="00F26212">
        <w:tab/>
        <w:t>(i)</w:t>
      </w:r>
      <w:r w:rsidRPr="00F26212">
        <w:tab/>
        <w:t>that the Regulator is considering whether to vary the baseline; and</w:t>
      </w:r>
    </w:p>
    <w:p w:rsidR="00857767" w:rsidRPr="00F26212" w:rsidRDefault="00857767" w:rsidP="002D6587">
      <w:pPr>
        <w:pStyle w:val="paragraphsub"/>
      </w:pPr>
      <w:r w:rsidRPr="00F26212">
        <w:tab/>
        <w:t>(ii)</w:t>
      </w:r>
      <w:r w:rsidRPr="00F26212">
        <w:tab/>
        <w:t>the reasons for the possible variation; and</w:t>
      </w:r>
    </w:p>
    <w:p w:rsidR="00857767" w:rsidRPr="00F26212" w:rsidRDefault="00857767" w:rsidP="002D6587">
      <w:pPr>
        <w:pStyle w:val="paragraphsub"/>
      </w:pPr>
      <w:r w:rsidRPr="00F26212">
        <w:lastRenderedPageBreak/>
        <w:tab/>
        <w:t>(iii)</w:t>
      </w:r>
      <w:r w:rsidRPr="00F26212">
        <w:tab/>
        <w:t>that the nominated person may give to the Regulator, by the date and in the form (if any) specified in the notice, any information that may assist the Regulator in deciding whether to vary the baseline; and</w:t>
      </w:r>
    </w:p>
    <w:p w:rsidR="00857767" w:rsidRPr="00F26212" w:rsidRDefault="00857767" w:rsidP="002D6587">
      <w:pPr>
        <w:pStyle w:val="paragraph"/>
      </w:pPr>
      <w:r w:rsidRPr="00F26212">
        <w:tab/>
        <w:t>(c)</w:t>
      </w:r>
      <w:r w:rsidRPr="00F26212">
        <w:tab/>
        <w:t xml:space="preserve">the Regulator, having become aware of the situation and taking into account any information provided by the nominated person in response to a notice under </w:t>
      </w:r>
      <w:r w:rsidR="00017543" w:rsidRPr="00F26212">
        <w:t>paragraph (</w:t>
      </w:r>
      <w:r w:rsidRPr="00F26212">
        <w:t>b), decides that the 1997 eligible renewable power baseline should be varied.</w:t>
      </w:r>
    </w:p>
    <w:p w:rsidR="00857767" w:rsidRPr="00F26212" w:rsidRDefault="00857767" w:rsidP="002D6587">
      <w:pPr>
        <w:pStyle w:val="SubsectionHead"/>
      </w:pPr>
      <w:r w:rsidRPr="00F26212">
        <w:t>Form of application</w:t>
      </w:r>
    </w:p>
    <w:p w:rsidR="00857767" w:rsidRPr="00F26212" w:rsidRDefault="00857767" w:rsidP="002D6587">
      <w:pPr>
        <w:pStyle w:val="subsection"/>
      </w:pPr>
      <w:r w:rsidRPr="00F26212">
        <w:tab/>
        <w:t>(3)</w:t>
      </w:r>
      <w:r w:rsidRPr="00F26212">
        <w:tab/>
        <w:t>An application by a nominated person for an accredited power station for a variation of the 1997 eligible renewable power baseline for the power station:</w:t>
      </w:r>
    </w:p>
    <w:p w:rsidR="00857767" w:rsidRPr="00F26212" w:rsidRDefault="00857767" w:rsidP="002D6587">
      <w:pPr>
        <w:pStyle w:val="paragraph"/>
      </w:pPr>
      <w:r w:rsidRPr="00F26212">
        <w:tab/>
        <w:t>(a)</w:t>
      </w:r>
      <w:r w:rsidRPr="00F26212">
        <w:tab/>
        <w:t>must be in writing; and</w:t>
      </w:r>
    </w:p>
    <w:p w:rsidR="00857767" w:rsidRPr="00F26212" w:rsidRDefault="00857767" w:rsidP="002D6587">
      <w:pPr>
        <w:pStyle w:val="paragraph"/>
      </w:pPr>
      <w:r w:rsidRPr="00F26212">
        <w:tab/>
        <w:t>(b)</w:t>
      </w:r>
      <w:r w:rsidRPr="00F26212">
        <w:tab/>
        <w:t xml:space="preserve">must state the circumstance in </w:t>
      </w:r>
      <w:r w:rsidR="00017543" w:rsidRPr="00F26212">
        <w:t>paragraph (</w:t>
      </w:r>
      <w:r w:rsidRPr="00F26212">
        <w:t>1</w:t>
      </w:r>
      <w:r w:rsidR="002D6587" w:rsidRPr="00F26212">
        <w:t>)(</w:t>
      </w:r>
      <w:r w:rsidRPr="00F26212">
        <w:t>a) on the basis of which the request is made; and</w:t>
      </w:r>
    </w:p>
    <w:p w:rsidR="00857767" w:rsidRPr="00F26212" w:rsidRDefault="00857767" w:rsidP="002D6587">
      <w:pPr>
        <w:pStyle w:val="paragraph"/>
      </w:pPr>
      <w:r w:rsidRPr="00F26212">
        <w:tab/>
        <w:t>(c)</w:t>
      </w:r>
      <w:r w:rsidRPr="00F26212">
        <w:tab/>
        <w:t>must include, or be accompanied by, a statement explaining the reasons why the variation should be made and setting out any other relevant information.</w:t>
      </w:r>
    </w:p>
    <w:p w:rsidR="00857767" w:rsidRPr="00F26212" w:rsidRDefault="00857767" w:rsidP="002D6587">
      <w:pPr>
        <w:pStyle w:val="SubsectionHead"/>
      </w:pPr>
      <w:r w:rsidRPr="00F26212">
        <w:t>Special considerations</w:t>
      </w:r>
    </w:p>
    <w:p w:rsidR="00857767" w:rsidRPr="00F26212" w:rsidRDefault="00857767" w:rsidP="002D6587">
      <w:pPr>
        <w:pStyle w:val="subsection"/>
      </w:pPr>
      <w:r w:rsidRPr="00F26212">
        <w:tab/>
        <w:t>(4)</w:t>
      </w:r>
      <w:r w:rsidRPr="00F26212">
        <w:tab/>
        <w:t>If the nominated person for a hydro</w:t>
      </w:r>
      <w:r w:rsidR="00681F25">
        <w:noBreakHyphen/>
      </w:r>
      <w:r w:rsidRPr="00F26212">
        <w:t xml:space="preserve">electric power station requests a variation of the 1997 eligible renewable power baseline for the power station on the basis of the situation mentioned in </w:t>
      </w:r>
      <w:r w:rsidR="00017543" w:rsidRPr="00F26212">
        <w:t>subparagraph (</w:t>
      </w:r>
      <w:r w:rsidRPr="00F26212">
        <w:t>1</w:t>
      </w:r>
      <w:r w:rsidR="002D6587" w:rsidRPr="00F26212">
        <w:t>)(</w:t>
      </w:r>
      <w:r w:rsidRPr="00F26212">
        <w:t>a</w:t>
      </w:r>
      <w:r w:rsidR="002D6587" w:rsidRPr="00F26212">
        <w:t>)(</w:t>
      </w:r>
      <w:r w:rsidRPr="00F26212">
        <w:t>iii), the Regulator must, in deciding whether to vary the baseline, consider the following matters:</w:t>
      </w:r>
    </w:p>
    <w:p w:rsidR="00857767" w:rsidRPr="00F26212" w:rsidRDefault="00857767" w:rsidP="002D6587">
      <w:pPr>
        <w:pStyle w:val="paragraph"/>
      </w:pPr>
      <w:r w:rsidRPr="00F26212">
        <w:tab/>
        <w:t>(a)</w:t>
      </w:r>
      <w:r w:rsidRPr="00F26212">
        <w:tab/>
        <w:t>whether any water diverted to or from the power station is a direct result of an action or policy of the Commonwealth Government;</w:t>
      </w:r>
    </w:p>
    <w:p w:rsidR="00857767" w:rsidRPr="00F26212" w:rsidRDefault="00857767" w:rsidP="002D6587">
      <w:pPr>
        <w:pStyle w:val="paragraph"/>
      </w:pPr>
      <w:r w:rsidRPr="00F26212">
        <w:tab/>
        <w:t>(b)</w:t>
      </w:r>
      <w:r w:rsidRPr="00F26212">
        <w:tab/>
        <w:t>the release patterns of any diverted water flows;</w:t>
      </w:r>
    </w:p>
    <w:p w:rsidR="00857767" w:rsidRPr="00F26212" w:rsidRDefault="00857767" w:rsidP="002D6587">
      <w:pPr>
        <w:pStyle w:val="paragraph"/>
      </w:pPr>
      <w:r w:rsidRPr="00F26212">
        <w:tab/>
        <w:t>(c)</w:t>
      </w:r>
      <w:r w:rsidRPr="00F26212">
        <w:tab/>
        <w:t>whether any diverted water flows pass through the power station;</w:t>
      </w:r>
    </w:p>
    <w:p w:rsidR="00857767" w:rsidRPr="00F26212" w:rsidRDefault="00857767" w:rsidP="002D6587">
      <w:pPr>
        <w:pStyle w:val="paragraph"/>
      </w:pPr>
      <w:r w:rsidRPr="00F26212">
        <w:tab/>
        <w:t>(d)</w:t>
      </w:r>
      <w:r w:rsidRPr="00F26212">
        <w:tab/>
        <w:t>if any water was diverted from the power station</w:t>
      </w:r>
      <w:r w:rsidR="002D6587" w:rsidRPr="00F26212">
        <w:t>—</w:t>
      </w:r>
      <w:r w:rsidRPr="00F26212">
        <w:t>the water</w:t>
      </w:r>
      <w:r w:rsidR="00681F25">
        <w:noBreakHyphen/>
      </w:r>
      <w:r w:rsidRPr="00F26212">
        <w:t>to</w:t>
      </w:r>
      <w:r w:rsidR="00681F25">
        <w:noBreakHyphen/>
      </w:r>
      <w:r w:rsidRPr="00F26212">
        <w:t>generation ratio of the power station;</w:t>
      </w:r>
    </w:p>
    <w:p w:rsidR="00857767" w:rsidRPr="00F26212" w:rsidRDefault="00857767" w:rsidP="002D6587">
      <w:pPr>
        <w:pStyle w:val="paragraph"/>
      </w:pPr>
      <w:r w:rsidRPr="00F26212">
        <w:tab/>
        <w:t>(e)</w:t>
      </w:r>
      <w:r w:rsidRPr="00F26212">
        <w:tab/>
        <w:t>if the power station is part of a group of interconnected power stations</w:t>
      </w:r>
      <w:r w:rsidR="002D6587" w:rsidRPr="00F26212">
        <w:t>—</w:t>
      </w:r>
      <w:r w:rsidRPr="00F26212">
        <w:t>the water</w:t>
      </w:r>
      <w:r w:rsidR="00681F25">
        <w:noBreakHyphen/>
      </w:r>
      <w:r w:rsidRPr="00F26212">
        <w:t>to</w:t>
      </w:r>
      <w:r w:rsidR="00681F25">
        <w:noBreakHyphen/>
      </w:r>
      <w:r w:rsidRPr="00F26212">
        <w:t>generation ratio of the group of interconnected power stations.</w:t>
      </w:r>
    </w:p>
    <w:p w:rsidR="00857767" w:rsidRPr="00F26212" w:rsidRDefault="00857767" w:rsidP="002D6587">
      <w:pPr>
        <w:pStyle w:val="ActHead5"/>
      </w:pPr>
      <w:bookmarkStart w:id="61" w:name="_Toc94603468"/>
      <w:r w:rsidRPr="00681F25">
        <w:rPr>
          <w:rStyle w:val="CharSectno"/>
        </w:rPr>
        <w:t>20F</w:t>
      </w:r>
      <w:r w:rsidR="002D6587" w:rsidRPr="00F26212">
        <w:t xml:space="preserve">  </w:t>
      </w:r>
      <w:r w:rsidRPr="00F26212">
        <w:t>Notification of determination under regulation</w:t>
      </w:r>
      <w:r w:rsidR="00017543" w:rsidRPr="00F26212">
        <w:t> </w:t>
      </w:r>
      <w:r w:rsidRPr="00F26212">
        <w:t>20E</w:t>
      </w:r>
      <w:bookmarkEnd w:id="61"/>
    </w:p>
    <w:p w:rsidR="00857767" w:rsidRPr="00F26212" w:rsidRDefault="00857767" w:rsidP="002D6587">
      <w:pPr>
        <w:pStyle w:val="subsection"/>
      </w:pPr>
      <w:r w:rsidRPr="00F26212">
        <w:tab/>
        <w:t>(1)</w:t>
      </w:r>
      <w:r w:rsidRPr="00F26212">
        <w:tab/>
        <w:t>If the Regulator makes a determination varying the 1997 eligible renewable power baseline for an accredited power station (whether at the request of the nominated person for the power station or on his or her own initiative), the Regulator must, as soon as practicable after making the determination, give to the nominated person:</w:t>
      </w:r>
    </w:p>
    <w:p w:rsidR="00857767" w:rsidRPr="00F26212" w:rsidRDefault="00857767" w:rsidP="002D6587">
      <w:pPr>
        <w:pStyle w:val="paragraph"/>
      </w:pPr>
      <w:r w:rsidRPr="00F26212">
        <w:tab/>
        <w:t>(a)</w:t>
      </w:r>
      <w:r w:rsidRPr="00F26212">
        <w:tab/>
        <w:t>a copy of the determination; and</w:t>
      </w:r>
    </w:p>
    <w:p w:rsidR="00857767" w:rsidRPr="00F26212" w:rsidRDefault="00857767" w:rsidP="002D6587">
      <w:pPr>
        <w:pStyle w:val="paragraph"/>
      </w:pPr>
      <w:r w:rsidRPr="00F26212">
        <w:tab/>
        <w:t>(b)</w:t>
      </w:r>
      <w:r w:rsidRPr="00F26212">
        <w:tab/>
        <w:t>a statement of the reasons for the determination.</w:t>
      </w:r>
    </w:p>
    <w:p w:rsidR="00857767" w:rsidRPr="00F26212" w:rsidRDefault="00857767" w:rsidP="002D6587">
      <w:pPr>
        <w:pStyle w:val="subsection"/>
      </w:pPr>
      <w:r w:rsidRPr="00F26212">
        <w:tab/>
        <w:t>(2)</w:t>
      </w:r>
      <w:r w:rsidRPr="00F26212">
        <w:tab/>
        <w:t>If, after considering a request from a nominated person for an accredited power station, the Regulator makes a determination not to vary the 1997 eligible renewable power baseline for the power station, the Regulator must, as soon as practicable after making the determination, give to the nominated person:</w:t>
      </w:r>
    </w:p>
    <w:p w:rsidR="00857767" w:rsidRPr="00F26212" w:rsidRDefault="00857767" w:rsidP="002D6587">
      <w:pPr>
        <w:pStyle w:val="paragraph"/>
      </w:pPr>
      <w:r w:rsidRPr="00F26212">
        <w:lastRenderedPageBreak/>
        <w:tab/>
        <w:t>(a)</w:t>
      </w:r>
      <w:r w:rsidRPr="00F26212">
        <w:tab/>
        <w:t>a copy of the determination; and</w:t>
      </w:r>
    </w:p>
    <w:p w:rsidR="00857767" w:rsidRPr="00F26212" w:rsidRDefault="00857767" w:rsidP="002D6587">
      <w:pPr>
        <w:pStyle w:val="paragraph"/>
      </w:pPr>
      <w:r w:rsidRPr="00F26212">
        <w:tab/>
        <w:t>(b)</w:t>
      </w:r>
      <w:r w:rsidRPr="00F26212">
        <w:tab/>
        <w:t>a statement of the reasons for the determination.</w:t>
      </w:r>
    </w:p>
    <w:p w:rsidR="00B175CD" w:rsidRPr="00F26212" w:rsidRDefault="002D6587" w:rsidP="002D6587">
      <w:pPr>
        <w:pStyle w:val="notetext"/>
      </w:pPr>
      <w:r w:rsidRPr="00F26212">
        <w:t>Note:</w:t>
      </w:r>
      <w:r w:rsidRPr="00F26212">
        <w:tab/>
      </w:r>
      <w:r w:rsidR="00857767" w:rsidRPr="00F26212">
        <w:t>A determination varying the 1997 eligible renewable power baseline for an accredited power station is a reviewable decision under section</w:t>
      </w:r>
      <w:r w:rsidR="00017543" w:rsidRPr="00F26212">
        <w:t> </w:t>
      </w:r>
      <w:r w:rsidR="00857767" w:rsidRPr="00F26212">
        <w:t>66 of the Act.</w:t>
      </w:r>
    </w:p>
    <w:p w:rsidR="00402A6D" w:rsidRPr="00F26212" w:rsidRDefault="002D6587" w:rsidP="00A97196">
      <w:pPr>
        <w:pStyle w:val="ActHead3"/>
        <w:pageBreakBefore/>
      </w:pPr>
      <w:bookmarkStart w:id="62" w:name="_Toc94603469"/>
      <w:r w:rsidRPr="00681F25">
        <w:rPr>
          <w:rStyle w:val="CharDivNo"/>
        </w:rPr>
        <w:lastRenderedPageBreak/>
        <w:t>Division</w:t>
      </w:r>
      <w:r w:rsidR="00017543" w:rsidRPr="00681F25">
        <w:rPr>
          <w:rStyle w:val="CharDivNo"/>
        </w:rPr>
        <w:t> </w:t>
      </w:r>
      <w:r w:rsidR="00402A6D" w:rsidRPr="00681F25">
        <w:rPr>
          <w:rStyle w:val="CharDivNo"/>
        </w:rPr>
        <w:t>2.7</w:t>
      </w:r>
      <w:r w:rsidRPr="00F26212">
        <w:t>—</w:t>
      </w:r>
      <w:r w:rsidR="00402A6D" w:rsidRPr="00681F25">
        <w:rPr>
          <w:rStyle w:val="CharDivText"/>
        </w:rPr>
        <w:t>Varying 2008 WCMG limit for an accredited power station</w:t>
      </w:r>
      <w:bookmarkEnd w:id="62"/>
    </w:p>
    <w:p w:rsidR="00402A6D" w:rsidRPr="00F26212" w:rsidRDefault="00402A6D" w:rsidP="002D6587">
      <w:pPr>
        <w:pStyle w:val="ActHead5"/>
      </w:pPr>
      <w:bookmarkStart w:id="63" w:name="_Toc94603470"/>
      <w:r w:rsidRPr="00681F25">
        <w:rPr>
          <w:rStyle w:val="CharSectno"/>
        </w:rPr>
        <w:t>20FA</w:t>
      </w:r>
      <w:r w:rsidR="002D6587" w:rsidRPr="00F26212">
        <w:t xml:space="preserve">  </w:t>
      </w:r>
      <w:r w:rsidRPr="00F26212">
        <w:t>Guidelines for varying 2008 WCMG limit</w:t>
      </w:r>
      <w:bookmarkEnd w:id="63"/>
    </w:p>
    <w:p w:rsidR="00402A6D" w:rsidRPr="00F26212" w:rsidRDefault="00402A6D" w:rsidP="002D6587">
      <w:pPr>
        <w:pStyle w:val="subsection"/>
      </w:pPr>
      <w:r w:rsidRPr="00F26212">
        <w:tab/>
      </w:r>
      <w:r w:rsidRPr="00F26212">
        <w:tab/>
        <w:t xml:space="preserve">This </w:t>
      </w:r>
      <w:r w:rsidR="002D6587" w:rsidRPr="00F26212">
        <w:t>Division</w:t>
      </w:r>
      <w:r w:rsidR="00291CA5" w:rsidRPr="00F26212">
        <w:t xml:space="preserve"> </w:t>
      </w:r>
      <w:r w:rsidRPr="00F26212">
        <w:t>prescribes guidelines for subsection</w:t>
      </w:r>
      <w:r w:rsidR="00017543" w:rsidRPr="00F26212">
        <w:t> </w:t>
      </w:r>
      <w:r w:rsidRPr="00F26212">
        <w:t>30G(2) of the Act.</w:t>
      </w:r>
    </w:p>
    <w:p w:rsidR="00402A6D" w:rsidRPr="00F26212" w:rsidRDefault="00402A6D" w:rsidP="002D6587">
      <w:pPr>
        <w:pStyle w:val="ActHead5"/>
      </w:pPr>
      <w:bookmarkStart w:id="64" w:name="_Toc94603471"/>
      <w:r w:rsidRPr="00681F25">
        <w:rPr>
          <w:rStyle w:val="CharSectno"/>
        </w:rPr>
        <w:t>20FB</w:t>
      </w:r>
      <w:r w:rsidR="002D6587" w:rsidRPr="00F26212">
        <w:t xml:space="preserve">  </w:t>
      </w:r>
      <w:r w:rsidRPr="00F26212">
        <w:t>Circumstances for varying 2008 WCMG limit for an accredited power station</w:t>
      </w:r>
      <w:bookmarkEnd w:id="64"/>
    </w:p>
    <w:p w:rsidR="00402A6D" w:rsidRPr="00F26212" w:rsidRDefault="00402A6D" w:rsidP="002D6587">
      <w:pPr>
        <w:pStyle w:val="SubsectionHead"/>
      </w:pPr>
      <w:r w:rsidRPr="00F26212">
        <w:t>On application to Regulator</w:t>
      </w:r>
    </w:p>
    <w:p w:rsidR="00402A6D" w:rsidRPr="00F26212" w:rsidRDefault="00402A6D" w:rsidP="002D6587">
      <w:pPr>
        <w:pStyle w:val="subsection"/>
      </w:pPr>
      <w:r w:rsidRPr="00F26212">
        <w:tab/>
        <w:t>(1)</w:t>
      </w:r>
      <w:r w:rsidRPr="00F26212">
        <w:tab/>
        <w:t>The Regulator may vary the 2008 WCMG limit for an accredited power station if:</w:t>
      </w:r>
    </w:p>
    <w:p w:rsidR="00402A6D" w:rsidRPr="00F26212" w:rsidRDefault="00402A6D" w:rsidP="002D6587">
      <w:pPr>
        <w:pStyle w:val="paragraph"/>
      </w:pPr>
      <w:r w:rsidRPr="00F26212">
        <w:tab/>
        <w:t>(a)</w:t>
      </w:r>
      <w:r w:rsidRPr="00F26212">
        <w:tab/>
        <w:t>the nominated person for the power station:</w:t>
      </w:r>
    </w:p>
    <w:p w:rsidR="00402A6D" w:rsidRPr="00F26212" w:rsidRDefault="00402A6D" w:rsidP="002D6587">
      <w:pPr>
        <w:pStyle w:val="paragraphsub"/>
      </w:pPr>
      <w:r w:rsidRPr="00F26212">
        <w:tab/>
        <w:t>(i)</w:t>
      </w:r>
      <w:r w:rsidRPr="00F26212">
        <w:tab/>
        <w:t>becomes aware that information used to determine the 2008 WCMG limit was inaccurate, misleading or incomplete; or</w:t>
      </w:r>
    </w:p>
    <w:p w:rsidR="00402A6D" w:rsidRPr="00F26212" w:rsidRDefault="00402A6D" w:rsidP="002D6587">
      <w:pPr>
        <w:pStyle w:val="paragraphsub"/>
      </w:pPr>
      <w:r w:rsidRPr="00F26212">
        <w:tab/>
        <w:t>(ii)</w:t>
      </w:r>
      <w:r w:rsidRPr="00F26212">
        <w:tab/>
        <w:t>becomes aware of an error in the determination of the 2008 WCMG limit; and</w:t>
      </w:r>
    </w:p>
    <w:p w:rsidR="00402A6D" w:rsidRPr="00F26212" w:rsidRDefault="00402A6D" w:rsidP="002D6587">
      <w:pPr>
        <w:pStyle w:val="paragraph"/>
      </w:pPr>
      <w:r w:rsidRPr="00F26212">
        <w:tab/>
        <w:t>(b)</w:t>
      </w:r>
      <w:r w:rsidRPr="00F26212">
        <w:tab/>
        <w:t>the nominated person makes an application to the Regulator, in the manner set out in subregulation</w:t>
      </w:r>
      <w:r w:rsidR="00B32DB0" w:rsidRPr="00F26212">
        <w:t> </w:t>
      </w:r>
      <w:r w:rsidRPr="00F26212">
        <w:t>(3), to vary the 2008 WCMG limit; and</w:t>
      </w:r>
    </w:p>
    <w:p w:rsidR="00402A6D" w:rsidRPr="00F26212" w:rsidRDefault="00402A6D" w:rsidP="002D6587">
      <w:pPr>
        <w:pStyle w:val="paragraph"/>
      </w:pPr>
      <w:r w:rsidRPr="00F26212">
        <w:tab/>
        <w:t>(c)</w:t>
      </w:r>
      <w:r w:rsidRPr="00F26212">
        <w:tab/>
        <w:t>after considering the application, the Regulator considers that the 2008 WCMG limit should be varied.</w:t>
      </w:r>
    </w:p>
    <w:p w:rsidR="00402A6D" w:rsidRPr="00F26212" w:rsidRDefault="00402A6D" w:rsidP="002D6587">
      <w:pPr>
        <w:pStyle w:val="SubsectionHead"/>
      </w:pPr>
      <w:r w:rsidRPr="00F26212">
        <w:t>On Regulator’s own initiative</w:t>
      </w:r>
    </w:p>
    <w:p w:rsidR="00402A6D" w:rsidRPr="00F26212" w:rsidRDefault="00402A6D" w:rsidP="002D6587">
      <w:pPr>
        <w:pStyle w:val="subsection"/>
      </w:pPr>
      <w:r w:rsidRPr="00F26212">
        <w:tab/>
        <w:t>(2)</w:t>
      </w:r>
      <w:r w:rsidRPr="00F26212">
        <w:tab/>
        <w:t>The Regulator may, on his or her own initiative, vary the 2008 WCMG limit for an accredited power station if:</w:t>
      </w:r>
    </w:p>
    <w:p w:rsidR="00402A6D" w:rsidRPr="00F26212" w:rsidRDefault="00402A6D" w:rsidP="002D6587">
      <w:pPr>
        <w:pStyle w:val="paragraph"/>
      </w:pPr>
      <w:r w:rsidRPr="00F26212">
        <w:tab/>
        <w:t>(a)</w:t>
      </w:r>
      <w:r w:rsidRPr="00F26212">
        <w:tab/>
        <w:t>the Regulator becomes aware that:</w:t>
      </w:r>
    </w:p>
    <w:p w:rsidR="00402A6D" w:rsidRPr="00F26212" w:rsidRDefault="00402A6D" w:rsidP="002D6587">
      <w:pPr>
        <w:pStyle w:val="paragraphsub"/>
      </w:pPr>
      <w:r w:rsidRPr="00F26212">
        <w:tab/>
        <w:t>(i)</w:t>
      </w:r>
      <w:r w:rsidRPr="00F26212">
        <w:tab/>
        <w:t>information used to determine the 2008 WCMG limit was inaccurate, misleading or incomplete; or</w:t>
      </w:r>
    </w:p>
    <w:p w:rsidR="00402A6D" w:rsidRPr="00F26212" w:rsidRDefault="00402A6D" w:rsidP="002D6587">
      <w:pPr>
        <w:pStyle w:val="paragraphsub"/>
      </w:pPr>
      <w:r w:rsidRPr="00F26212">
        <w:tab/>
        <w:t>(ii)</w:t>
      </w:r>
      <w:r w:rsidRPr="00F26212">
        <w:tab/>
        <w:t>there is an error in the determination of the 2008 WCMG limit; and</w:t>
      </w:r>
    </w:p>
    <w:p w:rsidR="00402A6D" w:rsidRPr="00F26212" w:rsidRDefault="00402A6D" w:rsidP="002D6587">
      <w:pPr>
        <w:pStyle w:val="paragraph"/>
      </w:pPr>
      <w:r w:rsidRPr="00F26212">
        <w:tab/>
        <w:t>(b)</w:t>
      </w:r>
      <w:r w:rsidRPr="00F26212">
        <w:tab/>
        <w:t>the Regulator gives the nominated person written notice stating:</w:t>
      </w:r>
    </w:p>
    <w:p w:rsidR="00402A6D" w:rsidRPr="00F26212" w:rsidRDefault="00402A6D" w:rsidP="002D6587">
      <w:pPr>
        <w:pStyle w:val="paragraphsub"/>
      </w:pPr>
      <w:r w:rsidRPr="00F26212">
        <w:tab/>
        <w:t>(i)</w:t>
      </w:r>
      <w:r w:rsidRPr="00F26212">
        <w:tab/>
        <w:t>that the Regulator is considering whether to vary the 2008 WCMG limit; and</w:t>
      </w:r>
    </w:p>
    <w:p w:rsidR="00402A6D" w:rsidRPr="00F26212" w:rsidRDefault="00402A6D" w:rsidP="002D6587">
      <w:pPr>
        <w:pStyle w:val="paragraphsub"/>
      </w:pPr>
      <w:r w:rsidRPr="00F26212">
        <w:tab/>
        <w:t>(ii)</w:t>
      </w:r>
      <w:r w:rsidRPr="00F26212">
        <w:tab/>
        <w:t>the reasons for the possible variation; and</w:t>
      </w:r>
    </w:p>
    <w:p w:rsidR="00402A6D" w:rsidRPr="00F26212" w:rsidRDefault="00402A6D" w:rsidP="002D6587">
      <w:pPr>
        <w:pStyle w:val="paragraphsub"/>
      </w:pPr>
      <w:r w:rsidRPr="00F26212">
        <w:tab/>
        <w:t>(iii)</w:t>
      </w:r>
      <w:r w:rsidRPr="00F26212">
        <w:tab/>
        <w:t>that the nominated person may give to the Regulator, by the date and in the form (if any) specified in the notice, any information that may assist the Regulator in deciding whether to vary the 2008 WCMG limit; and</w:t>
      </w:r>
    </w:p>
    <w:p w:rsidR="00402A6D" w:rsidRPr="00F26212" w:rsidRDefault="00402A6D" w:rsidP="002D6587">
      <w:pPr>
        <w:pStyle w:val="paragraph"/>
      </w:pPr>
      <w:r w:rsidRPr="00F26212">
        <w:tab/>
        <w:t>(c)</w:t>
      </w:r>
      <w:r w:rsidRPr="00F26212">
        <w:tab/>
        <w:t xml:space="preserve">the Regulator, having become aware of the situation and having taken into account any information provided by the nominated person in response to a notice under </w:t>
      </w:r>
      <w:r w:rsidR="00017543" w:rsidRPr="00F26212">
        <w:t>paragraph (</w:t>
      </w:r>
      <w:r w:rsidRPr="00F26212">
        <w:t>b), considers that the 2008 WCMG limit should be varied.</w:t>
      </w:r>
    </w:p>
    <w:p w:rsidR="00402A6D" w:rsidRPr="00F26212" w:rsidRDefault="00402A6D" w:rsidP="002D6587">
      <w:pPr>
        <w:pStyle w:val="SubsectionHead"/>
      </w:pPr>
      <w:r w:rsidRPr="00F26212">
        <w:lastRenderedPageBreak/>
        <w:t>Form of application</w:t>
      </w:r>
    </w:p>
    <w:p w:rsidR="00402A6D" w:rsidRPr="00F26212" w:rsidRDefault="00402A6D" w:rsidP="002D6587">
      <w:pPr>
        <w:pStyle w:val="subsection"/>
      </w:pPr>
      <w:r w:rsidRPr="00F26212">
        <w:tab/>
        <w:t>(3)</w:t>
      </w:r>
      <w:r w:rsidRPr="00F26212">
        <w:tab/>
        <w:t>An application by a nominated person for an accredited power station for a variation of the 2008 WCMG limit for the power station:</w:t>
      </w:r>
    </w:p>
    <w:p w:rsidR="00402A6D" w:rsidRPr="00F26212" w:rsidRDefault="00402A6D" w:rsidP="002D6587">
      <w:pPr>
        <w:pStyle w:val="paragraph"/>
      </w:pPr>
      <w:r w:rsidRPr="00F26212">
        <w:tab/>
        <w:t>(a)</w:t>
      </w:r>
      <w:r w:rsidRPr="00F26212">
        <w:tab/>
        <w:t>must be in writing in a form approved by the Regulator; and</w:t>
      </w:r>
    </w:p>
    <w:p w:rsidR="00402A6D" w:rsidRPr="00F26212" w:rsidRDefault="00402A6D" w:rsidP="002D6587">
      <w:pPr>
        <w:pStyle w:val="paragraph"/>
      </w:pPr>
      <w:r w:rsidRPr="00F26212">
        <w:tab/>
        <w:t>(b)</w:t>
      </w:r>
      <w:r w:rsidRPr="00F26212">
        <w:tab/>
        <w:t xml:space="preserve">must state the circumstance in </w:t>
      </w:r>
      <w:r w:rsidR="00017543" w:rsidRPr="00F26212">
        <w:t>paragraph (</w:t>
      </w:r>
      <w:r w:rsidRPr="00F26212">
        <w:t>1</w:t>
      </w:r>
      <w:r w:rsidR="002D6587" w:rsidRPr="00F26212">
        <w:t>)(</w:t>
      </w:r>
      <w:r w:rsidRPr="00F26212">
        <w:t>a) on the basis of which the request is made; and</w:t>
      </w:r>
    </w:p>
    <w:p w:rsidR="00402A6D" w:rsidRPr="00F26212" w:rsidRDefault="00402A6D" w:rsidP="002D6587">
      <w:pPr>
        <w:pStyle w:val="paragraph"/>
      </w:pPr>
      <w:r w:rsidRPr="00F26212">
        <w:tab/>
        <w:t>(c)</w:t>
      </w:r>
      <w:r w:rsidRPr="00F26212">
        <w:tab/>
        <w:t>must include, or be accompanied by, a statement explaining the reasons why the variation should be made and setting out any other information the nominated person considers relevant; and</w:t>
      </w:r>
    </w:p>
    <w:p w:rsidR="00402A6D" w:rsidRPr="00F26212" w:rsidRDefault="00402A6D" w:rsidP="002D6587">
      <w:pPr>
        <w:pStyle w:val="paragraph"/>
      </w:pPr>
      <w:r w:rsidRPr="00F26212">
        <w:tab/>
        <w:t>(d)</w:t>
      </w:r>
      <w:r w:rsidRPr="00F26212">
        <w:tab/>
        <w:t>must include, or be accompanied by, any other information or document required by the approved form.</w:t>
      </w:r>
    </w:p>
    <w:p w:rsidR="00402A6D" w:rsidRPr="00F26212" w:rsidRDefault="00402A6D" w:rsidP="00E02917">
      <w:pPr>
        <w:pStyle w:val="ActHead5"/>
        <w:keepNext w:val="0"/>
        <w:keepLines w:val="0"/>
      </w:pPr>
      <w:bookmarkStart w:id="65" w:name="_Toc94603472"/>
      <w:r w:rsidRPr="00681F25">
        <w:rPr>
          <w:rStyle w:val="CharSectno"/>
        </w:rPr>
        <w:t>20FC</w:t>
      </w:r>
      <w:r w:rsidR="002D6587" w:rsidRPr="00F26212">
        <w:t xml:space="preserve">  </w:t>
      </w:r>
      <w:r w:rsidRPr="00F26212">
        <w:t>Redistribution of 2008 WCMG limits between accredited power stations</w:t>
      </w:r>
      <w:bookmarkEnd w:id="65"/>
    </w:p>
    <w:p w:rsidR="00402A6D" w:rsidRPr="00F26212" w:rsidRDefault="00402A6D" w:rsidP="00E02917">
      <w:pPr>
        <w:pStyle w:val="subsection"/>
      </w:pPr>
      <w:r w:rsidRPr="00F26212">
        <w:tab/>
        <w:t>(1)</w:t>
      </w:r>
      <w:r w:rsidRPr="00F26212">
        <w:tab/>
        <w:t>The Regulator may vary the 2008 WCMG limit for a year for 2</w:t>
      </w:r>
      <w:r w:rsidR="00291CA5" w:rsidRPr="00F26212">
        <w:t xml:space="preserve"> </w:t>
      </w:r>
      <w:r w:rsidRPr="00F26212">
        <w:t>or more accredited power stations if:</w:t>
      </w:r>
    </w:p>
    <w:p w:rsidR="00402A6D" w:rsidRPr="00F26212" w:rsidRDefault="00402A6D" w:rsidP="00E02917">
      <w:pPr>
        <w:pStyle w:val="paragraph"/>
      </w:pPr>
      <w:r w:rsidRPr="00F26212">
        <w:tab/>
        <w:t>(a)</w:t>
      </w:r>
      <w:r w:rsidRPr="00F26212">
        <w:tab/>
        <w:t>the nominated person for each power station makes an application to the Regulator, in the manner set out in subregulation</w:t>
      </w:r>
      <w:r w:rsidR="00B32DB0" w:rsidRPr="00F26212">
        <w:t> </w:t>
      </w:r>
      <w:r w:rsidRPr="00F26212">
        <w:t>(3), to vary the 2008 WCMG limits for the power stations; and</w:t>
      </w:r>
    </w:p>
    <w:p w:rsidR="00402A6D" w:rsidRPr="00F26212" w:rsidRDefault="00402A6D" w:rsidP="00E02917">
      <w:pPr>
        <w:pStyle w:val="paragraph"/>
      </w:pPr>
      <w:r w:rsidRPr="00F26212">
        <w:tab/>
        <w:t>(b)</w:t>
      </w:r>
      <w:r w:rsidRPr="00F26212">
        <w:tab/>
        <w:t>at least one certificate has been created in relation to electricity generated by each power station using waste coal mine gas; and</w:t>
      </w:r>
    </w:p>
    <w:p w:rsidR="00402A6D" w:rsidRPr="00F26212" w:rsidRDefault="00402A6D" w:rsidP="00E02917">
      <w:pPr>
        <w:pStyle w:val="paragraph"/>
      </w:pPr>
      <w:r w:rsidRPr="00F26212">
        <w:tab/>
        <w:t>(c)</w:t>
      </w:r>
      <w:r w:rsidRPr="00F26212">
        <w:tab/>
        <w:t>after considering the applications, the Regulator considers that the 2008 WCMG limits should be varied for the year.</w:t>
      </w:r>
    </w:p>
    <w:p w:rsidR="00402A6D" w:rsidRPr="00F26212" w:rsidRDefault="00402A6D" w:rsidP="002D6587">
      <w:pPr>
        <w:pStyle w:val="subsection"/>
      </w:pPr>
      <w:r w:rsidRPr="00F26212">
        <w:tab/>
        <w:t>(2)</w:t>
      </w:r>
      <w:r w:rsidRPr="00F26212">
        <w:tab/>
        <w:t>However, the variation must not increase the combined total of the 2008 WCMG limits of the power stations.</w:t>
      </w:r>
    </w:p>
    <w:p w:rsidR="00402A6D" w:rsidRPr="00F26212" w:rsidRDefault="00402A6D" w:rsidP="002D6587">
      <w:pPr>
        <w:pStyle w:val="subsection"/>
      </w:pPr>
      <w:r w:rsidRPr="00F26212">
        <w:tab/>
        <w:t>(3)</w:t>
      </w:r>
      <w:r w:rsidRPr="00F26212">
        <w:tab/>
        <w:t>Each application for the variation of the 2008 WCMG limit of 2 or more power stations for a year:</w:t>
      </w:r>
    </w:p>
    <w:p w:rsidR="00402A6D" w:rsidRPr="00F26212" w:rsidRDefault="00402A6D" w:rsidP="002D6587">
      <w:pPr>
        <w:pStyle w:val="paragraph"/>
      </w:pPr>
      <w:r w:rsidRPr="00F26212">
        <w:tab/>
        <w:t>(a)</w:t>
      </w:r>
      <w:r w:rsidRPr="00F26212">
        <w:tab/>
        <w:t>must be in writing in a form approved by the Regulator; and</w:t>
      </w:r>
    </w:p>
    <w:p w:rsidR="00402A6D" w:rsidRPr="00F26212" w:rsidRDefault="00402A6D" w:rsidP="002D6587">
      <w:pPr>
        <w:pStyle w:val="paragraph"/>
      </w:pPr>
      <w:r w:rsidRPr="00F26212">
        <w:tab/>
        <w:t>(b)</w:t>
      </w:r>
      <w:r w:rsidRPr="00F26212">
        <w:tab/>
        <w:t>must be given to the Regulator by the nominated person no later than 30</w:t>
      </w:r>
      <w:r w:rsidR="00017543" w:rsidRPr="00F26212">
        <w:t> </w:t>
      </w:r>
      <w:r w:rsidRPr="00F26212">
        <w:t>September in the previous year; and</w:t>
      </w:r>
    </w:p>
    <w:p w:rsidR="00402A6D" w:rsidRPr="00F26212" w:rsidRDefault="00402A6D" w:rsidP="002D6587">
      <w:pPr>
        <w:pStyle w:val="paragraph"/>
      </w:pPr>
      <w:r w:rsidRPr="00F26212">
        <w:tab/>
        <w:t>(c)</w:t>
      </w:r>
      <w:r w:rsidRPr="00F26212">
        <w:tab/>
        <w:t>must identify the power stations and the proposed change to the 2008 WCMG limit for each power station; and</w:t>
      </w:r>
    </w:p>
    <w:p w:rsidR="00402A6D" w:rsidRPr="00F26212" w:rsidRDefault="00402A6D" w:rsidP="002D6587">
      <w:pPr>
        <w:pStyle w:val="paragraph"/>
      </w:pPr>
      <w:r w:rsidRPr="00F26212">
        <w:tab/>
        <w:t>(d)</w:t>
      </w:r>
      <w:r w:rsidRPr="00F26212">
        <w:tab/>
        <w:t>must include, or be accompanied by, any other information or document required by the approved form.</w:t>
      </w:r>
    </w:p>
    <w:p w:rsidR="00402A6D" w:rsidRPr="00F26212" w:rsidRDefault="00402A6D" w:rsidP="002D6587">
      <w:pPr>
        <w:pStyle w:val="subsection"/>
      </w:pPr>
      <w:r w:rsidRPr="00F26212">
        <w:tab/>
        <w:t>(4)</w:t>
      </w:r>
      <w:r w:rsidRPr="00F26212">
        <w:tab/>
        <w:t>The Regulator must not make a variation unless each application identifies the same power stations and the same proposed change to the 2008 WCMG limit for each power station.</w:t>
      </w:r>
    </w:p>
    <w:p w:rsidR="00402A6D" w:rsidRPr="00F26212" w:rsidRDefault="00402A6D" w:rsidP="002D6587">
      <w:pPr>
        <w:pStyle w:val="ActHead5"/>
      </w:pPr>
      <w:bookmarkStart w:id="66" w:name="_Toc94603473"/>
      <w:r w:rsidRPr="00681F25">
        <w:rPr>
          <w:rStyle w:val="CharSectno"/>
        </w:rPr>
        <w:t>20FD</w:t>
      </w:r>
      <w:r w:rsidR="002D6587" w:rsidRPr="00F26212">
        <w:t xml:space="preserve">  </w:t>
      </w:r>
      <w:r w:rsidRPr="00F26212">
        <w:t>Notification of determination</w:t>
      </w:r>
      <w:bookmarkEnd w:id="66"/>
    </w:p>
    <w:p w:rsidR="00402A6D" w:rsidRPr="00F26212" w:rsidRDefault="00402A6D" w:rsidP="002D6587">
      <w:pPr>
        <w:pStyle w:val="subsection"/>
      </w:pPr>
      <w:r w:rsidRPr="00F26212">
        <w:tab/>
        <w:t>(1)</w:t>
      </w:r>
      <w:r w:rsidRPr="00F26212">
        <w:tab/>
        <w:t>If the Regulator makes a determination under regulation</w:t>
      </w:r>
      <w:r w:rsidR="00017543" w:rsidRPr="00F26212">
        <w:t> </w:t>
      </w:r>
      <w:r w:rsidRPr="00F26212">
        <w:t xml:space="preserve">20FB or 20FC varying the 2008 WCMG limit for an accredited power station (whether at the request of the nominated person for the power station or on his or her own initiative), the </w:t>
      </w:r>
      <w:r w:rsidRPr="00F26212">
        <w:lastRenderedPageBreak/>
        <w:t>Regulator must, as soon as practicable after making the determination, give to the nominated person:</w:t>
      </w:r>
    </w:p>
    <w:p w:rsidR="00402A6D" w:rsidRPr="00F26212" w:rsidRDefault="00402A6D" w:rsidP="002D6587">
      <w:pPr>
        <w:pStyle w:val="paragraph"/>
      </w:pPr>
      <w:r w:rsidRPr="00F26212">
        <w:tab/>
        <w:t>(a)</w:t>
      </w:r>
      <w:r w:rsidRPr="00F26212">
        <w:tab/>
        <w:t>a copy of the determination; and</w:t>
      </w:r>
    </w:p>
    <w:p w:rsidR="00402A6D" w:rsidRPr="00F26212" w:rsidRDefault="00402A6D" w:rsidP="002D6587">
      <w:pPr>
        <w:pStyle w:val="paragraph"/>
      </w:pPr>
      <w:r w:rsidRPr="00F26212">
        <w:tab/>
        <w:t>(b)</w:t>
      </w:r>
      <w:r w:rsidRPr="00F26212">
        <w:tab/>
        <w:t>a statement of the reasons for the determination.</w:t>
      </w:r>
    </w:p>
    <w:p w:rsidR="00402A6D" w:rsidRPr="00F26212" w:rsidRDefault="00402A6D" w:rsidP="002D6587">
      <w:pPr>
        <w:pStyle w:val="subsection"/>
      </w:pPr>
      <w:r w:rsidRPr="00F26212">
        <w:tab/>
        <w:t>(2)</w:t>
      </w:r>
      <w:r w:rsidRPr="00F26212">
        <w:tab/>
        <w:t>If, after considering a request from a nominated person under regulation</w:t>
      </w:r>
      <w:r w:rsidR="00017543" w:rsidRPr="00F26212">
        <w:t> </w:t>
      </w:r>
      <w:r w:rsidRPr="00F26212">
        <w:t>20FB or 20FC for an accredited power station, the Regulator makes a determination not to vary the 2008 WCMG limit for the power station, the Regulator must, as soon as practicable after making the determination, give to the nominated person:</w:t>
      </w:r>
    </w:p>
    <w:p w:rsidR="00402A6D" w:rsidRPr="00F26212" w:rsidRDefault="00402A6D" w:rsidP="002D6587">
      <w:pPr>
        <w:pStyle w:val="paragraph"/>
      </w:pPr>
      <w:r w:rsidRPr="00F26212">
        <w:tab/>
        <w:t>(a)</w:t>
      </w:r>
      <w:r w:rsidRPr="00F26212">
        <w:tab/>
        <w:t>a copy of the determination; and</w:t>
      </w:r>
    </w:p>
    <w:p w:rsidR="00402A6D" w:rsidRPr="00F26212" w:rsidRDefault="00402A6D" w:rsidP="002D6587">
      <w:pPr>
        <w:pStyle w:val="paragraph"/>
      </w:pPr>
      <w:r w:rsidRPr="00F26212">
        <w:tab/>
        <w:t>(b)</w:t>
      </w:r>
      <w:r w:rsidRPr="00F26212">
        <w:tab/>
        <w:t>a statement of the reasons for the determination.</w:t>
      </w:r>
    </w:p>
    <w:p w:rsidR="00402A6D" w:rsidRPr="00F26212" w:rsidRDefault="002D6587" w:rsidP="002D6587">
      <w:pPr>
        <w:pStyle w:val="notetext"/>
      </w:pPr>
      <w:r w:rsidRPr="00F26212">
        <w:t>Note:</w:t>
      </w:r>
      <w:r w:rsidRPr="00F26212">
        <w:tab/>
      </w:r>
      <w:r w:rsidR="00402A6D" w:rsidRPr="00F26212">
        <w:t>A determination varying the 2008 WCMG limit for an accredited power station is a reviewable decision under section</w:t>
      </w:r>
      <w:r w:rsidR="00017543" w:rsidRPr="00F26212">
        <w:t> </w:t>
      </w:r>
      <w:r w:rsidR="00402A6D" w:rsidRPr="00F26212">
        <w:t>66 of the Act.</w:t>
      </w:r>
    </w:p>
    <w:p w:rsidR="00C907A2" w:rsidRPr="00F26212" w:rsidRDefault="002D6587" w:rsidP="0044332B">
      <w:pPr>
        <w:pStyle w:val="ActHead2"/>
        <w:pageBreakBefore/>
      </w:pPr>
      <w:bookmarkStart w:id="67" w:name="_Toc94603474"/>
      <w:r w:rsidRPr="00681F25">
        <w:rPr>
          <w:rStyle w:val="CharPartNo"/>
        </w:rPr>
        <w:lastRenderedPageBreak/>
        <w:t>Part</w:t>
      </w:r>
      <w:r w:rsidR="00017543" w:rsidRPr="00681F25">
        <w:rPr>
          <w:rStyle w:val="CharPartNo"/>
        </w:rPr>
        <w:t> </w:t>
      </w:r>
      <w:r w:rsidR="00C907A2" w:rsidRPr="00681F25">
        <w:rPr>
          <w:rStyle w:val="CharPartNo"/>
        </w:rPr>
        <w:t>2A</w:t>
      </w:r>
      <w:r w:rsidRPr="00F26212">
        <w:t>—</w:t>
      </w:r>
      <w:r w:rsidR="00C907A2" w:rsidRPr="00681F25">
        <w:rPr>
          <w:rStyle w:val="CharPartText"/>
        </w:rPr>
        <w:t>Clearing house for small</w:t>
      </w:r>
      <w:r w:rsidR="00681F25" w:rsidRPr="00681F25">
        <w:rPr>
          <w:rStyle w:val="CharPartText"/>
        </w:rPr>
        <w:noBreakHyphen/>
      </w:r>
      <w:r w:rsidR="00C907A2" w:rsidRPr="00681F25">
        <w:rPr>
          <w:rStyle w:val="CharPartText"/>
        </w:rPr>
        <w:t>scale technology certificates</w:t>
      </w:r>
      <w:bookmarkEnd w:id="67"/>
    </w:p>
    <w:p w:rsidR="00C907A2" w:rsidRPr="00F26212" w:rsidRDefault="002D6587" w:rsidP="00C907A2">
      <w:pPr>
        <w:pStyle w:val="Header"/>
      </w:pPr>
      <w:r w:rsidRPr="00681F25">
        <w:rPr>
          <w:rStyle w:val="CharDivNo"/>
        </w:rPr>
        <w:t xml:space="preserve"> </w:t>
      </w:r>
      <w:r w:rsidRPr="00681F25">
        <w:rPr>
          <w:rStyle w:val="CharDivText"/>
        </w:rPr>
        <w:t xml:space="preserve"> </w:t>
      </w:r>
    </w:p>
    <w:p w:rsidR="00C907A2" w:rsidRPr="00F26212" w:rsidRDefault="00C907A2" w:rsidP="002D6587">
      <w:pPr>
        <w:pStyle w:val="ActHead5"/>
      </w:pPr>
      <w:bookmarkStart w:id="68" w:name="_Toc94603475"/>
      <w:r w:rsidRPr="00681F25">
        <w:rPr>
          <w:rStyle w:val="CharSectno"/>
        </w:rPr>
        <w:t>20G</w:t>
      </w:r>
      <w:r w:rsidR="002D6587" w:rsidRPr="00F26212">
        <w:t xml:space="preserve">  </w:t>
      </w:r>
      <w:r w:rsidRPr="00F26212">
        <w:t>Operation of clearing house</w:t>
      </w:r>
      <w:bookmarkEnd w:id="68"/>
    </w:p>
    <w:p w:rsidR="00C907A2" w:rsidRPr="00F26212" w:rsidRDefault="00C907A2" w:rsidP="002D6587">
      <w:pPr>
        <w:pStyle w:val="subsection"/>
      </w:pPr>
      <w:r w:rsidRPr="00F26212">
        <w:tab/>
        <w:t>(1)</w:t>
      </w:r>
      <w:r w:rsidRPr="00F26212">
        <w:tab/>
        <w:t>For subsection</w:t>
      </w:r>
      <w:r w:rsidR="00017543" w:rsidRPr="00F26212">
        <w:t> </w:t>
      </w:r>
      <w:r w:rsidRPr="00F26212">
        <w:t>30U(1) of the Act, the Regulator may operate the clearing house as part of the register of small</w:t>
      </w:r>
      <w:r w:rsidR="00681F25">
        <w:noBreakHyphen/>
      </w:r>
      <w:r w:rsidRPr="00F26212">
        <w:t>scale technology certificates.</w:t>
      </w:r>
    </w:p>
    <w:p w:rsidR="00C907A2" w:rsidRPr="00F26212" w:rsidRDefault="00C907A2" w:rsidP="002D6587">
      <w:pPr>
        <w:pStyle w:val="subsection"/>
      </w:pPr>
      <w:r w:rsidRPr="00F26212">
        <w:tab/>
        <w:t>(2)</w:t>
      </w:r>
      <w:r w:rsidRPr="00F26212">
        <w:tab/>
        <w:t>The clearing house transfer list is to be:</w:t>
      </w:r>
    </w:p>
    <w:p w:rsidR="00C907A2" w:rsidRPr="00F26212" w:rsidRDefault="00C907A2" w:rsidP="002D6587">
      <w:pPr>
        <w:pStyle w:val="paragraph"/>
      </w:pPr>
      <w:r w:rsidRPr="00F26212">
        <w:tab/>
        <w:t>(a)</w:t>
      </w:r>
      <w:r w:rsidRPr="00F26212">
        <w:tab/>
        <w:t>maintained by electronic means; and</w:t>
      </w:r>
    </w:p>
    <w:p w:rsidR="00C907A2" w:rsidRPr="00F26212" w:rsidRDefault="00C907A2" w:rsidP="002D6587">
      <w:pPr>
        <w:pStyle w:val="paragraph"/>
      </w:pPr>
      <w:r w:rsidRPr="00F26212">
        <w:tab/>
        <w:t>(b)</w:t>
      </w:r>
      <w:r w:rsidRPr="00F26212">
        <w:tab/>
        <w:t>made available for inspection on the internet.</w:t>
      </w:r>
    </w:p>
    <w:p w:rsidR="00C907A2" w:rsidRPr="00F26212" w:rsidRDefault="00C907A2" w:rsidP="002D6587">
      <w:pPr>
        <w:pStyle w:val="subsection"/>
      </w:pPr>
      <w:r w:rsidRPr="00F26212">
        <w:tab/>
        <w:t>(3)</w:t>
      </w:r>
      <w:r w:rsidRPr="00F26212">
        <w:tab/>
        <w:t>The Regulator must ensure that the clearing house transfer list is kept up to date.</w:t>
      </w:r>
    </w:p>
    <w:p w:rsidR="00C907A2" w:rsidRPr="00F26212" w:rsidRDefault="00C907A2" w:rsidP="002D6587">
      <w:pPr>
        <w:pStyle w:val="subsection"/>
      </w:pPr>
      <w:r w:rsidRPr="00F26212">
        <w:tab/>
        <w:t>(4)</w:t>
      </w:r>
      <w:r w:rsidRPr="00F26212">
        <w:tab/>
        <w:t>A person is not entitled to use the clearing house unless the person agrees to the terms and conditions determined by the Regulator for use of the clearing house.</w:t>
      </w:r>
    </w:p>
    <w:p w:rsidR="00C907A2" w:rsidRPr="00F26212" w:rsidRDefault="00C907A2" w:rsidP="002D6587">
      <w:pPr>
        <w:pStyle w:val="subsection"/>
      </w:pPr>
      <w:r w:rsidRPr="00F26212">
        <w:tab/>
        <w:t>(5)</w:t>
      </w:r>
      <w:r w:rsidRPr="00F26212">
        <w:tab/>
        <w:t>The Regulator must make the terms and conditions available to a person proposing to use the clearing house.</w:t>
      </w:r>
    </w:p>
    <w:p w:rsidR="00C907A2" w:rsidRPr="00F26212" w:rsidRDefault="00C907A2" w:rsidP="002D6587">
      <w:pPr>
        <w:pStyle w:val="ActHead5"/>
      </w:pPr>
      <w:bookmarkStart w:id="69" w:name="_Toc94603476"/>
      <w:r w:rsidRPr="00681F25">
        <w:rPr>
          <w:rStyle w:val="CharSectno"/>
        </w:rPr>
        <w:t>20H</w:t>
      </w:r>
      <w:r w:rsidR="002D6587" w:rsidRPr="00F26212">
        <w:t xml:space="preserve">  </w:t>
      </w:r>
      <w:r w:rsidRPr="00F26212">
        <w:t>Application to enter small</w:t>
      </w:r>
      <w:r w:rsidR="00681F25">
        <w:noBreakHyphen/>
      </w:r>
      <w:r w:rsidRPr="00F26212">
        <w:t>scale technology certificates into clearing house</w:t>
      </w:r>
      <w:bookmarkEnd w:id="69"/>
    </w:p>
    <w:p w:rsidR="00C907A2" w:rsidRPr="00F26212" w:rsidRDefault="00C907A2" w:rsidP="002D6587">
      <w:pPr>
        <w:pStyle w:val="subsection"/>
      </w:pPr>
      <w:r w:rsidRPr="00F26212">
        <w:tab/>
        <w:t>(1)</w:t>
      </w:r>
      <w:r w:rsidRPr="00F26212">
        <w:tab/>
        <w:t>For paragraph</w:t>
      </w:r>
      <w:r w:rsidR="00017543" w:rsidRPr="00F26212">
        <w:t> </w:t>
      </w:r>
      <w:r w:rsidRPr="00F26212">
        <w:t>30K(2</w:t>
      </w:r>
      <w:r w:rsidR="002D6587" w:rsidRPr="00F26212">
        <w:t>)(</w:t>
      </w:r>
      <w:r w:rsidRPr="00F26212">
        <w:t>c) of the Act, an application must be accompanied by the following information:</w:t>
      </w:r>
    </w:p>
    <w:p w:rsidR="00C907A2" w:rsidRPr="00F26212" w:rsidRDefault="00C907A2" w:rsidP="002D6587">
      <w:pPr>
        <w:pStyle w:val="paragraph"/>
      </w:pPr>
      <w:r w:rsidRPr="00F26212">
        <w:tab/>
        <w:t>(a)</w:t>
      </w:r>
      <w:r w:rsidRPr="00F26212">
        <w:tab/>
        <w:t>the applicant’s ABN and ACN (if any);</w:t>
      </w:r>
    </w:p>
    <w:p w:rsidR="00C907A2" w:rsidRPr="00F26212" w:rsidRDefault="00C907A2" w:rsidP="002D6587">
      <w:pPr>
        <w:pStyle w:val="paragraph"/>
      </w:pPr>
      <w:r w:rsidRPr="00F26212">
        <w:tab/>
        <w:t>(b)</w:t>
      </w:r>
      <w:r w:rsidRPr="00F26212">
        <w:tab/>
        <w:t>the name and contact details of a contact person for the application;</w:t>
      </w:r>
    </w:p>
    <w:p w:rsidR="00C907A2" w:rsidRPr="00F26212" w:rsidRDefault="00C907A2" w:rsidP="002D6587">
      <w:pPr>
        <w:pStyle w:val="paragraph"/>
      </w:pPr>
      <w:r w:rsidRPr="00F26212">
        <w:tab/>
        <w:t>(c)</w:t>
      </w:r>
      <w:r w:rsidRPr="00F26212">
        <w:tab/>
        <w:t>whether the applicant is registered for GST or required to be registered for GST;</w:t>
      </w:r>
    </w:p>
    <w:p w:rsidR="00C907A2" w:rsidRPr="00F26212" w:rsidRDefault="00C907A2" w:rsidP="002D6587">
      <w:pPr>
        <w:pStyle w:val="paragraph"/>
      </w:pPr>
      <w:r w:rsidRPr="00F26212">
        <w:tab/>
        <w:t>(d)</w:t>
      </w:r>
      <w:r w:rsidRPr="00F26212">
        <w:tab/>
        <w:t>the bank account details of an Australian bank into which the Regulator is to make payments to the applicant for the sale of the applicant’s small</w:t>
      </w:r>
      <w:r w:rsidR="00681F25">
        <w:noBreakHyphen/>
      </w:r>
      <w:r w:rsidRPr="00F26212">
        <w:t>scale technology certificates;</w:t>
      </w:r>
    </w:p>
    <w:p w:rsidR="00C907A2" w:rsidRPr="00F26212" w:rsidRDefault="00C907A2" w:rsidP="002D6587">
      <w:pPr>
        <w:pStyle w:val="paragraph"/>
      </w:pPr>
      <w:r w:rsidRPr="00F26212">
        <w:tab/>
        <w:t>(e)</w:t>
      </w:r>
      <w:r w:rsidRPr="00F26212">
        <w:tab/>
        <w:t>the unique identification code for each small</w:t>
      </w:r>
      <w:r w:rsidR="00681F25">
        <w:noBreakHyphen/>
      </w:r>
      <w:r w:rsidRPr="00F26212">
        <w:t>scale technology certificate proposed to be entered into the clearing house;</w:t>
      </w:r>
    </w:p>
    <w:p w:rsidR="00C907A2" w:rsidRPr="00F26212" w:rsidRDefault="00C907A2" w:rsidP="002D6587">
      <w:pPr>
        <w:pStyle w:val="paragraph"/>
      </w:pPr>
      <w:r w:rsidRPr="00F26212">
        <w:tab/>
        <w:t>(f)</w:t>
      </w:r>
      <w:r w:rsidRPr="00F26212">
        <w:tab/>
        <w:t>if the applicant is registered for GST or required to be registered for GST</w:t>
      </w:r>
      <w:r w:rsidR="002D6587" w:rsidRPr="00F26212">
        <w:t>—</w:t>
      </w:r>
      <w:r w:rsidRPr="00F26212">
        <w:t>whether there is any reason why the transfer of any of the applicant’s small</w:t>
      </w:r>
      <w:r w:rsidR="00681F25">
        <w:noBreakHyphen/>
      </w:r>
      <w:r w:rsidRPr="00F26212">
        <w:t>scale technology certificates to a purchaser under section</w:t>
      </w:r>
      <w:r w:rsidR="00017543" w:rsidRPr="00F26212">
        <w:t> </w:t>
      </w:r>
      <w:r w:rsidRPr="00F26212">
        <w:t>30N of the Act would not be a taxable supply.</w:t>
      </w:r>
    </w:p>
    <w:p w:rsidR="00C907A2" w:rsidRPr="00F26212" w:rsidRDefault="00C907A2" w:rsidP="002D6587">
      <w:pPr>
        <w:pStyle w:val="subsection"/>
      </w:pPr>
      <w:r w:rsidRPr="00F26212">
        <w:tab/>
        <w:t>(2)</w:t>
      </w:r>
      <w:r w:rsidRPr="00F26212">
        <w:tab/>
        <w:t>For paragraph</w:t>
      </w:r>
      <w:r w:rsidR="00017543" w:rsidRPr="00F26212">
        <w:t> </w:t>
      </w:r>
      <w:r w:rsidRPr="00F26212">
        <w:t>30K(2</w:t>
      </w:r>
      <w:r w:rsidR="002D6587" w:rsidRPr="00F26212">
        <w:t>)(</w:t>
      </w:r>
      <w:r w:rsidRPr="00F26212">
        <w:t>d) of the Act, the application must be accompanied by documents to establish the applicant’s identity.</w:t>
      </w:r>
    </w:p>
    <w:p w:rsidR="00C907A2" w:rsidRPr="00F26212" w:rsidRDefault="00C907A2" w:rsidP="002D6587">
      <w:pPr>
        <w:pStyle w:val="subsection"/>
      </w:pPr>
      <w:r w:rsidRPr="00F26212">
        <w:tab/>
        <w:t>(3)</w:t>
      </w:r>
      <w:r w:rsidRPr="00F26212">
        <w:tab/>
        <w:t>Subregulations</w:t>
      </w:r>
      <w:r w:rsidR="00291CA5" w:rsidRPr="00F26212">
        <w:t xml:space="preserve"> </w:t>
      </w:r>
      <w:r w:rsidRPr="00F26212">
        <w:t>(1) and</w:t>
      </w:r>
      <w:r w:rsidR="00291CA5" w:rsidRPr="00F26212">
        <w:t xml:space="preserve"> </w:t>
      </w:r>
      <w:r w:rsidRPr="00F26212">
        <w:t>(2) do not apply if:</w:t>
      </w:r>
    </w:p>
    <w:p w:rsidR="00C907A2" w:rsidRPr="00F26212" w:rsidRDefault="00C907A2" w:rsidP="002D6587">
      <w:pPr>
        <w:pStyle w:val="paragraph"/>
      </w:pPr>
      <w:r w:rsidRPr="00F26212">
        <w:tab/>
        <w:t>(a)</w:t>
      </w:r>
      <w:r w:rsidRPr="00F26212">
        <w:tab/>
        <w:t>the transferee has previously provided the information and documents to the Regulator</w:t>
      </w:r>
      <w:r w:rsidR="00FC6D21" w:rsidRPr="00F26212">
        <w:t xml:space="preserve"> or the Renewable Energy Regulator</w:t>
      </w:r>
      <w:r w:rsidRPr="00F26212">
        <w:t>; and</w:t>
      </w:r>
    </w:p>
    <w:p w:rsidR="00C907A2" w:rsidRPr="00F26212" w:rsidRDefault="00C907A2" w:rsidP="002D6587">
      <w:pPr>
        <w:pStyle w:val="paragraph"/>
      </w:pPr>
      <w:r w:rsidRPr="00F26212">
        <w:tab/>
        <w:t>(b)</w:t>
      </w:r>
      <w:r w:rsidRPr="00F26212">
        <w:tab/>
        <w:t>the information and documents remain current.</w:t>
      </w:r>
    </w:p>
    <w:p w:rsidR="00C907A2" w:rsidRPr="00F26212" w:rsidRDefault="00C907A2" w:rsidP="002D6587">
      <w:pPr>
        <w:pStyle w:val="ActHead5"/>
      </w:pPr>
      <w:bookmarkStart w:id="70" w:name="_Toc94603477"/>
      <w:r w:rsidRPr="00681F25">
        <w:rPr>
          <w:rStyle w:val="CharSectno"/>
        </w:rPr>
        <w:lastRenderedPageBreak/>
        <w:t>20I</w:t>
      </w:r>
      <w:r w:rsidR="002D6587" w:rsidRPr="00F26212">
        <w:t xml:space="preserve">  </w:t>
      </w:r>
      <w:r w:rsidRPr="00F26212">
        <w:t>Entering small</w:t>
      </w:r>
      <w:r w:rsidR="00681F25">
        <w:noBreakHyphen/>
      </w:r>
      <w:r w:rsidRPr="00F26212">
        <w:t>scale technology certificates into the clearing house</w:t>
      </w:r>
      <w:bookmarkEnd w:id="70"/>
    </w:p>
    <w:p w:rsidR="00C907A2" w:rsidRPr="00F26212" w:rsidRDefault="00C907A2" w:rsidP="002D6587">
      <w:pPr>
        <w:pStyle w:val="subsection"/>
      </w:pPr>
      <w:r w:rsidRPr="00F26212">
        <w:tab/>
      </w:r>
      <w:r w:rsidRPr="00F26212">
        <w:tab/>
        <w:t>For subsection</w:t>
      </w:r>
      <w:r w:rsidR="00017543" w:rsidRPr="00F26212">
        <w:t> </w:t>
      </w:r>
      <w:r w:rsidRPr="00F26212">
        <w:t>30L(1) of the Act, if more than 1 small</w:t>
      </w:r>
      <w:r w:rsidR="00681F25">
        <w:noBreakHyphen/>
      </w:r>
      <w:r w:rsidRPr="00F26212">
        <w:t>scale technology certificate is included in an application under section</w:t>
      </w:r>
      <w:r w:rsidR="00017543" w:rsidRPr="00F26212">
        <w:t> </w:t>
      </w:r>
      <w:r w:rsidRPr="00F26212">
        <w:t>30K of the Act, the Regulator may, subject to subsection</w:t>
      </w:r>
      <w:r w:rsidR="00017543" w:rsidRPr="00F26212">
        <w:t> </w:t>
      </w:r>
      <w:r w:rsidRPr="00F26212">
        <w:t>30L(2) of the Act, include the certificates on the clearing house transfer list in the order in which the Regulator considers appropriate.</w:t>
      </w:r>
    </w:p>
    <w:p w:rsidR="00C907A2" w:rsidRPr="00F26212" w:rsidRDefault="00C907A2" w:rsidP="002D6587">
      <w:pPr>
        <w:pStyle w:val="ActHead5"/>
      </w:pPr>
      <w:bookmarkStart w:id="71" w:name="_Toc94603478"/>
      <w:r w:rsidRPr="00681F25">
        <w:rPr>
          <w:rStyle w:val="CharSectno"/>
        </w:rPr>
        <w:t>20J</w:t>
      </w:r>
      <w:r w:rsidR="002D6587" w:rsidRPr="00F26212">
        <w:t xml:space="preserve">  </w:t>
      </w:r>
      <w:r w:rsidRPr="00F26212">
        <w:t>Removing small</w:t>
      </w:r>
      <w:r w:rsidR="00681F25">
        <w:noBreakHyphen/>
      </w:r>
      <w:r w:rsidRPr="00F26212">
        <w:t>scale technology certificates from clearing house transfer list</w:t>
      </w:r>
      <w:bookmarkEnd w:id="71"/>
    </w:p>
    <w:p w:rsidR="00C907A2" w:rsidRPr="00F26212" w:rsidRDefault="00C907A2" w:rsidP="002D6587">
      <w:pPr>
        <w:pStyle w:val="subsection"/>
      </w:pPr>
      <w:r w:rsidRPr="00F26212">
        <w:tab/>
      </w:r>
      <w:r w:rsidRPr="00F26212">
        <w:tab/>
        <w:t>For paragraph</w:t>
      </w:r>
      <w:r w:rsidR="00017543" w:rsidRPr="00F26212">
        <w:t> </w:t>
      </w:r>
      <w:r w:rsidRPr="00F26212">
        <w:t>30U(2</w:t>
      </w:r>
      <w:r w:rsidR="002D6587" w:rsidRPr="00F26212">
        <w:t>)(</w:t>
      </w:r>
      <w:r w:rsidRPr="00F26212">
        <w:t>d) of the Act, the Regulator may remove a small</w:t>
      </w:r>
      <w:r w:rsidR="00681F25">
        <w:noBreakHyphen/>
      </w:r>
      <w:r w:rsidRPr="00F26212">
        <w:t>scale technology certificate from the clearing house transfer list if:</w:t>
      </w:r>
    </w:p>
    <w:p w:rsidR="00C907A2" w:rsidRPr="00F26212" w:rsidRDefault="00C907A2" w:rsidP="002D6587">
      <w:pPr>
        <w:pStyle w:val="paragraph"/>
      </w:pPr>
      <w:r w:rsidRPr="00F26212">
        <w:tab/>
        <w:t>(a)</w:t>
      </w:r>
      <w:r w:rsidRPr="00F26212">
        <w:tab/>
        <w:t>the certificate has, for any reason, ceased to be valid; or</w:t>
      </w:r>
    </w:p>
    <w:p w:rsidR="00C907A2" w:rsidRPr="00F26212" w:rsidRDefault="00C907A2" w:rsidP="002D6587">
      <w:pPr>
        <w:pStyle w:val="paragraph"/>
      </w:pPr>
      <w:r w:rsidRPr="00F26212">
        <w:tab/>
        <w:t>(b)</w:t>
      </w:r>
      <w:r w:rsidRPr="00F26212">
        <w:tab/>
        <w:t>the removal of the certificate is necessary to comply with a court order; or</w:t>
      </w:r>
    </w:p>
    <w:p w:rsidR="00C907A2" w:rsidRPr="00F26212" w:rsidRDefault="00C907A2" w:rsidP="002D6587">
      <w:pPr>
        <w:pStyle w:val="paragraph"/>
      </w:pPr>
      <w:r w:rsidRPr="00F26212">
        <w:tab/>
        <w:t>(c)</w:t>
      </w:r>
      <w:r w:rsidRPr="00F26212">
        <w:tab/>
        <w:t>the Regulator decides to withdraw the certificate from the list under regulation</w:t>
      </w:r>
      <w:r w:rsidR="00017543" w:rsidRPr="00F26212">
        <w:t> </w:t>
      </w:r>
      <w:r w:rsidRPr="00F26212">
        <w:t>20K.</w:t>
      </w:r>
    </w:p>
    <w:p w:rsidR="00C907A2" w:rsidRPr="00F26212" w:rsidRDefault="00C907A2" w:rsidP="006066A8">
      <w:pPr>
        <w:pStyle w:val="ActHead5"/>
      </w:pPr>
      <w:bookmarkStart w:id="72" w:name="_Toc94603479"/>
      <w:r w:rsidRPr="00681F25">
        <w:rPr>
          <w:rStyle w:val="CharSectno"/>
        </w:rPr>
        <w:t>20K</w:t>
      </w:r>
      <w:r w:rsidR="002D6587" w:rsidRPr="00F26212">
        <w:t xml:space="preserve">  </w:t>
      </w:r>
      <w:r w:rsidRPr="00F26212">
        <w:t>Regulator may withdraw small</w:t>
      </w:r>
      <w:r w:rsidR="00681F25">
        <w:noBreakHyphen/>
      </w:r>
      <w:r w:rsidRPr="00F26212">
        <w:t>scale technology certificates from clearing house</w:t>
      </w:r>
      <w:bookmarkEnd w:id="72"/>
    </w:p>
    <w:p w:rsidR="00C907A2" w:rsidRPr="00F26212" w:rsidRDefault="00C907A2" w:rsidP="006066A8">
      <w:pPr>
        <w:pStyle w:val="subsection"/>
        <w:keepNext/>
        <w:keepLines/>
      </w:pPr>
      <w:r w:rsidRPr="00F26212">
        <w:tab/>
        <w:t>(1)</w:t>
      </w:r>
      <w:r w:rsidRPr="00F26212">
        <w:tab/>
        <w:t>This regulation applies if a small</w:t>
      </w:r>
      <w:r w:rsidR="00681F25">
        <w:noBreakHyphen/>
      </w:r>
      <w:r w:rsidRPr="00F26212">
        <w:t xml:space="preserve">scale technology certificate is on the clearing house transfer list and the registered owner of the certificate transfers the certificate to another person (the </w:t>
      </w:r>
      <w:r w:rsidRPr="00F26212">
        <w:rPr>
          <w:b/>
          <w:i/>
        </w:rPr>
        <w:t>transferee</w:t>
      </w:r>
      <w:r w:rsidRPr="00F26212">
        <w:t xml:space="preserve">) otherwise than under </w:t>
      </w:r>
      <w:r w:rsidR="002D6587" w:rsidRPr="00F26212">
        <w:t>Part</w:t>
      </w:r>
      <w:r w:rsidR="00017543" w:rsidRPr="00F26212">
        <w:t> </w:t>
      </w:r>
      <w:r w:rsidRPr="00F26212">
        <w:t>2A of the Act.</w:t>
      </w:r>
    </w:p>
    <w:p w:rsidR="00C907A2" w:rsidRPr="00F26212" w:rsidRDefault="00C907A2" w:rsidP="002D6587">
      <w:pPr>
        <w:pStyle w:val="subsection"/>
      </w:pPr>
      <w:r w:rsidRPr="00F26212">
        <w:tab/>
        <w:t>(2)</w:t>
      </w:r>
      <w:r w:rsidRPr="00F26212">
        <w:tab/>
        <w:t>For paragraph</w:t>
      </w:r>
      <w:r w:rsidR="00017543" w:rsidRPr="00F26212">
        <w:t> </w:t>
      </w:r>
      <w:r w:rsidRPr="00F26212">
        <w:t>30U(2</w:t>
      </w:r>
      <w:r w:rsidR="002D6587" w:rsidRPr="00F26212">
        <w:t>)(</w:t>
      </w:r>
      <w:r w:rsidRPr="00F26212">
        <w:t>c) of the Act, the Regulator may withdraw the certificate from the clearing house unless the transferee provides the Regulator with the following information and documents within the time specified in subregulation</w:t>
      </w:r>
      <w:r w:rsidR="00B32DB0" w:rsidRPr="00F26212">
        <w:t> </w:t>
      </w:r>
      <w:r w:rsidRPr="00F26212">
        <w:t>(3):</w:t>
      </w:r>
    </w:p>
    <w:p w:rsidR="00C907A2" w:rsidRPr="00F26212" w:rsidRDefault="00C907A2" w:rsidP="002D6587">
      <w:pPr>
        <w:pStyle w:val="paragraph"/>
      </w:pPr>
      <w:r w:rsidRPr="00F26212">
        <w:tab/>
        <w:t>(a)</w:t>
      </w:r>
      <w:r w:rsidRPr="00F26212">
        <w:tab/>
        <w:t>the transferee’s ABN and ACN (if any);</w:t>
      </w:r>
    </w:p>
    <w:p w:rsidR="00C907A2" w:rsidRPr="00F26212" w:rsidRDefault="00C907A2" w:rsidP="002D6587">
      <w:pPr>
        <w:pStyle w:val="paragraph"/>
      </w:pPr>
      <w:r w:rsidRPr="00F26212">
        <w:tab/>
        <w:t>(b)</w:t>
      </w:r>
      <w:r w:rsidRPr="00F26212">
        <w:tab/>
        <w:t>the name and work contact details of a contact person for the certificate;</w:t>
      </w:r>
    </w:p>
    <w:p w:rsidR="00C907A2" w:rsidRPr="00F26212" w:rsidRDefault="00C907A2" w:rsidP="002D6587">
      <w:pPr>
        <w:pStyle w:val="paragraph"/>
      </w:pPr>
      <w:r w:rsidRPr="00F26212">
        <w:tab/>
        <w:t>(c)</w:t>
      </w:r>
      <w:r w:rsidRPr="00F26212">
        <w:tab/>
        <w:t>whether the transferee is registered for GST or required to be registered for GST;</w:t>
      </w:r>
    </w:p>
    <w:p w:rsidR="00C907A2" w:rsidRPr="00F26212" w:rsidRDefault="00C907A2" w:rsidP="002D6587">
      <w:pPr>
        <w:pStyle w:val="paragraph"/>
      </w:pPr>
      <w:r w:rsidRPr="00F26212">
        <w:tab/>
        <w:t>(d)</w:t>
      </w:r>
      <w:r w:rsidRPr="00F26212">
        <w:tab/>
        <w:t>the bank account details of an Australian bank into which the Regulator is to make payments to the transferee for the transfer of the certificate;</w:t>
      </w:r>
    </w:p>
    <w:p w:rsidR="00C907A2" w:rsidRPr="00F26212" w:rsidRDefault="00C907A2" w:rsidP="002D6587">
      <w:pPr>
        <w:pStyle w:val="paragraph"/>
      </w:pPr>
      <w:r w:rsidRPr="00F26212">
        <w:tab/>
        <w:t>(e)</w:t>
      </w:r>
      <w:r w:rsidRPr="00F26212">
        <w:tab/>
        <w:t>if the transferee is registered for GST or required to be registered for GST</w:t>
      </w:r>
      <w:r w:rsidR="002D6587" w:rsidRPr="00F26212">
        <w:t>—</w:t>
      </w:r>
      <w:r w:rsidRPr="00F26212">
        <w:t>whether there is any reason why the transfer of any of the transferee’s certificates to a purchaser under section</w:t>
      </w:r>
      <w:r w:rsidR="00017543" w:rsidRPr="00F26212">
        <w:t> </w:t>
      </w:r>
      <w:r w:rsidRPr="00F26212">
        <w:t>30N of the Act would not be a taxable supply;</w:t>
      </w:r>
    </w:p>
    <w:p w:rsidR="00C907A2" w:rsidRPr="00F26212" w:rsidRDefault="00C907A2" w:rsidP="002D6587">
      <w:pPr>
        <w:pStyle w:val="paragraph"/>
      </w:pPr>
      <w:r w:rsidRPr="00F26212">
        <w:tab/>
        <w:t>(f)</w:t>
      </w:r>
      <w:r w:rsidRPr="00F26212">
        <w:tab/>
        <w:t>documents to establish the applicant’s identity.</w:t>
      </w:r>
    </w:p>
    <w:p w:rsidR="00C907A2" w:rsidRPr="00F26212" w:rsidRDefault="00C907A2" w:rsidP="002D6587">
      <w:pPr>
        <w:pStyle w:val="subsection"/>
      </w:pPr>
      <w:r w:rsidRPr="00F26212">
        <w:tab/>
        <w:t>(3)</w:t>
      </w:r>
      <w:r w:rsidRPr="00F26212">
        <w:tab/>
        <w:t>The information and documents must be provided to the Regulator by electronic communication:</w:t>
      </w:r>
    </w:p>
    <w:p w:rsidR="00C907A2" w:rsidRPr="00F26212" w:rsidRDefault="00C907A2" w:rsidP="002D6587">
      <w:pPr>
        <w:pStyle w:val="paragraph"/>
      </w:pPr>
      <w:r w:rsidRPr="00F26212">
        <w:tab/>
        <w:t>(a)</w:t>
      </w:r>
      <w:r w:rsidRPr="00F26212">
        <w:tab/>
        <w:t>within 7 days after the certificate is transferred to the transferee; or</w:t>
      </w:r>
    </w:p>
    <w:p w:rsidR="00C907A2" w:rsidRPr="00F26212" w:rsidRDefault="00C907A2" w:rsidP="002D6587">
      <w:pPr>
        <w:pStyle w:val="paragraph"/>
      </w:pPr>
      <w:r w:rsidRPr="00F26212">
        <w:tab/>
        <w:t>(b)</w:t>
      </w:r>
      <w:r w:rsidRPr="00F26212">
        <w:tab/>
        <w:t>no later than the day the certificate is listed at the top of the clearing house transfer list;</w:t>
      </w:r>
    </w:p>
    <w:p w:rsidR="00C907A2" w:rsidRPr="00F26212" w:rsidRDefault="00C907A2" w:rsidP="002D6587">
      <w:pPr>
        <w:pStyle w:val="subsection2"/>
      </w:pPr>
      <w:r w:rsidRPr="00F26212">
        <w:t>whichever occurs first.</w:t>
      </w:r>
    </w:p>
    <w:p w:rsidR="00C907A2" w:rsidRPr="00F26212" w:rsidRDefault="00C907A2" w:rsidP="002D6587">
      <w:pPr>
        <w:pStyle w:val="subsection"/>
      </w:pPr>
      <w:r w:rsidRPr="00F26212">
        <w:lastRenderedPageBreak/>
        <w:tab/>
        <w:t>(4)</w:t>
      </w:r>
      <w:r w:rsidRPr="00F26212">
        <w:tab/>
        <w:t>The Regulator must, within 7 days after withdrawing the certificate from the clearing house, notify the transferee in writing of the withdrawal.</w:t>
      </w:r>
    </w:p>
    <w:p w:rsidR="00C907A2" w:rsidRPr="00F26212" w:rsidRDefault="00C907A2" w:rsidP="002D6587">
      <w:pPr>
        <w:pStyle w:val="subsection"/>
      </w:pPr>
      <w:r w:rsidRPr="00F26212">
        <w:tab/>
        <w:t>(5)</w:t>
      </w:r>
      <w:r w:rsidRPr="00F26212">
        <w:tab/>
        <w:t>Subregulation</w:t>
      </w:r>
      <w:r w:rsidR="00291CA5" w:rsidRPr="00F26212">
        <w:t xml:space="preserve"> </w:t>
      </w:r>
      <w:r w:rsidRPr="00F26212">
        <w:t>(2) does not apply if:</w:t>
      </w:r>
    </w:p>
    <w:p w:rsidR="00C907A2" w:rsidRPr="00F26212" w:rsidRDefault="00C907A2" w:rsidP="002D6587">
      <w:pPr>
        <w:pStyle w:val="paragraph"/>
      </w:pPr>
      <w:r w:rsidRPr="00F26212">
        <w:tab/>
        <w:t>(a)</w:t>
      </w:r>
      <w:r w:rsidRPr="00F26212">
        <w:tab/>
        <w:t>the transferee has previously provided the information and documents to the Regulator</w:t>
      </w:r>
      <w:r w:rsidR="00FC6D21" w:rsidRPr="00F26212">
        <w:t xml:space="preserve"> or the Renewable Energy Regulator</w:t>
      </w:r>
      <w:r w:rsidRPr="00F26212">
        <w:t>; and</w:t>
      </w:r>
    </w:p>
    <w:p w:rsidR="00C907A2" w:rsidRPr="00F26212" w:rsidRDefault="00C907A2" w:rsidP="002D6587">
      <w:pPr>
        <w:pStyle w:val="paragraph"/>
      </w:pPr>
      <w:r w:rsidRPr="00F26212">
        <w:tab/>
        <w:t>(b)</w:t>
      </w:r>
      <w:r w:rsidRPr="00F26212">
        <w:tab/>
        <w:t>the information and documents remain current.</w:t>
      </w:r>
    </w:p>
    <w:p w:rsidR="00C907A2" w:rsidRPr="00F26212" w:rsidRDefault="00C907A2" w:rsidP="002D6587">
      <w:pPr>
        <w:pStyle w:val="ActHead5"/>
      </w:pPr>
      <w:bookmarkStart w:id="73" w:name="_Toc94603480"/>
      <w:r w:rsidRPr="00681F25">
        <w:rPr>
          <w:rStyle w:val="CharSectno"/>
        </w:rPr>
        <w:t>20L</w:t>
      </w:r>
      <w:r w:rsidR="002D6587" w:rsidRPr="00F26212">
        <w:t xml:space="preserve">  </w:t>
      </w:r>
      <w:r w:rsidRPr="00F26212">
        <w:t>Owner may request Regulator to withdraw small</w:t>
      </w:r>
      <w:r w:rsidR="00681F25">
        <w:noBreakHyphen/>
      </w:r>
      <w:r w:rsidRPr="00F26212">
        <w:t>scale technology certificates</w:t>
      </w:r>
      <w:bookmarkEnd w:id="73"/>
    </w:p>
    <w:p w:rsidR="00C907A2" w:rsidRPr="00F26212" w:rsidRDefault="00C907A2" w:rsidP="002D6587">
      <w:pPr>
        <w:pStyle w:val="subsection"/>
      </w:pPr>
      <w:r w:rsidRPr="00F26212">
        <w:tab/>
        <w:t>(1)</w:t>
      </w:r>
      <w:r w:rsidRPr="00F26212">
        <w:tab/>
        <w:t>The registered owner of a small</w:t>
      </w:r>
      <w:r w:rsidR="00681F25">
        <w:noBreakHyphen/>
      </w:r>
      <w:r w:rsidRPr="00F26212">
        <w:t>scale technology certificate on the clearing house transfer list may, in writing, request the Regulator to withdraw the certificate from the clearing house.</w:t>
      </w:r>
    </w:p>
    <w:p w:rsidR="00C907A2" w:rsidRPr="00F26212" w:rsidRDefault="00C907A2" w:rsidP="002D6587">
      <w:pPr>
        <w:pStyle w:val="subsection"/>
      </w:pPr>
      <w:r w:rsidRPr="00F26212">
        <w:tab/>
        <w:t>(2)</w:t>
      </w:r>
      <w:r w:rsidRPr="00F26212">
        <w:tab/>
        <w:t>The request must be made by electronic communication to the Regulator.</w:t>
      </w:r>
    </w:p>
    <w:p w:rsidR="00C907A2" w:rsidRPr="00F26212" w:rsidRDefault="00C907A2" w:rsidP="002D6587">
      <w:pPr>
        <w:pStyle w:val="subsection"/>
      </w:pPr>
      <w:r w:rsidRPr="00F26212">
        <w:tab/>
        <w:t>(3)</w:t>
      </w:r>
      <w:r w:rsidRPr="00F26212">
        <w:tab/>
        <w:t>The electronic communication must be in the form specified by the Regulator.</w:t>
      </w:r>
    </w:p>
    <w:p w:rsidR="00C907A2" w:rsidRPr="00F26212" w:rsidRDefault="00C907A2" w:rsidP="002D6587">
      <w:pPr>
        <w:pStyle w:val="ActHead5"/>
      </w:pPr>
      <w:bookmarkStart w:id="74" w:name="_Toc94603481"/>
      <w:r w:rsidRPr="00681F25">
        <w:rPr>
          <w:rStyle w:val="CharSectno"/>
        </w:rPr>
        <w:t>20M</w:t>
      </w:r>
      <w:r w:rsidR="002D6587" w:rsidRPr="00F26212">
        <w:t xml:space="preserve">  </w:t>
      </w:r>
      <w:r w:rsidRPr="00F26212">
        <w:t>Persons not entitled to purchase small</w:t>
      </w:r>
      <w:r w:rsidR="00681F25">
        <w:noBreakHyphen/>
      </w:r>
      <w:r w:rsidRPr="00F26212">
        <w:t>scale technology certificates through clearing house</w:t>
      </w:r>
      <w:bookmarkEnd w:id="74"/>
    </w:p>
    <w:p w:rsidR="00C907A2" w:rsidRPr="00F26212" w:rsidRDefault="00C907A2" w:rsidP="002D6587">
      <w:pPr>
        <w:pStyle w:val="subsection"/>
      </w:pPr>
      <w:r w:rsidRPr="00F26212">
        <w:tab/>
        <w:t>(1)</w:t>
      </w:r>
      <w:r w:rsidRPr="00F26212">
        <w:tab/>
        <w:t>For subsection</w:t>
      </w:r>
      <w:r w:rsidR="00017543" w:rsidRPr="00F26212">
        <w:t> </w:t>
      </w:r>
      <w:r w:rsidRPr="00F26212">
        <w:t>30M(2) of the Act, a person is not entitled to make an application to purchase a small</w:t>
      </w:r>
      <w:r w:rsidR="00681F25">
        <w:noBreakHyphen/>
      </w:r>
      <w:r w:rsidRPr="00F26212">
        <w:t>scale technology certificate unless, before the person makes the application, the person is registered for GST and provides the Regulator with the following information and documents:</w:t>
      </w:r>
    </w:p>
    <w:p w:rsidR="00C907A2" w:rsidRPr="00F26212" w:rsidRDefault="00C907A2" w:rsidP="002D6587">
      <w:pPr>
        <w:pStyle w:val="paragraph"/>
      </w:pPr>
      <w:r w:rsidRPr="00F26212">
        <w:tab/>
        <w:t>(a)</w:t>
      </w:r>
      <w:r w:rsidRPr="00F26212">
        <w:tab/>
        <w:t>the person’s ABN or ACN (if any);</w:t>
      </w:r>
    </w:p>
    <w:p w:rsidR="00C907A2" w:rsidRPr="00F26212" w:rsidRDefault="00C907A2" w:rsidP="002D6587">
      <w:pPr>
        <w:pStyle w:val="paragraph"/>
      </w:pPr>
      <w:r w:rsidRPr="00F26212">
        <w:tab/>
        <w:t>(b)</w:t>
      </w:r>
      <w:r w:rsidRPr="00F26212">
        <w:tab/>
        <w:t>the name and work contact details of a contact person for the certificate;</w:t>
      </w:r>
    </w:p>
    <w:p w:rsidR="00C907A2" w:rsidRPr="00F26212" w:rsidRDefault="00C907A2" w:rsidP="002D6587">
      <w:pPr>
        <w:pStyle w:val="paragraph"/>
      </w:pPr>
      <w:r w:rsidRPr="00F26212">
        <w:tab/>
        <w:t>(c)</w:t>
      </w:r>
      <w:r w:rsidRPr="00F26212">
        <w:tab/>
        <w:t>the bank account details of an Australian bank into which the Regulator is to make any refunds to the person under the Act;</w:t>
      </w:r>
    </w:p>
    <w:p w:rsidR="00C907A2" w:rsidRPr="00F26212" w:rsidRDefault="00C907A2" w:rsidP="002D6587">
      <w:pPr>
        <w:pStyle w:val="paragraph"/>
      </w:pPr>
      <w:r w:rsidRPr="00F26212">
        <w:tab/>
        <w:t>(d)</w:t>
      </w:r>
      <w:r w:rsidRPr="00F26212">
        <w:tab/>
        <w:t>whether there is any reason why the transfer of the certificate to the person under section</w:t>
      </w:r>
      <w:r w:rsidR="00017543" w:rsidRPr="00F26212">
        <w:t> </w:t>
      </w:r>
      <w:r w:rsidRPr="00F26212">
        <w:t>30N or subsection</w:t>
      </w:r>
      <w:r w:rsidR="00017543" w:rsidRPr="00F26212">
        <w:t> </w:t>
      </w:r>
      <w:r w:rsidRPr="00F26212">
        <w:t>30P(3) of the Act would not be a taxable supply; and</w:t>
      </w:r>
    </w:p>
    <w:p w:rsidR="00C907A2" w:rsidRPr="00F26212" w:rsidRDefault="00C907A2" w:rsidP="002D6587">
      <w:pPr>
        <w:pStyle w:val="paragraph"/>
      </w:pPr>
      <w:r w:rsidRPr="00F26212">
        <w:tab/>
        <w:t>(e)</w:t>
      </w:r>
      <w:r w:rsidRPr="00F26212">
        <w:tab/>
        <w:t>documents to establish the applicant’s identity.</w:t>
      </w:r>
    </w:p>
    <w:p w:rsidR="00C907A2" w:rsidRPr="00F26212" w:rsidRDefault="00C907A2" w:rsidP="002D6587">
      <w:pPr>
        <w:pStyle w:val="subsection"/>
      </w:pPr>
      <w:r w:rsidRPr="00F26212">
        <w:tab/>
        <w:t>(2)</w:t>
      </w:r>
      <w:r w:rsidRPr="00F26212">
        <w:tab/>
        <w:t>Subregulation</w:t>
      </w:r>
      <w:r w:rsidR="00291CA5" w:rsidRPr="00F26212">
        <w:t xml:space="preserve"> </w:t>
      </w:r>
      <w:r w:rsidRPr="00F26212">
        <w:t>(1) does not apply if:</w:t>
      </w:r>
    </w:p>
    <w:p w:rsidR="00C907A2" w:rsidRPr="00F26212" w:rsidRDefault="00C907A2" w:rsidP="002D6587">
      <w:pPr>
        <w:pStyle w:val="paragraph"/>
      </w:pPr>
      <w:r w:rsidRPr="00F26212">
        <w:tab/>
        <w:t>(a)</w:t>
      </w:r>
      <w:r w:rsidRPr="00F26212">
        <w:tab/>
        <w:t>the person has previously provided the information and documents to the Regulator</w:t>
      </w:r>
      <w:r w:rsidR="00FC6D21" w:rsidRPr="00F26212">
        <w:t xml:space="preserve"> or the Renewable Energy Regulator</w:t>
      </w:r>
      <w:r w:rsidRPr="00F26212">
        <w:t>; and</w:t>
      </w:r>
    </w:p>
    <w:p w:rsidR="00C907A2" w:rsidRPr="00F26212" w:rsidRDefault="00C907A2" w:rsidP="002D6587">
      <w:pPr>
        <w:pStyle w:val="paragraph"/>
      </w:pPr>
      <w:r w:rsidRPr="00F26212">
        <w:tab/>
        <w:t>(b)</w:t>
      </w:r>
      <w:r w:rsidRPr="00F26212">
        <w:tab/>
        <w:t>the information and documents remain current.</w:t>
      </w:r>
    </w:p>
    <w:p w:rsidR="00C907A2" w:rsidRPr="00F26212" w:rsidRDefault="00C907A2" w:rsidP="002D6587">
      <w:pPr>
        <w:pStyle w:val="ActHead5"/>
      </w:pPr>
      <w:bookmarkStart w:id="75" w:name="_Toc94603482"/>
      <w:r w:rsidRPr="00681F25">
        <w:rPr>
          <w:rStyle w:val="CharSectno"/>
        </w:rPr>
        <w:t>20N</w:t>
      </w:r>
      <w:r w:rsidR="002D6587" w:rsidRPr="00F26212">
        <w:t xml:space="preserve">  </w:t>
      </w:r>
      <w:r w:rsidRPr="00F26212">
        <w:t>Small</w:t>
      </w:r>
      <w:r w:rsidR="00681F25">
        <w:noBreakHyphen/>
      </w:r>
      <w:r w:rsidRPr="00F26212">
        <w:t>scale technology certificates to be transferred or created within 3 days</w:t>
      </w:r>
      <w:bookmarkEnd w:id="75"/>
    </w:p>
    <w:p w:rsidR="00C907A2" w:rsidRPr="00F26212" w:rsidRDefault="00C907A2" w:rsidP="002D6587">
      <w:pPr>
        <w:pStyle w:val="subsection"/>
      </w:pPr>
      <w:r w:rsidRPr="00F26212">
        <w:tab/>
        <w:t>(1)</w:t>
      </w:r>
      <w:r w:rsidRPr="00F26212">
        <w:tab/>
        <w:t>For paragraph</w:t>
      </w:r>
      <w:r w:rsidR="00017543" w:rsidRPr="00F26212">
        <w:t> </w:t>
      </w:r>
      <w:r w:rsidRPr="00F26212">
        <w:t>30U(2</w:t>
      </w:r>
      <w:r w:rsidR="002D6587" w:rsidRPr="00F26212">
        <w:t>)(</w:t>
      </w:r>
      <w:r w:rsidRPr="00F26212">
        <w:t>b) of the Act, if section</w:t>
      </w:r>
      <w:r w:rsidR="00017543" w:rsidRPr="00F26212">
        <w:t> </w:t>
      </w:r>
      <w:r w:rsidRPr="00F26212">
        <w:t>30N of the Act applies to an application to purchase a small</w:t>
      </w:r>
      <w:r w:rsidR="00681F25">
        <w:noBreakHyphen/>
      </w:r>
      <w:r w:rsidRPr="00F26212">
        <w:t>scale technology certificate, the Regulator must, in accordance with subsection</w:t>
      </w:r>
      <w:r w:rsidR="00017543" w:rsidRPr="00F26212">
        <w:t> </w:t>
      </w:r>
      <w:r w:rsidRPr="00F26212">
        <w:t>30N(2) of the Act, transfer the certificate within 3</w:t>
      </w:r>
      <w:r w:rsidR="00291CA5" w:rsidRPr="00F26212">
        <w:t xml:space="preserve"> </w:t>
      </w:r>
      <w:r w:rsidRPr="00F26212">
        <w:t>business days after the GST inclusive clearing house price accompanying the application is received as cleared funds in the Regulator’s bank account.</w:t>
      </w:r>
    </w:p>
    <w:p w:rsidR="00C907A2" w:rsidRPr="00F26212" w:rsidRDefault="00C907A2" w:rsidP="002D6587">
      <w:pPr>
        <w:pStyle w:val="subsection"/>
      </w:pPr>
      <w:r w:rsidRPr="00F26212">
        <w:lastRenderedPageBreak/>
        <w:tab/>
        <w:t>(2)</w:t>
      </w:r>
      <w:r w:rsidRPr="00F26212">
        <w:tab/>
        <w:t>For paragraph</w:t>
      </w:r>
      <w:r w:rsidR="00017543" w:rsidRPr="00F26212">
        <w:t> </w:t>
      </w:r>
      <w:r w:rsidRPr="00F26212">
        <w:t>30U(2</w:t>
      </w:r>
      <w:r w:rsidR="002D6587" w:rsidRPr="00F26212">
        <w:t>)(</w:t>
      </w:r>
      <w:r w:rsidRPr="00F26212">
        <w:t>b) of the Act, if section</w:t>
      </w:r>
      <w:r w:rsidR="00017543" w:rsidRPr="00F26212">
        <w:t> </w:t>
      </w:r>
      <w:r w:rsidRPr="00F26212">
        <w:t>30P of the Act applies to an application to purchase a small</w:t>
      </w:r>
      <w:r w:rsidR="00681F25">
        <w:noBreakHyphen/>
      </w:r>
      <w:r w:rsidRPr="00F26212">
        <w:t>scale technology certificate, the Regulator must, in accordance with subsection</w:t>
      </w:r>
      <w:r w:rsidR="00017543" w:rsidRPr="00F26212">
        <w:t> </w:t>
      </w:r>
      <w:r w:rsidRPr="00F26212">
        <w:t>30P(2) of the Act, create the certificate within 3</w:t>
      </w:r>
      <w:r w:rsidR="00291CA5" w:rsidRPr="00F26212">
        <w:t xml:space="preserve"> </w:t>
      </w:r>
      <w:r w:rsidRPr="00F26212">
        <w:t>business days after the GST inclusive clearing house price accompanying the application is received as cleared funds in the Regulator’s bank account.</w:t>
      </w:r>
    </w:p>
    <w:p w:rsidR="00C907A2" w:rsidRPr="00F26212" w:rsidRDefault="00C907A2" w:rsidP="00D22268">
      <w:pPr>
        <w:pStyle w:val="ActHead5"/>
      </w:pPr>
      <w:bookmarkStart w:id="76" w:name="_Toc94603483"/>
      <w:r w:rsidRPr="00681F25">
        <w:rPr>
          <w:rStyle w:val="CharSectno"/>
        </w:rPr>
        <w:t>20O</w:t>
      </w:r>
      <w:r w:rsidR="002D6587" w:rsidRPr="00F26212">
        <w:t xml:space="preserve">  </w:t>
      </w:r>
      <w:r w:rsidRPr="00F26212">
        <w:t>Refunds</w:t>
      </w:r>
      <w:bookmarkEnd w:id="76"/>
    </w:p>
    <w:p w:rsidR="00C907A2" w:rsidRPr="00F26212" w:rsidRDefault="00C907A2" w:rsidP="00D22268">
      <w:pPr>
        <w:pStyle w:val="subsection"/>
        <w:keepNext/>
        <w:keepLines/>
      </w:pPr>
      <w:r w:rsidRPr="00F26212">
        <w:tab/>
        <w:t>(1)</w:t>
      </w:r>
      <w:r w:rsidRPr="00F26212">
        <w:tab/>
        <w:t>This regulation is made for subparagraph</w:t>
      </w:r>
      <w:r w:rsidR="00017543" w:rsidRPr="00F26212">
        <w:t> </w:t>
      </w:r>
      <w:r w:rsidRPr="00F26212">
        <w:t>30U(2</w:t>
      </w:r>
      <w:r w:rsidR="002D6587" w:rsidRPr="00F26212">
        <w:t>)(</w:t>
      </w:r>
      <w:r w:rsidRPr="00F26212">
        <w:t>i</w:t>
      </w:r>
      <w:r w:rsidR="002D6587" w:rsidRPr="00F26212">
        <w:t>)(</w:t>
      </w:r>
      <w:r w:rsidRPr="00F26212">
        <w:t>i) of the Act and applies if the Regulator:</w:t>
      </w:r>
    </w:p>
    <w:p w:rsidR="00C907A2" w:rsidRPr="00F26212" w:rsidRDefault="00C907A2" w:rsidP="00D22268">
      <w:pPr>
        <w:pStyle w:val="paragraph"/>
        <w:keepNext/>
        <w:keepLines/>
      </w:pPr>
      <w:r w:rsidRPr="00F26212">
        <w:tab/>
        <w:t>(a)</w:t>
      </w:r>
      <w:r w:rsidRPr="00F26212">
        <w:tab/>
        <w:t>has transferred 1 or more certificates to a purchaser; and</w:t>
      </w:r>
    </w:p>
    <w:p w:rsidR="00C907A2" w:rsidRPr="00F26212" w:rsidRDefault="00C907A2" w:rsidP="002D6587">
      <w:pPr>
        <w:pStyle w:val="paragraph"/>
      </w:pPr>
      <w:r w:rsidRPr="00F26212">
        <w:tab/>
        <w:t>(b)</w:t>
      </w:r>
      <w:r w:rsidRPr="00F26212">
        <w:tab/>
        <w:t>is required under paragraph</w:t>
      </w:r>
      <w:r w:rsidR="00017543" w:rsidRPr="00F26212">
        <w:t> </w:t>
      </w:r>
      <w:r w:rsidRPr="00F26212">
        <w:t>30N(3</w:t>
      </w:r>
      <w:r w:rsidR="002D6587" w:rsidRPr="00F26212">
        <w:t>)(</w:t>
      </w:r>
      <w:r w:rsidRPr="00F26212">
        <w:t>b) of the Act to pay the seller the clearing house price for each certificate.</w:t>
      </w:r>
    </w:p>
    <w:p w:rsidR="00C907A2" w:rsidRPr="00F26212" w:rsidRDefault="00C907A2" w:rsidP="002D6587">
      <w:pPr>
        <w:pStyle w:val="subsection"/>
      </w:pPr>
      <w:r w:rsidRPr="00F26212">
        <w:tab/>
        <w:t>(2)</w:t>
      </w:r>
      <w:r w:rsidRPr="00F26212">
        <w:tab/>
        <w:t>The Regulator must pay into the purchaser’s bank account an amount equal to 10% of the clearing house price for each certificate.</w:t>
      </w:r>
    </w:p>
    <w:p w:rsidR="00C907A2" w:rsidRPr="00F26212" w:rsidRDefault="00C907A2" w:rsidP="002D6587">
      <w:pPr>
        <w:pStyle w:val="subsection"/>
      </w:pPr>
      <w:r w:rsidRPr="00F26212">
        <w:tab/>
        <w:t>(3)</w:t>
      </w:r>
      <w:r w:rsidRPr="00F26212">
        <w:tab/>
        <w:t>In this regulation:</w:t>
      </w:r>
    </w:p>
    <w:p w:rsidR="00C907A2" w:rsidRPr="00F26212" w:rsidRDefault="00C907A2" w:rsidP="002D6587">
      <w:pPr>
        <w:pStyle w:val="Definition"/>
      </w:pPr>
      <w:r w:rsidRPr="00F26212">
        <w:rPr>
          <w:b/>
          <w:i/>
        </w:rPr>
        <w:t>bank account</w:t>
      </w:r>
      <w:r w:rsidRPr="00F26212">
        <w:t>, for a purchaser, means the purchaser’s bank account, the details of which have been provided to the Regulator under paragraph</w:t>
      </w:r>
      <w:r w:rsidR="00017543" w:rsidRPr="00F26212">
        <w:t> </w:t>
      </w:r>
      <w:r w:rsidRPr="00F26212">
        <w:t>20M(c).</w:t>
      </w:r>
    </w:p>
    <w:p w:rsidR="00C907A2" w:rsidRPr="00F26212" w:rsidRDefault="00C907A2" w:rsidP="006066A8">
      <w:pPr>
        <w:pStyle w:val="ActHead5"/>
      </w:pPr>
      <w:bookmarkStart w:id="77" w:name="_Toc94603484"/>
      <w:r w:rsidRPr="00681F25">
        <w:rPr>
          <w:rStyle w:val="CharSectno"/>
        </w:rPr>
        <w:t>20P</w:t>
      </w:r>
      <w:r w:rsidR="002D6587" w:rsidRPr="00F26212">
        <w:t xml:space="preserve">  </w:t>
      </w:r>
      <w:r w:rsidRPr="00F26212">
        <w:t>GST registration</w:t>
      </w:r>
      <w:bookmarkEnd w:id="77"/>
    </w:p>
    <w:p w:rsidR="00C907A2" w:rsidRPr="00F26212" w:rsidRDefault="00C907A2" w:rsidP="006066A8">
      <w:pPr>
        <w:pStyle w:val="subsection"/>
        <w:keepNext/>
        <w:keepLines/>
      </w:pPr>
      <w:r w:rsidRPr="00F26212">
        <w:tab/>
        <w:t>(1)</w:t>
      </w:r>
      <w:r w:rsidRPr="00F26212">
        <w:tab/>
        <w:t>This regulation applies if the registered owner of a certificate that is on the clearing house transfer list becomes registered, or required to be registered, for GST, or ceases to be registered, or required to be registered, for GST, before the certificate is transferred to a purchaser under subsection</w:t>
      </w:r>
      <w:r w:rsidR="00017543" w:rsidRPr="00F26212">
        <w:t> </w:t>
      </w:r>
      <w:r w:rsidRPr="00F26212">
        <w:t>30N(2) of the Act.</w:t>
      </w:r>
    </w:p>
    <w:p w:rsidR="00C907A2" w:rsidRPr="00F26212" w:rsidRDefault="00C907A2" w:rsidP="006066A8">
      <w:pPr>
        <w:pStyle w:val="subsection"/>
      </w:pPr>
      <w:r w:rsidRPr="00F26212">
        <w:tab/>
        <w:t>(2)</w:t>
      </w:r>
      <w:r w:rsidRPr="00F26212">
        <w:tab/>
        <w:t>For subsection</w:t>
      </w:r>
      <w:r w:rsidR="00017543" w:rsidRPr="00F26212">
        <w:t> </w:t>
      </w:r>
      <w:r w:rsidRPr="00F26212">
        <w:t>30U(1) of the Act, the registered owner must notify the Regulator that the owner has become registered, or required to be registered, for GST or has ceased to be registered, or required to be registered, for GST.</w:t>
      </w:r>
    </w:p>
    <w:p w:rsidR="00C907A2" w:rsidRPr="00F26212" w:rsidRDefault="00C907A2" w:rsidP="002D6587">
      <w:pPr>
        <w:pStyle w:val="subsection"/>
      </w:pPr>
      <w:r w:rsidRPr="00F26212">
        <w:tab/>
        <w:t>(3)</w:t>
      </w:r>
      <w:r w:rsidRPr="00F26212">
        <w:tab/>
        <w:t>The notice must:</w:t>
      </w:r>
    </w:p>
    <w:p w:rsidR="00C907A2" w:rsidRPr="00F26212" w:rsidRDefault="00C907A2" w:rsidP="002D6587">
      <w:pPr>
        <w:pStyle w:val="paragraph"/>
      </w:pPr>
      <w:r w:rsidRPr="00F26212">
        <w:tab/>
        <w:t>(a)</w:t>
      </w:r>
      <w:r w:rsidRPr="00F26212">
        <w:tab/>
        <w:t>be made by electronic communication; and</w:t>
      </w:r>
    </w:p>
    <w:p w:rsidR="00C907A2" w:rsidRPr="00F26212" w:rsidRDefault="00C907A2" w:rsidP="002D6587">
      <w:pPr>
        <w:pStyle w:val="paragraph"/>
      </w:pPr>
      <w:r w:rsidRPr="00F26212">
        <w:tab/>
        <w:t>(b)</w:t>
      </w:r>
      <w:r w:rsidRPr="00F26212">
        <w:tab/>
        <w:t>be communicated to the Regulator within 7 days after the registered owner becomes registered, or required to be registered, for GST or ceases to be registered, or required to be registered, for GST.</w:t>
      </w:r>
    </w:p>
    <w:p w:rsidR="00857767" w:rsidRPr="00F26212" w:rsidRDefault="002D6587" w:rsidP="0044332B">
      <w:pPr>
        <w:pStyle w:val="ActHead2"/>
        <w:pageBreakBefore/>
      </w:pPr>
      <w:bookmarkStart w:id="78" w:name="_Toc94603485"/>
      <w:r w:rsidRPr="00681F25">
        <w:rPr>
          <w:rStyle w:val="CharPartNo"/>
        </w:rPr>
        <w:lastRenderedPageBreak/>
        <w:t>Part</w:t>
      </w:r>
      <w:r w:rsidR="00017543" w:rsidRPr="00681F25">
        <w:rPr>
          <w:rStyle w:val="CharPartNo"/>
        </w:rPr>
        <w:t> </w:t>
      </w:r>
      <w:r w:rsidR="00857767" w:rsidRPr="00681F25">
        <w:rPr>
          <w:rStyle w:val="CharPartNo"/>
        </w:rPr>
        <w:t>3</w:t>
      </w:r>
      <w:r w:rsidRPr="00F26212">
        <w:t>—</w:t>
      </w:r>
      <w:r w:rsidR="00857767" w:rsidRPr="00681F25">
        <w:rPr>
          <w:rStyle w:val="CharPartText"/>
        </w:rPr>
        <w:t>Acquisition of electricity</w:t>
      </w:r>
      <w:bookmarkEnd w:id="78"/>
    </w:p>
    <w:p w:rsidR="00857767" w:rsidRPr="00F26212" w:rsidRDefault="002D6587" w:rsidP="00857767">
      <w:pPr>
        <w:pStyle w:val="Header"/>
      </w:pPr>
      <w:r w:rsidRPr="00681F25">
        <w:rPr>
          <w:rStyle w:val="CharDivNo"/>
        </w:rPr>
        <w:t xml:space="preserve"> </w:t>
      </w:r>
      <w:r w:rsidRPr="00681F25">
        <w:rPr>
          <w:rStyle w:val="CharDivText"/>
        </w:rPr>
        <w:t xml:space="preserve"> </w:t>
      </w:r>
    </w:p>
    <w:p w:rsidR="00857767" w:rsidRPr="00F26212" w:rsidRDefault="00857767" w:rsidP="002D6587">
      <w:pPr>
        <w:pStyle w:val="ActHead5"/>
      </w:pPr>
      <w:bookmarkStart w:id="79" w:name="_Toc94603486"/>
      <w:r w:rsidRPr="00681F25">
        <w:rPr>
          <w:rStyle w:val="CharSectno"/>
        </w:rPr>
        <w:t>21A</w:t>
      </w:r>
      <w:r w:rsidR="002D6587" w:rsidRPr="00F26212">
        <w:t xml:space="preserve">  </w:t>
      </w:r>
      <w:r w:rsidRPr="00F26212">
        <w:t>Prescribed person or body</w:t>
      </w:r>
      <w:bookmarkEnd w:id="79"/>
    </w:p>
    <w:p w:rsidR="00857767" w:rsidRPr="00F26212" w:rsidRDefault="00857767" w:rsidP="002D6587">
      <w:pPr>
        <w:pStyle w:val="subsection"/>
      </w:pPr>
      <w:r w:rsidRPr="00F26212">
        <w:tab/>
      </w:r>
      <w:r w:rsidRPr="00F26212">
        <w:tab/>
        <w:t>For paragraphs 31(2</w:t>
      </w:r>
      <w:r w:rsidR="002D6587" w:rsidRPr="00F26212">
        <w:t>)(</w:t>
      </w:r>
      <w:r w:rsidRPr="00F26212">
        <w:t>c) and 32(1</w:t>
      </w:r>
      <w:r w:rsidR="002D6587" w:rsidRPr="00F26212">
        <w:t>)(</w:t>
      </w:r>
      <w:r w:rsidRPr="00F26212">
        <w:t>a) and section</w:t>
      </w:r>
      <w:r w:rsidR="00017543" w:rsidRPr="00F26212">
        <w:t> </w:t>
      </w:r>
      <w:r w:rsidRPr="00F26212">
        <w:t xml:space="preserve">34 of the Act, </w:t>
      </w:r>
      <w:r w:rsidR="001D6D37" w:rsidRPr="00F26212">
        <w:t>NTESMO</w:t>
      </w:r>
      <w:r w:rsidRPr="00F26212">
        <w:t xml:space="preserve"> is prescribed.</w:t>
      </w:r>
    </w:p>
    <w:p w:rsidR="00857767" w:rsidRPr="00F26212" w:rsidRDefault="00857767" w:rsidP="002D6587">
      <w:pPr>
        <w:pStyle w:val="ActHead5"/>
      </w:pPr>
      <w:bookmarkStart w:id="80" w:name="_Toc94603487"/>
      <w:r w:rsidRPr="00681F25">
        <w:rPr>
          <w:rStyle w:val="CharSectno"/>
        </w:rPr>
        <w:t>21</w:t>
      </w:r>
      <w:r w:rsidR="002D6587" w:rsidRPr="00F26212">
        <w:t xml:space="preserve">  </w:t>
      </w:r>
      <w:r w:rsidRPr="00F26212">
        <w:t>Amount of electricity acquired</w:t>
      </w:r>
      <w:bookmarkEnd w:id="80"/>
    </w:p>
    <w:p w:rsidR="00857767" w:rsidRPr="00F26212" w:rsidRDefault="00857767" w:rsidP="002D6587">
      <w:pPr>
        <w:pStyle w:val="subsection"/>
      </w:pPr>
      <w:r w:rsidRPr="00F26212">
        <w:tab/>
        <w:t>(1)</w:t>
      </w:r>
      <w:r w:rsidRPr="00F26212">
        <w:tab/>
        <w:t>For subsection</w:t>
      </w:r>
      <w:r w:rsidR="00017543" w:rsidRPr="00F26212">
        <w:t> </w:t>
      </w:r>
      <w:r w:rsidRPr="00F26212">
        <w:t>31(3) of the Act, the amount of electricity acquired under a relevant acquisition is:</w:t>
      </w:r>
    </w:p>
    <w:p w:rsidR="00857767" w:rsidRPr="00F26212" w:rsidRDefault="00857767" w:rsidP="002D6587">
      <w:pPr>
        <w:pStyle w:val="paragraph"/>
      </w:pPr>
      <w:r w:rsidRPr="00F26212">
        <w:tab/>
        <w:t>(a)</w:t>
      </w:r>
      <w:r w:rsidRPr="00F26212">
        <w:tab/>
        <w:t xml:space="preserve">if the electricity is acquired from </w:t>
      </w:r>
      <w:r w:rsidR="0008508D" w:rsidRPr="00F26212">
        <w:t>AEMO</w:t>
      </w:r>
      <w:r w:rsidRPr="00F26212">
        <w:t xml:space="preserve"> or </w:t>
      </w:r>
      <w:r w:rsidR="001D6D37" w:rsidRPr="00F26212">
        <w:t>NTESMO</w:t>
      </w:r>
      <w:r w:rsidR="002D6587" w:rsidRPr="00F26212">
        <w:t>—</w:t>
      </w:r>
      <w:r w:rsidRPr="00F26212">
        <w:t xml:space="preserve">the amount worked out on the basis of metering data used for </w:t>
      </w:r>
      <w:r w:rsidR="0008508D" w:rsidRPr="00F26212">
        <w:t>AEMO</w:t>
      </w:r>
      <w:r w:rsidRPr="00F26212">
        <w:t xml:space="preserve"> or </w:t>
      </w:r>
      <w:r w:rsidR="001D6D37" w:rsidRPr="00F26212">
        <w:t>NTESMO</w:t>
      </w:r>
      <w:r w:rsidRPr="00F26212">
        <w:t xml:space="preserve"> settlement statements; or</w:t>
      </w:r>
    </w:p>
    <w:p w:rsidR="00857767" w:rsidRPr="00F26212" w:rsidRDefault="00857767" w:rsidP="002D6587">
      <w:pPr>
        <w:pStyle w:val="paragraph"/>
      </w:pPr>
      <w:r w:rsidRPr="00F26212">
        <w:tab/>
        <w:t>(b)</w:t>
      </w:r>
      <w:r w:rsidRPr="00F26212">
        <w:tab/>
        <w:t>if the electricity is acquired directly from the person who generated the electricity at the interface between the transmission and distribution system</w:t>
      </w:r>
      <w:r w:rsidR="002D6587" w:rsidRPr="00F26212">
        <w:t>—</w:t>
      </w:r>
      <w:r w:rsidRPr="00F26212">
        <w:t>the amount worked out using:</w:t>
      </w:r>
    </w:p>
    <w:p w:rsidR="00857767" w:rsidRPr="00F26212" w:rsidRDefault="00857767" w:rsidP="002D6587">
      <w:pPr>
        <w:pStyle w:val="paragraphsub"/>
      </w:pPr>
      <w:r w:rsidRPr="00F26212">
        <w:tab/>
        <w:t>(i)</w:t>
      </w:r>
      <w:r w:rsidRPr="00F26212">
        <w:tab/>
      </w:r>
      <w:r w:rsidR="0008508D" w:rsidRPr="00F26212">
        <w:t>AEMO</w:t>
      </w:r>
      <w:r w:rsidRPr="00F26212">
        <w:t xml:space="preserve"> or </w:t>
      </w:r>
      <w:r w:rsidR="001D6D37" w:rsidRPr="00F26212">
        <w:t>NTESMO</w:t>
      </w:r>
      <w:r w:rsidRPr="00F26212">
        <w:t xml:space="preserve"> equivalent settlement data; or</w:t>
      </w:r>
    </w:p>
    <w:p w:rsidR="00857767" w:rsidRPr="00F26212" w:rsidRDefault="00857767" w:rsidP="002D6587">
      <w:pPr>
        <w:pStyle w:val="paragraphsub"/>
      </w:pPr>
      <w:r w:rsidRPr="00F26212">
        <w:tab/>
        <w:t>(ii)</w:t>
      </w:r>
      <w:r w:rsidRPr="00F26212">
        <w:tab/>
        <w:t>if the person who generated the electricity and the liable entity are not in the same distribution network</w:t>
      </w:r>
      <w:r w:rsidR="002D6587" w:rsidRPr="00F26212">
        <w:t>—</w:t>
      </w:r>
      <w:r w:rsidRPr="00F26212">
        <w:t>customer purchase data adjusted to the node, or node equivalent, by using the applicable distribution loss factor; or</w:t>
      </w:r>
    </w:p>
    <w:p w:rsidR="00857767" w:rsidRPr="00F26212" w:rsidRDefault="00857767" w:rsidP="002D6587">
      <w:pPr>
        <w:pStyle w:val="paragraphsub"/>
      </w:pPr>
      <w:r w:rsidRPr="00F26212">
        <w:tab/>
        <w:t>(iii)</w:t>
      </w:r>
      <w:r w:rsidRPr="00F26212">
        <w:tab/>
        <w:t>generation data adjusted to the node, or node equivalent, by using the applicable marginal loss factor or equivalent; or</w:t>
      </w:r>
    </w:p>
    <w:p w:rsidR="00857767" w:rsidRPr="00F26212" w:rsidRDefault="00857767" w:rsidP="002D6587">
      <w:pPr>
        <w:pStyle w:val="paragraph"/>
      </w:pPr>
      <w:r w:rsidRPr="00F26212">
        <w:tab/>
        <w:t>(c)</w:t>
      </w:r>
      <w:r w:rsidRPr="00F26212">
        <w:tab/>
        <w:t>if the electricity is used outside the site of generation but in the same distribution network</w:t>
      </w:r>
      <w:r w:rsidR="002D6587" w:rsidRPr="00F26212">
        <w:t>—</w:t>
      </w:r>
      <w:r w:rsidRPr="00F26212">
        <w:t>the amount worked out using, depending on the applicable contractual arrangements:</w:t>
      </w:r>
    </w:p>
    <w:p w:rsidR="00857767" w:rsidRPr="00F26212" w:rsidRDefault="00857767" w:rsidP="002D6587">
      <w:pPr>
        <w:pStyle w:val="paragraphsub"/>
      </w:pPr>
      <w:r w:rsidRPr="00F26212">
        <w:tab/>
        <w:t>(i)</w:t>
      </w:r>
      <w:r w:rsidRPr="00F26212">
        <w:tab/>
        <w:t>the amount generated, as metered at the power station’s grid connection point; or</w:t>
      </w:r>
    </w:p>
    <w:p w:rsidR="00857767" w:rsidRPr="00F26212" w:rsidRDefault="00857767" w:rsidP="002D6587">
      <w:pPr>
        <w:pStyle w:val="paragraphsub"/>
      </w:pPr>
      <w:r w:rsidRPr="00F26212">
        <w:tab/>
        <w:t>(ii)</w:t>
      </w:r>
      <w:r w:rsidRPr="00F26212">
        <w:tab/>
        <w:t>the acquisition as metered at the customer’s grid connection point; or</w:t>
      </w:r>
    </w:p>
    <w:p w:rsidR="00857767" w:rsidRPr="00F26212" w:rsidRDefault="00857767" w:rsidP="002D6587">
      <w:pPr>
        <w:pStyle w:val="paragraph"/>
      </w:pPr>
      <w:r w:rsidRPr="00F26212">
        <w:tab/>
        <w:t>(d)</w:t>
      </w:r>
      <w:r w:rsidRPr="00F26212">
        <w:tab/>
        <w:t>if the electricity is acquired at the site of the generation</w:t>
      </w:r>
      <w:r w:rsidR="002D6587" w:rsidRPr="00F26212">
        <w:t>—</w:t>
      </w:r>
      <w:r w:rsidRPr="00F26212">
        <w:t>the amount of metered electricity at the point on which the contractual arrangement is based; or</w:t>
      </w:r>
    </w:p>
    <w:p w:rsidR="00857767" w:rsidRPr="00F26212" w:rsidRDefault="00857767" w:rsidP="002D6587">
      <w:pPr>
        <w:pStyle w:val="paragraph"/>
      </w:pPr>
      <w:r w:rsidRPr="00F26212">
        <w:tab/>
        <w:t>(e)</w:t>
      </w:r>
      <w:r w:rsidRPr="00F26212">
        <w:tab/>
        <w:t xml:space="preserve">if none of </w:t>
      </w:r>
      <w:r w:rsidR="00017543" w:rsidRPr="00F26212">
        <w:t>paragraphs (</w:t>
      </w:r>
      <w:r w:rsidRPr="00F26212">
        <w:t>a) to (d) applies:</w:t>
      </w:r>
    </w:p>
    <w:p w:rsidR="00857767" w:rsidRPr="00F26212" w:rsidRDefault="00857767" w:rsidP="002D6587">
      <w:pPr>
        <w:pStyle w:val="paragraphsub"/>
      </w:pPr>
      <w:r w:rsidRPr="00F26212">
        <w:tab/>
        <w:t>(i)</w:t>
      </w:r>
      <w:r w:rsidRPr="00F26212">
        <w:tab/>
        <w:t>the amount of metered or calculated electricity provided at the interface between the transmission and distribution system; or</w:t>
      </w:r>
    </w:p>
    <w:p w:rsidR="00857767" w:rsidRPr="00F26212" w:rsidRDefault="00857767" w:rsidP="002D6587">
      <w:pPr>
        <w:pStyle w:val="paragraphsub"/>
      </w:pPr>
      <w:r w:rsidRPr="00F26212">
        <w:tab/>
        <w:t>(ii)</w:t>
      </w:r>
      <w:r w:rsidRPr="00F26212">
        <w:tab/>
        <w:t>the amount of metered or calculated electricity at the point at which ownership of the electricity changes, in accordance with contractual arrangements.</w:t>
      </w:r>
    </w:p>
    <w:p w:rsidR="00857767" w:rsidRPr="00F26212" w:rsidRDefault="00857767" w:rsidP="002D6587">
      <w:pPr>
        <w:pStyle w:val="subsection"/>
      </w:pPr>
      <w:r w:rsidRPr="00F26212">
        <w:tab/>
        <w:t>(2)</w:t>
      </w:r>
      <w:r w:rsidRPr="00F26212">
        <w:tab/>
        <w:t xml:space="preserve">In </w:t>
      </w:r>
      <w:r w:rsidR="00017543" w:rsidRPr="00F26212">
        <w:t>paragraphs (</w:t>
      </w:r>
      <w:r w:rsidRPr="00F26212">
        <w:t>1</w:t>
      </w:r>
      <w:r w:rsidR="002D6587" w:rsidRPr="00F26212">
        <w:t>)(</w:t>
      </w:r>
      <w:r w:rsidRPr="00F26212">
        <w:t>b), (c), and (e), the method of calculation used is to be chosen by the Regulator after consultation with the liable entity.</w:t>
      </w:r>
    </w:p>
    <w:p w:rsidR="00AB7CEA" w:rsidRPr="00F26212" w:rsidRDefault="00AB7CEA" w:rsidP="00AB7CEA">
      <w:pPr>
        <w:pStyle w:val="ActHead5"/>
      </w:pPr>
      <w:bookmarkStart w:id="81" w:name="_Toc94603488"/>
      <w:r w:rsidRPr="00681F25">
        <w:rPr>
          <w:rStyle w:val="CharSectno"/>
        </w:rPr>
        <w:lastRenderedPageBreak/>
        <w:t>22</w:t>
      </w:r>
      <w:r w:rsidRPr="00F26212">
        <w:t xml:space="preserve">  Capacity of grids</w:t>
      </w:r>
      <w:bookmarkEnd w:id="81"/>
    </w:p>
    <w:p w:rsidR="00AB7CEA" w:rsidRPr="00F26212" w:rsidRDefault="00AB7CEA" w:rsidP="00AB7CEA">
      <w:pPr>
        <w:pStyle w:val="subsection"/>
      </w:pPr>
      <w:r w:rsidRPr="00F26212">
        <w:tab/>
        <w:t>(1)</w:t>
      </w:r>
      <w:r w:rsidRPr="00F26212">
        <w:tab/>
        <w:t>For the purposes of subsection</w:t>
      </w:r>
      <w:r w:rsidR="00017543" w:rsidRPr="00F26212">
        <w:t> </w:t>
      </w:r>
      <w:r w:rsidRPr="00F26212">
        <w:t>31(3) of the Act, the capacity of a grid is the sum of the nameplate capacity (specified by the manufacturer in MW) for each electricity generator connected (directly or indirectly) to the grid, other than:</w:t>
      </w:r>
    </w:p>
    <w:p w:rsidR="00AB7CEA" w:rsidRPr="00F26212" w:rsidRDefault="00AB7CEA" w:rsidP="00AB7CEA">
      <w:pPr>
        <w:pStyle w:val="paragraph"/>
      </w:pPr>
      <w:r w:rsidRPr="00F26212">
        <w:tab/>
        <w:t>(a)</w:t>
      </w:r>
      <w:r w:rsidRPr="00F26212">
        <w:tab/>
        <w:t>a privately owned domestic generator; or</w:t>
      </w:r>
    </w:p>
    <w:p w:rsidR="00AB7CEA" w:rsidRPr="00F26212" w:rsidRDefault="00AB7CEA" w:rsidP="00AB7CEA">
      <w:pPr>
        <w:pStyle w:val="paragraph"/>
      </w:pPr>
      <w:r w:rsidRPr="00F26212">
        <w:tab/>
        <w:t>(b)</w:t>
      </w:r>
      <w:r w:rsidRPr="00F26212">
        <w:tab/>
        <w:t>a generator that:</w:t>
      </w:r>
    </w:p>
    <w:p w:rsidR="00AB7CEA" w:rsidRPr="00F26212" w:rsidRDefault="00AB7CEA" w:rsidP="00AB7CEA">
      <w:pPr>
        <w:pStyle w:val="paragraphsub"/>
      </w:pPr>
      <w:r w:rsidRPr="00F26212">
        <w:tab/>
        <w:t>(i)</w:t>
      </w:r>
      <w:r w:rsidRPr="00F26212">
        <w:tab/>
        <w:t>has been connected (directly or indirectly) to the grid for at least the 3 calendar years before the assessment year; and</w:t>
      </w:r>
    </w:p>
    <w:p w:rsidR="00AB7CEA" w:rsidRPr="00F26212" w:rsidRDefault="00AB7CEA" w:rsidP="00AB7CEA">
      <w:pPr>
        <w:pStyle w:val="paragraphsub"/>
      </w:pPr>
      <w:r w:rsidRPr="00F26212">
        <w:tab/>
        <w:t>(ii)</w:t>
      </w:r>
      <w:r w:rsidRPr="00F26212">
        <w:tab/>
        <w:t>in each of those years either produced less than 50 GWh or had a load factor of less than 5%.</w:t>
      </w:r>
    </w:p>
    <w:p w:rsidR="00AB7CEA" w:rsidRPr="00F26212" w:rsidRDefault="00AB7CEA" w:rsidP="00AB7CEA">
      <w:pPr>
        <w:pStyle w:val="subsection"/>
      </w:pPr>
      <w:r w:rsidRPr="00F26212">
        <w:tab/>
        <w:t>(2)</w:t>
      </w:r>
      <w:r w:rsidRPr="00F26212">
        <w:tab/>
        <w:t>Despite subregulation (1), if a liable entity satisfies the Regulator that it is not appropriate to use the nameplate capacity for a particular electricity generator to determine the capacity of a grid, the Regulator may calculate the capacity of the grid by using the nominal capacity of that generator.</w:t>
      </w:r>
    </w:p>
    <w:p w:rsidR="004A36EC" w:rsidRPr="00F26212" w:rsidRDefault="002D6587" w:rsidP="0044332B">
      <w:pPr>
        <w:pStyle w:val="ActHead2"/>
        <w:pageBreakBefore/>
      </w:pPr>
      <w:bookmarkStart w:id="82" w:name="_Toc94603489"/>
      <w:r w:rsidRPr="00681F25">
        <w:rPr>
          <w:rStyle w:val="CharPartNo"/>
        </w:rPr>
        <w:lastRenderedPageBreak/>
        <w:t>Part</w:t>
      </w:r>
      <w:r w:rsidR="00017543" w:rsidRPr="00681F25">
        <w:rPr>
          <w:rStyle w:val="CharPartNo"/>
        </w:rPr>
        <w:t> </w:t>
      </w:r>
      <w:r w:rsidR="004A36EC" w:rsidRPr="00681F25">
        <w:rPr>
          <w:rStyle w:val="CharPartNo"/>
        </w:rPr>
        <w:t>3A</w:t>
      </w:r>
      <w:r w:rsidRPr="00F26212">
        <w:t>—</w:t>
      </w:r>
      <w:r w:rsidR="004A36EC" w:rsidRPr="00681F25">
        <w:rPr>
          <w:rStyle w:val="CharPartText"/>
        </w:rPr>
        <w:t>Exemption Certificates</w:t>
      </w:r>
      <w:bookmarkEnd w:id="82"/>
    </w:p>
    <w:p w:rsidR="004A36EC" w:rsidRPr="00F26212" w:rsidRDefault="002D6587" w:rsidP="002D6587">
      <w:pPr>
        <w:pStyle w:val="ActHead3"/>
      </w:pPr>
      <w:bookmarkStart w:id="83" w:name="_Toc94603490"/>
      <w:r w:rsidRPr="00681F25">
        <w:rPr>
          <w:rStyle w:val="CharDivNo"/>
        </w:rPr>
        <w:t>Division</w:t>
      </w:r>
      <w:r w:rsidR="00017543" w:rsidRPr="00681F25">
        <w:rPr>
          <w:rStyle w:val="CharDivNo"/>
        </w:rPr>
        <w:t> </w:t>
      </w:r>
      <w:r w:rsidR="004A36EC" w:rsidRPr="00681F25">
        <w:rPr>
          <w:rStyle w:val="CharDivNo"/>
        </w:rPr>
        <w:t>1</w:t>
      </w:r>
      <w:r w:rsidRPr="00F26212">
        <w:t>—</w:t>
      </w:r>
      <w:r w:rsidR="004A36EC" w:rsidRPr="00681F25">
        <w:rPr>
          <w:rStyle w:val="CharDivText"/>
        </w:rPr>
        <w:t>Interpretation</w:t>
      </w:r>
      <w:bookmarkEnd w:id="83"/>
    </w:p>
    <w:p w:rsidR="004A36EC" w:rsidRPr="00F26212" w:rsidRDefault="004A36EC" w:rsidP="002D6587">
      <w:pPr>
        <w:pStyle w:val="ActHead5"/>
      </w:pPr>
      <w:bookmarkStart w:id="84" w:name="_Toc94603491"/>
      <w:r w:rsidRPr="00681F25">
        <w:rPr>
          <w:rStyle w:val="CharSectno"/>
        </w:rPr>
        <w:t>22A</w:t>
      </w:r>
      <w:r w:rsidR="002D6587" w:rsidRPr="00F26212">
        <w:t xml:space="preserve">  </w:t>
      </w:r>
      <w:r w:rsidRPr="00F26212">
        <w:t>Interpretation</w:t>
      </w:r>
      <w:bookmarkEnd w:id="84"/>
    </w:p>
    <w:p w:rsidR="004A36EC" w:rsidRPr="00F26212" w:rsidRDefault="004A36EC" w:rsidP="002D6587">
      <w:pPr>
        <w:pStyle w:val="subsection"/>
      </w:pPr>
      <w:r w:rsidRPr="00F26212">
        <w:tab/>
        <w:t>(1)</w:t>
      </w:r>
      <w:r w:rsidRPr="00F26212">
        <w:tab/>
        <w:t xml:space="preserve">In this </w:t>
      </w:r>
      <w:r w:rsidR="002D6587" w:rsidRPr="00F26212">
        <w:t>Part</w:t>
      </w:r>
      <w:r w:rsidR="00291CA5" w:rsidRPr="00F26212">
        <w:t xml:space="preserve"> </w:t>
      </w:r>
      <w:r w:rsidRPr="00F26212">
        <w:t xml:space="preserve">and </w:t>
      </w:r>
      <w:r w:rsidR="002D6587" w:rsidRPr="00F26212">
        <w:t>Schedule</w:t>
      </w:r>
      <w:r w:rsidR="00017543" w:rsidRPr="00F26212">
        <w:t> </w:t>
      </w:r>
      <w:r w:rsidRPr="00F26212">
        <w:t>6:</w:t>
      </w:r>
    </w:p>
    <w:p w:rsidR="004A36EC" w:rsidRPr="00F26212" w:rsidRDefault="004A36EC" w:rsidP="002D6587">
      <w:pPr>
        <w:pStyle w:val="Definition"/>
      </w:pPr>
      <w:r w:rsidRPr="00F26212">
        <w:rPr>
          <w:b/>
          <w:i/>
        </w:rPr>
        <w:t>ABN</w:t>
      </w:r>
      <w:r w:rsidRPr="00F26212">
        <w:t xml:space="preserve"> has the same meaning as in the </w:t>
      </w:r>
      <w:r w:rsidRPr="00F26212">
        <w:rPr>
          <w:i/>
        </w:rPr>
        <w:t>A New Tax System (Australian Business Number) Act 1999</w:t>
      </w:r>
      <w:r w:rsidRPr="00F26212">
        <w:t>.</w:t>
      </w:r>
    </w:p>
    <w:p w:rsidR="004A36EC" w:rsidRPr="00F26212" w:rsidRDefault="004A36EC" w:rsidP="002D6587">
      <w:pPr>
        <w:pStyle w:val="Definition"/>
      </w:pPr>
      <w:r w:rsidRPr="00F26212">
        <w:rPr>
          <w:b/>
          <w:i/>
        </w:rPr>
        <w:t>ACN</w:t>
      </w:r>
      <w:r w:rsidRPr="00F26212">
        <w:t xml:space="preserve"> has the same meaning as in the </w:t>
      </w:r>
      <w:r w:rsidRPr="00F26212">
        <w:rPr>
          <w:i/>
        </w:rPr>
        <w:t>Corporations Act 2001</w:t>
      </w:r>
      <w:r w:rsidRPr="00F26212">
        <w:t>.</w:t>
      </w:r>
    </w:p>
    <w:p w:rsidR="004A36EC" w:rsidRPr="00F26212" w:rsidRDefault="004A36EC" w:rsidP="002D6587">
      <w:pPr>
        <w:pStyle w:val="Definition"/>
      </w:pPr>
      <w:r w:rsidRPr="00F26212">
        <w:rPr>
          <w:b/>
          <w:i/>
        </w:rPr>
        <w:t>acquired</w:t>
      </w:r>
      <w:r w:rsidRPr="00F26212">
        <w:t xml:space="preserve"> has the meaning given by subregulation</w:t>
      </w:r>
      <w:r w:rsidR="00017543" w:rsidRPr="00F26212">
        <w:t> </w:t>
      </w:r>
      <w:r w:rsidRPr="00F26212">
        <w:t>22A(8).</w:t>
      </w:r>
    </w:p>
    <w:p w:rsidR="004A36EC" w:rsidRPr="00F26212" w:rsidRDefault="004A36EC" w:rsidP="002D6587">
      <w:pPr>
        <w:pStyle w:val="Definition"/>
      </w:pPr>
      <w:r w:rsidRPr="00F26212">
        <w:rPr>
          <w:b/>
          <w:i/>
        </w:rPr>
        <w:t>activity group</w:t>
      </w:r>
      <w:r w:rsidRPr="00F26212">
        <w:t xml:space="preserve"> has the meaning given by subregulation</w:t>
      </w:r>
      <w:r w:rsidR="00017543" w:rsidRPr="00F26212">
        <w:t> </w:t>
      </w:r>
      <w:r w:rsidRPr="00F26212">
        <w:t>22A(9).</w:t>
      </w:r>
    </w:p>
    <w:p w:rsidR="004A36EC" w:rsidRPr="00F26212" w:rsidRDefault="004A36EC" w:rsidP="002D6587">
      <w:pPr>
        <w:pStyle w:val="Definition"/>
      </w:pPr>
      <w:r w:rsidRPr="00F26212">
        <w:rPr>
          <w:b/>
          <w:bCs/>
          <w:i/>
          <w:iCs/>
        </w:rPr>
        <w:t>applicant</w:t>
      </w:r>
      <w:r w:rsidRPr="00F26212">
        <w:rPr>
          <w:bCs/>
          <w:iCs/>
        </w:rPr>
        <w:t xml:space="preserve"> </w:t>
      </w:r>
      <w:r w:rsidRPr="00F26212">
        <w:t xml:space="preserve">means a prescribed person that makes an application for </w:t>
      </w:r>
      <w:r w:rsidR="0098204A" w:rsidRPr="00F26212">
        <w:t>an exemption</w:t>
      </w:r>
      <w:r w:rsidRPr="00F26212">
        <w:t xml:space="preserve"> certificate.</w:t>
      </w:r>
    </w:p>
    <w:p w:rsidR="00213ACF" w:rsidRPr="00F26212" w:rsidRDefault="00213ACF" w:rsidP="002D6587">
      <w:pPr>
        <w:pStyle w:val="Definition"/>
      </w:pPr>
      <w:r w:rsidRPr="00F26212">
        <w:rPr>
          <w:b/>
          <w:i/>
        </w:rPr>
        <w:t>ASTM</w:t>
      </w:r>
      <w:r w:rsidRPr="00F26212">
        <w:t xml:space="preserve"> followed by a number (for example, ASTM D6347/D6347M</w:t>
      </w:r>
      <w:r w:rsidR="00681F25">
        <w:noBreakHyphen/>
      </w:r>
      <w:r w:rsidRPr="00F26212">
        <w:t>99) means a standard of that number issued by ASTM International and, if a date is included, of that date.</w:t>
      </w:r>
    </w:p>
    <w:p w:rsidR="00213ACF" w:rsidRPr="00F26212" w:rsidRDefault="002D6587" w:rsidP="002D6587">
      <w:pPr>
        <w:pStyle w:val="notetext"/>
      </w:pPr>
      <w:r w:rsidRPr="00F26212">
        <w:t>Note:</w:t>
      </w:r>
      <w:r w:rsidRPr="00F26212">
        <w:tab/>
      </w:r>
      <w:r w:rsidR="00866595" w:rsidRPr="00F26212">
        <w:t xml:space="preserve">ASTM </w:t>
      </w:r>
      <w:r w:rsidR="00213ACF" w:rsidRPr="00F26212">
        <w:t>means the American Society for Testing and Materials.</w:t>
      </w:r>
    </w:p>
    <w:p w:rsidR="00213ACF" w:rsidRPr="00F26212" w:rsidRDefault="00213ACF" w:rsidP="002D6587">
      <w:pPr>
        <w:pStyle w:val="Definition"/>
      </w:pPr>
      <w:r w:rsidRPr="00F26212">
        <w:rPr>
          <w:b/>
          <w:i/>
        </w:rPr>
        <w:t>carbon steel</w:t>
      </w:r>
      <w:r w:rsidRPr="00F26212">
        <w:t xml:space="preserve"> means material which:</w:t>
      </w:r>
    </w:p>
    <w:p w:rsidR="00213ACF" w:rsidRPr="00F26212" w:rsidRDefault="00213ACF" w:rsidP="002D6587">
      <w:pPr>
        <w:pStyle w:val="paragraph"/>
      </w:pPr>
      <w:r w:rsidRPr="00F26212">
        <w:tab/>
        <w:t>(a)</w:t>
      </w:r>
      <w:r w:rsidRPr="00F26212">
        <w:tab/>
        <w:t>contains by mass more iron (Fe) than any other single element; and</w:t>
      </w:r>
    </w:p>
    <w:p w:rsidR="00213ACF" w:rsidRPr="00F26212" w:rsidRDefault="00213ACF" w:rsidP="002D6587">
      <w:pPr>
        <w:pStyle w:val="paragraph"/>
      </w:pPr>
      <w:r w:rsidRPr="00F26212">
        <w:tab/>
        <w:t>(b)</w:t>
      </w:r>
      <w:r w:rsidRPr="00F26212">
        <w:tab/>
        <w:t>has a carbon (C) concentration less than 2%.</w:t>
      </w:r>
    </w:p>
    <w:p w:rsidR="00187553" w:rsidRPr="00F26212" w:rsidRDefault="00187553" w:rsidP="00187553">
      <w:pPr>
        <w:pStyle w:val="Definition"/>
      </w:pPr>
      <w:r w:rsidRPr="00F26212">
        <w:rPr>
          <w:b/>
          <w:i/>
        </w:rPr>
        <w:t>certifiable amount</w:t>
      </w:r>
      <w:r w:rsidRPr="00F26212">
        <w:t xml:space="preserve"> has the meaning given by subregulation</w:t>
      </w:r>
      <w:r w:rsidR="00017543" w:rsidRPr="00F26212">
        <w:t> </w:t>
      </w:r>
      <w:r w:rsidRPr="00F26212">
        <w:t>22ZHC(2).</w:t>
      </w:r>
    </w:p>
    <w:p w:rsidR="00042FAE" w:rsidRPr="00F26212" w:rsidRDefault="00042FAE" w:rsidP="002D6587">
      <w:pPr>
        <w:pStyle w:val="Definition"/>
      </w:pPr>
      <w:r w:rsidRPr="00F26212">
        <w:rPr>
          <w:b/>
          <w:i/>
        </w:rPr>
        <w:t>coke oven coke</w:t>
      </w:r>
      <w:r w:rsidRPr="00F26212">
        <w:t xml:space="preserve"> means the solid product obtained from the carbonisation of coal (principally coking coal) at a high temperature and includes coke breeze and foundry coke.</w:t>
      </w:r>
    </w:p>
    <w:p w:rsidR="00213ACF" w:rsidRPr="00F26212" w:rsidRDefault="00213ACF" w:rsidP="002D6587">
      <w:pPr>
        <w:pStyle w:val="Definition"/>
      </w:pPr>
      <w:r w:rsidRPr="00F26212">
        <w:rPr>
          <w:b/>
          <w:i/>
        </w:rPr>
        <w:t>condensate</w:t>
      </w:r>
      <w:r w:rsidRPr="00F26212">
        <w:t xml:space="preserve"> has the same meaning as in the </w:t>
      </w:r>
      <w:r w:rsidRPr="00F26212">
        <w:rPr>
          <w:i/>
        </w:rPr>
        <w:t>Excise Act 1901</w:t>
      </w:r>
      <w:r w:rsidRPr="00F26212">
        <w:t>.</w:t>
      </w:r>
    </w:p>
    <w:p w:rsidR="004A36EC" w:rsidRPr="00F26212" w:rsidRDefault="004A36EC" w:rsidP="002D6587">
      <w:pPr>
        <w:pStyle w:val="Definition"/>
      </w:pPr>
      <w:r w:rsidRPr="00F26212">
        <w:rPr>
          <w:b/>
          <w:i/>
        </w:rPr>
        <w:t>controlling corporation</w:t>
      </w:r>
      <w:r w:rsidRPr="00F26212">
        <w:t xml:space="preserve"> means a corporation to which paragraph</w:t>
      </w:r>
      <w:r w:rsidR="00017543" w:rsidRPr="00F26212">
        <w:t> </w:t>
      </w:r>
      <w:r w:rsidRPr="00F26212">
        <w:t>51(xx) of the Constitution applies that does not have a holding company incorporated in Australia.</w:t>
      </w:r>
    </w:p>
    <w:p w:rsidR="004A36EC" w:rsidRPr="00F26212" w:rsidRDefault="004A36EC" w:rsidP="002D6587">
      <w:pPr>
        <w:pStyle w:val="Definition"/>
      </w:pPr>
      <w:r w:rsidRPr="00F26212">
        <w:rPr>
          <w:b/>
          <w:i/>
        </w:rPr>
        <w:t>Department of Climate Change and Energy Efficiency</w:t>
      </w:r>
      <w:r w:rsidRPr="00F26212">
        <w:t xml:space="preserve"> means the Department administered by the Minister who administers the </w:t>
      </w:r>
      <w:r w:rsidRPr="00F26212">
        <w:rPr>
          <w:i/>
        </w:rPr>
        <w:t>National Greenhouse and Energy Reporting Act 2007</w:t>
      </w:r>
      <w:r w:rsidRPr="00F26212">
        <w:t>.</w:t>
      </w:r>
    </w:p>
    <w:p w:rsidR="00187553" w:rsidRPr="00F26212" w:rsidRDefault="00187553" w:rsidP="00187553">
      <w:pPr>
        <w:pStyle w:val="Definition"/>
      </w:pPr>
      <w:r w:rsidRPr="00F26212">
        <w:rPr>
          <w:b/>
          <w:i/>
        </w:rPr>
        <w:t>electricity use method advice</w:t>
      </w:r>
      <w:r w:rsidRPr="00F26212">
        <w:t xml:space="preserve"> has the meaning given by paragraph</w:t>
      </w:r>
      <w:r w:rsidR="00017543" w:rsidRPr="00F26212">
        <w:t> </w:t>
      </w:r>
      <w:r w:rsidRPr="00F26212">
        <w:t>22O(1)(i).</w:t>
      </w:r>
    </w:p>
    <w:p w:rsidR="00213ACF" w:rsidRPr="00F26212" w:rsidRDefault="00213ACF" w:rsidP="00A8100D">
      <w:pPr>
        <w:pStyle w:val="Definition"/>
      </w:pPr>
      <w:r w:rsidRPr="00F26212">
        <w:rPr>
          <w:b/>
          <w:i/>
        </w:rPr>
        <w:t>eligible petroleum feedstocks</w:t>
      </w:r>
      <w:r w:rsidRPr="00F26212">
        <w:t xml:space="preserve"> means any 1 or more of the following that were not produced through the conduct of an emissions</w:t>
      </w:r>
      <w:r w:rsidR="00681F25">
        <w:noBreakHyphen/>
      </w:r>
      <w:r w:rsidRPr="00F26212">
        <w:t>intensive trade</w:t>
      </w:r>
      <w:r w:rsidR="00681F25">
        <w:noBreakHyphen/>
      </w:r>
      <w:r w:rsidRPr="00F26212">
        <w:t>exposed activity carried on in Australia:</w:t>
      </w:r>
    </w:p>
    <w:p w:rsidR="00213ACF" w:rsidRPr="00F26212" w:rsidRDefault="00213ACF" w:rsidP="002D6587">
      <w:pPr>
        <w:pStyle w:val="paragraph"/>
      </w:pPr>
      <w:r w:rsidRPr="00F26212">
        <w:lastRenderedPageBreak/>
        <w:tab/>
        <w:t>(a)</w:t>
      </w:r>
      <w:r w:rsidRPr="00F26212">
        <w:tab/>
        <w:t>catalytic cracker feedstocks that are processed in the catalytic cracker in carrying on the emissions</w:t>
      </w:r>
      <w:r w:rsidR="00681F25">
        <w:noBreakHyphen/>
      </w:r>
      <w:r w:rsidRPr="00F26212">
        <w:t>intensive trade</w:t>
      </w:r>
      <w:r w:rsidR="00681F25">
        <w:noBreakHyphen/>
      </w:r>
      <w:r w:rsidRPr="00F26212">
        <w:t>exposed activity and have a density of 0.84 to 0.98</w:t>
      </w:r>
      <w:r w:rsidR="00291CA5" w:rsidRPr="00F26212">
        <w:t xml:space="preserve"> </w:t>
      </w:r>
      <w:r w:rsidRPr="00F26212">
        <w:t>kg/L at 15 °C and 1 atmosphere;</w:t>
      </w:r>
    </w:p>
    <w:p w:rsidR="00213ACF" w:rsidRPr="00F26212" w:rsidRDefault="00213ACF" w:rsidP="002D6587">
      <w:pPr>
        <w:pStyle w:val="paragraph"/>
      </w:pPr>
      <w:r w:rsidRPr="00F26212">
        <w:tab/>
        <w:t>(b)</w:t>
      </w:r>
      <w:r w:rsidRPr="00F26212">
        <w:tab/>
        <w:t>hydro</w:t>
      </w:r>
      <w:r w:rsidR="00681F25">
        <w:noBreakHyphen/>
      </w:r>
      <w:r w:rsidRPr="00F26212">
        <w:t>cracker unit feedstocks that are processed in the hydro</w:t>
      </w:r>
      <w:r w:rsidR="00681F25">
        <w:noBreakHyphen/>
      </w:r>
      <w:r w:rsidRPr="00F26212">
        <w:t>cracking unit in carrying on the emissions</w:t>
      </w:r>
      <w:r w:rsidR="00681F25">
        <w:noBreakHyphen/>
      </w:r>
      <w:r w:rsidRPr="00F26212">
        <w:t>intensive trade</w:t>
      </w:r>
      <w:r w:rsidR="00681F25">
        <w:noBreakHyphen/>
      </w:r>
      <w:r w:rsidRPr="00F26212">
        <w:t>exposed activity and have a density of 0.84 to 0.98 kg/L at 15 °C and 1 atmosphere;</w:t>
      </w:r>
    </w:p>
    <w:p w:rsidR="00213ACF" w:rsidRPr="00F26212" w:rsidRDefault="00213ACF" w:rsidP="002D6587">
      <w:pPr>
        <w:pStyle w:val="paragraph"/>
      </w:pPr>
      <w:r w:rsidRPr="00F26212">
        <w:tab/>
        <w:t>(c)</w:t>
      </w:r>
      <w:r w:rsidRPr="00F26212">
        <w:tab/>
        <w:t>reformer unit feedstocks that are used to produce reformate in carrying on the emissions</w:t>
      </w:r>
      <w:r w:rsidR="00681F25">
        <w:noBreakHyphen/>
      </w:r>
      <w:r w:rsidRPr="00F26212">
        <w:t>intensive trade</w:t>
      </w:r>
      <w:r w:rsidR="00681F25">
        <w:noBreakHyphen/>
      </w:r>
      <w:r w:rsidRPr="00F26212">
        <w:t>exposed activity and have a density of 0.6 to 0.80</w:t>
      </w:r>
      <w:r w:rsidR="00291CA5" w:rsidRPr="00F26212">
        <w:t xml:space="preserve"> </w:t>
      </w:r>
      <w:r w:rsidRPr="00F26212">
        <w:t>kg/L at 15 °C and 1 atmosphere;</w:t>
      </w:r>
    </w:p>
    <w:p w:rsidR="00213ACF" w:rsidRPr="00F26212" w:rsidRDefault="00213ACF" w:rsidP="002D6587">
      <w:pPr>
        <w:pStyle w:val="paragraph"/>
      </w:pPr>
      <w:r w:rsidRPr="00F26212">
        <w:tab/>
        <w:t>(d)</w:t>
      </w:r>
      <w:r w:rsidRPr="00F26212">
        <w:tab/>
        <w:t>alkylation unit feedstocks that are used to produce alkylate in carrying on the emissions</w:t>
      </w:r>
      <w:r w:rsidR="00681F25">
        <w:noBreakHyphen/>
      </w:r>
      <w:r w:rsidRPr="00F26212">
        <w:t>intensive trade</w:t>
      </w:r>
      <w:r w:rsidR="00681F25">
        <w:noBreakHyphen/>
      </w:r>
      <w:r w:rsidRPr="00F26212">
        <w:t>exposed activity and have a density of 0.55 to 0.62</w:t>
      </w:r>
      <w:r w:rsidR="00291CA5" w:rsidRPr="00F26212">
        <w:t xml:space="preserve"> </w:t>
      </w:r>
      <w:r w:rsidRPr="00F26212">
        <w:t>kg/L at 15 °C and 1 atmosphere;</w:t>
      </w:r>
    </w:p>
    <w:p w:rsidR="00213ACF" w:rsidRPr="00F26212" w:rsidRDefault="00213ACF" w:rsidP="002D6587">
      <w:pPr>
        <w:pStyle w:val="paragraph"/>
      </w:pPr>
      <w:r w:rsidRPr="00F26212">
        <w:tab/>
        <w:t>(e)</w:t>
      </w:r>
      <w:r w:rsidRPr="00F26212">
        <w:tab/>
        <w:t>bitumen feedstocks that are used to produce bitumen in carrying on the emissions</w:t>
      </w:r>
      <w:r w:rsidR="00681F25">
        <w:noBreakHyphen/>
      </w:r>
      <w:r w:rsidRPr="00F26212">
        <w:t>intensive trade</w:t>
      </w:r>
      <w:r w:rsidR="00681F25">
        <w:noBreakHyphen/>
      </w:r>
      <w:r w:rsidRPr="00F26212">
        <w:t>exposed activity and have a density greater than or equal to 0.95 kg/L at 15</w:t>
      </w:r>
      <w:r w:rsidR="00291CA5" w:rsidRPr="00F26212">
        <w:t xml:space="preserve"> </w:t>
      </w:r>
      <w:r w:rsidRPr="00F26212">
        <w:t>°C and 1 atmosphere;</w:t>
      </w:r>
    </w:p>
    <w:p w:rsidR="00213ACF" w:rsidRPr="00F26212" w:rsidRDefault="00213ACF" w:rsidP="002D6587">
      <w:pPr>
        <w:pStyle w:val="paragraph"/>
      </w:pPr>
      <w:r w:rsidRPr="00F26212">
        <w:tab/>
        <w:t>(f)</w:t>
      </w:r>
      <w:r w:rsidRPr="00F26212">
        <w:tab/>
        <w:t>lubricant base stock feedstocks that are used to produce lubricant base stocks in carrying on the emissions</w:t>
      </w:r>
      <w:r w:rsidR="00681F25">
        <w:noBreakHyphen/>
      </w:r>
      <w:r w:rsidRPr="00F26212">
        <w:t>intensive trade</w:t>
      </w:r>
      <w:r w:rsidR="00681F25">
        <w:noBreakHyphen/>
      </w:r>
      <w:r w:rsidRPr="00F26212">
        <w:t>exposed activity and have a density of 0.84 to 0.98</w:t>
      </w:r>
      <w:r w:rsidR="00291CA5" w:rsidRPr="00F26212">
        <w:t xml:space="preserve"> </w:t>
      </w:r>
      <w:r w:rsidRPr="00F26212">
        <w:t>kg/L at 15 °C and 1 atmosphere.</w:t>
      </w:r>
    </w:p>
    <w:p w:rsidR="004A36EC" w:rsidRPr="00F26212" w:rsidRDefault="004A36EC" w:rsidP="002D6587">
      <w:pPr>
        <w:pStyle w:val="Definition"/>
      </w:pPr>
      <w:r w:rsidRPr="00F26212">
        <w:rPr>
          <w:b/>
          <w:i/>
        </w:rPr>
        <w:t>facility</w:t>
      </w:r>
      <w:r w:rsidRPr="00F26212">
        <w:t xml:space="preserve"> has the meaning given by section</w:t>
      </w:r>
      <w:r w:rsidR="00017543" w:rsidRPr="00F26212">
        <w:t> </w:t>
      </w:r>
      <w:r w:rsidRPr="00F26212">
        <w:t xml:space="preserve">9 of the </w:t>
      </w:r>
      <w:r w:rsidRPr="00F26212">
        <w:rPr>
          <w:i/>
        </w:rPr>
        <w:t>National Greenhouse and Energy Reporting Act 2007</w:t>
      </w:r>
      <w:r w:rsidRPr="00F26212">
        <w:t>.</w:t>
      </w:r>
    </w:p>
    <w:p w:rsidR="004A36EC" w:rsidRPr="00F26212" w:rsidRDefault="004A36EC" w:rsidP="002D6587">
      <w:pPr>
        <w:pStyle w:val="Definition"/>
      </w:pPr>
      <w:r w:rsidRPr="00F26212">
        <w:rPr>
          <w:b/>
          <w:i/>
        </w:rPr>
        <w:t>financial control</w:t>
      </w:r>
      <w:r w:rsidRPr="00F26212">
        <w:t xml:space="preserve"> has the meaning given by </w:t>
      </w:r>
      <w:r w:rsidR="00113B71" w:rsidRPr="00F26212">
        <w:t>subregulations 2</w:t>
      </w:r>
      <w:r w:rsidRPr="00F26212">
        <w:t>2K(4) and (5).</w:t>
      </w:r>
    </w:p>
    <w:p w:rsidR="004A36EC" w:rsidRPr="00F26212" w:rsidRDefault="004A36EC" w:rsidP="002D6587">
      <w:pPr>
        <w:pStyle w:val="Definition"/>
      </w:pPr>
      <w:r w:rsidRPr="00F26212">
        <w:rPr>
          <w:b/>
          <w:i/>
        </w:rPr>
        <w:t>group</w:t>
      </w:r>
      <w:r w:rsidRPr="00F26212">
        <w:t xml:space="preserve"> has the meaning given by subregulation</w:t>
      </w:r>
      <w:r w:rsidR="00B32DB0" w:rsidRPr="00F26212">
        <w:t> </w:t>
      </w:r>
      <w:r w:rsidRPr="00F26212">
        <w:t>(2).</w:t>
      </w:r>
    </w:p>
    <w:p w:rsidR="004A36EC" w:rsidRPr="00F26212" w:rsidRDefault="004A36EC" w:rsidP="002D6587">
      <w:pPr>
        <w:pStyle w:val="Definition"/>
      </w:pPr>
      <w:r w:rsidRPr="00F26212">
        <w:rPr>
          <w:b/>
          <w:i/>
        </w:rPr>
        <w:t>highly emissions</w:t>
      </w:r>
      <w:r w:rsidR="00681F25">
        <w:rPr>
          <w:b/>
          <w:i/>
        </w:rPr>
        <w:noBreakHyphen/>
      </w:r>
      <w:r w:rsidRPr="00F26212">
        <w:rPr>
          <w:b/>
          <w:i/>
        </w:rPr>
        <w:t>intensive</w:t>
      </w:r>
      <w:r w:rsidRPr="00F26212">
        <w:t xml:space="preserve"> has the meaning given in subregulation</w:t>
      </w:r>
      <w:r w:rsidR="00B32DB0" w:rsidRPr="00F26212">
        <w:t> </w:t>
      </w:r>
      <w:r w:rsidRPr="00F26212">
        <w:t>(3).</w:t>
      </w:r>
    </w:p>
    <w:p w:rsidR="00042FAE" w:rsidRPr="00F26212" w:rsidRDefault="00042FAE" w:rsidP="002D6587">
      <w:pPr>
        <w:pStyle w:val="Definition"/>
      </w:pPr>
      <w:r w:rsidRPr="00F26212">
        <w:rPr>
          <w:b/>
          <w:i/>
        </w:rPr>
        <w:t>iron ore</w:t>
      </w:r>
      <w:r w:rsidRPr="00F26212">
        <w:t xml:space="preserve">, for </w:t>
      </w:r>
      <w:r w:rsidR="002D6587" w:rsidRPr="00F26212">
        <w:t>Part</w:t>
      </w:r>
      <w:r w:rsidR="00017543" w:rsidRPr="00F26212">
        <w:t> </w:t>
      </w:r>
      <w:r w:rsidRPr="00F26212">
        <w:t xml:space="preserve">37 of </w:t>
      </w:r>
      <w:r w:rsidR="002D6587" w:rsidRPr="00F26212">
        <w:t>Schedule</w:t>
      </w:r>
      <w:r w:rsidR="00017543" w:rsidRPr="00F26212">
        <w:t> </w:t>
      </w:r>
      <w:r w:rsidRPr="00F26212">
        <w:t>6, means any form of iron ore product that has not been semi</w:t>
      </w:r>
      <w:r w:rsidR="00681F25">
        <w:noBreakHyphen/>
      </w:r>
      <w:r w:rsidRPr="00F26212">
        <w:t>processed into iron ore balls or exposed to a hardening process by the application of heat or pressure and includes:</w:t>
      </w:r>
    </w:p>
    <w:p w:rsidR="00042FAE" w:rsidRPr="00F26212" w:rsidRDefault="00042FAE" w:rsidP="002D6587">
      <w:pPr>
        <w:pStyle w:val="paragraph"/>
      </w:pPr>
      <w:r w:rsidRPr="00F26212">
        <w:tab/>
        <w:t>(a)</w:t>
      </w:r>
      <w:r w:rsidRPr="00F26212">
        <w:tab/>
        <w:t>magnetite ore that has been concentrated; and</w:t>
      </w:r>
    </w:p>
    <w:p w:rsidR="00042FAE" w:rsidRPr="00F26212" w:rsidRDefault="00042FAE" w:rsidP="002D6587">
      <w:pPr>
        <w:pStyle w:val="paragraph"/>
      </w:pPr>
      <w:r w:rsidRPr="00F26212">
        <w:tab/>
        <w:t>(b)</w:t>
      </w:r>
      <w:r w:rsidRPr="00F26212">
        <w:tab/>
        <w:t>hematite ore that has been crushed to varying extents.</w:t>
      </w:r>
    </w:p>
    <w:p w:rsidR="004A36EC" w:rsidRPr="00F26212" w:rsidRDefault="004A36EC" w:rsidP="002D6587">
      <w:pPr>
        <w:pStyle w:val="Definition"/>
      </w:pPr>
      <w:r w:rsidRPr="00F26212">
        <w:rPr>
          <w:b/>
          <w:i/>
        </w:rPr>
        <w:t>joint venture</w:t>
      </w:r>
      <w:r w:rsidRPr="00F26212">
        <w:t xml:space="preserve"> means an unincorporated enterprise carried on by 2 or more entities in common otherwise than as a partnership.</w:t>
      </w:r>
    </w:p>
    <w:p w:rsidR="00B20DC8" w:rsidRPr="00F26212" w:rsidRDefault="00B20DC8" w:rsidP="002D6587">
      <w:pPr>
        <w:pStyle w:val="Definition"/>
      </w:pPr>
      <w:r w:rsidRPr="00F26212">
        <w:rPr>
          <w:b/>
          <w:i/>
        </w:rPr>
        <w:t>LGC</w:t>
      </w:r>
      <w:r w:rsidRPr="00F26212">
        <w:t xml:space="preserve"> means a large</w:t>
      </w:r>
      <w:r w:rsidR="00681F25">
        <w:noBreakHyphen/>
      </w:r>
      <w:r w:rsidRPr="00F26212">
        <w:t>scale generation certificate.</w:t>
      </w:r>
    </w:p>
    <w:p w:rsidR="00380E8B" w:rsidRPr="00F26212" w:rsidRDefault="00380E8B" w:rsidP="00380E8B">
      <w:pPr>
        <w:pStyle w:val="Definition"/>
      </w:pPr>
      <w:r w:rsidRPr="00F26212">
        <w:rPr>
          <w:b/>
          <w:i/>
        </w:rPr>
        <w:t>limited assurance conclusion</w:t>
      </w:r>
      <w:r w:rsidRPr="00F26212">
        <w:t xml:space="preserve"> has the same meaning as in the </w:t>
      </w:r>
      <w:r w:rsidRPr="00F26212">
        <w:rPr>
          <w:i/>
        </w:rPr>
        <w:t>National Greenhouse and Energy Reporting (Audit) Determination</w:t>
      </w:r>
      <w:r w:rsidR="00017543" w:rsidRPr="00F26212">
        <w:rPr>
          <w:i/>
        </w:rPr>
        <w:t> </w:t>
      </w:r>
      <w:r w:rsidRPr="00F26212">
        <w:rPr>
          <w:i/>
        </w:rPr>
        <w:t>2009</w:t>
      </w:r>
      <w:r w:rsidRPr="00F26212">
        <w:t>.</w:t>
      </w:r>
    </w:p>
    <w:p w:rsidR="004A36EC" w:rsidRPr="00F26212" w:rsidRDefault="004A36EC" w:rsidP="002D6587">
      <w:pPr>
        <w:pStyle w:val="Definition"/>
      </w:pPr>
      <w:r w:rsidRPr="00F26212">
        <w:rPr>
          <w:b/>
          <w:i/>
        </w:rPr>
        <w:t>member</w:t>
      </w:r>
      <w:r w:rsidRPr="00F26212">
        <w:t xml:space="preserve"> has the meaning given by subregulation</w:t>
      </w:r>
      <w:r w:rsidR="00B32DB0" w:rsidRPr="00F26212">
        <w:t> </w:t>
      </w:r>
      <w:r w:rsidRPr="00F26212">
        <w:t>(4).</w:t>
      </w:r>
    </w:p>
    <w:p w:rsidR="004A36EC" w:rsidRPr="00F26212" w:rsidRDefault="004A36EC" w:rsidP="002D6587">
      <w:pPr>
        <w:pStyle w:val="Definition"/>
      </w:pPr>
      <w:r w:rsidRPr="00F26212">
        <w:rPr>
          <w:b/>
          <w:i/>
        </w:rPr>
        <w:t>moderately emissions</w:t>
      </w:r>
      <w:r w:rsidR="00681F25">
        <w:rPr>
          <w:b/>
          <w:i/>
        </w:rPr>
        <w:noBreakHyphen/>
      </w:r>
      <w:r w:rsidRPr="00F26212">
        <w:rPr>
          <w:b/>
          <w:i/>
        </w:rPr>
        <w:t>intensive</w:t>
      </w:r>
      <w:r w:rsidRPr="00F26212">
        <w:t xml:space="preserve"> has the meaning given in subregulation</w:t>
      </w:r>
      <w:r w:rsidR="00B32DB0" w:rsidRPr="00F26212">
        <w:t> </w:t>
      </w:r>
      <w:r w:rsidRPr="00F26212">
        <w:t>(5).</w:t>
      </w:r>
    </w:p>
    <w:p w:rsidR="004A36EC" w:rsidRPr="00F26212" w:rsidRDefault="004A36EC" w:rsidP="002D6587">
      <w:pPr>
        <w:pStyle w:val="Definition"/>
      </w:pPr>
      <w:r w:rsidRPr="00F26212">
        <w:rPr>
          <w:b/>
          <w:i/>
        </w:rPr>
        <w:t>operational control</w:t>
      </w:r>
      <w:r w:rsidRPr="00F26212">
        <w:t xml:space="preserve"> has the meaning given by subregulation</w:t>
      </w:r>
      <w:r w:rsidR="00B32DB0" w:rsidRPr="00F26212">
        <w:t> </w:t>
      </w:r>
      <w:r w:rsidRPr="00F26212">
        <w:t>(6).</w:t>
      </w:r>
    </w:p>
    <w:p w:rsidR="004A36EC" w:rsidRPr="00F26212" w:rsidRDefault="004A36EC" w:rsidP="002D6587">
      <w:pPr>
        <w:pStyle w:val="Definition"/>
      </w:pPr>
      <w:r w:rsidRPr="00F26212">
        <w:rPr>
          <w:b/>
          <w:i/>
        </w:rPr>
        <w:t>product</w:t>
      </w:r>
      <w:r w:rsidRPr="00F26212">
        <w:t xml:space="preserve"> means a product that is specified in </w:t>
      </w:r>
      <w:r w:rsidR="002D6587" w:rsidRPr="00F26212">
        <w:t>Division</w:t>
      </w:r>
      <w:r w:rsidR="00017543" w:rsidRPr="00F26212">
        <w:t> </w:t>
      </w:r>
      <w:r w:rsidRPr="00F26212">
        <w:t xml:space="preserve">3 of a </w:t>
      </w:r>
      <w:r w:rsidR="00113B71" w:rsidRPr="00F26212">
        <w:t>Part i</w:t>
      </w:r>
      <w:r w:rsidRPr="00F26212">
        <w:t xml:space="preserve">n </w:t>
      </w:r>
      <w:r w:rsidR="002D6587" w:rsidRPr="00F26212">
        <w:t>Schedule</w:t>
      </w:r>
      <w:r w:rsidR="00017543" w:rsidRPr="00F26212">
        <w:t> </w:t>
      </w:r>
      <w:r w:rsidRPr="00F26212">
        <w:t xml:space="preserve">6 as the basis for the issue of </w:t>
      </w:r>
      <w:r w:rsidR="0098204A" w:rsidRPr="00F26212">
        <w:t>an exemption</w:t>
      </w:r>
      <w:r w:rsidRPr="00F26212">
        <w:t xml:space="preserve"> certificate in relation to the carrying on of an emissions</w:t>
      </w:r>
      <w:r w:rsidR="00681F25">
        <w:noBreakHyphen/>
      </w:r>
      <w:r w:rsidRPr="00F26212">
        <w:t>intensive trade</w:t>
      </w:r>
      <w:r w:rsidR="00681F25">
        <w:noBreakHyphen/>
      </w:r>
      <w:r w:rsidRPr="00F26212">
        <w:t>exposed activity.</w:t>
      </w:r>
    </w:p>
    <w:p w:rsidR="00380E8B" w:rsidRPr="00F26212" w:rsidRDefault="00380E8B" w:rsidP="00380E8B">
      <w:pPr>
        <w:pStyle w:val="Definition"/>
      </w:pPr>
      <w:r w:rsidRPr="00F26212">
        <w:rPr>
          <w:b/>
          <w:i/>
        </w:rPr>
        <w:lastRenderedPageBreak/>
        <w:t>reasonable assurance conclusion</w:t>
      </w:r>
      <w:r w:rsidRPr="00F26212">
        <w:t xml:space="preserve"> has the same meaning as in the </w:t>
      </w:r>
      <w:r w:rsidRPr="00F26212">
        <w:rPr>
          <w:i/>
        </w:rPr>
        <w:t>National Greenhouse and Energy Reporting (Audit) Determination</w:t>
      </w:r>
      <w:r w:rsidR="00017543" w:rsidRPr="00F26212">
        <w:rPr>
          <w:i/>
        </w:rPr>
        <w:t> </w:t>
      </w:r>
      <w:r w:rsidRPr="00F26212">
        <w:rPr>
          <w:i/>
        </w:rPr>
        <w:t>2009</w:t>
      </w:r>
      <w:r w:rsidRPr="00F26212">
        <w:t>.</w:t>
      </w:r>
    </w:p>
    <w:p w:rsidR="004A36EC" w:rsidRPr="00F26212" w:rsidRDefault="004A36EC" w:rsidP="002D6587">
      <w:pPr>
        <w:pStyle w:val="Definition"/>
      </w:pPr>
      <w:r w:rsidRPr="00F26212">
        <w:rPr>
          <w:b/>
          <w:i/>
        </w:rPr>
        <w:t>REC</w:t>
      </w:r>
      <w:r w:rsidRPr="00F26212">
        <w:t xml:space="preserve"> means a renewable energy certificate.</w:t>
      </w:r>
    </w:p>
    <w:p w:rsidR="004A36EC" w:rsidRPr="00F26212" w:rsidRDefault="004A36EC" w:rsidP="002D6587">
      <w:pPr>
        <w:pStyle w:val="Definition"/>
      </w:pPr>
      <w:r w:rsidRPr="00F26212">
        <w:rPr>
          <w:b/>
          <w:i/>
        </w:rPr>
        <w:t>referrable to a site</w:t>
      </w:r>
      <w:r w:rsidRPr="00F26212">
        <w:t xml:space="preserve"> has the meaning given in subregulation</w:t>
      </w:r>
      <w:r w:rsidR="00B32DB0" w:rsidRPr="00F26212">
        <w:t> </w:t>
      </w:r>
      <w:r w:rsidRPr="00F26212">
        <w:t>(7).</w:t>
      </w:r>
    </w:p>
    <w:p w:rsidR="00213ACF" w:rsidRPr="00F26212" w:rsidRDefault="00213ACF" w:rsidP="002D6587">
      <w:pPr>
        <w:pStyle w:val="Definition"/>
      </w:pPr>
      <w:r w:rsidRPr="00F26212">
        <w:rPr>
          <w:b/>
          <w:i/>
        </w:rPr>
        <w:t>relevant financial year</w:t>
      </w:r>
      <w:r w:rsidRPr="00F26212">
        <w:t xml:space="preserve"> means:</w:t>
      </w:r>
    </w:p>
    <w:p w:rsidR="00213ACF" w:rsidRPr="00F26212" w:rsidRDefault="00213ACF" w:rsidP="002D6587">
      <w:pPr>
        <w:pStyle w:val="paragraph"/>
      </w:pPr>
      <w:r w:rsidRPr="00F26212">
        <w:tab/>
        <w:t>(a)</w:t>
      </w:r>
      <w:r w:rsidRPr="00F26212">
        <w:tab/>
        <w:t>if the application made under subsection</w:t>
      </w:r>
      <w:r w:rsidR="00017543" w:rsidRPr="00F26212">
        <w:t> </w:t>
      </w:r>
      <w:r w:rsidRPr="00F26212">
        <w:t xml:space="preserve">46A(1) of the Act for a year (the </w:t>
      </w:r>
      <w:r w:rsidRPr="00F26212">
        <w:rPr>
          <w:b/>
          <w:i/>
        </w:rPr>
        <w:t>application year</w:t>
      </w:r>
      <w:r w:rsidRPr="00F26212">
        <w:t>) is not for a site that meets the criteria for a new entrant site specified in subregulation</w:t>
      </w:r>
      <w:r w:rsidR="00017543" w:rsidRPr="00F26212">
        <w:t> </w:t>
      </w:r>
      <w:r w:rsidRPr="00F26212">
        <w:t>22ZD(3)</w:t>
      </w:r>
      <w:r w:rsidR="002D6587" w:rsidRPr="00F26212">
        <w:t>—</w:t>
      </w:r>
      <w:r w:rsidRPr="00F26212">
        <w:t>the financial year which ended 6 months before the application year; or</w:t>
      </w:r>
    </w:p>
    <w:p w:rsidR="00213ACF" w:rsidRPr="00F26212" w:rsidRDefault="00213ACF" w:rsidP="002D6587">
      <w:pPr>
        <w:pStyle w:val="paragraph"/>
      </w:pPr>
      <w:r w:rsidRPr="00F26212">
        <w:tab/>
        <w:t>(b)</w:t>
      </w:r>
      <w:r w:rsidRPr="00F26212">
        <w:tab/>
        <w:t>if the application made under subsection</w:t>
      </w:r>
      <w:r w:rsidR="00017543" w:rsidRPr="00F26212">
        <w:t> </w:t>
      </w:r>
      <w:r w:rsidRPr="00F26212">
        <w:t>46A(1) of the Act for the application year is for a site that meets the criteria for a new entrant site specified in subregulation</w:t>
      </w:r>
      <w:r w:rsidR="00017543" w:rsidRPr="00F26212">
        <w:t> </w:t>
      </w:r>
      <w:r w:rsidRPr="00F26212">
        <w:t>22ZD(3)</w:t>
      </w:r>
      <w:r w:rsidR="002D6587" w:rsidRPr="00F26212">
        <w:t>—</w:t>
      </w:r>
      <w:r w:rsidRPr="00F26212">
        <w:t>the financial year which began 6 months before the application year.</w:t>
      </w:r>
    </w:p>
    <w:p w:rsidR="00213ACF" w:rsidRPr="00F26212" w:rsidRDefault="00213ACF" w:rsidP="002D6587">
      <w:pPr>
        <w:pStyle w:val="Definition"/>
      </w:pPr>
      <w:r w:rsidRPr="00F26212">
        <w:rPr>
          <w:b/>
          <w:i/>
        </w:rPr>
        <w:t>relevant product</w:t>
      </w:r>
      <w:r w:rsidRPr="00F26212">
        <w:t xml:space="preserve"> means:</w:t>
      </w:r>
    </w:p>
    <w:p w:rsidR="00213ACF" w:rsidRPr="00F26212" w:rsidRDefault="00213ACF" w:rsidP="002D6587">
      <w:pPr>
        <w:pStyle w:val="paragraph"/>
      </w:pPr>
      <w:r w:rsidRPr="00F26212">
        <w:tab/>
        <w:t>(a)</w:t>
      </w:r>
      <w:r w:rsidRPr="00F26212">
        <w:tab/>
        <w:t xml:space="preserve">in relation to an application for </w:t>
      </w:r>
      <w:r w:rsidR="0098204A" w:rsidRPr="00F26212">
        <w:t>an exemption</w:t>
      </w:r>
      <w:r w:rsidRPr="00F26212">
        <w:t xml:space="preserve"> certificate:</w:t>
      </w:r>
    </w:p>
    <w:p w:rsidR="00213ACF" w:rsidRPr="00F26212" w:rsidRDefault="00213ACF" w:rsidP="002D6587">
      <w:pPr>
        <w:pStyle w:val="paragraphsub"/>
      </w:pPr>
      <w:r w:rsidRPr="00F26212">
        <w:tab/>
        <w:t>(i)</w:t>
      </w:r>
      <w:r w:rsidRPr="00F26212">
        <w:tab/>
        <w:t xml:space="preserve">a product that is identified in the application as meeting the requirements specified in </w:t>
      </w:r>
      <w:r w:rsidR="002D6587" w:rsidRPr="00F26212">
        <w:t>Division</w:t>
      </w:r>
      <w:r w:rsidR="00017543" w:rsidRPr="00F26212">
        <w:t> </w:t>
      </w:r>
      <w:r w:rsidRPr="00F26212">
        <w:t xml:space="preserve">3 of a </w:t>
      </w:r>
      <w:r w:rsidR="00113B71" w:rsidRPr="00F26212">
        <w:t>Part i</w:t>
      </w:r>
      <w:r w:rsidRPr="00F26212">
        <w:t xml:space="preserve">n </w:t>
      </w:r>
      <w:r w:rsidR="002D6587" w:rsidRPr="00F26212">
        <w:t>Schedule</w:t>
      </w:r>
      <w:r w:rsidR="00017543" w:rsidRPr="00F26212">
        <w:t> </w:t>
      </w:r>
      <w:r w:rsidRPr="00F26212">
        <w:t>6; or</w:t>
      </w:r>
    </w:p>
    <w:p w:rsidR="00213ACF" w:rsidRPr="00F26212" w:rsidRDefault="00213ACF" w:rsidP="002D6587">
      <w:pPr>
        <w:pStyle w:val="paragraphsub"/>
      </w:pPr>
      <w:r w:rsidRPr="00F26212">
        <w:tab/>
        <w:t>(ii)</w:t>
      </w:r>
      <w:r w:rsidRPr="00F26212">
        <w:tab/>
        <w:t>a substance mentioned in paragraphs 664(1</w:t>
      </w:r>
      <w:r w:rsidR="002D6587" w:rsidRPr="00F26212">
        <w:t>)(</w:t>
      </w:r>
      <w:r w:rsidRPr="00F26212">
        <w:t>a) to</w:t>
      </w:r>
      <w:r w:rsidR="00291CA5" w:rsidRPr="00F26212">
        <w:t xml:space="preserve"> </w:t>
      </w:r>
      <w:r w:rsidRPr="00F26212">
        <w:t xml:space="preserve">(e) of </w:t>
      </w:r>
      <w:r w:rsidR="002D6587" w:rsidRPr="00F26212">
        <w:t>Schedule</w:t>
      </w:r>
      <w:r w:rsidR="00017543" w:rsidRPr="00F26212">
        <w:t> </w:t>
      </w:r>
      <w:r w:rsidRPr="00F26212">
        <w:t>6 that satisfies the requirements to be included in the kilolitres of product relevant for applying the electricity baseline for the activity of petroleum refining; and</w:t>
      </w:r>
    </w:p>
    <w:p w:rsidR="00213ACF" w:rsidRPr="00F26212" w:rsidRDefault="00213ACF" w:rsidP="002D6587">
      <w:pPr>
        <w:pStyle w:val="paragraph"/>
      </w:pPr>
      <w:r w:rsidRPr="00F26212">
        <w:tab/>
        <w:t>(b)</w:t>
      </w:r>
      <w:r w:rsidRPr="00F26212">
        <w:tab/>
        <w:t xml:space="preserve">in relation to </w:t>
      </w:r>
      <w:r w:rsidR="0098204A" w:rsidRPr="00F26212">
        <w:t>an exemption</w:t>
      </w:r>
      <w:r w:rsidRPr="00F26212">
        <w:t xml:space="preserve"> certificate that has been issued:</w:t>
      </w:r>
    </w:p>
    <w:p w:rsidR="00213ACF" w:rsidRPr="00F26212" w:rsidRDefault="00213ACF" w:rsidP="002D6587">
      <w:pPr>
        <w:pStyle w:val="paragraphsub"/>
      </w:pPr>
      <w:r w:rsidRPr="00F26212">
        <w:tab/>
        <w:t>(i)</w:t>
      </w:r>
      <w:r w:rsidRPr="00F26212">
        <w:tab/>
        <w:t xml:space="preserve">a product that meets the requirements specified in </w:t>
      </w:r>
      <w:r w:rsidR="002D6587" w:rsidRPr="00F26212">
        <w:t>Division</w:t>
      </w:r>
      <w:r w:rsidR="00017543" w:rsidRPr="00F26212">
        <w:t> </w:t>
      </w:r>
      <w:r w:rsidRPr="00F26212">
        <w:t xml:space="preserve">3 of a </w:t>
      </w:r>
      <w:r w:rsidR="00113B71" w:rsidRPr="00F26212">
        <w:t>Part i</w:t>
      </w:r>
      <w:r w:rsidRPr="00F26212">
        <w:t xml:space="preserve">n </w:t>
      </w:r>
      <w:r w:rsidR="002D6587" w:rsidRPr="00F26212">
        <w:t>Schedule</w:t>
      </w:r>
      <w:r w:rsidR="00017543" w:rsidRPr="00F26212">
        <w:t> </w:t>
      </w:r>
      <w:r w:rsidRPr="00F26212">
        <w:t>6 as the basis for the issue of the certificate; or</w:t>
      </w:r>
    </w:p>
    <w:p w:rsidR="00213ACF" w:rsidRPr="00F26212" w:rsidRDefault="00213ACF" w:rsidP="002D6587">
      <w:pPr>
        <w:pStyle w:val="paragraphsub"/>
      </w:pPr>
      <w:r w:rsidRPr="00F26212">
        <w:tab/>
        <w:t>(ii)</w:t>
      </w:r>
      <w:r w:rsidRPr="00F26212">
        <w:tab/>
        <w:t>a substance mentioned in paragraphs 664(1</w:t>
      </w:r>
      <w:r w:rsidR="002D6587" w:rsidRPr="00F26212">
        <w:t>)(</w:t>
      </w:r>
      <w:r w:rsidRPr="00F26212">
        <w:t>a) to</w:t>
      </w:r>
      <w:r w:rsidR="00291CA5" w:rsidRPr="00F26212">
        <w:t xml:space="preserve"> </w:t>
      </w:r>
      <w:r w:rsidRPr="00F26212">
        <w:t xml:space="preserve">(e) of </w:t>
      </w:r>
      <w:r w:rsidR="002D6587" w:rsidRPr="00F26212">
        <w:t>Schedule</w:t>
      </w:r>
      <w:r w:rsidR="00017543" w:rsidRPr="00F26212">
        <w:t> </w:t>
      </w:r>
      <w:r w:rsidRPr="00F26212">
        <w:t>6 that satisfies the requirements to be included in the kilolitres of product relevant for applying the electricity baseline for the activity of petroleum refining.</w:t>
      </w:r>
    </w:p>
    <w:p w:rsidR="004A36EC" w:rsidRPr="00F26212" w:rsidRDefault="004A36EC" w:rsidP="002D6587">
      <w:pPr>
        <w:pStyle w:val="Definition"/>
      </w:pPr>
      <w:r w:rsidRPr="00F26212">
        <w:rPr>
          <w:b/>
          <w:i/>
        </w:rPr>
        <w:t>saleable quality</w:t>
      </w:r>
      <w:r w:rsidRPr="00F26212">
        <w:t xml:space="preserve"> has the meaning given in regulation</w:t>
      </w:r>
      <w:r w:rsidR="00017543" w:rsidRPr="00F26212">
        <w:t> </w:t>
      </w:r>
      <w:r w:rsidRPr="00F26212">
        <w:t>22C.</w:t>
      </w:r>
    </w:p>
    <w:p w:rsidR="00213ACF" w:rsidRPr="00F26212" w:rsidRDefault="00213ACF" w:rsidP="002D6587">
      <w:pPr>
        <w:pStyle w:val="Definition"/>
      </w:pPr>
      <w:r w:rsidRPr="00F26212">
        <w:rPr>
          <w:b/>
          <w:i/>
        </w:rPr>
        <w:t>stabilised crude petroleum oil</w:t>
      </w:r>
      <w:r w:rsidRPr="00F26212">
        <w:t xml:space="preserve"> has the meaning given in the Australian Taxation Office Interpretative Decision, ATO ID</w:t>
      </w:r>
      <w:r w:rsidR="00291CA5" w:rsidRPr="00F26212">
        <w:t xml:space="preserve"> </w:t>
      </w:r>
      <w:r w:rsidRPr="00F26212">
        <w:t>2008/154, published on 18</w:t>
      </w:r>
      <w:r w:rsidR="00017543" w:rsidRPr="00F26212">
        <w:t> </w:t>
      </w:r>
      <w:r w:rsidRPr="00F26212">
        <w:t>November 2008.</w:t>
      </w:r>
    </w:p>
    <w:p w:rsidR="00213ACF" w:rsidRPr="00F26212" w:rsidRDefault="00213ACF" w:rsidP="002D6587">
      <w:pPr>
        <w:pStyle w:val="Definition"/>
      </w:pPr>
      <w:r w:rsidRPr="00F26212">
        <w:rPr>
          <w:b/>
          <w:i/>
        </w:rPr>
        <w:t>unleaded petrol</w:t>
      </w:r>
      <w:r w:rsidRPr="00F26212">
        <w:t xml:space="preserve"> means all grades of unleaded petrol meeting Australian or international standards, including standard unleaded petrol, premium unleaded petrol and other proprietary forms of unleaded petrol.</w:t>
      </w:r>
    </w:p>
    <w:p w:rsidR="00380E8B" w:rsidRPr="00F26212" w:rsidRDefault="00380E8B" w:rsidP="00380E8B">
      <w:pPr>
        <w:pStyle w:val="Definition"/>
      </w:pPr>
      <w:r w:rsidRPr="00F26212">
        <w:rPr>
          <w:b/>
          <w:i/>
        </w:rPr>
        <w:t>use amount</w:t>
      </w:r>
      <w:r w:rsidRPr="00F26212">
        <w:t xml:space="preserve"> for a liable entity has the meaning given by paragraph</w:t>
      </w:r>
      <w:r w:rsidR="00017543" w:rsidRPr="00F26212">
        <w:t> </w:t>
      </w:r>
      <w:r w:rsidRPr="00F26212">
        <w:t>22ZHC(2)(a).</w:t>
      </w:r>
    </w:p>
    <w:p w:rsidR="004A36EC" w:rsidRPr="00F26212" w:rsidRDefault="00213ACF" w:rsidP="002D6587">
      <w:pPr>
        <w:pStyle w:val="subsection"/>
      </w:pPr>
      <w:r w:rsidRPr="00F26212">
        <w:tab/>
      </w:r>
      <w:r w:rsidR="004A36EC" w:rsidRPr="00F26212">
        <w:t>(2)</w:t>
      </w:r>
      <w:r w:rsidR="004A36EC" w:rsidRPr="00F26212">
        <w:tab/>
        <w:t xml:space="preserve">Entities are taken to be a </w:t>
      </w:r>
      <w:r w:rsidR="004A36EC" w:rsidRPr="00F26212">
        <w:rPr>
          <w:b/>
          <w:i/>
        </w:rPr>
        <w:t>group</w:t>
      </w:r>
      <w:r w:rsidR="004A36EC" w:rsidRPr="00F26212">
        <w:t xml:space="preserve"> if the entities are a controlling corporation’s group under the </w:t>
      </w:r>
      <w:r w:rsidR="004A36EC" w:rsidRPr="00F26212">
        <w:rPr>
          <w:i/>
        </w:rPr>
        <w:t>National Greenhouse and Energy Reporting Act 2007</w:t>
      </w:r>
      <w:r w:rsidR="004A36EC" w:rsidRPr="00F26212">
        <w:t>.</w:t>
      </w:r>
    </w:p>
    <w:p w:rsidR="00943530" w:rsidRPr="00F26212" w:rsidRDefault="00943530" w:rsidP="002D6587">
      <w:pPr>
        <w:pStyle w:val="subsection"/>
      </w:pPr>
      <w:r w:rsidRPr="00F26212">
        <w:tab/>
        <w:t>(3)</w:t>
      </w:r>
      <w:r w:rsidRPr="00F26212">
        <w:tab/>
        <w:t>An emissions</w:t>
      </w:r>
      <w:r w:rsidR="00681F25">
        <w:noBreakHyphen/>
      </w:r>
      <w:r w:rsidRPr="00F26212">
        <w:t>intensive trade</w:t>
      </w:r>
      <w:r w:rsidR="00681F25">
        <w:noBreakHyphen/>
      </w:r>
      <w:r w:rsidRPr="00F26212">
        <w:t xml:space="preserve">exposed activity is </w:t>
      </w:r>
      <w:r w:rsidRPr="00F26212">
        <w:rPr>
          <w:b/>
          <w:i/>
        </w:rPr>
        <w:t>highly emissions</w:t>
      </w:r>
      <w:r w:rsidR="00681F25">
        <w:rPr>
          <w:b/>
          <w:i/>
        </w:rPr>
        <w:noBreakHyphen/>
      </w:r>
      <w:r w:rsidRPr="00F26212">
        <w:rPr>
          <w:b/>
          <w:i/>
        </w:rPr>
        <w:t>intensive</w:t>
      </w:r>
      <w:r w:rsidRPr="00F26212">
        <w:t xml:space="preserve"> if the activity is classified as a highly emissions</w:t>
      </w:r>
      <w:r w:rsidR="00681F25">
        <w:noBreakHyphen/>
      </w:r>
      <w:r w:rsidRPr="00F26212">
        <w:t xml:space="preserve">intensive activity in </w:t>
      </w:r>
      <w:r w:rsidR="002D6587" w:rsidRPr="00F26212">
        <w:t>Division</w:t>
      </w:r>
      <w:r w:rsidR="00017543" w:rsidRPr="00F26212">
        <w:t> </w:t>
      </w:r>
      <w:r w:rsidRPr="00F26212">
        <w:t xml:space="preserve">2 of the relevant </w:t>
      </w:r>
      <w:r w:rsidR="00113B71" w:rsidRPr="00F26212">
        <w:t>Part i</w:t>
      </w:r>
      <w:r w:rsidRPr="00F26212">
        <w:t xml:space="preserve">n </w:t>
      </w:r>
      <w:r w:rsidR="002D6587" w:rsidRPr="00F26212">
        <w:t>Schedule</w:t>
      </w:r>
      <w:r w:rsidR="00017543" w:rsidRPr="00F26212">
        <w:t> </w:t>
      </w:r>
      <w:r w:rsidRPr="00F26212">
        <w:t xml:space="preserve">6 for the activity. </w:t>
      </w:r>
    </w:p>
    <w:p w:rsidR="004A36EC" w:rsidRPr="00F26212" w:rsidRDefault="004A36EC" w:rsidP="002D6587">
      <w:pPr>
        <w:pStyle w:val="subsection"/>
      </w:pPr>
      <w:r w:rsidRPr="00F26212">
        <w:lastRenderedPageBreak/>
        <w:tab/>
        <w:t>(4)</w:t>
      </w:r>
      <w:r w:rsidRPr="00F26212">
        <w:tab/>
        <w:t xml:space="preserve">An entity is a </w:t>
      </w:r>
      <w:r w:rsidRPr="00F26212">
        <w:rPr>
          <w:b/>
          <w:i/>
        </w:rPr>
        <w:t>member</w:t>
      </w:r>
      <w:r w:rsidRPr="00F26212">
        <w:t xml:space="preserve"> of a controlling corporation’s group if the entity is a member of the controlling corporation’s group under the </w:t>
      </w:r>
      <w:r w:rsidRPr="00F26212">
        <w:rPr>
          <w:i/>
        </w:rPr>
        <w:t>National Greenhouse and Energy Reporting Act</w:t>
      </w:r>
      <w:r w:rsidR="00291CA5" w:rsidRPr="00F26212">
        <w:rPr>
          <w:i/>
        </w:rPr>
        <w:t xml:space="preserve"> </w:t>
      </w:r>
      <w:r w:rsidRPr="00F26212">
        <w:rPr>
          <w:i/>
        </w:rPr>
        <w:t>2007</w:t>
      </w:r>
      <w:r w:rsidRPr="00F26212">
        <w:t>.</w:t>
      </w:r>
    </w:p>
    <w:p w:rsidR="00943530" w:rsidRPr="00F26212" w:rsidRDefault="00943530" w:rsidP="002D6587">
      <w:pPr>
        <w:pStyle w:val="subsection"/>
      </w:pPr>
      <w:r w:rsidRPr="00F26212">
        <w:tab/>
        <w:t>(5)</w:t>
      </w:r>
      <w:r w:rsidRPr="00F26212">
        <w:tab/>
        <w:t>An emissions</w:t>
      </w:r>
      <w:r w:rsidR="00681F25">
        <w:noBreakHyphen/>
      </w:r>
      <w:r w:rsidRPr="00F26212">
        <w:t>intensive trade</w:t>
      </w:r>
      <w:r w:rsidR="00681F25">
        <w:noBreakHyphen/>
      </w:r>
      <w:r w:rsidRPr="00F26212">
        <w:t xml:space="preserve">exposed activity is </w:t>
      </w:r>
      <w:r w:rsidRPr="00F26212">
        <w:rPr>
          <w:b/>
          <w:i/>
        </w:rPr>
        <w:t>moderately emissions</w:t>
      </w:r>
      <w:r w:rsidR="00681F25">
        <w:rPr>
          <w:b/>
          <w:i/>
        </w:rPr>
        <w:noBreakHyphen/>
      </w:r>
      <w:r w:rsidRPr="00F26212">
        <w:rPr>
          <w:b/>
          <w:i/>
        </w:rPr>
        <w:t>intensive</w:t>
      </w:r>
      <w:r w:rsidRPr="00F26212">
        <w:t xml:space="preserve"> if the activity is classified as a moderately emissions</w:t>
      </w:r>
      <w:r w:rsidR="00681F25">
        <w:noBreakHyphen/>
      </w:r>
      <w:r w:rsidRPr="00F26212">
        <w:t xml:space="preserve">intensive activity in </w:t>
      </w:r>
      <w:r w:rsidR="002D6587" w:rsidRPr="00F26212">
        <w:t>Division</w:t>
      </w:r>
      <w:r w:rsidR="00017543" w:rsidRPr="00F26212">
        <w:t> </w:t>
      </w:r>
      <w:r w:rsidRPr="00F26212">
        <w:t xml:space="preserve">2 of the relevant </w:t>
      </w:r>
      <w:r w:rsidR="00113B71" w:rsidRPr="00F26212">
        <w:t>Part i</w:t>
      </w:r>
      <w:r w:rsidRPr="00F26212">
        <w:t xml:space="preserve">n </w:t>
      </w:r>
      <w:r w:rsidR="002D6587" w:rsidRPr="00F26212">
        <w:t>Schedule</w:t>
      </w:r>
      <w:r w:rsidR="00017543" w:rsidRPr="00F26212">
        <w:t> </w:t>
      </w:r>
      <w:r w:rsidRPr="00F26212">
        <w:t xml:space="preserve">6 for the activity. </w:t>
      </w:r>
    </w:p>
    <w:p w:rsidR="004A36EC" w:rsidRPr="00F26212" w:rsidRDefault="004A36EC" w:rsidP="002D6587">
      <w:pPr>
        <w:pStyle w:val="subsection"/>
      </w:pPr>
      <w:r w:rsidRPr="00F26212">
        <w:tab/>
        <w:t>(6)</w:t>
      </w:r>
      <w:r w:rsidRPr="00F26212">
        <w:tab/>
        <w:t xml:space="preserve">An entity is taken to have </w:t>
      </w:r>
      <w:r w:rsidRPr="00F26212">
        <w:rPr>
          <w:b/>
          <w:i/>
        </w:rPr>
        <w:t>operational control</w:t>
      </w:r>
      <w:r w:rsidRPr="00F26212">
        <w:t xml:space="preserve"> over a facility if the entity has operational control of the facility under the </w:t>
      </w:r>
      <w:r w:rsidRPr="00F26212">
        <w:rPr>
          <w:i/>
        </w:rPr>
        <w:t>National Greenhouse and Energy Reporting Act 2007</w:t>
      </w:r>
      <w:r w:rsidRPr="00F26212">
        <w:t>.</w:t>
      </w:r>
    </w:p>
    <w:p w:rsidR="004A36EC" w:rsidRPr="00F26212" w:rsidRDefault="004A36EC" w:rsidP="002D6587">
      <w:pPr>
        <w:pStyle w:val="subsection"/>
      </w:pPr>
      <w:r w:rsidRPr="00F26212">
        <w:tab/>
        <w:t>(7)</w:t>
      </w:r>
      <w:r w:rsidRPr="00F26212">
        <w:tab/>
        <w:t xml:space="preserve">An amount or volume of a relevant product that is identified in an application for </w:t>
      </w:r>
      <w:r w:rsidR="0098204A" w:rsidRPr="00F26212">
        <w:t>an exemption</w:t>
      </w:r>
      <w:r w:rsidRPr="00F26212">
        <w:t xml:space="preserve"> certificate is </w:t>
      </w:r>
      <w:r w:rsidRPr="00F26212">
        <w:rPr>
          <w:b/>
          <w:i/>
        </w:rPr>
        <w:t>referrable to a site</w:t>
      </w:r>
      <w:r w:rsidRPr="00F26212">
        <w:t xml:space="preserve"> only if:</w:t>
      </w:r>
    </w:p>
    <w:p w:rsidR="004A36EC" w:rsidRPr="00F26212" w:rsidRDefault="004A36EC" w:rsidP="002D6587">
      <w:pPr>
        <w:pStyle w:val="paragraph"/>
      </w:pPr>
      <w:r w:rsidRPr="00F26212">
        <w:tab/>
        <w:t>(a)</w:t>
      </w:r>
      <w:r w:rsidRPr="00F26212">
        <w:tab/>
        <w:t>the site is nominated in the application for the certificate in relation to the product; and</w:t>
      </w:r>
    </w:p>
    <w:p w:rsidR="004A36EC" w:rsidRPr="00F26212" w:rsidRDefault="004A36EC" w:rsidP="002D6587">
      <w:pPr>
        <w:pStyle w:val="paragraph"/>
      </w:pPr>
      <w:r w:rsidRPr="00F26212">
        <w:tab/>
        <w:t>(b)</w:t>
      </w:r>
      <w:r w:rsidRPr="00F26212">
        <w:tab/>
        <w:t>the Regulator is satisfied that the nomination meets the conditions specified in subregulation</w:t>
      </w:r>
      <w:r w:rsidR="00017543" w:rsidRPr="00F26212">
        <w:t> </w:t>
      </w:r>
      <w:r w:rsidRPr="00F26212">
        <w:t>22B(1); and</w:t>
      </w:r>
    </w:p>
    <w:p w:rsidR="004A36EC" w:rsidRPr="00F26212" w:rsidRDefault="004A36EC" w:rsidP="002D6587">
      <w:pPr>
        <w:pStyle w:val="paragraph"/>
      </w:pPr>
      <w:r w:rsidRPr="00F26212">
        <w:tab/>
        <w:t>(c)</w:t>
      </w:r>
      <w:r w:rsidRPr="00F26212">
        <w:tab/>
        <w:t>the Regulator is satisfied that the amount or volume of relevant product meets the conditions specified in subregulation</w:t>
      </w:r>
      <w:r w:rsidR="00017543" w:rsidRPr="00F26212">
        <w:t> </w:t>
      </w:r>
      <w:r w:rsidRPr="00F26212">
        <w:t>22B(2).</w:t>
      </w:r>
    </w:p>
    <w:p w:rsidR="004A36EC" w:rsidRPr="00F26212" w:rsidRDefault="004A36EC" w:rsidP="002D6587">
      <w:pPr>
        <w:pStyle w:val="subsection"/>
      </w:pPr>
      <w:r w:rsidRPr="00F26212">
        <w:tab/>
        <w:t>(8)</w:t>
      </w:r>
      <w:r w:rsidRPr="00F26212">
        <w:tab/>
        <w:t xml:space="preserve">Electricity is </w:t>
      </w:r>
      <w:r w:rsidRPr="00F26212">
        <w:rPr>
          <w:b/>
          <w:i/>
        </w:rPr>
        <w:t>acquired</w:t>
      </w:r>
      <w:r w:rsidRPr="00F26212">
        <w:t xml:space="preserve"> for use at a site only if the electricity is used at the site and, in relation to that electricity, there was a relevant acquisition between the point of generation of the electricity and the point of use.</w:t>
      </w:r>
    </w:p>
    <w:p w:rsidR="004A36EC" w:rsidRPr="00F26212" w:rsidRDefault="004A36EC" w:rsidP="002D6587">
      <w:pPr>
        <w:pStyle w:val="subsection"/>
      </w:pPr>
      <w:r w:rsidRPr="00F26212">
        <w:tab/>
        <w:t>(9)</w:t>
      </w:r>
      <w:r w:rsidRPr="00F26212">
        <w:tab/>
        <w:t>If an emissions</w:t>
      </w:r>
      <w:r w:rsidR="00681F25">
        <w:noBreakHyphen/>
      </w:r>
      <w:r w:rsidRPr="00F26212">
        <w:t>intensive trade</w:t>
      </w:r>
      <w:r w:rsidR="00681F25">
        <w:noBreakHyphen/>
      </w:r>
      <w:r w:rsidRPr="00F26212">
        <w:t xml:space="preserve">exposed activity is, or is to be, carried on partly at 1 site and partly at 1 or more different sites, then all of those sites constitute an </w:t>
      </w:r>
      <w:r w:rsidRPr="00F26212">
        <w:rPr>
          <w:b/>
          <w:i/>
        </w:rPr>
        <w:t>activity group</w:t>
      </w:r>
      <w:r w:rsidRPr="00F26212">
        <w:t xml:space="preserve"> if:</w:t>
      </w:r>
    </w:p>
    <w:p w:rsidR="004A36EC" w:rsidRPr="00F26212" w:rsidRDefault="004A36EC" w:rsidP="002D6587">
      <w:pPr>
        <w:pStyle w:val="paragraph"/>
      </w:pPr>
      <w:r w:rsidRPr="00F26212">
        <w:tab/>
        <w:t>(a)</w:t>
      </w:r>
      <w:r w:rsidRPr="00F26212">
        <w:tab/>
        <w:t>the processes involved in the transformation relevant to the carrying on of the activity occur, or will occur:</w:t>
      </w:r>
    </w:p>
    <w:p w:rsidR="004A36EC" w:rsidRPr="00F26212" w:rsidRDefault="004A36EC" w:rsidP="002D6587">
      <w:pPr>
        <w:pStyle w:val="paragraphsub"/>
      </w:pPr>
      <w:r w:rsidRPr="00F26212">
        <w:tab/>
        <w:t>(i)</w:t>
      </w:r>
      <w:r w:rsidRPr="00F26212">
        <w:tab/>
        <w:t>at those different sites; and</w:t>
      </w:r>
    </w:p>
    <w:p w:rsidR="004A36EC" w:rsidRPr="00F26212" w:rsidRDefault="004A36EC" w:rsidP="002D6587">
      <w:pPr>
        <w:pStyle w:val="paragraphsub"/>
      </w:pPr>
      <w:r w:rsidRPr="00F26212">
        <w:tab/>
        <w:t>(ii)</w:t>
      </w:r>
      <w:r w:rsidRPr="00F26212">
        <w:tab/>
        <w:t>as part of the same production process; and</w:t>
      </w:r>
    </w:p>
    <w:p w:rsidR="00213ACF" w:rsidRPr="00F26212" w:rsidRDefault="00213ACF" w:rsidP="002D6587">
      <w:pPr>
        <w:pStyle w:val="paragraph"/>
      </w:pPr>
      <w:r w:rsidRPr="00F26212">
        <w:tab/>
        <w:t>(b)</w:t>
      </w:r>
      <w:r w:rsidRPr="00F26212">
        <w:tab/>
        <w:t>for the activity of petroleum refining</w:t>
      </w:r>
      <w:r w:rsidR="002D6587" w:rsidRPr="00F26212">
        <w:t>—</w:t>
      </w:r>
      <w:r w:rsidRPr="00F26212">
        <w:t>the products produced from relevant products are transferred between the sites in order to conduct any of the processes listed in paragraphs 662(1</w:t>
      </w:r>
      <w:r w:rsidR="002D6587" w:rsidRPr="00F26212">
        <w:t>)(</w:t>
      </w:r>
      <w:r w:rsidRPr="00F26212">
        <w:t xml:space="preserve">a) to (d) of </w:t>
      </w:r>
      <w:r w:rsidR="002D6587" w:rsidRPr="00F26212">
        <w:t>Schedule</w:t>
      </w:r>
      <w:r w:rsidR="00017543" w:rsidRPr="00F26212">
        <w:t> </w:t>
      </w:r>
      <w:r w:rsidRPr="00F26212">
        <w:t>6; and</w:t>
      </w:r>
    </w:p>
    <w:p w:rsidR="00213ACF" w:rsidRPr="00F26212" w:rsidRDefault="00213ACF" w:rsidP="002D6587">
      <w:pPr>
        <w:pStyle w:val="paragraph"/>
      </w:pPr>
      <w:r w:rsidRPr="00F26212">
        <w:tab/>
        <w:t>(c)</w:t>
      </w:r>
      <w:r w:rsidRPr="00F26212">
        <w:tab/>
        <w:t>for any other activity</w:t>
      </w:r>
      <w:r w:rsidR="002D6587" w:rsidRPr="00F26212">
        <w:t>—</w:t>
      </w:r>
      <w:r w:rsidRPr="00F26212">
        <w:t>the production of the relevant product from the activity involves the transfer of an intermediate product between the sites in order to produce the relevant product.</w:t>
      </w:r>
    </w:p>
    <w:p w:rsidR="004A36EC" w:rsidRPr="00F26212" w:rsidRDefault="004A36EC" w:rsidP="002D6587">
      <w:pPr>
        <w:pStyle w:val="ActHead5"/>
      </w:pPr>
      <w:bookmarkStart w:id="85" w:name="_Toc94603492"/>
      <w:r w:rsidRPr="00681F25">
        <w:rPr>
          <w:rStyle w:val="CharSectno"/>
        </w:rPr>
        <w:t>22B</w:t>
      </w:r>
      <w:r w:rsidR="002D6587" w:rsidRPr="00F26212">
        <w:t xml:space="preserve">  </w:t>
      </w:r>
      <w:r w:rsidRPr="00F26212">
        <w:t>Conditions for production to be referrable to a site</w:t>
      </w:r>
      <w:bookmarkEnd w:id="85"/>
    </w:p>
    <w:p w:rsidR="004A36EC" w:rsidRPr="00F26212" w:rsidRDefault="004A36EC" w:rsidP="002D6587">
      <w:pPr>
        <w:pStyle w:val="subsection"/>
      </w:pPr>
      <w:r w:rsidRPr="00F26212">
        <w:tab/>
      </w:r>
      <w:r w:rsidRPr="00F26212">
        <w:rPr>
          <w:szCs w:val="23"/>
        </w:rPr>
        <w:t>(1)</w:t>
      </w:r>
      <w:r w:rsidRPr="00F26212">
        <w:tab/>
        <w:t>For paragraph</w:t>
      </w:r>
      <w:r w:rsidR="00017543" w:rsidRPr="00F26212">
        <w:t> </w:t>
      </w:r>
      <w:r w:rsidRPr="00F26212">
        <w:t>22A(7</w:t>
      </w:r>
      <w:r w:rsidR="002D6587" w:rsidRPr="00F26212">
        <w:t>)(</w:t>
      </w:r>
      <w:r w:rsidRPr="00F26212">
        <w:t>b), the conditions for the nomination of a site in relation to an amount or volume of a relevant product are as follows:</w:t>
      </w:r>
    </w:p>
    <w:p w:rsidR="004A36EC" w:rsidRPr="00F26212" w:rsidRDefault="004A36EC" w:rsidP="002D6587">
      <w:pPr>
        <w:pStyle w:val="paragraph"/>
      </w:pPr>
      <w:r w:rsidRPr="00F26212">
        <w:tab/>
        <w:t>(a)</w:t>
      </w:r>
      <w:r w:rsidRPr="00F26212">
        <w:tab/>
        <w:t>the relevant product in relation to which a site is nominated is, or will be, the product of an emissions</w:t>
      </w:r>
      <w:r w:rsidR="00681F25">
        <w:noBreakHyphen/>
      </w:r>
      <w:r w:rsidRPr="00F26212">
        <w:t>intensive trade</w:t>
      </w:r>
      <w:r w:rsidR="00681F25">
        <w:noBreakHyphen/>
      </w:r>
      <w:r w:rsidRPr="00F26212">
        <w:t xml:space="preserve">exposed activity that is, or is to be, carried on wholly or partly at the nominated site; </w:t>
      </w:r>
    </w:p>
    <w:p w:rsidR="004A36EC" w:rsidRPr="00F26212" w:rsidRDefault="004A36EC" w:rsidP="002D6587">
      <w:pPr>
        <w:pStyle w:val="paragraph"/>
        <w:rPr>
          <w:szCs w:val="23"/>
        </w:rPr>
      </w:pPr>
      <w:r w:rsidRPr="00F26212">
        <w:tab/>
        <w:t>(b)</w:t>
      </w:r>
      <w:r w:rsidRPr="00F26212">
        <w:tab/>
      </w:r>
      <w:r w:rsidRPr="00F26212">
        <w:rPr>
          <w:szCs w:val="23"/>
        </w:rPr>
        <w:t>only 1 site is to be nominated in respect of an amount or volume of relevant product;</w:t>
      </w:r>
    </w:p>
    <w:p w:rsidR="004A36EC" w:rsidRPr="00F26212" w:rsidRDefault="004A36EC" w:rsidP="002D6587">
      <w:pPr>
        <w:pStyle w:val="paragraph"/>
      </w:pPr>
      <w:r w:rsidRPr="00F26212">
        <w:lastRenderedPageBreak/>
        <w:tab/>
        <w:t>(c)</w:t>
      </w:r>
      <w:r w:rsidRPr="00F26212">
        <w:tab/>
        <w:t xml:space="preserve">the site is not </w:t>
      </w:r>
      <w:r w:rsidRPr="00F26212">
        <w:rPr>
          <w:szCs w:val="23"/>
        </w:rPr>
        <w:t>a</w:t>
      </w:r>
      <w:r w:rsidRPr="00F26212">
        <w:t xml:space="preserve"> site at which the emissions</w:t>
      </w:r>
      <w:r w:rsidR="00681F25">
        <w:noBreakHyphen/>
      </w:r>
      <w:r w:rsidRPr="00F26212">
        <w:t>intensive trade</w:t>
      </w:r>
      <w:r w:rsidR="00681F25">
        <w:noBreakHyphen/>
      </w:r>
      <w:r w:rsidRPr="00F26212">
        <w:t>exposed activity is, or is to be, carried on only in an ancillary way.</w:t>
      </w:r>
    </w:p>
    <w:p w:rsidR="004A36EC" w:rsidRPr="00F26212" w:rsidRDefault="004A36EC" w:rsidP="002D6587">
      <w:pPr>
        <w:pStyle w:val="subsection"/>
      </w:pPr>
      <w:r w:rsidRPr="00F26212">
        <w:tab/>
        <w:t>(2)</w:t>
      </w:r>
      <w:r w:rsidRPr="00F26212">
        <w:tab/>
        <w:t>For paragraph</w:t>
      </w:r>
      <w:r w:rsidR="00017543" w:rsidRPr="00F26212">
        <w:t> </w:t>
      </w:r>
      <w:r w:rsidRPr="00F26212">
        <w:t>22A(7</w:t>
      </w:r>
      <w:r w:rsidR="002D6587" w:rsidRPr="00F26212">
        <w:t>)(</w:t>
      </w:r>
      <w:r w:rsidRPr="00F26212">
        <w:t>c), the conditions that the amount or volume of relevant product must meet are as follows:</w:t>
      </w:r>
    </w:p>
    <w:p w:rsidR="004A36EC" w:rsidRPr="00F26212" w:rsidRDefault="004A36EC" w:rsidP="002D6587">
      <w:pPr>
        <w:pStyle w:val="paragraph"/>
      </w:pPr>
      <w:r w:rsidRPr="00F26212">
        <w:tab/>
        <w:t>(a)</w:t>
      </w:r>
      <w:r w:rsidRPr="00F26212">
        <w:tab/>
        <w:t>if the amount or volume of relevant product is identified in the application as the product of a single site</w:t>
      </w:r>
      <w:r w:rsidR="002D6587" w:rsidRPr="00F26212">
        <w:t>—</w:t>
      </w:r>
      <w:r w:rsidRPr="00F26212">
        <w:t>the site:</w:t>
      </w:r>
    </w:p>
    <w:p w:rsidR="004A36EC" w:rsidRPr="00F26212" w:rsidRDefault="004A36EC" w:rsidP="002D6587">
      <w:pPr>
        <w:pStyle w:val="paragraphsub"/>
      </w:pPr>
      <w:r w:rsidRPr="00F26212">
        <w:tab/>
        <w:t>(i)</w:t>
      </w:r>
      <w:r w:rsidRPr="00F26212">
        <w:tab/>
        <w:t>is not part of an activity group; or</w:t>
      </w:r>
    </w:p>
    <w:p w:rsidR="004A36EC" w:rsidRPr="00F26212" w:rsidRDefault="004A36EC" w:rsidP="002D6587">
      <w:pPr>
        <w:pStyle w:val="paragraphsub"/>
      </w:pPr>
      <w:r w:rsidRPr="00F26212">
        <w:tab/>
        <w:t>(ii)</w:t>
      </w:r>
      <w:r w:rsidRPr="00F26212">
        <w:tab/>
        <w:t>if the site is part of an activity group, all other sites in the activity group are sites at which the activity is, or is to be, only carried on in an ancillary way;</w:t>
      </w:r>
    </w:p>
    <w:p w:rsidR="004A36EC" w:rsidRPr="00F26212" w:rsidRDefault="004A36EC" w:rsidP="002D6587">
      <w:pPr>
        <w:pStyle w:val="paragraph"/>
      </w:pPr>
      <w:r w:rsidRPr="00F26212">
        <w:tab/>
        <w:t>(b)</w:t>
      </w:r>
      <w:r w:rsidRPr="00F26212">
        <w:tab/>
        <w:t>if the amount or volume of relevant product is identified in the application as the product of each site nominated in an activity group</w:t>
      </w:r>
      <w:r w:rsidR="002D6587" w:rsidRPr="00F26212">
        <w:t>—</w:t>
      </w:r>
      <w:r w:rsidRPr="00F26212">
        <w:t xml:space="preserve"> the amount or volume is calculated in accordance with the following formula:</w:t>
      </w:r>
    </w:p>
    <w:p w:rsidR="004A36EC" w:rsidRPr="00F26212" w:rsidRDefault="00F82195" w:rsidP="008A14BE">
      <w:pPr>
        <w:pStyle w:val="Formula"/>
        <w:ind w:left="1652"/>
      </w:pPr>
      <w:r>
        <w:pict>
          <v:shape id="_x0000_i1026" type="#_x0000_t75" style="width:55.5pt;height:31.5pt">
            <v:imagedata r:id="rId22" o:title=""/>
          </v:shape>
        </w:pict>
      </w:r>
    </w:p>
    <w:p w:rsidR="004A36EC" w:rsidRPr="00F26212" w:rsidRDefault="008A14BE" w:rsidP="008A14BE">
      <w:pPr>
        <w:pStyle w:val="paragraph"/>
      </w:pPr>
      <w:r w:rsidRPr="00F26212">
        <w:tab/>
      </w:r>
      <w:r w:rsidRPr="00F26212">
        <w:tab/>
      </w:r>
      <w:r w:rsidR="004A36EC" w:rsidRPr="00F26212">
        <w:t>where:</w:t>
      </w:r>
    </w:p>
    <w:p w:rsidR="004A36EC" w:rsidRPr="00F26212" w:rsidRDefault="004A36EC" w:rsidP="008A14BE">
      <w:pPr>
        <w:pStyle w:val="Definition"/>
        <w:ind w:left="1652"/>
      </w:pPr>
      <w:r w:rsidRPr="00F26212">
        <w:rPr>
          <w:b/>
          <w:i/>
        </w:rPr>
        <w:t>PT</w:t>
      </w:r>
      <w:r w:rsidRPr="00F26212">
        <w:t xml:space="preserve"> is the total amount or volume of the relevant product produced, or to be produced, from the emissions</w:t>
      </w:r>
      <w:r w:rsidR="00681F25">
        <w:noBreakHyphen/>
      </w:r>
      <w:r w:rsidRPr="00F26212">
        <w:t>intensive trade</w:t>
      </w:r>
      <w:r w:rsidR="00681F25">
        <w:noBreakHyphen/>
      </w:r>
      <w:r w:rsidRPr="00F26212">
        <w:t>exposed activity at all of the sites that are part of the same activity group.</w:t>
      </w:r>
    </w:p>
    <w:p w:rsidR="004A36EC" w:rsidRPr="00F26212" w:rsidRDefault="004A36EC" w:rsidP="008A14BE">
      <w:pPr>
        <w:pStyle w:val="Definition"/>
        <w:ind w:left="1624"/>
      </w:pPr>
      <w:r w:rsidRPr="00F26212">
        <w:rPr>
          <w:b/>
          <w:i/>
        </w:rPr>
        <w:t>ES</w:t>
      </w:r>
      <w:r w:rsidRPr="00F26212">
        <w:t xml:space="preserve"> is a reasonable estimate of the following amounts of electricity:</w:t>
      </w:r>
    </w:p>
    <w:p w:rsidR="004A36EC" w:rsidRPr="00F26212" w:rsidRDefault="004A36EC" w:rsidP="008A14BE">
      <w:pPr>
        <w:pStyle w:val="paragraphsub"/>
      </w:pPr>
      <w:r w:rsidRPr="00F26212">
        <w:tab/>
        <w:t>(a)</w:t>
      </w:r>
      <w:r w:rsidRPr="00F26212">
        <w:tab/>
        <w:t>if 80% or more of the electricity used at the site is used for the purpose of carrying on the activity</w:t>
      </w:r>
      <w:r w:rsidR="002D6587" w:rsidRPr="00F26212">
        <w:t>—</w:t>
      </w:r>
      <w:r w:rsidRPr="00F26212">
        <w:t>the amount of electricity (expressed in megawatt hours) acquired for use at the site; or</w:t>
      </w:r>
    </w:p>
    <w:p w:rsidR="004A36EC" w:rsidRPr="00F26212" w:rsidRDefault="004A36EC" w:rsidP="008A14BE">
      <w:pPr>
        <w:pStyle w:val="paragraphsub"/>
      </w:pPr>
      <w:r w:rsidRPr="00F26212">
        <w:tab/>
        <w:t>(b)</w:t>
      </w:r>
      <w:r w:rsidRPr="00F26212">
        <w:tab/>
        <w:t>if less than 80% of the electricity used at the site is used for the purpose of carrying on the activity</w:t>
      </w:r>
      <w:r w:rsidR="002D6587" w:rsidRPr="00F26212">
        <w:t>—</w:t>
      </w:r>
      <w:r w:rsidRPr="00F26212">
        <w:t>the amount of electricity (expressed in megawatt hours) acquired for use in carrying out the activity.</w:t>
      </w:r>
    </w:p>
    <w:p w:rsidR="004A36EC" w:rsidRPr="00F26212" w:rsidRDefault="004A36EC" w:rsidP="008A14BE">
      <w:pPr>
        <w:pStyle w:val="Definition"/>
        <w:ind w:left="1624"/>
      </w:pPr>
      <w:r w:rsidRPr="00F26212">
        <w:rPr>
          <w:b/>
          <w:i/>
        </w:rPr>
        <w:t>ET</w:t>
      </w:r>
      <w:r w:rsidRPr="00F26212">
        <w:t xml:space="preserve"> is the sum of all the estimated amounts of electricity (</w:t>
      </w:r>
      <w:r w:rsidRPr="00F26212">
        <w:rPr>
          <w:b/>
          <w:i/>
        </w:rPr>
        <w:t>ES</w:t>
      </w:r>
      <w:r w:rsidRPr="00F26212">
        <w:t>) for all of the sites in the activity group (other than sites at which the emissions</w:t>
      </w:r>
      <w:r w:rsidR="00681F25">
        <w:noBreakHyphen/>
      </w:r>
      <w:r w:rsidRPr="00F26212">
        <w:t>intensive trade</w:t>
      </w:r>
      <w:r w:rsidR="00681F25">
        <w:noBreakHyphen/>
      </w:r>
      <w:r w:rsidRPr="00F26212">
        <w:t>exposed activity is, or is to be, only carried on in an ancillary way).</w:t>
      </w:r>
    </w:p>
    <w:p w:rsidR="004A36EC" w:rsidRPr="00F26212" w:rsidRDefault="004A36EC" w:rsidP="002D6587">
      <w:pPr>
        <w:pStyle w:val="ActHead5"/>
      </w:pPr>
      <w:bookmarkStart w:id="86" w:name="_Toc94603493"/>
      <w:r w:rsidRPr="00681F25">
        <w:rPr>
          <w:rStyle w:val="CharSectno"/>
        </w:rPr>
        <w:t>22C</w:t>
      </w:r>
      <w:r w:rsidR="002D6587" w:rsidRPr="00F26212">
        <w:t xml:space="preserve">  </w:t>
      </w:r>
      <w:r w:rsidRPr="00F26212">
        <w:t xml:space="preserve">Meaning of </w:t>
      </w:r>
      <w:r w:rsidRPr="00F26212">
        <w:rPr>
          <w:i/>
        </w:rPr>
        <w:t>saleable quality</w:t>
      </w:r>
      <w:bookmarkEnd w:id="86"/>
    </w:p>
    <w:p w:rsidR="004A36EC" w:rsidRPr="00F26212" w:rsidRDefault="004A36EC" w:rsidP="002D6587">
      <w:pPr>
        <w:pStyle w:val="subsection"/>
      </w:pPr>
      <w:r w:rsidRPr="00F26212">
        <w:tab/>
        <w:t>(1)</w:t>
      </w:r>
      <w:r w:rsidRPr="00F26212">
        <w:tab/>
        <w:t xml:space="preserve">In this </w:t>
      </w:r>
      <w:r w:rsidR="002D6587" w:rsidRPr="00F26212">
        <w:t>Part</w:t>
      </w:r>
      <w:r w:rsidR="00291CA5" w:rsidRPr="00F26212">
        <w:t xml:space="preserve"> </w:t>
      </w:r>
      <w:r w:rsidRPr="00F26212">
        <w:t xml:space="preserve">and </w:t>
      </w:r>
      <w:r w:rsidR="002D6587" w:rsidRPr="00F26212">
        <w:t>Schedule</w:t>
      </w:r>
      <w:r w:rsidR="00017543" w:rsidRPr="00F26212">
        <w:t> </w:t>
      </w:r>
      <w:r w:rsidRPr="00F26212">
        <w:t xml:space="preserve">6, </w:t>
      </w:r>
      <w:r w:rsidRPr="00F26212">
        <w:rPr>
          <w:b/>
          <w:i/>
        </w:rPr>
        <w:t>saleable quality</w:t>
      </w:r>
      <w:r w:rsidRPr="00F26212">
        <w:t xml:space="preserve"> is intended to have its ordinary meaning as understood by participants in the relevant market, subject to subregulations</w:t>
      </w:r>
      <w:r w:rsidR="00291CA5" w:rsidRPr="00F26212">
        <w:t xml:space="preserve"> </w:t>
      </w:r>
      <w:r w:rsidRPr="00F26212">
        <w:t>(2) to (5).</w:t>
      </w:r>
    </w:p>
    <w:p w:rsidR="004A36EC" w:rsidRPr="00F26212" w:rsidRDefault="004A36EC" w:rsidP="002D6587">
      <w:pPr>
        <w:pStyle w:val="subsection"/>
      </w:pPr>
      <w:r w:rsidRPr="00F26212">
        <w:tab/>
        <w:t>(2)</w:t>
      </w:r>
      <w:r w:rsidRPr="00F26212">
        <w:tab/>
        <w:t>A product is taken to be of saleable quality if it is produced to a level at which it would ordinarily be considered by participants in the relevant market:</w:t>
      </w:r>
    </w:p>
    <w:p w:rsidR="004A36EC" w:rsidRPr="00F26212" w:rsidRDefault="004A36EC" w:rsidP="002D6587">
      <w:pPr>
        <w:pStyle w:val="paragraph"/>
      </w:pPr>
      <w:r w:rsidRPr="00F26212">
        <w:tab/>
        <w:t>(a)</w:t>
      </w:r>
      <w:r w:rsidRPr="00F26212">
        <w:tab/>
        <w:t>to be the output of a process carried on as part of an emissions</w:t>
      </w:r>
      <w:r w:rsidR="00681F25">
        <w:noBreakHyphen/>
      </w:r>
      <w:r w:rsidRPr="00F26212">
        <w:t>intensive trade</w:t>
      </w:r>
      <w:r w:rsidR="00681F25">
        <w:noBreakHyphen/>
      </w:r>
      <w:r w:rsidRPr="00F26212">
        <w:t>exposed activity; and</w:t>
      </w:r>
    </w:p>
    <w:p w:rsidR="004A36EC" w:rsidRPr="00F26212" w:rsidRDefault="004A36EC" w:rsidP="002D6587">
      <w:pPr>
        <w:pStyle w:val="paragraph"/>
      </w:pPr>
      <w:r w:rsidRPr="00F26212">
        <w:tab/>
        <w:t>(b)</w:t>
      </w:r>
      <w:r w:rsidRPr="00F26212">
        <w:tab/>
        <w:t>to have a commercial value as that output.</w:t>
      </w:r>
    </w:p>
    <w:p w:rsidR="004A36EC" w:rsidRPr="00F26212" w:rsidRDefault="002D6587" w:rsidP="001E3241">
      <w:pPr>
        <w:pStyle w:val="notetext"/>
      </w:pPr>
      <w:r w:rsidRPr="00F26212">
        <w:rPr>
          <w:iCs/>
        </w:rPr>
        <w:t>Note:</w:t>
      </w:r>
      <w:r w:rsidRPr="00F26212">
        <w:rPr>
          <w:iCs/>
        </w:rPr>
        <w:tab/>
      </w:r>
      <w:r w:rsidR="004A36EC" w:rsidRPr="00F26212">
        <w:t xml:space="preserve">On this basis, the output may meet particular industry standards or specifications (either general specifications or those set by particular customers). It may also meet </w:t>
      </w:r>
      <w:r w:rsidR="004A36EC" w:rsidRPr="00F26212">
        <w:lastRenderedPageBreak/>
        <w:t>internal standards by which it can be used by the firm as part of another process conducted by the firm.</w:t>
      </w:r>
    </w:p>
    <w:p w:rsidR="004A36EC" w:rsidRPr="00F26212" w:rsidRDefault="00A97196" w:rsidP="002D6587">
      <w:pPr>
        <w:pStyle w:val="notetext"/>
      </w:pPr>
      <w:r w:rsidRPr="00F26212">
        <w:rPr>
          <w:iCs/>
        </w:rPr>
        <w:tab/>
      </w:r>
      <w:r w:rsidR="004A36EC" w:rsidRPr="00F26212">
        <w:t>Outputs that are of saleable quality do not need to be sold in the year of production. Therefore, an output that is produced and entered on an inventory can be of saleable quality.</w:t>
      </w:r>
    </w:p>
    <w:p w:rsidR="004A36EC" w:rsidRPr="00F26212" w:rsidRDefault="004A36EC" w:rsidP="006066A8">
      <w:pPr>
        <w:pStyle w:val="subsection"/>
        <w:keepNext/>
        <w:keepLines/>
      </w:pPr>
      <w:r w:rsidRPr="00F26212">
        <w:tab/>
        <w:t>(3)</w:t>
      </w:r>
      <w:r w:rsidRPr="00F26212">
        <w:tab/>
        <w:t>A sub</w:t>
      </w:r>
      <w:r w:rsidR="00681F25">
        <w:noBreakHyphen/>
      </w:r>
      <w:r w:rsidRPr="00F26212">
        <w:t>standard product that is discarded is taken not to be of saleable quality.</w:t>
      </w:r>
    </w:p>
    <w:p w:rsidR="004A36EC" w:rsidRPr="00F26212" w:rsidRDefault="004A36EC" w:rsidP="002D6587">
      <w:pPr>
        <w:pStyle w:val="subsection"/>
      </w:pPr>
      <w:r w:rsidRPr="00F26212">
        <w:tab/>
        <w:t>(4)</w:t>
      </w:r>
      <w:r w:rsidRPr="00F26212">
        <w:tab/>
        <w:t>A product that is recycled back into the same emissions</w:t>
      </w:r>
      <w:r w:rsidR="00681F25">
        <w:noBreakHyphen/>
      </w:r>
      <w:r w:rsidRPr="00F26212">
        <w:t>intensive trade</w:t>
      </w:r>
      <w:r w:rsidR="00681F25">
        <w:noBreakHyphen/>
      </w:r>
      <w:r w:rsidRPr="00F26212">
        <w:t>exposed activity to produce a new output is taken to be of saleable quality only once.</w:t>
      </w:r>
    </w:p>
    <w:p w:rsidR="004A36EC" w:rsidRPr="00F26212" w:rsidRDefault="004A36EC" w:rsidP="009412DD">
      <w:pPr>
        <w:pStyle w:val="notetext"/>
      </w:pPr>
      <w:r w:rsidRPr="00F26212">
        <w:t>Examples</w:t>
      </w:r>
      <w:r w:rsidR="00F73B55" w:rsidRPr="00F26212">
        <w:t>:</w:t>
      </w:r>
    </w:p>
    <w:p w:rsidR="004A36EC" w:rsidRPr="00F26212" w:rsidRDefault="004A36EC" w:rsidP="009412DD">
      <w:pPr>
        <w:pStyle w:val="notetext"/>
        <w:ind w:left="1560" w:hanging="426"/>
      </w:pPr>
      <w:r w:rsidRPr="00F26212">
        <w:t>1</w:t>
      </w:r>
      <w:r w:rsidR="00314FE0" w:rsidRPr="00F26212">
        <w:tab/>
      </w:r>
      <w:r w:rsidRPr="00F26212">
        <w:t>Metal that is re</w:t>
      </w:r>
      <w:r w:rsidR="00681F25">
        <w:noBreakHyphen/>
      </w:r>
      <w:r w:rsidRPr="00F26212">
        <w:t>melted in the same equipment in which it was produced.</w:t>
      </w:r>
    </w:p>
    <w:p w:rsidR="004A36EC" w:rsidRPr="00F26212" w:rsidRDefault="004A36EC" w:rsidP="009412DD">
      <w:pPr>
        <w:pStyle w:val="notetext"/>
        <w:ind w:left="1560" w:hanging="426"/>
      </w:pPr>
      <w:r w:rsidRPr="00F26212">
        <w:t>2</w:t>
      </w:r>
      <w:r w:rsidR="00314FE0" w:rsidRPr="00F26212">
        <w:tab/>
      </w:r>
      <w:r w:rsidRPr="00F26212">
        <w:t>Paper that is re</w:t>
      </w:r>
      <w:r w:rsidR="00681F25">
        <w:noBreakHyphen/>
      </w:r>
      <w:r w:rsidRPr="00F26212">
        <w:t>inputted into a paper making process.</w:t>
      </w:r>
    </w:p>
    <w:p w:rsidR="004A36EC" w:rsidRPr="00F26212" w:rsidRDefault="004A36EC" w:rsidP="002D6587">
      <w:pPr>
        <w:pStyle w:val="subsection"/>
      </w:pPr>
      <w:r w:rsidRPr="00F26212">
        <w:tab/>
        <w:t>(5)</w:t>
      </w:r>
      <w:r w:rsidRPr="00F26212">
        <w:tab/>
        <w:t>Material that is scrapped or lost before it is packaged as a product that is of saleable quality:</w:t>
      </w:r>
    </w:p>
    <w:p w:rsidR="004A36EC" w:rsidRPr="00F26212" w:rsidRDefault="004A36EC" w:rsidP="002D6587">
      <w:pPr>
        <w:pStyle w:val="paragraph"/>
      </w:pPr>
      <w:r w:rsidRPr="00F26212">
        <w:tab/>
        <w:t>(a)</w:t>
      </w:r>
      <w:r w:rsidRPr="00F26212">
        <w:tab/>
        <w:t>is taken not to be of saleable quality; and</w:t>
      </w:r>
    </w:p>
    <w:p w:rsidR="004A36EC" w:rsidRPr="00F26212" w:rsidRDefault="004A36EC" w:rsidP="002D6587">
      <w:pPr>
        <w:pStyle w:val="paragraph"/>
      </w:pPr>
      <w:r w:rsidRPr="00F26212">
        <w:tab/>
        <w:t>(b)</w:t>
      </w:r>
      <w:r w:rsidRPr="00F26212">
        <w:tab/>
        <w:t>is taken not to be included in an amount of product that is of saleable quality that is to be counted for the purpose of calculating a liable entity’s exemption.</w:t>
      </w:r>
    </w:p>
    <w:p w:rsidR="004A36EC" w:rsidRPr="00F26212" w:rsidRDefault="002D6587" w:rsidP="004D7A44">
      <w:pPr>
        <w:pStyle w:val="ActHead3"/>
        <w:pageBreakBefore/>
      </w:pPr>
      <w:bookmarkStart w:id="87" w:name="_Toc94603494"/>
      <w:r w:rsidRPr="00681F25">
        <w:rPr>
          <w:rStyle w:val="CharDivNo"/>
        </w:rPr>
        <w:lastRenderedPageBreak/>
        <w:t>Division</w:t>
      </w:r>
      <w:r w:rsidR="00017543" w:rsidRPr="00681F25">
        <w:rPr>
          <w:rStyle w:val="CharDivNo"/>
        </w:rPr>
        <w:t> </w:t>
      </w:r>
      <w:r w:rsidR="004A36EC" w:rsidRPr="00681F25">
        <w:rPr>
          <w:rStyle w:val="CharDivNo"/>
        </w:rPr>
        <w:t>2</w:t>
      </w:r>
      <w:r w:rsidRPr="00F26212">
        <w:t>—</w:t>
      </w:r>
      <w:r w:rsidR="004A36EC" w:rsidRPr="00681F25">
        <w:rPr>
          <w:rStyle w:val="CharDivText"/>
        </w:rPr>
        <w:t>Emissions</w:t>
      </w:r>
      <w:r w:rsidR="00681F25" w:rsidRPr="00681F25">
        <w:rPr>
          <w:rStyle w:val="CharDivText"/>
        </w:rPr>
        <w:noBreakHyphen/>
      </w:r>
      <w:r w:rsidR="004A36EC" w:rsidRPr="00681F25">
        <w:rPr>
          <w:rStyle w:val="CharDivText"/>
        </w:rPr>
        <w:t>intensive trade</w:t>
      </w:r>
      <w:r w:rsidR="00681F25" w:rsidRPr="00681F25">
        <w:rPr>
          <w:rStyle w:val="CharDivText"/>
        </w:rPr>
        <w:noBreakHyphen/>
      </w:r>
      <w:r w:rsidR="004A36EC" w:rsidRPr="00681F25">
        <w:rPr>
          <w:rStyle w:val="CharDivText"/>
        </w:rPr>
        <w:t>exposed activities</w:t>
      </w:r>
      <w:bookmarkEnd w:id="87"/>
    </w:p>
    <w:p w:rsidR="004A36EC" w:rsidRPr="00F26212" w:rsidRDefault="004A36EC" w:rsidP="002D6587">
      <w:pPr>
        <w:pStyle w:val="ActHead5"/>
      </w:pPr>
      <w:bookmarkStart w:id="88" w:name="_Toc94603495"/>
      <w:r w:rsidRPr="00681F25">
        <w:rPr>
          <w:rStyle w:val="CharSectno"/>
        </w:rPr>
        <w:t>22D</w:t>
      </w:r>
      <w:r w:rsidR="002D6587" w:rsidRPr="00F26212">
        <w:t xml:space="preserve">  </w:t>
      </w:r>
      <w:r w:rsidRPr="00F26212">
        <w:t>Emissions</w:t>
      </w:r>
      <w:r w:rsidR="00681F25">
        <w:noBreakHyphen/>
      </w:r>
      <w:r w:rsidRPr="00F26212">
        <w:t>intensive trade</w:t>
      </w:r>
      <w:r w:rsidR="00681F25">
        <w:noBreakHyphen/>
      </w:r>
      <w:r w:rsidRPr="00F26212">
        <w:t>exposed activities</w:t>
      </w:r>
      <w:bookmarkEnd w:id="88"/>
    </w:p>
    <w:p w:rsidR="004A36EC" w:rsidRPr="00F26212" w:rsidRDefault="004A36EC" w:rsidP="002D6587">
      <w:pPr>
        <w:pStyle w:val="subsection"/>
      </w:pPr>
      <w:r w:rsidRPr="00F26212">
        <w:tab/>
      </w:r>
      <w:r w:rsidRPr="00F26212">
        <w:tab/>
        <w:t xml:space="preserve">For the purposes of the definition of </w:t>
      </w:r>
      <w:r w:rsidRPr="00F26212">
        <w:rPr>
          <w:b/>
          <w:i/>
        </w:rPr>
        <w:t>emissions</w:t>
      </w:r>
      <w:r w:rsidR="00681F25">
        <w:rPr>
          <w:b/>
          <w:i/>
        </w:rPr>
        <w:noBreakHyphen/>
      </w:r>
      <w:r w:rsidRPr="00F26212">
        <w:rPr>
          <w:b/>
          <w:i/>
        </w:rPr>
        <w:t>intensive trade</w:t>
      </w:r>
      <w:r w:rsidR="00681F25">
        <w:rPr>
          <w:b/>
          <w:i/>
        </w:rPr>
        <w:noBreakHyphen/>
      </w:r>
      <w:r w:rsidRPr="00F26212">
        <w:rPr>
          <w:b/>
          <w:i/>
        </w:rPr>
        <w:t>exposed activity</w:t>
      </w:r>
      <w:r w:rsidRPr="00F26212">
        <w:t xml:space="preserve"> in section</w:t>
      </w:r>
      <w:r w:rsidR="00017543" w:rsidRPr="00F26212">
        <w:t> </w:t>
      </w:r>
      <w:r w:rsidRPr="00F26212">
        <w:t xml:space="preserve">5 of the Act, each activity specified in </w:t>
      </w:r>
      <w:r w:rsidR="002D6587" w:rsidRPr="00F26212">
        <w:t>Division</w:t>
      </w:r>
      <w:r w:rsidR="00017543" w:rsidRPr="00F26212">
        <w:t> </w:t>
      </w:r>
      <w:r w:rsidRPr="00F26212">
        <w:t xml:space="preserve">1 of a </w:t>
      </w:r>
      <w:r w:rsidR="002D6587" w:rsidRPr="00F26212">
        <w:t>Part</w:t>
      </w:r>
      <w:r w:rsidR="00291CA5" w:rsidRPr="00F26212">
        <w:t xml:space="preserve"> </w:t>
      </w:r>
      <w:r w:rsidRPr="00F26212">
        <w:t xml:space="preserve">(other than </w:t>
      </w:r>
      <w:r w:rsidR="002D6587" w:rsidRPr="00F26212">
        <w:t>Part</w:t>
      </w:r>
      <w:r w:rsidR="00017543" w:rsidRPr="00F26212">
        <w:t> </w:t>
      </w:r>
      <w:r w:rsidRPr="00F26212">
        <w:t xml:space="preserve">1) in </w:t>
      </w:r>
      <w:r w:rsidR="002D6587" w:rsidRPr="00F26212">
        <w:t>Schedule</w:t>
      </w:r>
      <w:r w:rsidR="00017543" w:rsidRPr="00F26212">
        <w:t> </w:t>
      </w:r>
      <w:r w:rsidRPr="00F26212">
        <w:t>6 is prescribed.</w:t>
      </w:r>
    </w:p>
    <w:p w:rsidR="00042FAE" w:rsidRPr="00F26212" w:rsidRDefault="002D6587" w:rsidP="002D6587">
      <w:pPr>
        <w:pStyle w:val="notetext"/>
      </w:pPr>
      <w:r w:rsidRPr="00F26212">
        <w:t>Note:</w:t>
      </w:r>
      <w:r w:rsidRPr="00F26212">
        <w:tab/>
      </w:r>
      <w:r w:rsidR="00042FAE" w:rsidRPr="00F26212">
        <w:t xml:space="preserve">Other Divisions in a </w:t>
      </w:r>
      <w:r w:rsidRPr="00F26212">
        <w:t>Part</w:t>
      </w:r>
      <w:r w:rsidR="00291CA5" w:rsidRPr="00F26212">
        <w:t xml:space="preserve"> </w:t>
      </w:r>
      <w:r w:rsidR="00042FAE" w:rsidRPr="00F26212">
        <w:t xml:space="preserve">of </w:t>
      </w:r>
      <w:r w:rsidRPr="00F26212">
        <w:t>Schedule</w:t>
      </w:r>
      <w:r w:rsidR="00017543" w:rsidRPr="00F26212">
        <w:t> </w:t>
      </w:r>
      <w:r w:rsidR="00042FAE" w:rsidRPr="00F26212">
        <w:t>6 set out information that is required for the purposes of calculating the amount of a liable entity’s exemption.</w:t>
      </w:r>
    </w:p>
    <w:p w:rsidR="004A36EC" w:rsidRPr="00F26212" w:rsidRDefault="002D6587" w:rsidP="004D7A44">
      <w:pPr>
        <w:pStyle w:val="ActHead3"/>
        <w:pageBreakBefore/>
      </w:pPr>
      <w:bookmarkStart w:id="89" w:name="_Toc94603496"/>
      <w:r w:rsidRPr="00681F25">
        <w:rPr>
          <w:rStyle w:val="CharDivNo"/>
        </w:rPr>
        <w:lastRenderedPageBreak/>
        <w:t>Division</w:t>
      </w:r>
      <w:r w:rsidR="00017543" w:rsidRPr="00681F25">
        <w:rPr>
          <w:rStyle w:val="CharDivNo"/>
        </w:rPr>
        <w:t> </w:t>
      </w:r>
      <w:r w:rsidR="004A36EC" w:rsidRPr="00681F25">
        <w:rPr>
          <w:rStyle w:val="CharDivNo"/>
        </w:rPr>
        <w:t>3</w:t>
      </w:r>
      <w:r w:rsidRPr="00F26212">
        <w:t>—</w:t>
      </w:r>
      <w:r w:rsidR="004A36EC" w:rsidRPr="00681F25">
        <w:rPr>
          <w:rStyle w:val="CharDivText"/>
        </w:rPr>
        <w:t>Publication of information</w:t>
      </w:r>
      <w:bookmarkEnd w:id="89"/>
    </w:p>
    <w:p w:rsidR="004A36EC" w:rsidRPr="00F26212" w:rsidRDefault="004A36EC" w:rsidP="002D6587">
      <w:pPr>
        <w:pStyle w:val="ActHead5"/>
      </w:pPr>
      <w:bookmarkStart w:id="90" w:name="_Toc94603497"/>
      <w:r w:rsidRPr="00681F25">
        <w:rPr>
          <w:rStyle w:val="CharSectno"/>
        </w:rPr>
        <w:t>22E</w:t>
      </w:r>
      <w:r w:rsidR="002D6587" w:rsidRPr="00F26212">
        <w:t xml:space="preserve">  </w:t>
      </w:r>
      <w:r w:rsidRPr="00F26212">
        <w:t>Information about exemptions to be published</w:t>
      </w:r>
      <w:r w:rsidR="002D6587" w:rsidRPr="00F26212">
        <w:t>—</w:t>
      </w:r>
      <w:r w:rsidRPr="00F26212">
        <w:t>section</w:t>
      </w:r>
      <w:r w:rsidR="00017543" w:rsidRPr="00F26212">
        <w:t> </w:t>
      </w:r>
      <w:r w:rsidRPr="00F26212">
        <w:t>38C of the Act</w:t>
      </w:r>
      <w:bookmarkEnd w:id="90"/>
    </w:p>
    <w:p w:rsidR="004A36EC" w:rsidRPr="00F26212" w:rsidRDefault="004A36EC" w:rsidP="002D6587">
      <w:pPr>
        <w:pStyle w:val="subsection"/>
      </w:pPr>
      <w:r w:rsidRPr="00F26212">
        <w:tab/>
        <w:t>(1)</w:t>
      </w:r>
      <w:r w:rsidRPr="00F26212">
        <w:tab/>
        <w:t>For</w:t>
      </w:r>
      <w:r w:rsidR="001D6D37" w:rsidRPr="00F26212">
        <w:t xml:space="preserve"> the purposes of</w:t>
      </w:r>
      <w:r w:rsidRPr="00F26212">
        <w:t xml:space="preserve"> paragraph</w:t>
      </w:r>
      <w:r w:rsidR="00017543" w:rsidRPr="00F26212">
        <w:t> </w:t>
      </w:r>
      <w:r w:rsidRPr="00F26212">
        <w:t>38C(1</w:t>
      </w:r>
      <w:r w:rsidR="002D6587" w:rsidRPr="00F26212">
        <w:t>)(</w:t>
      </w:r>
      <w:r w:rsidRPr="00F26212">
        <w:t>c) of the Act, the name of each of the emissions</w:t>
      </w:r>
      <w:r w:rsidR="00681F25">
        <w:noBreakHyphen/>
      </w:r>
      <w:r w:rsidRPr="00F26212">
        <w:t>intensive trade</w:t>
      </w:r>
      <w:r w:rsidR="00681F25">
        <w:noBreakHyphen/>
      </w:r>
      <w:r w:rsidRPr="00F26212">
        <w:t>exposed activities set out in the exemption certificates to which the exemption relates is required.</w:t>
      </w:r>
    </w:p>
    <w:p w:rsidR="001D6D37" w:rsidRPr="00F26212" w:rsidRDefault="001D6D37" w:rsidP="001D6D37">
      <w:pPr>
        <w:pStyle w:val="subsection"/>
      </w:pPr>
      <w:r w:rsidRPr="00F26212">
        <w:tab/>
        <w:t>(2)</w:t>
      </w:r>
      <w:r w:rsidRPr="00F26212">
        <w:tab/>
        <w:t>For the purposes of subsection 38C(2) of the Act, the following information is required to be published within 28 days after an exemption certificate is issued:</w:t>
      </w:r>
    </w:p>
    <w:p w:rsidR="001D6D37" w:rsidRPr="00F26212" w:rsidRDefault="001D6D37" w:rsidP="001D6D37">
      <w:pPr>
        <w:pStyle w:val="paragraph"/>
      </w:pPr>
      <w:r w:rsidRPr="00F26212">
        <w:tab/>
        <w:t>(a)</w:t>
      </w:r>
      <w:r w:rsidRPr="00F26212">
        <w:tab/>
        <w:t>the name of the person to whom the certificate is issued;</w:t>
      </w:r>
    </w:p>
    <w:p w:rsidR="001D6D37" w:rsidRPr="00F26212" w:rsidRDefault="001D6D37" w:rsidP="001D6D37">
      <w:pPr>
        <w:pStyle w:val="paragraph"/>
      </w:pPr>
      <w:r w:rsidRPr="00F26212">
        <w:tab/>
        <w:t>(b)</w:t>
      </w:r>
      <w:r w:rsidRPr="00F26212">
        <w:tab/>
        <w:t>the site and the emissions</w:t>
      </w:r>
      <w:r w:rsidR="00681F25">
        <w:noBreakHyphen/>
      </w:r>
      <w:r w:rsidRPr="00F26212">
        <w:t>intensive trade</w:t>
      </w:r>
      <w:r w:rsidR="00681F25">
        <w:noBreakHyphen/>
      </w:r>
      <w:r w:rsidRPr="00F26212">
        <w:t>exposed activity or activities set out in the certificate;</w:t>
      </w:r>
    </w:p>
    <w:p w:rsidR="001D6D37" w:rsidRPr="00F26212" w:rsidRDefault="001D6D37" w:rsidP="001D6D37">
      <w:pPr>
        <w:pStyle w:val="paragraph"/>
      </w:pPr>
      <w:r w:rsidRPr="00F26212">
        <w:tab/>
        <w:t>(c)</w:t>
      </w:r>
      <w:r w:rsidRPr="00F26212">
        <w:tab/>
        <w:t>the State or Territory in which the site is located.</w:t>
      </w:r>
    </w:p>
    <w:p w:rsidR="004A36EC" w:rsidRPr="00F26212" w:rsidRDefault="004A36EC" w:rsidP="002D6587">
      <w:pPr>
        <w:pStyle w:val="subsection"/>
      </w:pPr>
      <w:r w:rsidRPr="00F26212">
        <w:tab/>
        <w:t>(3)</w:t>
      </w:r>
      <w:r w:rsidRPr="00F26212">
        <w:tab/>
        <w:t>For</w:t>
      </w:r>
      <w:r w:rsidR="001D6D37" w:rsidRPr="00F26212">
        <w:t xml:space="preserve"> the purposes of</w:t>
      </w:r>
      <w:r w:rsidRPr="00F26212">
        <w:t xml:space="preserve"> subsection</w:t>
      </w:r>
      <w:r w:rsidR="00017543" w:rsidRPr="00F26212">
        <w:t> </w:t>
      </w:r>
      <w:r w:rsidRPr="00F26212">
        <w:t xml:space="preserve">38C(2) of the Act, for a year, </w:t>
      </w:r>
      <w:r w:rsidR="00380E8B" w:rsidRPr="00F26212">
        <w:t xml:space="preserve">an estimate of </w:t>
      </w:r>
      <w:r w:rsidRPr="00F26212">
        <w:t>the total amount of exemptions given for each emissions</w:t>
      </w:r>
      <w:r w:rsidR="00681F25">
        <w:noBreakHyphen/>
      </w:r>
      <w:r w:rsidRPr="00F26212">
        <w:t>intensive trade</w:t>
      </w:r>
      <w:r w:rsidR="00681F25">
        <w:noBreakHyphen/>
      </w:r>
      <w:r w:rsidRPr="00F26212">
        <w:t xml:space="preserve">exposed activity is required to be published by </w:t>
      </w:r>
      <w:r w:rsidR="00380E8B" w:rsidRPr="00F26212">
        <w:t>30</w:t>
      </w:r>
      <w:r w:rsidR="00017543" w:rsidRPr="00F26212">
        <w:t> </w:t>
      </w:r>
      <w:r w:rsidR="00380E8B" w:rsidRPr="00F26212">
        <w:t>March in the year after the year</w:t>
      </w:r>
      <w:r w:rsidRPr="00F26212">
        <w:t xml:space="preserve"> to which the exemptions relate.</w:t>
      </w:r>
    </w:p>
    <w:p w:rsidR="004A36EC" w:rsidRPr="00F26212" w:rsidRDefault="002D6587" w:rsidP="00A97196">
      <w:pPr>
        <w:pStyle w:val="ActHead3"/>
        <w:pageBreakBefore/>
      </w:pPr>
      <w:bookmarkStart w:id="91" w:name="_Toc94603498"/>
      <w:r w:rsidRPr="00681F25">
        <w:rPr>
          <w:rStyle w:val="CharDivNo"/>
        </w:rPr>
        <w:lastRenderedPageBreak/>
        <w:t>Division</w:t>
      </w:r>
      <w:r w:rsidR="00017543" w:rsidRPr="00681F25">
        <w:rPr>
          <w:rStyle w:val="CharDivNo"/>
        </w:rPr>
        <w:t> </w:t>
      </w:r>
      <w:r w:rsidR="004A36EC" w:rsidRPr="00681F25">
        <w:rPr>
          <w:rStyle w:val="CharDivNo"/>
        </w:rPr>
        <w:t>4</w:t>
      </w:r>
      <w:r w:rsidRPr="00F26212">
        <w:t>—</w:t>
      </w:r>
      <w:r w:rsidR="004A36EC" w:rsidRPr="00681F25">
        <w:rPr>
          <w:rStyle w:val="CharDivText"/>
        </w:rPr>
        <w:t>Applications for exemption certificates</w:t>
      </w:r>
      <w:bookmarkEnd w:id="91"/>
    </w:p>
    <w:p w:rsidR="004A36EC" w:rsidRPr="00F26212" w:rsidRDefault="002D6587" w:rsidP="002D6587">
      <w:pPr>
        <w:pStyle w:val="ActHead4"/>
      </w:pPr>
      <w:bookmarkStart w:id="92" w:name="_Toc94603499"/>
      <w:r w:rsidRPr="00681F25">
        <w:rPr>
          <w:rStyle w:val="CharSubdNo"/>
        </w:rPr>
        <w:t>Subdivision</w:t>
      </w:r>
      <w:r w:rsidR="00291CA5" w:rsidRPr="00681F25">
        <w:rPr>
          <w:rStyle w:val="CharSubdNo"/>
        </w:rPr>
        <w:t xml:space="preserve"> </w:t>
      </w:r>
      <w:r w:rsidR="004A36EC" w:rsidRPr="00681F25">
        <w:rPr>
          <w:rStyle w:val="CharSubdNo"/>
        </w:rPr>
        <w:t>A</w:t>
      </w:r>
      <w:r w:rsidRPr="00F26212">
        <w:t>—</w:t>
      </w:r>
      <w:r w:rsidR="004A36EC" w:rsidRPr="00681F25">
        <w:rPr>
          <w:rStyle w:val="CharSubdText"/>
        </w:rPr>
        <w:t>Who may apply</w:t>
      </w:r>
      <w:r w:rsidRPr="00681F25">
        <w:rPr>
          <w:rStyle w:val="CharSubdText"/>
        </w:rPr>
        <w:t>—</w:t>
      </w:r>
      <w:r w:rsidR="004A36EC" w:rsidRPr="00681F25">
        <w:rPr>
          <w:rStyle w:val="CharSubdText"/>
        </w:rPr>
        <w:t>prescribed persons</w:t>
      </w:r>
      <w:bookmarkEnd w:id="92"/>
    </w:p>
    <w:p w:rsidR="004A36EC" w:rsidRPr="00F26212" w:rsidRDefault="004A36EC" w:rsidP="002D6587">
      <w:pPr>
        <w:pStyle w:val="ActHead5"/>
      </w:pPr>
      <w:bookmarkStart w:id="93" w:name="_Toc94603500"/>
      <w:r w:rsidRPr="00681F25">
        <w:rPr>
          <w:rStyle w:val="CharSectno"/>
        </w:rPr>
        <w:t>22F</w:t>
      </w:r>
      <w:r w:rsidR="002D6587" w:rsidRPr="00F26212">
        <w:t xml:space="preserve">  </w:t>
      </w:r>
      <w:r w:rsidRPr="00F26212">
        <w:t>Prescribed persons</w:t>
      </w:r>
      <w:r w:rsidR="002D6587" w:rsidRPr="00F26212">
        <w:t>—</w:t>
      </w:r>
      <w:r w:rsidRPr="00F26212">
        <w:t>subsection</w:t>
      </w:r>
      <w:r w:rsidR="00017543" w:rsidRPr="00F26212">
        <w:t> </w:t>
      </w:r>
      <w:r w:rsidRPr="00F26212">
        <w:t>46A(1) of the Act</w:t>
      </w:r>
      <w:bookmarkEnd w:id="93"/>
    </w:p>
    <w:p w:rsidR="004A36EC" w:rsidRPr="00F26212" w:rsidRDefault="004A36EC" w:rsidP="002D6587">
      <w:pPr>
        <w:pStyle w:val="subsection"/>
      </w:pPr>
      <w:r w:rsidRPr="00F26212">
        <w:tab/>
      </w:r>
      <w:r w:rsidRPr="00F26212">
        <w:tab/>
        <w:t xml:space="preserve">This </w:t>
      </w:r>
      <w:r w:rsidR="002D6587" w:rsidRPr="00F26212">
        <w:t>Subdivision</w:t>
      </w:r>
      <w:r w:rsidR="00291CA5" w:rsidRPr="00F26212">
        <w:t xml:space="preserve"> </w:t>
      </w:r>
      <w:r w:rsidRPr="00F26212">
        <w:t>prescribes persons for subsection</w:t>
      </w:r>
      <w:r w:rsidR="00017543" w:rsidRPr="00F26212">
        <w:t> </w:t>
      </w:r>
      <w:r w:rsidRPr="00F26212">
        <w:t>46A(1) of the Act.</w:t>
      </w:r>
    </w:p>
    <w:p w:rsidR="004A36EC" w:rsidRPr="00F26212" w:rsidRDefault="004A36EC" w:rsidP="002D6587">
      <w:pPr>
        <w:pStyle w:val="ActHead5"/>
      </w:pPr>
      <w:bookmarkStart w:id="94" w:name="_Toc94603501"/>
      <w:r w:rsidRPr="00681F25">
        <w:rPr>
          <w:rStyle w:val="CharSectno"/>
        </w:rPr>
        <w:t>22G</w:t>
      </w:r>
      <w:r w:rsidR="002D6587" w:rsidRPr="00F26212">
        <w:t xml:space="preserve">  </w:t>
      </w:r>
      <w:r w:rsidRPr="00F26212">
        <w:t>Prescribed person</w:t>
      </w:r>
      <w:r w:rsidR="002D6587" w:rsidRPr="00F26212">
        <w:t>—</w:t>
      </w:r>
      <w:r w:rsidRPr="00F26212">
        <w:t>person with contract for supply of electricity to site</w:t>
      </w:r>
      <w:bookmarkEnd w:id="94"/>
    </w:p>
    <w:p w:rsidR="004A36EC" w:rsidRPr="00F26212" w:rsidRDefault="004A36EC" w:rsidP="002D6587">
      <w:pPr>
        <w:pStyle w:val="subsection"/>
      </w:pPr>
      <w:r w:rsidRPr="00F26212">
        <w:tab/>
      </w:r>
      <w:r w:rsidRPr="00F26212">
        <w:tab/>
        <w:t>If:</w:t>
      </w:r>
    </w:p>
    <w:p w:rsidR="004A36EC" w:rsidRPr="00F26212" w:rsidRDefault="004A36EC" w:rsidP="002D6587">
      <w:pPr>
        <w:pStyle w:val="paragraph"/>
      </w:pPr>
      <w:r w:rsidRPr="00F26212">
        <w:tab/>
        <w:t>(a)</w:t>
      </w:r>
      <w:r w:rsidRPr="00F26212">
        <w:tab/>
        <w:t>a person is making an application under subsection</w:t>
      </w:r>
      <w:r w:rsidR="00017543" w:rsidRPr="00F26212">
        <w:t> </w:t>
      </w:r>
      <w:r w:rsidRPr="00F26212">
        <w:t xml:space="preserve">46A(1) of the Act in relation to a site and a year (the </w:t>
      </w:r>
      <w:r w:rsidRPr="00F26212">
        <w:rPr>
          <w:b/>
          <w:i/>
        </w:rPr>
        <w:t>application year</w:t>
      </w:r>
      <w:r w:rsidRPr="00F26212">
        <w:t>); and</w:t>
      </w:r>
    </w:p>
    <w:p w:rsidR="004A36EC" w:rsidRPr="00F26212" w:rsidRDefault="004A36EC" w:rsidP="002D6587">
      <w:pPr>
        <w:pStyle w:val="paragraph"/>
      </w:pPr>
      <w:r w:rsidRPr="00F26212">
        <w:tab/>
        <w:t>(b)</w:t>
      </w:r>
      <w:r w:rsidRPr="00F26212">
        <w:tab/>
        <w:t xml:space="preserve">the person (the </w:t>
      </w:r>
      <w:r w:rsidRPr="00F26212">
        <w:rPr>
          <w:b/>
          <w:i/>
        </w:rPr>
        <w:t>contracting person</w:t>
      </w:r>
      <w:r w:rsidRPr="00F26212">
        <w:t>) was a party to a contract for the supply of electricity consumed at the site during the whole, or part of, the year immediately preceding the application year; and</w:t>
      </w:r>
    </w:p>
    <w:p w:rsidR="004A36EC" w:rsidRPr="00F26212" w:rsidRDefault="004A36EC" w:rsidP="002D6587">
      <w:pPr>
        <w:pStyle w:val="paragraph"/>
      </w:pPr>
      <w:r w:rsidRPr="00F26212">
        <w:tab/>
        <w:t>(c)</w:t>
      </w:r>
      <w:r w:rsidRPr="00F26212">
        <w:tab/>
        <w:t xml:space="preserve">the contract was with </w:t>
      </w:r>
      <w:r w:rsidR="00380E8B" w:rsidRPr="00F26212">
        <w:t>a liable entity</w:t>
      </w:r>
      <w:r w:rsidRPr="00F26212">
        <w:t xml:space="preserve"> in relation to electricity consumed at the site during the period mentioned in </w:t>
      </w:r>
      <w:r w:rsidR="00017543" w:rsidRPr="00F26212">
        <w:t>paragraph (</w:t>
      </w:r>
      <w:r w:rsidRPr="00F26212">
        <w:t>b); and</w:t>
      </w:r>
    </w:p>
    <w:p w:rsidR="004A36EC" w:rsidRPr="00F26212" w:rsidRDefault="004A36EC" w:rsidP="002D6587">
      <w:pPr>
        <w:pStyle w:val="paragraph"/>
      </w:pPr>
      <w:r w:rsidRPr="00F26212">
        <w:tab/>
        <w:t>(d)</w:t>
      </w:r>
      <w:r w:rsidRPr="00F26212">
        <w:tab/>
        <w:t>an emissions</w:t>
      </w:r>
      <w:r w:rsidR="00681F25">
        <w:noBreakHyphen/>
      </w:r>
      <w:r w:rsidRPr="00F26212">
        <w:t>intensive trade</w:t>
      </w:r>
      <w:r w:rsidR="00681F25">
        <w:noBreakHyphen/>
      </w:r>
      <w:r w:rsidRPr="00F26212">
        <w:t>exposed activity is to be carried on at the site during the application year; and</w:t>
      </w:r>
    </w:p>
    <w:p w:rsidR="004A36EC" w:rsidRPr="00F26212" w:rsidRDefault="004A36EC" w:rsidP="002D6587">
      <w:pPr>
        <w:pStyle w:val="paragraph"/>
      </w:pPr>
      <w:r w:rsidRPr="00F26212">
        <w:tab/>
        <w:t>(e)</w:t>
      </w:r>
      <w:r w:rsidRPr="00F26212">
        <w:tab/>
        <w:t>immediately before the day the application is made:</w:t>
      </w:r>
    </w:p>
    <w:p w:rsidR="004A36EC" w:rsidRPr="00F26212" w:rsidRDefault="004A36EC" w:rsidP="002D6587">
      <w:pPr>
        <w:pStyle w:val="paragraphsub"/>
      </w:pPr>
      <w:r w:rsidRPr="00F26212">
        <w:tab/>
        <w:t>(i)</w:t>
      </w:r>
      <w:r w:rsidRPr="00F26212">
        <w:tab/>
        <w:t>the contracting person is a party to a contract for the supply of electricity consumed at the site; and</w:t>
      </w:r>
    </w:p>
    <w:p w:rsidR="004A36EC" w:rsidRPr="00F26212" w:rsidRDefault="004A36EC" w:rsidP="002D6587">
      <w:pPr>
        <w:pStyle w:val="paragraphsub"/>
      </w:pPr>
      <w:r w:rsidRPr="00F26212">
        <w:tab/>
        <w:t>(ii)</w:t>
      </w:r>
      <w:r w:rsidRPr="00F26212">
        <w:tab/>
        <w:t>in relation to the site, activity and the application year there is no valid application before the Regulator, and there is no exemption certificate issued, for the activity, the site and the application year;</w:t>
      </w:r>
    </w:p>
    <w:p w:rsidR="004A36EC" w:rsidRPr="00F26212" w:rsidRDefault="004A36EC" w:rsidP="002D6587">
      <w:pPr>
        <w:pStyle w:val="subsection2"/>
      </w:pPr>
      <w:r w:rsidRPr="00F26212">
        <w:t>then the contracting person is a prescribed person for the activity, the site and the application year.</w:t>
      </w:r>
    </w:p>
    <w:p w:rsidR="004A36EC" w:rsidRPr="00F26212" w:rsidRDefault="004A36EC" w:rsidP="00D22268">
      <w:pPr>
        <w:pStyle w:val="ActHead5"/>
      </w:pPr>
      <w:bookmarkStart w:id="95" w:name="_Toc94603502"/>
      <w:r w:rsidRPr="00681F25">
        <w:rPr>
          <w:rStyle w:val="CharSectno"/>
        </w:rPr>
        <w:t>22H</w:t>
      </w:r>
      <w:r w:rsidR="002D6587" w:rsidRPr="00F26212">
        <w:t xml:space="preserve">  </w:t>
      </w:r>
      <w:r w:rsidRPr="00F26212">
        <w:t>Prescribed person</w:t>
      </w:r>
      <w:r w:rsidR="002D6587" w:rsidRPr="00F26212">
        <w:t>—</w:t>
      </w:r>
      <w:r w:rsidRPr="00F26212">
        <w:t>liable entity with operational control</w:t>
      </w:r>
      <w:bookmarkEnd w:id="95"/>
    </w:p>
    <w:p w:rsidR="004A36EC" w:rsidRPr="00F26212" w:rsidRDefault="004A36EC" w:rsidP="00D22268">
      <w:pPr>
        <w:pStyle w:val="subsection"/>
        <w:keepNext/>
        <w:keepLines/>
      </w:pPr>
      <w:r w:rsidRPr="00F26212">
        <w:tab/>
      </w:r>
      <w:r w:rsidRPr="00F26212">
        <w:tab/>
        <w:t>If:</w:t>
      </w:r>
    </w:p>
    <w:p w:rsidR="004A36EC" w:rsidRPr="00F26212" w:rsidRDefault="004A36EC" w:rsidP="00D22268">
      <w:pPr>
        <w:pStyle w:val="paragraph"/>
        <w:keepNext/>
        <w:keepLines/>
      </w:pPr>
      <w:r w:rsidRPr="00F26212">
        <w:tab/>
        <w:t>(a)</w:t>
      </w:r>
      <w:r w:rsidRPr="00F26212">
        <w:tab/>
        <w:t>a person has operational control of a facility immediately before the person makes an application under subsection</w:t>
      </w:r>
      <w:r w:rsidR="00017543" w:rsidRPr="00F26212">
        <w:t> </w:t>
      </w:r>
      <w:r w:rsidRPr="00F26212">
        <w:t>46A(1) of the Act in respect of a site and a year; and</w:t>
      </w:r>
    </w:p>
    <w:p w:rsidR="004A36EC" w:rsidRPr="00F26212" w:rsidRDefault="004A36EC" w:rsidP="002D6587">
      <w:pPr>
        <w:pStyle w:val="paragraph"/>
      </w:pPr>
      <w:r w:rsidRPr="00F26212">
        <w:tab/>
        <w:t>(b)</w:t>
      </w:r>
      <w:r w:rsidRPr="00F26212">
        <w:tab/>
        <w:t>an emissions</w:t>
      </w:r>
      <w:r w:rsidR="00681F25">
        <w:noBreakHyphen/>
      </w:r>
      <w:r w:rsidRPr="00F26212">
        <w:t>intensive trade</w:t>
      </w:r>
      <w:r w:rsidR="00681F25">
        <w:noBreakHyphen/>
      </w:r>
      <w:r w:rsidRPr="00F26212">
        <w:t>exposed activity is carried on at the site; and</w:t>
      </w:r>
    </w:p>
    <w:p w:rsidR="004A36EC" w:rsidRPr="00F26212" w:rsidRDefault="004A36EC" w:rsidP="002D6587">
      <w:pPr>
        <w:pStyle w:val="paragraph"/>
      </w:pPr>
      <w:r w:rsidRPr="00F26212">
        <w:tab/>
        <w:t>(c)</w:t>
      </w:r>
      <w:r w:rsidRPr="00F26212">
        <w:tab/>
        <w:t>the facility is the principal facility that is carried on at the site; and</w:t>
      </w:r>
    </w:p>
    <w:p w:rsidR="004A36EC" w:rsidRPr="00F26212" w:rsidRDefault="004A36EC" w:rsidP="002D6587">
      <w:pPr>
        <w:pStyle w:val="paragraph"/>
      </w:pPr>
      <w:r w:rsidRPr="00F26212">
        <w:tab/>
        <w:t>(d)</w:t>
      </w:r>
      <w:r w:rsidRPr="00F26212">
        <w:tab/>
        <w:t>the person is the liable entity for:</w:t>
      </w:r>
    </w:p>
    <w:p w:rsidR="004A36EC" w:rsidRPr="00F26212" w:rsidRDefault="004A36EC" w:rsidP="002D6587">
      <w:pPr>
        <w:pStyle w:val="paragraphsub"/>
      </w:pPr>
      <w:r w:rsidRPr="00F26212">
        <w:tab/>
        <w:t>(i)</w:t>
      </w:r>
      <w:r w:rsidRPr="00F26212">
        <w:tab/>
        <w:t>over 30% of the electricity consumed at the site; or</w:t>
      </w:r>
    </w:p>
    <w:p w:rsidR="004A36EC" w:rsidRPr="00F26212" w:rsidRDefault="004A36EC" w:rsidP="002D6587">
      <w:pPr>
        <w:pStyle w:val="paragraphsub"/>
      </w:pPr>
      <w:r w:rsidRPr="00F26212">
        <w:tab/>
        <w:t>(ii)</w:t>
      </w:r>
      <w:r w:rsidRPr="00F26212">
        <w:tab/>
        <w:t>the majority of the electricity consumed at the site that gives rise to a relevant acquisition;</w:t>
      </w:r>
    </w:p>
    <w:p w:rsidR="004A36EC" w:rsidRPr="00F26212" w:rsidRDefault="004A36EC" w:rsidP="002D6587">
      <w:pPr>
        <w:pStyle w:val="paragraph"/>
      </w:pPr>
      <w:r w:rsidRPr="00F26212">
        <w:tab/>
      </w:r>
      <w:r w:rsidRPr="00F26212">
        <w:tab/>
        <w:t>in the 6 months immediately preceding the day the person makes the application; and</w:t>
      </w:r>
    </w:p>
    <w:p w:rsidR="004A36EC" w:rsidRPr="00F26212" w:rsidRDefault="004A36EC" w:rsidP="002D6587">
      <w:pPr>
        <w:pStyle w:val="paragraph"/>
      </w:pPr>
      <w:r w:rsidRPr="00F26212">
        <w:tab/>
        <w:t>(e)</w:t>
      </w:r>
      <w:r w:rsidRPr="00F26212">
        <w:tab/>
        <w:t xml:space="preserve">immediately before the day the application is made in relation to the activity, the site and the year there is no valid application before the </w:t>
      </w:r>
      <w:r w:rsidRPr="00F26212">
        <w:lastRenderedPageBreak/>
        <w:t>Regulator, and there is no exemption certificate issued for the activity, the site and the application year;</w:t>
      </w:r>
    </w:p>
    <w:p w:rsidR="004A36EC" w:rsidRPr="00F26212" w:rsidRDefault="004A36EC" w:rsidP="002D6587">
      <w:pPr>
        <w:pStyle w:val="subsection2"/>
      </w:pPr>
      <w:r w:rsidRPr="00F26212">
        <w:t>then the person is a prescribed person for the activity, the site and the year.</w:t>
      </w:r>
    </w:p>
    <w:p w:rsidR="004A36EC" w:rsidRPr="00F26212" w:rsidRDefault="004A36EC" w:rsidP="002D6587">
      <w:pPr>
        <w:pStyle w:val="ActHead5"/>
      </w:pPr>
      <w:bookmarkStart w:id="96" w:name="_Toc94603503"/>
      <w:r w:rsidRPr="00681F25">
        <w:rPr>
          <w:rStyle w:val="CharSectno"/>
        </w:rPr>
        <w:t>22I</w:t>
      </w:r>
      <w:r w:rsidR="002D6587" w:rsidRPr="00F26212">
        <w:t xml:space="preserve">  </w:t>
      </w:r>
      <w:r w:rsidRPr="00F26212">
        <w:t>Prescribed person</w:t>
      </w:r>
      <w:r w:rsidR="002D6587" w:rsidRPr="00F26212">
        <w:t>—</w:t>
      </w:r>
      <w:r w:rsidRPr="00F26212">
        <w:t>liable entity for future activity</w:t>
      </w:r>
      <w:bookmarkEnd w:id="96"/>
    </w:p>
    <w:p w:rsidR="004A36EC" w:rsidRPr="00F26212" w:rsidRDefault="004A36EC" w:rsidP="002D6587">
      <w:pPr>
        <w:pStyle w:val="subsection"/>
      </w:pPr>
      <w:r w:rsidRPr="00F26212">
        <w:tab/>
      </w:r>
      <w:r w:rsidRPr="00F26212">
        <w:tab/>
        <w:t>If:</w:t>
      </w:r>
    </w:p>
    <w:p w:rsidR="004A36EC" w:rsidRPr="00F26212" w:rsidRDefault="004A36EC" w:rsidP="002D6587">
      <w:pPr>
        <w:pStyle w:val="paragraph"/>
      </w:pPr>
      <w:r w:rsidRPr="00F26212">
        <w:tab/>
        <w:t>(a)</w:t>
      </w:r>
      <w:r w:rsidRPr="00F26212">
        <w:tab/>
        <w:t>immediately before a person makes an application in respect of a site and a year, an emissions</w:t>
      </w:r>
      <w:r w:rsidR="00681F25">
        <w:noBreakHyphen/>
      </w:r>
      <w:r w:rsidRPr="00F26212">
        <w:t>intensive trade</w:t>
      </w:r>
      <w:r w:rsidR="00681F25">
        <w:noBreakHyphen/>
      </w:r>
      <w:r w:rsidRPr="00F26212">
        <w:t>exposed activity is not yet carried on at the site; and</w:t>
      </w:r>
    </w:p>
    <w:p w:rsidR="004A36EC" w:rsidRPr="00F26212" w:rsidRDefault="004A36EC" w:rsidP="002D6587">
      <w:pPr>
        <w:pStyle w:val="paragraph"/>
      </w:pPr>
      <w:r w:rsidRPr="00F26212">
        <w:tab/>
        <w:t>(b)</w:t>
      </w:r>
      <w:r w:rsidRPr="00F26212">
        <w:tab/>
        <w:t>the emissions</w:t>
      </w:r>
      <w:r w:rsidR="00681F25">
        <w:noBreakHyphen/>
      </w:r>
      <w:r w:rsidRPr="00F26212">
        <w:t>intensive trade</w:t>
      </w:r>
      <w:r w:rsidR="00681F25">
        <w:noBreakHyphen/>
      </w:r>
      <w:r w:rsidRPr="00F26212">
        <w:t>exposed activity is to be carried on at the site during the application year; and</w:t>
      </w:r>
    </w:p>
    <w:p w:rsidR="004A36EC" w:rsidRPr="00F26212" w:rsidRDefault="004A36EC" w:rsidP="002D6587">
      <w:pPr>
        <w:pStyle w:val="paragraph"/>
      </w:pPr>
      <w:r w:rsidRPr="00F26212">
        <w:tab/>
        <w:t>(c)</w:t>
      </w:r>
      <w:r w:rsidRPr="00F26212">
        <w:tab/>
        <w:t>when the emissions</w:t>
      </w:r>
      <w:r w:rsidR="00681F25">
        <w:noBreakHyphen/>
      </w:r>
      <w:r w:rsidRPr="00F26212">
        <w:t>intensive trade</w:t>
      </w:r>
      <w:r w:rsidR="00681F25">
        <w:noBreakHyphen/>
      </w:r>
      <w:r w:rsidRPr="00F26212">
        <w:t>exposed activity is first to be carried on at the site the person will have operational control of the facility; and</w:t>
      </w:r>
    </w:p>
    <w:p w:rsidR="004A36EC" w:rsidRPr="00F26212" w:rsidRDefault="004A36EC" w:rsidP="002D6587">
      <w:pPr>
        <w:pStyle w:val="paragraph"/>
      </w:pPr>
      <w:r w:rsidRPr="00F26212">
        <w:tab/>
        <w:t>(d)</w:t>
      </w:r>
      <w:r w:rsidRPr="00F26212">
        <w:tab/>
        <w:t>the facility will be the principal facility that is carried on at the site; and</w:t>
      </w:r>
    </w:p>
    <w:p w:rsidR="004A36EC" w:rsidRPr="00F26212" w:rsidRDefault="004A36EC" w:rsidP="002D6587">
      <w:pPr>
        <w:pStyle w:val="paragraph"/>
      </w:pPr>
      <w:r w:rsidRPr="00F26212">
        <w:tab/>
        <w:t>(e)</w:t>
      </w:r>
      <w:r w:rsidRPr="00F26212">
        <w:tab/>
        <w:t>the person will be the liable entity for over 30% of the electricity consumed at the site during the application year; and</w:t>
      </w:r>
    </w:p>
    <w:p w:rsidR="004A36EC" w:rsidRPr="00F26212" w:rsidRDefault="004A36EC" w:rsidP="002D6587">
      <w:pPr>
        <w:pStyle w:val="paragraph"/>
      </w:pPr>
      <w:r w:rsidRPr="00F26212">
        <w:tab/>
        <w:t>(f)</w:t>
      </w:r>
      <w:r w:rsidRPr="00F26212">
        <w:tab/>
        <w:t>immediately before the day the application is made in relation to the activity, the site and the year there is no valid application before the Regulator, and there is no exemption certificate issued for the activity, the site and the application year;</w:t>
      </w:r>
    </w:p>
    <w:p w:rsidR="004A36EC" w:rsidRPr="00F26212" w:rsidRDefault="004A36EC" w:rsidP="002D6587">
      <w:pPr>
        <w:pStyle w:val="subsection2"/>
      </w:pPr>
      <w:r w:rsidRPr="00F26212">
        <w:t>then the person is a prescribed person for the activity, the site and the application year.</w:t>
      </w:r>
    </w:p>
    <w:p w:rsidR="004A36EC" w:rsidRPr="00F26212" w:rsidRDefault="004A36EC" w:rsidP="002D6587">
      <w:pPr>
        <w:pStyle w:val="ActHead5"/>
      </w:pPr>
      <w:bookmarkStart w:id="97" w:name="_Toc94603504"/>
      <w:r w:rsidRPr="00681F25">
        <w:rPr>
          <w:rStyle w:val="CharSectno"/>
        </w:rPr>
        <w:t>22J</w:t>
      </w:r>
      <w:r w:rsidR="002D6587" w:rsidRPr="00F26212">
        <w:t xml:space="preserve">  </w:t>
      </w:r>
      <w:r w:rsidRPr="00F26212">
        <w:t>Prescribed person</w:t>
      </w:r>
      <w:r w:rsidR="002D6587" w:rsidRPr="00F26212">
        <w:t>—</w:t>
      </w:r>
      <w:r w:rsidRPr="00F26212">
        <w:t>person with a new contract for supply of electricity</w:t>
      </w:r>
      <w:bookmarkEnd w:id="97"/>
    </w:p>
    <w:p w:rsidR="004A36EC" w:rsidRPr="00F26212" w:rsidRDefault="004A36EC" w:rsidP="002D6587">
      <w:pPr>
        <w:pStyle w:val="subsection"/>
      </w:pPr>
      <w:r w:rsidRPr="00F26212">
        <w:tab/>
      </w:r>
      <w:r w:rsidRPr="00F26212">
        <w:tab/>
        <w:t>If:</w:t>
      </w:r>
    </w:p>
    <w:p w:rsidR="004A36EC" w:rsidRPr="00F26212" w:rsidRDefault="004A36EC" w:rsidP="002D6587">
      <w:pPr>
        <w:pStyle w:val="paragraph"/>
      </w:pPr>
      <w:r w:rsidRPr="00F26212">
        <w:tab/>
        <w:t>(a)</w:t>
      </w:r>
      <w:r w:rsidRPr="00F26212">
        <w:tab/>
        <w:t>a person is making an application under subsection</w:t>
      </w:r>
      <w:r w:rsidR="00017543" w:rsidRPr="00F26212">
        <w:t> </w:t>
      </w:r>
      <w:r w:rsidRPr="00F26212">
        <w:t>46A(1) of the Act in relation to a site and a year; and</w:t>
      </w:r>
    </w:p>
    <w:p w:rsidR="004A36EC" w:rsidRPr="00F26212" w:rsidRDefault="004A36EC" w:rsidP="002D6587">
      <w:pPr>
        <w:pStyle w:val="paragraph"/>
      </w:pPr>
      <w:r w:rsidRPr="00F26212">
        <w:tab/>
        <w:t>(b)</w:t>
      </w:r>
      <w:r w:rsidRPr="00F26212">
        <w:tab/>
        <w:t>an emissions</w:t>
      </w:r>
      <w:r w:rsidR="00681F25">
        <w:noBreakHyphen/>
      </w:r>
      <w:r w:rsidRPr="00F26212">
        <w:t>intensive trade</w:t>
      </w:r>
      <w:r w:rsidR="00681F25">
        <w:noBreakHyphen/>
      </w:r>
      <w:r w:rsidRPr="00F26212">
        <w:t>exposed activity is to be carried on at the site during the year; and</w:t>
      </w:r>
    </w:p>
    <w:p w:rsidR="004A36EC" w:rsidRPr="00F26212" w:rsidRDefault="004A36EC" w:rsidP="002D6587">
      <w:pPr>
        <w:pStyle w:val="paragraph"/>
      </w:pPr>
      <w:r w:rsidRPr="00F26212">
        <w:tab/>
        <w:t>(c)</w:t>
      </w:r>
      <w:r w:rsidRPr="00F26212">
        <w:tab/>
        <w:t>immediately before the day the application is made for the site, there is no prescribed person of a kind mentioned in regulation</w:t>
      </w:r>
      <w:r w:rsidR="00017543" w:rsidRPr="00F26212">
        <w:t> </w:t>
      </w:r>
      <w:r w:rsidRPr="00F26212">
        <w:t>22G, 22H or 22I; and</w:t>
      </w:r>
    </w:p>
    <w:p w:rsidR="00B20DC8" w:rsidRPr="00F26212" w:rsidRDefault="00B20DC8" w:rsidP="002D6587">
      <w:pPr>
        <w:pStyle w:val="paragraph"/>
      </w:pPr>
      <w:r w:rsidRPr="00F26212">
        <w:tab/>
        <w:t>(d)</w:t>
      </w:r>
      <w:r w:rsidRPr="00F26212">
        <w:tab/>
        <w:t>the person is a party to a contract with a liable entity for a supply of electricity to be consumed at the site in the year; and</w:t>
      </w:r>
    </w:p>
    <w:p w:rsidR="00B20DC8" w:rsidRPr="00F26212" w:rsidRDefault="00B20DC8" w:rsidP="002D6587">
      <w:pPr>
        <w:pStyle w:val="paragraph"/>
      </w:pPr>
      <w:r w:rsidRPr="00F26212">
        <w:tab/>
        <w:t>(da)</w:t>
      </w:r>
      <w:r w:rsidRPr="00F26212">
        <w:tab/>
        <w:t>upon making the application under subsection</w:t>
      </w:r>
      <w:r w:rsidR="00017543" w:rsidRPr="00F26212">
        <w:t> </w:t>
      </w:r>
      <w:r w:rsidRPr="00F26212">
        <w:t>46A(1) of the Act, the person is not eligible to be a prescribed person under regulation</w:t>
      </w:r>
      <w:r w:rsidR="00017543" w:rsidRPr="00F26212">
        <w:t> </w:t>
      </w:r>
      <w:r w:rsidRPr="00F26212">
        <w:t>22G, 22H or 22I; and</w:t>
      </w:r>
    </w:p>
    <w:p w:rsidR="004A36EC" w:rsidRPr="00F26212" w:rsidRDefault="004A36EC" w:rsidP="002D6587">
      <w:pPr>
        <w:pStyle w:val="paragraph"/>
      </w:pPr>
      <w:r w:rsidRPr="00F26212">
        <w:tab/>
        <w:t>(e)</w:t>
      </w:r>
      <w:r w:rsidRPr="00F26212">
        <w:tab/>
        <w:t>immediately before the day the application is made in relation to the activity, the site and the application year there is no valid application before the Regulator, and there is no exemption certificate issued, for the activity, the site and the year;</w:t>
      </w:r>
    </w:p>
    <w:p w:rsidR="004A36EC" w:rsidRPr="00F26212" w:rsidRDefault="004A36EC" w:rsidP="002D6587">
      <w:pPr>
        <w:pStyle w:val="subsection2"/>
      </w:pPr>
      <w:r w:rsidRPr="00F26212">
        <w:t>then the person is a prescribed person in relation to the activity, the site and the year.</w:t>
      </w:r>
    </w:p>
    <w:p w:rsidR="004A36EC" w:rsidRPr="00F26212" w:rsidRDefault="004A36EC" w:rsidP="002D6587">
      <w:pPr>
        <w:pStyle w:val="ActHead5"/>
      </w:pPr>
      <w:bookmarkStart w:id="98" w:name="_Toc94603505"/>
      <w:r w:rsidRPr="00681F25">
        <w:rPr>
          <w:rStyle w:val="CharSectno"/>
        </w:rPr>
        <w:lastRenderedPageBreak/>
        <w:t>22K</w:t>
      </w:r>
      <w:r w:rsidR="002D6587" w:rsidRPr="00F26212">
        <w:t xml:space="preserve">  </w:t>
      </w:r>
      <w:r w:rsidRPr="00F26212">
        <w:t>Prescribed person</w:t>
      </w:r>
      <w:r w:rsidR="002D6587" w:rsidRPr="00F26212">
        <w:t>—</w:t>
      </w:r>
      <w:r w:rsidRPr="00F26212">
        <w:t>nominated person</w:t>
      </w:r>
      <w:bookmarkEnd w:id="98"/>
    </w:p>
    <w:p w:rsidR="004A36EC" w:rsidRPr="00F26212" w:rsidRDefault="004A36EC" w:rsidP="002D6587">
      <w:pPr>
        <w:pStyle w:val="subsection"/>
      </w:pPr>
      <w:r w:rsidRPr="00F26212">
        <w:tab/>
        <w:t>(1)</w:t>
      </w:r>
      <w:r w:rsidRPr="00F26212">
        <w:tab/>
        <w:t>If:</w:t>
      </w:r>
    </w:p>
    <w:p w:rsidR="004A36EC" w:rsidRPr="00F26212" w:rsidRDefault="004A36EC" w:rsidP="002D6587">
      <w:pPr>
        <w:pStyle w:val="paragraph"/>
      </w:pPr>
      <w:r w:rsidRPr="00F26212">
        <w:tab/>
        <w:t>(a)</w:t>
      </w:r>
      <w:r w:rsidRPr="00F26212">
        <w:tab/>
        <w:t xml:space="preserve">a person is a prescribed person (the </w:t>
      </w:r>
      <w:r w:rsidRPr="00F26212">
        <w:rPr>
          <w:b/>
          <w:i/>
        </w:rPr>
        <w:t>first person</w:t>
      </w:r>
      <w:r w:rsidRPr="00F26212">
        <w:t>) under regulation</w:t>
      </w:r>
      <w:r w:rsidR="00017543" w:rsidRPr="00F26212">
        <w:t> </w:t>
      </w:r>
      <w:r w:rsidRPr="00F26212">
        <w:t>22G, 22H, 22I or 22J for an emissions</w:t>
      </w:r>
      <w:r w:rsidR="00681F25">
        <w:noBreakHyphen/>
      </w:r>
      <w:r w:rsidRPr="00F26212">
        <w:t>intensive trade</w:t>
      </w:r>
      <w:r w:rsidR="00681F25">
        <w:noBreakHyphen/>
      </w:r>
      <w:r w:rsidRPr="00F26212">
        <w:t>exposed activity to be carried on at a site during a year; and</w:t>
      </w:r>
    </w:p>
    <w:p w:rsidR="004A36EC" w:rsidRPr="00F26212" w:rsidRDefault="004A36EC" w:rsidP="002D6587">
      <w:pPr>
        <w:pStyle w:val="paragraph"/>
      </w:pPr>
      <w:r w:rsidRPr="00F26212">
        <w:tab/>
        <w:t>(b)</w:t>
      </w:r>
      <w:r w:rsidRPr="00F26212">
        <w:tab/>
        <w:t>before the first person makes an application in respect of the site and the year under subsection</w:t>
      </w:r>
      <w:r w:rsidR="00017543" w:rsidRPr="00F26212">
        <w:t> </w:t>
      </w:r>
      <w:r w:rsidRPr="00F26212">
        <w:t>46A(1) of the Act, the first person gives the Regulator notice; and</w:t>
      </w:r>
    </w:p>
    <w:p w:rsidR="004A36EC" w:rsidRPr="00F26212" w:rsidRDefault="004A36EC" w:rsidP="002D6587">
      <w:pPr>
        <w:pStyle w:val="paragraph"/>
      </w:pPr>
      <w:r w:rsidRPr="00F26212">
        <w:tab/>
        <w:t>(c)</w:t>
      </w:r>
      <w:r w:rsidRPr="00F26212">
        <w:tab/>
        <w:t xml:space="preserve">the notice states that another person in relation to the principal facility carried on, or to be carried on, at the site may apply for </w:t>
      </w:r>
      <w:r w:rsidR="00935A57" w:rsidRPr="00F26212">
        <w:t>an</w:t>
      </w:r>
      <w:r w:rsidRPr="00F26212">
        <w:t xml:space="preserve"> exemption certificate for the activity, the site and the year; and</w:t>
      </w:r>
    </w:p>
    <w:p w:rsidR="004A36EC" w:rsidRPr="00F26212" w:rsidRDefault="004A36EC" w:rsidP="002D6587">
      <w:pPr>
        <w:pStyle w:val="paragraph"/>
      </w:pPr>
      <w:r w:rsidRPr="00F26212">
        <w:tab/>
        <w:t>(d)</w:t>
      </w:r>
      <w:r w:rsidRPr="00F26212">
        <w:tab/>
        <w:t>the other person is a controlling person (see subregulation</w:t>
      </w:r>
      <w:r w:rsidR="00B32DB0" w:rsidRPr="00F26212">
        <w:t> </w:t>
      </w:r>
      <w:r w:rsidRPr="00F26212">
        <w:t>(3)) in relation to the principal facility; and</w:t>
      </w:r>
    </w:p>
    <w:p w:rsidR="004A36EC" w:rsidRPr="00F26212" w:rsidRDefault="004A36EC" w:rsidP="002D6587">
      <w:pPr>
        <w:pStyle w:val="paragraph"/>
      </w:pPr>
      <w:r w:rsidRPr="00F26212">
        <w:tab/>
        <w:t>(e)</w:t>
      </w:r>
      <w:r w:rsidRPr="00F26212">
        <w:tab/>
        <w:t>immediately before the day the application is made in relation to the activity, the site and the year there is no valid application before the Regulator, and there is no exemption certificate issued, for the activity, the site and the year;</w:t>
      </w:r>
    </w:p>
    <w:p w:rsidR="004A36EC" w:rsidRPr="00F26212" w:rsidRDefault="004A36EC" w:rsidP="002D6587">
      <w:pPr>
        <w:pStyle w:val="subsection2"/>
      </w:pPr>
      <w:r w:rsidRPr="00F26212">
        <w:t>then the other person is taken to be the prescribed person for the activity, the site and the year.</w:t>
      </w:r>
    </w:p>
    <w:p w:rsidR="004A36EC" w:rsidRPr="00F26212" w:rsidRDefault="004A36EC" w:rsidP="002D6587">
      <w:pPr>
        <w:pStyle w:val="subsection"/>
      </w:pPr>
      <w:r w:rsidRPr="00F26212">
        <w:tab/>
        <w:t>(2)</w:t>
      </w:r>
      <w:r w:rsidRPr="00F26212">
        <w:tab/>
        <w:t>The notice under subregulation</w:t>
      </w:r>
      <w:r w:rsidR="00B32DB0" w:rsidRPr="00F26212">
        <w:t> </w:t>
      </w:r>
      <w:r w:rsidRPr="00F26212">
        <w:t>(1) must be given in writing.</w:t>
      </w:r>
    </w:p>
    <w:p w:rsidR="004A36EC" w:rsidRPr="00F26212" w:rsidRDefault="004A36EC" w:rsidP="002D6587">
      <w:pPr>
        <w:pStyle w:val="subsection"/>
      </w:pPr>
      <w:r w:rsidRPr="00F26212">
        <w:tab/>
        <w:t>(3)</w:t>
      </w:r>
      <w:r w:rsidRPr="00F26212">
        <w:tab/>
      </w:r>
      <w:r w:rsidRPr="00F26212">
        <w:rPr>
          <w:b/>
          <w:i/>
        </w:rPr>
        <w:t>Controlling person</w:t>
      </w:r>
      <w:r w:rsidRPr="00F26212">
        <w:t>, in relation to the principal facility to be carried on at the site, means 1 of the following:</w:t>
      </w:r>
    </w:p>
    <w:p w:rsidR="004A36EC" w:rsidRPr="00F26212" w:rsidRDefault="004A36EC" w:rsidP="002D6587">
      <w:pPr>
        <w:pStyle w:val="paragraph"/>
      </w:pPr>
      <w:r w:rsidRPr="00F26212">
        <w:tab/>
        <w:t>(a)</w:t>
      </w:r>
      <w:r w:rsidRPr="00F26212">
        <w:tab/>
        <w:t>a person with operational control of the facility;</w:t>
      </w:r>
    </w:p>
    <w:p w:rsidR="004A36EC" w:rsidRPr="00F26212" w:rsidRDefault="004A36EC" w:rsidP="002D6587">
      <w:pPr>
        <w:pStyle w:val="paragraph"/>
      </w:pPr>
      <w:r w:rsidRPr="00F26212">
        <w:tab/>
        <w:t>(b)</w:t>
      </w:r>
      <w:r w:rsidRPr="00F26212">
        <w:tab/>
        <w:t>the controlling corporation that has a member of its group with operational control of the facility;</w:t>
      </w:r>
    </w:p>
    <w:p w:rsidR="004A36EC" w:rsidRPr="00F26212" w:rsidRDefault="004A36EC" w:rsidP="002D6587">
      <w:pPr>
        <w:pStyle w:val="paragraph"/>
      </w:pPr>
      <w:r w:rsidRPr="00F26212">
        <w:tab/>
        <w:t>(c)</w:t>
      </w:r>
      <w:r w:rsidRPr="00F26212">
        <w:tab/>
        <w:t>a person that is not the operator of the facility who has financial control (see subregulation</w:t>
      </w:r>
      <w:r w:rsidR="00B32DB0" w:rsidRPr="00F26212">
        <w:t> </w:t>
      </w:r>
      <w:r w:rsidRPr="00F26212">
        <w:t>(4)) over the facility.</w:t>
      </w:r>
    </w:p>
    <w:p w:rsidR="004A36EC" w:rsidRPr="00F26212" w:rsidRDefault="004A36EC" w:rsidP="002D6587">
      <w:pPr>
        <w:pStyle w:val="subsection"/>
      </w:pPr>
      <w:r w:rsidRPr="00F26212">
        <w:tab/>
        <w:t>(4)</w:t>
      </w:r>
      <w:r w:rsidRPr="00F26212">
        <w:tab/>
        <w:t xml:space="preserve">If a person (the </w:t>
      </w:r>
      <w:r w:rsidRPr="00F26212">
        <w:rPr>
          <w:b/>
          <w:i/>
        </w:rPr>
        <w:t>operator</w:t>
      </w:r>
      <w:r w:rsidRPr="00F26212">
        <w:t xml:space="preserve">) has operational control over a facility, another person (the </w:t>
      </w:r>
      <w:r w:rsidRPr="00F26212">
        <w:rPr>
          <w:b/>
          <w:i/>
        </w:rPr>
        <w:t>second person</w:t>
      </w:r>
      <w:r w:rsidRPr="00F26212">
        <w:t xml:space="preserve">) has </w:t>
      </w:r>
      <w:r w:rsidRPr="00F26212">
        <w:rPr>
          <w:b/>
          <w:i/>
        </w:rPr>
        <w:t>financial control</w:t>
      </w:r>
      <w:r w:rsidRPr="00F26212">
        <w:t xml:space="preserve"> over the facility if:</w:t>
      </w:r>
    </w:p>
    <w:p w:rsidR="004A36EC" w:rsidRPr="00F26212" w:rsidRDefault="004A36EC" w:rsidP="002D6587">
      <w:pPr>
        <w:pStyle w:val="paragraph"/>
      </w:pPr>
      <w:r w:rsidRPr="00F26212">
        <w:tab/>
        <w:t>(a)</w:t>
      </w:r>
      <w:r w:rsidRPr="00F26212">
        <w:tab/>
        <w:t>under a contract between:</w:t>
      </w:r>
    </w:p>
    <w:p w:rsidR="004A36EC" w:rsidRPr="00F26212" w:rsidRDefault="004A36EC" w:rsidP="002D6587">
      <w:pPr>
        <w:pStyle w:val="paragraphsub"/>
      </w:pPr>
      <w:r w:rsidRPr="00F26212">
        <w:tab/>
        <w:t>(i)</w:t>
      </w:r>
      <w:r w:rsidRPr="00F26212">
        <w:tab/>
        <w:t>the operator; and</w:t>
      </w:r>
    </w:p>
    <w:p w:rsidR="004A36EC" w:rsidRPr="00F26212" w:rsidRDefault="004A36EC" w:rsidP="002D6587">
      <w:pPr>
        <w:pStyle w:val="paragraphsub"/>
      </w:pPr>
      <w:r w:rsidRPr="00F26212">
        <w:tab/>
        <w:t>(ii)</w:t>
      </w:r>
      <w:r w:rsidRPr="00F26212">
        <w:tab/>
        <w:t>the second person;</w:t>
      </w:r>
    </w:p>
    <w:p w:rsidR="004A36EC" w:rsidRPr="00F26212" w:rsidRDefault="004A36EC" w:rsidP="002D6587">
      <w:pPr>
        <w:pStyle w:val="paragraph"/>
      </w:pPr>
      <w:r w:rsidRPr="00F26212">
        <w:tab/>
      </w:r>
      <w:r w:rsidRPr="00F26212">
        <w:tab/>
        <w:t>the operator operates the facility on behalf of the second person; or</w:t>
      </w:r>
    </w:p>
    <w:p w:rsidR="004A36EC" w:rsidRPr="00F26212" w:rsidRDefault="004A36EC" w:rsidP="002D6587">
      <w:pPr>
        <w:pStyle w:val="paragraph"/>
      </w:pPr>
      <w:r w:rsidRPr="00F26212">
        <w:tab/>
        <w:t>(b)</w:t>
      </w:r>
      <w:r w:rsidRPr="00F26212">
        <w:tab/>
        <w:t>under a contract between:</w:t>
      </w:r>
    </w:p>
    <w:p w:rsidR="004A36EC" w:rsidRPr="00F26212" w:rsidRDefault="004A36EC" w:rsidP="002D6587">
      <w:pPr>
        <w:pStyle w:val="paragraphsub"/>
      </w:pPr>
      <w:r w:rsidRPr="00F26212">
        <w:tab/>
        <w:t>(i)</w:t>
      </w:r>
      <w:r w:rsidRPr="00F26212">
        <w:tab/>
        <w:t>the operator; and</w:t>
      </w:r>
    </w:p>
    <w:p w:rsidR="004A36EC" w:rsidRPr="00F26212" w:rsidRDefault="004A36EC" w:rsidP="002D6587">
      <w:pPr>
        <w:pStyle w:val="paragraphsub"/>
      </w:pPr>
      <w:r w:rsidRPr="00F26212">
        <w:tab/>
        <w:t>(ii)</w:t>
      </w:r>
      <w:r w:rsidRPr="00F26212">
        <w:tab/>
        <w:t>the second person and 1 or more other persons;</w:t>
      </w:r>
    </w:p>
    <w:p w:rsidR="004A36EC" w:rsidRPr="00F26212" w:rsidRDefault="004A36EC" w:rsidP="002D6587">
      <w:pPr>
        <w:pStyle w:val="paragraph"/>
      </w:pPr>
      <w:r w:rsidRPr="00F26212">
        <w:tab/>
      </w:r>
      <w:r w:rsidRPr="00F26212">
        <w:tab/>
        <w:t>the operator operates the facility on behalf of the second person and those other persons; or</w:t>
      </w:r>
    </w:p>
    <w:p w:rsidR="004A36EC" w:rsidRPr="00F26212" w:rsidRDefault="004A36EC" w:rsidP="002D6587">
      <w:pPr>
        <w:pStyle w:val="paragraph"/>
      </w:pPr>
      <w:r w:rsidRPr="00F26212">
        <w:tab/>
        <w:t>(c)</w:t>
      </w:r>
      <w:r w:rsidRPr="00F26212">
        <w:tab/>
        <w:t>the second person is able to control the trading or financial relationships of the operator in relation to the facility; or</w:t>
      </w:r>
    </w:p>
    <w:p w:rsidR="004A36EC" w:rsidRPr="00F26212" w:rsidRDefault="004A36EC" w:rsidP="002D6587">
      <w:pPr>
        <w:pStyle w:val="paragraph"/>
      </w:pPr>
      <w:r w:rsidRPr="00F26212">
        <w:tab/>
        <w:t>(d)</w:t>
      </w:r>
      <w:r w:rsidRPr="00F26212">
        <w:tab/>
        <w:t>the second person has the economic benefits from the facility; or</w:t>
      </w:r>
    </w:p>
    <w:p w:rsidR="004A36EC" w:rsidRPr="00F26212" w:rsidRDefault="004A36EC" w:rsidP="002D6587">
      <w:pPr>
        <w:pStyle w:val="paragraph"/>
      </w:pPr>
      <w:r w:rsidRPr="00F26212">
        <w:tab/>
        <w:t>(e)</w:t>
      </w:r>
      <w:r w:rsidRPr="00F26212">
        <w:tab/>
        <w:t>all of the following conditions are satisfied:</w:t>
      </w:r>
    </w:p>
    <w:p w:rsidR="004A36EC" w:rsidRPr="00F26212" w:rsidRDefault="004A36EC" w:rsidP="002D6587">
      <w:pPr>
        <w:pStyle w:val="paragraphsub"/>
      </w:pPr>
      <w:r w:rsidRPr="00F26212">
        <w:tab/>
        <w:t>(i)</w:t>
      </w:r>
      <w:r w:rsidRPr="00F26212">
        <w:tab/>
        <w:t>the second person is a participant in a joint venture;</w:t>
      </w:r>
    </w:p>
    <w:p w:rsidR="004A36EC" w:rsidRPr="00F26212" w:rsidRDefault="004A36EC" w:rsidP="002D6587">
      <w:pPr>
        <w:pStyle w:val="paragraphsub"/>
      </w:pPr>
      <w:r w:rsidRPr="00F26212">
        <w:lastRenderedPageBreak/>
        <w:tab/>
        <w:t>(ii)</w:t>
      </w:r>
      <w:r w:rsidRPr="00F26212">
        <w:tab/>
        <w:t>there is only 1 other participant in the joint venture;</w:t>
      </w:r>
    </w:p>
    <w:p w:rsidR="004A36EC" w:rsidRPr="00F26212" w:rsidRDefault="004A36EC" w:rsidP="002D6587">
      <w:pPr>
        <w:pStyle w:val="paragraphsub"/>
      </w:pPr>
      <w:r w:rsidRPr="00F26212">
        <w:tab/>
        <w:t>(iii)</w:t>
      </w:r>
      <w:r w:rsidRPr="00F26212">
        <w:tab/>
        <w:t>the second person shares the economic benefits from the facility with the other participant;</w:t>
      </w:r>
    </w:p>
    <w:p w:rsidR="004A36EC" w:rsidRPr="00F26212" w:rsidRDefault="004A36EC" w:rsidP="002D6587">
      <w:pPr>
        <w:pStyle w:val="paragraphsub"/>
      </w:pPr>
      <w:r w:rsidRPr="00F26212">
        <w:tab/>
        <w:t>(iv)</w:t>
      </w:r>
      <w:r w:rsidRPr="00F26212">
        <w:tab/>
        <w:t>the second person’s share equals or exceeds the share of the other participant; or</w:t>
      </w:r>
    </w:p>
    <w:p w:rsidR="004A36EC" w:rsidRPr="00F26212" w:rsidRDefault="004A36EC" w:rsidP="002D6587">
      <w:pPr>
        <w:pStyle w:val="paragraph"/>
      </w:pPr>
      <w:r w:rsidRPr="00F26212">
        <w:tab/>
        <w:t>(f)</w:t>
      </w:r>
      <w:r w:rsidRPr="00F26212">
        <w:tab/>
        <w:t>all of the following conditions are satisfied:</w:t>
      </w:r>
    </w:p>
    <w:p w:rsidR="004A36EC" w:rsidRPr="00F26212" w:rsidRDefault="004A36EC" w:rsidP="002D6587">
      <w:pPr>
        <w:pStyle w:val="paragraphsub"/>
      </w:pPr>
      <w:r w:rsidRPr="00F26212">
        <w:tab/>
        <w:t>(i)</w:t>
      </w:r>
      <w:r w:rsidRPr="00F26212">
        <w:tab/>
        <w:t>the second person is a participant in a joint venture;</w:t>
      </w:r>
    </w:p>
    <w:p w:rsidR="004A36EC" w:rsidRPr="00F26212" w:rsidRDefault="004A36EC" w:rsidP="002D6587">
      <w:pPr>
        <w:pStyle w:val="paragraphsub"/>
      </w:pPr>
      <w:r w:rsidRPr="00F26212">
        <w:tab/>
        <w:t>(ii)</w:t>
      </w:r>
      <w:r w:rsidRPr="00F26212">
        <w:tab/>
        <w:t>there are 2 or more other participants in the joint venture;</w:t>
      </w:r>
    </w:p>
    <w:p w:rsidR="004A36EC" w:rsidRPr="00F26212" w:rsidRDefault="004A36EC" w:rsidP="002D6587">
      <w:pPr>
        <w:pStyle w:val="paragraphsub"/>
      </w:pPr>
      <w:r w:rsidRPr="00F26212">
        <w:tab/>
        <w:t>(iii)</w:t>
      </w:r>
      <w:r w:rsidRPr="00F26212">
        <w:tab/>
        <w:t>the second person shares the economic benefits from the facility with the other participants;</w:t>
      </w:r>
    </w:p>
    <w:p w:rsidR="004A36EC" w:rsidRPr="00F26212" w:rsidRDefault="004A36EC" w:rsidP="002D6587">
      <w:pPr>
        <w:pStyle w:val="paragraphsub"/>
      </w:pPr>
      <w:r w:rsidRPr="00F26212">
        <w:tab/>
        <w:t>(iv)</w:t>
      </w:r>
      <w:r w:rsidRPr="00F26212">
        <w:tab/>
        <w:t>no other participant has a share of the economic benefits from the facility; or</w:t>
      </w:r>
    </w:p>
    <w:p w:rsidR="004A36EC" w:rsidRPr="00F26212" w:rsidRDefault="004A36EC" w:rsidP="002D6587">
      <w:pPr>
        <w:pStyle w:val="paragraph"/>
      </w:pPr>
      <w:r w:rsidRPr="00F26212">
        <w:tab/>
        <w:t>(g)</w:t>
      </w:r>
      <w:r w:rsidRPr="00F26212">
        <w:tab/>
        <w:t>all of the following conditions are satisfied:</w:t>
      </w:r>
    </w:p>
    <w:p w:rsidR="004A36EC" w:rsidRPr="00F26212" w:rsidRDefault="004A36EC" w:rsidP="002D6587">
      <w:pPr>
        <w:pStyle w:val="paragraphsub"/>
      </w:pPr>
      <w:r w:rsidRPr="00F26212">
        <w:tab/>
        <w:t>(i)</w:t>
      </w:r>
      <w:r w:rsidRPr="00F26212">
        <w:tab/>
        <w:t>the second person is a partner in a partnership;</w:t>
      </w:r>
    </w:p>
    <w:p w:rsidR="004A36EC" w:rsidRPr="00F26212" w:rsidRDefault="004A36EC" w:rsidP="002D6587">
      <w:pPr>
        <w:pStyle w:val="paragraphsub"/>
      </w:pPr>
      <w:r w:rsidRPr="00F26212">
        <w:tab/>
        <w:t>(ii)</w:t>
      </w:r>
      <w:r w:rsidRPr="00F26212">
        <w:tab/>
        <w:t>there are 2 or more other partners in the partnership;</w:t>
      </w:r>
    </w:p>
    <w:p w:rsidR="004A36EC" w:rsidRPr="00F26212" w:rsidRDefault="004A36EC" w:rsidP="002D6587">
      <w:pPr>
        <w:pStyle w:val="paragraphsub"/>
      </w:pPr>
      <w:r w:rsidRPr="00F26212">
        <w:tab/>
        <w:t>(iii)</w:t>
      </w:r>
      <w:r w:rsidRPr="00F26212">
        <w:tab/>
        <w:t>the second person shares the economic benefits from the facility with the other partners;</w:t>
      </w:r>
    </w:p>
    <w:p w:rsidR="004A36EC" w:rsidRPr="00F26212" w:rsidRDefault="004A36EC" w:rsidP="002D6587">
      <w:pPr>
        <w:pStyle w:val="paragraphsub"/>
      </w:pPr>
      <w:r w:rsidRPr="00F26212">
        <w:tab/>
        <w:t>(iv)</w:t>
      </w:r>
      <w:r w:rsidRPr="00F26212">
        <w:tab/>
        <w:t>no other partner has a share that exceeds the share of the second person; or</w:t>
      </w:r>
    </w:p>
    <w:p w:rsidR="004A36EC" w:rsidRPr="00F26212" w:rsidRDefault="004A36EC" w:rsidP="002D6587">
      <w:pPr>
        <w:pStyle w:val="paragraph"/>
      </w:pPr>
      <w:r w:rsidRPr="00F26212">
        <w:tab/>
        <w:t>(h)</w:t>
      </w:r>
      <w:r w:rsidRPr="00F26212">
        <w:tab/>
        <w:t>the second person is able to direct or sell the output of the facility.</w:t>
      </w:r>
    </w:p>
    <w:p w:rsidR="004A36EC" w:rsidRPr="00F26212" w:rsidRDefault="004A36EC" w:rsidP="002D6587">
      <w:pPr>
        <w:pStyle w:val="subsection"/>
      </w:pPr>
      <w:r w:rsidRPr="00F26212">
        <w:tab/>
        <w:t>(5)</w:t>
      </w:r>
      <w:r w:rsidRPr="00F26212">
        <w:tab/>
        <w:t>In determining whether the second person has that financial control, regard must be had to the economic and commercial substance of the matters mentioned in subregulation</w:t>
      </w:r>
      <w:r w:rsidR="00B32DB0" w:rsidRPr="00F26212">
        <w:t> </w:t>
      </w:r>
      <w:r w:rsidRPr="00F26212">
        <w:t>(4).</w:t>
      </w:r>
    </w:p>
    <w:p w:rsidR="00380E8B" w:rsidRPr="00F26212" w:rsidRDefault="00380E8B" w:rsidP="00380E8B">
      <w:pPr>
        <w:pStyle w:val="ActHead5"/>
      </w:pPr>
      <w:bookmarkStart w:id="99" w:name="_Toc94603506"/>
      <w:r w:rsidRPr="00681F25">
        <w:rPr>
          <w:rStyle w:val="CharSectno"/>
        </w:rPr>
        <w:t>22L</w:t>
      </w:r>
      <w:r w:rsidRPr="00F26212">
        <w:t xml:space="preserve">  Prescribed person—liable entity changes (production calculation method)</w:t>
      </w:r>
      <w:bookmarkEnd w:id="99"/>
    </w:p>
    <w:p w:rsidR="004A36EC" w:rsidRPr="00F26212" w:rsidRDefault="004A36EC" w:rsidP="006066A8">
      <w:pPr>
        <w:pStyle w:val="subsection"/>
        <w:keepNext/>
        <w:keepLines/>
      </w:pPr>
      <w:r w:rsidRPr="00F26212">
        <w:tab/>
        <w:t>(1)</w:t>
      </w:r>
      <w:r w:rsidRPr="00F26212">
        <w:tab/>
        <w:t>If:</w:t>
      </w:r>
    </w:p>
    <w:p w:rsidR="004A36EC" w:rsidRPr="00F26212" w:rsidRDefault="004A36EC" w:rsidP="006066A8">
      <w:pPr>
        <w:pStyle w:val="paragraph"/>
        <w:keepNext/>
        <w:keepLines/>
      </w:pPr>
      <w:r w:rsidRPr="00F26212">
        <w:tab/>
        <w:t>(a)</w:t>
      </w:r>
      <w:r w:rsidRPr="00F26212">
        <w:tab/>
        <w:t>a prescribed person has been granted</w:t>
      </w:r>
      <w:r w:rsidR="00956350" w:rsidRPr="00F26212">
        <w:t xml:space="preserve"> </w:t>
      </w:r>
      <w:r w:rsidR="00935A57" w:rsidRPr="00F26212">
        <w:t>an</w:t>
      </w:r>
      <w:r w:rsidRPr="00F26212">
        <w:t xml:space="preserve"> exemption certificate in relation to an emissions</w:t>
      </w:r>
      <w:r w:rsidR="00681F25">
        <w:noBreakHyphen/>
      </w:r>
      <w:r w:rsidRPr="00F26212">
        <w:t>intensive trade</w:t>
      </w:r>
      <w:r w:rsidR="00681F25">
        <w:noBreakHyphen/>
      </w:r>
      <w:r w:rsidRPr="00F26212">
        <w:t>exposed activity, site and year; and</w:t>
      </w:r>
    </w:p>
    <w:p w:rsidR="00380E8B" w:rsidRPr="00F26212" w:rsidRDefault="00380E8B" w:rsidP="00380E8B">
      <w:pPr>
        <w:pStyle w:val="paragraph"/>
      </w:pPr>
      <w:r w:rsidRPr="00F26212">
        <w:tab/>
        <w:t>(aa)</w:t>
      </w:r>
      <w:r w:rsidRPr="00F26212">
        <w:tab/>
        <w:t>the amount of the exemption is worked out under Division</w:t>
      </w:r>
      <w:r w:rsidR="00017543" w:rsidRPr="00F26212">
        <w:t> </w:t>
      </w:r>
      <w:r w:rsidRPr="00F26212">
        <w:t>5 (production calculation method); and</w:t>
      </w:r>
    </w:p>
    <w:p w:rsidR="004A36EC" w:rsidRPr="00F26212" w:rsidRDefault="004A36EC" w:rsidP="002D6587">
      <w:pPr>
        <w:pStyle w:val="paragraph"/>
      </w:pPr>
      <w:r w:rsidRPr="00F26212">
        <w:tab/>
        <w:t>(b)</w:t>
      </w:r>
      <w:r w:rsidRPr="00F26212">
        <w:tab/>
        <w:t>during the year the liable entity set out in the certificate ceases to be the liable entity in relation to the electricity consumed at the site; and</w:t>
      </w:r>
    </w:p>
    <w:p w:rsidR="004A36EC" w:rsidRPr="00F26212" w:rsidRDefault="004A36EC" w:rsidP="002D6587">
      <w:pPr>
        <w:pStyle w:val="paragraph"/>
      </w:pPr>
      <w:r w:rsidRPr="00F26212">
        <w:tab/>
        <w:t>(c)</w:t>
      </w:r>
      <w:r w:rsidRPr="00F26212">
        <w:tab/>
        <w:t>a second liable entity begins to be the liable entity in relation to electricity consumed at the site; and</w:t>
      </w:r>
    </w:p>
    <w:p w:rsidR="004A36EC" w:rsidRPr="00F26212" w:rsidRDefault="004A36EC" w:rsidP="002D6587">
      <w:pPr>
        <w:pStyle w:val="paragraph"/>
      </w:pPr>
      <w:r w:rsidRPr="00F26212">
        <w:tab/>
        <w:t>(d)</w:t>
      </w:r>
      <w:r w:rsidRPr="00F26212">
        <w:tab/>
        <w:t>the prescribed person applies again under subsection</w:t>
      </w:r>
      <w:r w:rsidR="00017543" w:rsidRPr="00F26212">
        <w:t> </w:t>
      </w:r>
      <w:r w:rsidRPr="00F26212">
        <w:t>46A(1) of the Act before the end of the year in relation to the activity, site, year and second liable entity;</w:t>
      </w:r>
    </w:p>
    <w:p w:rsidR="004A36EC" w:rsidRPr="00F26212" w:rsidRDefault="004A36EC" w:rsidP="002D6587">
      <w:pPr>
        <w:pStyle w:val="subsection2"/>
      </w:pPr>
      <w:r w:rsidRPr="00F26212">
        <w:t>then the prescribed person is a prescribed person for the activity, the site, the year and the second liable entity.</w:t>
      </w:r>
    </w:p>
    <w:p w:rsidR="004A36EC" w:rsidRPr="00F26212" w:rsidRDefault="004A36EC" w:rsidP="002D6587">
      <w:pPr>
        <w:pStyle w:val="subsection"/>
      </w:pPr>
      <w:r w:rsidRPr="00F26212">
        <w:tab/>
        <w:t>(2)</w:t>
      </w:r>
      <w:r w:rsidRPr="00F26212">
        <w:tab/>
        <w:t>If during the year:</w:t>
      </w:r>
    </w:p>
    <w:p w:rsidR="004A36EC" w:rsidRPr="00F26212" w:rsidRDefault="004A36EC" w:rsidP="002D6587">
      <w:pPr>
        <w:pStyle w:val="paragraph"/>
      </w:pPr>
      <w:r w:rsidRPr="00F26212">
        <w:tab/>
        <w:t>(a)</w:t>
      </w:r>
      <w:r w:rsidRPr="00F26212">
        <w:tab/>
        <w:t>the second liable entity ceases to be the liable entity in relation to the electricity consumed at the site; and</w:t>
      </w:r>
    </w:p>
    <w:p w:rsidR="004A36EC" w:rsidRPr="00F26212" w:rsidRDefault="004A36EC" w:rsidP="002D6587">
      <w:pPr>
        <w:pStyle w:val="paragraph"/>
      </w:pPr>
      <w:r w:rsidRPr="00F26212">
        <w:lastRenderedPageBreak/>
        <w:tab/>
        <w:t>(b)</w:t>
      </w:r>
      <w:r w:rsidRPr="00F26212">
        <w:tab/>
        <w:t>a third liable entity begins to be the liable entity in relation to electricity consumed at the site; and</w:t>
      </w:r>
    </w:p>
    <w:p w:rsidR="004A36EC" w:rsidRPr="00F26212" w:rsidRDefault="004A36EC" w:rsidP="002D6587">
      <w:pPr>
        <w:pStyle w:val="paragraph"/>
      </w:pPr>
      <w:r w:rsidRPr="00F26212">
        <w:tab/>
        <w:t>(c)</w:t>
      </w:r>
      <w:r w:rsidRPr="00F26212">
        <w:tab/>
        <w:t>the prescribed person applies again under subsection</w:t>
      </w:r>
      <w:r w:rsidR="00017543" w:rsidRPr="00F26212">
        <w:t> </w:t>
      </w:r>
      <w:r w:rsidRPr="00F26212">
        <w:t>46A(1) of the Act before the end of the year in relation to the activity, site, year and third liable entity;</w:t>
      </w:r>
    </w:p>
    <w:p w:rsidR="004A36EC" w:rsidRPr="00F26212" w:rsidRDefault="004A36EC" w:rsidP="002D6587">
      <w:pPr>
        <w:pStyle w:val="subsection2"/>
      </w:pPr>
      <w:r w:rsidRPr="00F26212">
        <w:t>then the prescribed person is a prescribed person for the activity, the site, the year and the third liable entity.</w:t>
      </w:r>
    </w:p>
    <w:p w:rsidR="00380E8B" w:rsidRPr="00F26212" w:rsidRDefault="00380E8B" w:rsidP="00380E8B">
      <w:pPr>
        <w:pStyle w:val="ActHead5"/>
      </w:pPr>
      <w:bookmarkStart w:id="100" w:name="_Toc94603507"/>
      <w:r w:rsidRPr="00681F25">
        <w:rPr>
          <w:rStyle w:val="CharSectno"/>
        </w:rPr>
        <w:t>22LA</w:t>
      </w:r>
      <w:r w:rsidRPr="00F26212">
        <w:t xml:space="preserve">  Prescribed person—liable entity changes (electricity use method)</w:t>
      </w:r>
      <w:bookmarkEnd w:id="100"/>
    </w:p>
    <w:p w:rsidR="00380E8B" w:rsidRPr="00F26212" w:rsidRDefault="00380E8B" w:rsidP="00380E8B">
      <w:pPr>
        <w:pStyle w:val="subsection"/>
      </w:pPr>
      <w:r w:rsidRPr="00F26212">
        <w:tab/>
      </w:r>
      <w:r w:rsidR="007B1160" w:rsidRPr="00F26212">
        <w:t>(1)</w:t>
      </w:r>
      <w:r w:rsidRPr="00F26212">
        <w:tab/>
        <w:t>If:</w:t>
      </w:r>
    </w:p>
    <w:p w:rsidR="00380E8B" w:rsidRPr="00F26212" w:rsidRDefault="00380E8B" w:rsidP="00380E8B">
      <w:pPr>
        <w:pStyle w:val="paragraph"/>
      </w:pPr>
      <w:r w:rsidRPr="00F26212">
        <w:tab/>
        <w:t>(a)</w:t>
      </w:r>
      <w:r w:rsidRPr="00F26212">
        <w:tab/>
        <w:t>a prescribed person has been granted an exemption certificate in relation to an emissions</w:t>
      </w:r>
      <w:r w:rsidR="00681F25">
        <w:noBreakHyphen/>
      </w:r>
      <w:r w:rsidRPr="00F26212">
        <w:t>intensive trade</w:t>
      </w:r>
      <w:r w:rsidR="00681F25">
        <w:noBreakHyphen/>
      </w:r>
      <w:r w:rsidRPr="00F26212">
        <w:t>exposed activity, site and year; and</w:t>
      </w:r>
    </w:p>
    <w:p w:rsidR="00380E8B" w:rsidRPr="00F26212" w:rsidRDefault="00380E8B" w:rsidP="00380E8B">
      <w:pPr>
        <w:pStyle w:val="paragraph"/>
      </w:pPr>
      <w:r w:rsidRPr="00F26212">
        <w:tab/>
        <w:t>(b)</w:t>
      </w:r>
      <w:r w:rsidRPr="00F26212">
        <w:tab/>
        <w:t>the amount of the exemption is worked out under Division</w:t>
      </w:r>
      <w:r w:rsidR="00017543" w:rsidRPr="00F26212">
        <w:t> </w:t>
      </w:r>
      <w:r w:rsidRPr="00F26212">
        <w:t>5A (electricity use method); and</w:t>
      </w:r>
    </w:p>
    <w:p w:rsidR="00380E8B" w:rsidRPr="00F26212" w:rsidRDefault="00380E8B" w:rsidP="00380E8B">
      <w:pPr>
        <w:pStyle w:val="paragraph"/>
      </w:pPr>
      <w:r w:rsidRPr="00F26212">
        <w:tab/>
        <w:t>(c)</w:t>
      </w:r>
      <w:r w:rsidRPr="00F26212">
        <w:tab/>
        <w:t xml:space="preserve">during the year, the liable entity set out in the certificate (the </w:t>
      </w:r>
      <w:r w:rsidRPr="00F26212">
        <w:rPr>
          <w:b/>
          <w:i/>
        </w:rPr>
        <w:t>old liable entity</w:t>
      </w:r>
      <w:r w:rsidRPr="00F26212">
        <w:t>) ceases to be a liable entity in relation to electricity consumed at the site; and</w:t>
      </w:r>
    </w:p>
    <w:p w:rsidR="00380E8B" w:rsidRPr="00F26212" w:rsidRDefault="00380E8B" w:rsidP="00380E8B">
      <w:pPr>
        <w:pStyle w:val="paragraph"/>
      </w:pPr>
      <w:r w:rsidRPr="00F26212">
        <w:tab/>
        <w:t>(d)</w:t>
      </w:r>
      <w:r w:rsidRPr="00F26212">
        <w:tab/>
        <w:t xml:space="preserve">another entity (the </w:t>
      </w:r>
      <w:r w:rsidRPr="00F26212">
        <w:rPr>
          <w:b/>
          <w:i/>
        </w:rPr>
        <w:t>new liable entity</w:t>
      </w:r>
      <w:r w:rsidRPr="00F26212">
        <w:t>) begins to be a liable entity in relation to electricity consumed at the site instead of the old liable entity; and</w:t>
      </w:r>
    </w:p>
    <w:p w:rsidR="001D6D37" w:rsidRPr="00F26212" w:rsidRDefault="001D6D37" w:rsidP="001D6D37">
      <w:pPr>
        <w:pStyle w:val="paragraph"/>
      </w:pPr>
      <w:r w:rsidRPr="00F26212">
        <w:tab/>
        <w:t>(e)</w:t>
      </w:r>
      <w:r w:rsidRPr="00F26212">
        <w:tab/>
        <w:t>either:</w:t>
      </w:r>
    </w:p>
    <w:p w:rsidR="001D6D37" w:rsidRPr="00F26212" w:rsidRDefault="001D6D37" w:rsidP="001D6D37">
      <w:pPr>
        <w:pStyle w:val="paragraphsub"/>
      </w:pPr>
      <w:r w:rsidRPr="00F26212">
        <w:tab/>
        <w:t>(i)</w:t>
      </w:r>
      <w:r w:rsidRPr="00F26212">
        <w:tab/>
        <w:t>the prescribed person applies again under subsection 46A(1) of the Act before the end of the year in relation to the activity, site, year and new liable entity; or</w:t>
      </w:r>
    </w:p>
    <w:p w:rsidR="001D6D37" w:rsidRPr="00F26212" w:rsidRDefault="001D6D37" w:rsidP="001D6D37">
      <w:pPr>
        <w:pStyle w:val="paragraphsub"/>
      </w:pPr>
      <w:r w:rsidRPr="00F26212">
        <w:tab/>
        <w:t>(ii)</w:t>
      </w:r>
      <w:r w:rsidRPr="00F26212">
        <w:tab/>
        <w:t xml:space="preserve">subregulation (2) applies in relation to another person (the </w:t>
      </w:r>
      <w:r w:rsidRPr="00F26212">
        <w:rPr>
          <w:b/>
          <w:i/>
        </w:rPr>
        <w:t>contracting person</w:t>
      </w:r>
      <w:r w:rsidRPr="00F26212">
        <w:t>);</w:t>
      </w:r>
    </w:p>
    <w:p w:rsidR="00380E8B" w:rsidRPr="00F26212" w:rsidRDefault="00380E8B" w:rsidP="00380E8B">
      <w:pPr>
        <w:pStyle w:val="subsection2"/>
      </w:pPr>
      <w:r w:rsidRPr="00F26212">
        <w:t>then the prescribed person</w:t>
      </w:r>
      <w:r w:rsidR="001D6D37" w:rsidRPr="00F26212">
        <w:t xml:space="preserve"> or the contracting person, as the case requires,</w:t>
      </w:r>
      <w:r w:rsidRPr="00F26212">
        <w:t xml:space="preserve"> is a prescribed person for the activity, site, year and new liable entity.</w:t>
      </w:r>
    </w:p>
    <w:p w:rsidR="001D6D37" w:rsidRPr="00F26212" w:rsidRDefault="001D6D37" w:rsidP="001D6D37">
      <w:pPr>
        <w:pStyle w:val="subsection"/>
      </w:pPr>
      <w:r w:rsidRPr="00F26212">
        <w:tab/>
        <w:t>(2)</w:t>
      </w:r>
      <w:r w:rsidRPr="00F26212">
        <w:tab/>
        <w:t>For the purposes of subparagraph (1)(e)(ii), this subregulation applies in relation to the contracting person, if:</w:t>
      </w:r>
    </w:p>
    <w:p w:rsidR="001D6D37" w:rsidRPr="00F26212" w:rsidRDefault="001D6D37" w:rsidP="001D6D37">
      <w:pPr>
        <w:pStyle w:val="paragraph"/>
      </w:pPr>
      <w:r w:rsidRPr="00F26212">
        <w:tab/>
        <w:t>(a)</w:t>
      </w:r>
      <w:r w:rsidRPr="00F26212">
        <w:tab/>
        <w:t>with the consent of the prescribed person mentioned in paragraph (1)(a), the contracting person makes an application under subsection 46A(1) of the Act before the end of the year in relation to the activity, site, year and new liable entity; and</w:t>
      </w:r>
    </w:p>
    <w:p w:rsidR="001D6D37" w:rsidRPr="00F26212" w:rsidRDefault="001D6D37" w:rsidP="001D6D37">
      <w:pPr>
        <w:pStyle w:val="paragraph"/>
      </w:pPr>
      <w:r w:rsidRPr="00F26212">
        <w:tab/>
        <w:t>(b)</w:t>
      </w:r>
      <w:r w:rsidRPr="00F26212">
        <w:tab/>
        <w:t>immediately before the day the application is made, the contracting person is a party to a contract with the new liable entity for the supply of electricity consumed at the site.</w:t>
      </w:r>
    </w:p>
    <w:p w:rsidR="00380E8B" w:rsidRPr="00F26212" w:rsidRDefault="00380E8B" w:rsidP="00380E8B">
      <w:pPr>
        <w:pStyle w:val="ActHead5"/>
      </w:pPr>
      <w:bookmarkStart w:id="101" w:name="_Toc94603508"/>
      <w:r w:rsidRPr="00681F25">
        <w:rPr>
          <w:rStyle w:val="CharSectno"/>
        </w:rPr>
        <w:t>22M</w:t>
      </w:r>
      <w:r w:rsidRPr="00F26212">
        <w:t xml:space="preserve">  Prescribed person—multiple liable entities (production calculation method)</w:t>
      </w:r>
      <w:bookmarkEnd w:id="101"/>
    </w:p>
    <w:p w:rsidR="004A36EC" w:rsidRPr="00F26212" w:rsidRDefault="004A36EC" w:rsidP="002D6587">
      <w:pPr>
        <w:pStyle w:val="subsection"/>
      </w:pPr>
      <w:r w:rsidRPr="00F26212">
        <w:tab/>
      </w:r>
      <w:r w:rsidRPr="00F26212">
        <w:tab/>
        <w:t>If:</w:t>
      </w:r>
    </w:p>
    <w:p w:rsidR="004A36EC" w:rsidRPr="00F26212" w:rsidRDefault="004A36EC" w:rsidP="002D6587">
      <w:pPr>
        <w:pStyle w:val="paragraph"/>
      </w:pPr>
      <w:r w:rsidRPr="00F26212">
        <w:tab/>
        <w:t>(a)</w:t>
      </w:r>
      <w:r w:rsidRPr="00F26212">
        <w:tab/>
        <w:t xml:space="preserve">a prescribed person has been granted </w:t>
      </w:r>
      <w:r w:rsidR="00935A57" w:rsidRPr="00F26212">
        <w:t>an</w:t>
      </w:r>
      <w:r w:rsidRPr="00F26212">
        <w:t xml:space="preserve"> exemption certificate in relation to an emissions</w:t>
      </w:r>
      <w:r w:rsidR="00681F25">
        <w:noBreakHyphen/>
      </w:r>
      <w:r w:rsidRPr="00F26212">
        <w:t>intensive trade</w:t>
      </w:r>
      <w:r w:rsidR="00681F25">
        <w:noBreakHyphen/>
      </w:r>
      <w:r w:rsidRPr="00F26212">
        <w:t>exposed activity, site and year; and</w:t>
      </w:r>
    </w:p>
    <w:p w:rsidR="00380E8B" w:rsidRPr="00F26212" w:rsidRDefault="00380E8B" w:rsidP="00380E8B">
      <w:pPr>
        <w:pStyle w:val="paragraph"/>
      </w:pPr>
      <w:r w:rsidRPr="00F26212">
        <w:tab/>
        <w:t>(aa)</w:t>
      </w:r>
      <w:r w:rsidRPr="00F26212">
        <w:tab/>
        <w:t>the amount of the exemption is worked out under Division</w:t>
      </w:r>
      <w:r w:rsidR="00017543" w:rsidRPr="00F26212">
        <w:t> </w:t>
      </w:r>
      <w:r w:rsidRPr="00F26212">
        <w:t>5 (production calculation method); and</w:t>
      </w:r>
    </w:p>
    <w:p w:rsidR="0073246F" w:rsidRPr="00F26212" w:rsidRDefault="0073246F" w:rsidP="0073246F">
      <w:pPr>
        <w:pStyle w:val="paragraph"/>
      </w:pPr>
      <w:r w:rsidRPr="00F26212">
        <w:lastRenderedPageBreak/>
        <w:tab/>
        <w:t>(b)</w:t>
      </w:r>
      <w:r w:rsidRPr="00F26212">
        <w:tab/>
        <w:t>either:</w:t>
      </w:r>
    </w:p>
    <w:p w:rsidR="0073246F" w:rsidRPr="00F26212" w:rsidRDefault="0073246F" w:rsidP="0073246F">
      <w:pPr>
        <w:pStyle w:val="paragraphsub"/>
      </w:pPr>
      <w:r w:rsidRPr="00F26212">
        <w:tab/>
        <w:t>(i)</w:t>
      </w:r>
      <w:r w:rsidRPr="00F26212">
        <w:tab/>
        <w:t>at the start of the year there are one or more liable entities in relation to the electricity consumed at the site, other than the liable entity set out in the certificate; or</w:t>
      </w:r>
    </w:p>
    <w:p w:rsidR="0073246F" w:rsidRPr="00F26212" w:rsidRDefault="0073246F" w:rsidP="0073246F">
      <w:pPr>
        <w:pStyle w:val="paragraphsub"/>
      </w:pPr>
      <w:r w:rsidRPr="00F26212">
        <w:tab/>
        <w:t>(ii)</w:t>
      </w:r>
      <w:r w:rsidRPr="00F26212">
        <w:tab/>
        <w:t>during the year one or more liable entities, in addition to the liable entity set out in the certificate, begin to be a liable entity in relation to the electricity consumed at the site; and</w:t>
      </w:r>
    </w:p>
    <w:p w:rsidR="004A36EC" w:rsidRPr="00F26212" w:rsidRDefault="004A36EC" w:rsidP="002D6587">
      <w:pPr>
        <w:pStyle w:val="paragraph"/>
      </w:pPr>
      <w:r w:rsidRPr="00F26212">
        <w:tab/>
        <w:t>(c)</w:t>
      </w:r>
      <w:r w:rsidRPr="00F26212">
        <w:tab/>
      </w:r>
      <w:r w:rsidRPr="00F26212">
        <w:rPr>
          <w:szCs w:val="23"/>
        </w:rPr>
        <w:t>the prescribed person has not been, or has not applied to be, a prescribed person under subregulation</w:t>
      </w:r>
      <w:r w:rsidR="00017543" w:rsidRPr="00F26212">
        <w:rPr>
          <w:szCs w:val="23"/>
        </w:rPr>
        <w:t> </w:t>
      </w:r>
      <w:r w:rsidRPr="00F26212">
        <w:rPr>
          <w:szCs w:val="23"/>
        </w:rPr>
        <w:t>22L(1) for the activity, site and year; and</w:t>
      </w:r>
    </w:p>
    <w:p w:rsidR="004A36EC" w:rsidRPr="00F26212" w:rsidRDefault="004A36EC" w:rsidP="002D6587">
      <w:pPr>
        <w:pStyle w:val="paragraph"/>
      </w:pPr>
      <w:r w:rsidRPr="00F26212">
        <w:tab/>
        <w:t>(d)</w:t>
      </w:r>
      <w:r w:rsidRPr="00F26212">
        <w:tab/>
        <w:t>the prescribed person applies again under subsection</w:t>
      </w:r>
      <w:r w:rsidR="00017543" w:rsidRPr="00F26212">
        <w:t> </w:t>
      </w:r>
      <w:r w:rsidRPr="00F26212">
        <w:t xml:space="preserve">46A(1) of the Act before the end of the year in relation to: </w:t>
      </w:r>
    </w:p>
    <w:p w:rsidR="004A36EC" w:rsidRPr="00F26212" w:rsidRDefault="004A36EC" w:rsidP="002D6587">
      <w:pPr>
        <w:pStyle w:val="paragraphsub"/>
      </w:pPr>
      <w:r w:rsidRPr="00F26212">
        <w:tab/>
        <w:t>(i)</w:t>
      </w:r>
      <w:r w:rsidRPr="00F26212">
        <w:tab/>
        <w:t xml:space="preserve">the activity; and </w:t>
      </w:r>
    </w:p>
    <w:p w:rsidR="004A36EC" w:rsidRPr="00F26212" w:rsidRDefault="004A36EC" w:rsidP="002D6587">
      <w:pPr>
        <w:pStyle w:val="paragraphsub"/>
      </w:pPr>
      <w:r w:rsidRPr="00F26212">
        <w:tab/>
        <w:t>(ii)</w:t>
      </w:r>
      <w:r w:rsidRPr="00F26212">
        <w:tab/>
        <w:t xml:space="preserve">the site; and </w:t>
      </w:r>
    </w:p>
    <w:p w:rsidR="004A36EC" w:rsidRPr="00F26212" w:rsidRDefault="004A36EC" w:rsidP="002D6587">
      <w:pPr>
        <w:pStyle w:val="paragraphsub"/>
      </w:pPr>
      <w:r w:rsidRPr="00F26212">
        <w:tab/>
        <w:t>(iii)</w:t>
      </w:r>
      <w:r w:rsidRPr="00F26212">
        <w:tab/>
        <w:t xml:space="preserve">the year; and </w:t>
      </w:r>
    </w:p>
    <w:p w:rsidR="004A36EC" w:rsidRPr="00F26212" w:rsidRDefault="004A36EC" w:rsidP="002D6587">
      <w:pPr>
        <w:pStyle w:val="paragraphsub"/>
      </w:pPr>
      <w:r w:rsidRPr="00F26212">
        <w:tab/>
        <w:t>(iv)</w:t>
      </w:r>
      <w:r w:rsidRPr="00F26212">
        <w:tab/>
        <w:t xml:space="preserve">the liable entity that is likely to be responsible for the most amounts of relevant acquisitions consumed at the site during the year by all the liable entities mentioned in </w:t>
      </w:r>
      <w:r w:rsidR="00017543" w:rsidRPr="00F26212">
        <w:t>subparagraphs (</w:t>
      </w:r>
      <w:r w:rsidR="0073246F" w:rsidRPr="00F26212">
        <w:t>b)(i) or (ii)</w:t>
      </w:r>
      <w:r w:rsidR="002D6587" w:rsidRPr="00F26212">
        <w:t xml:space="preserve"> (o</w:t>
      </w:r>
      <w:r w:rsidRPr="00F26212">
        <w:t>ther than the liable entity set out in the certificate);</w:t>
      </w:r>
    </w:p>
    <w:p w:rsidR="004A36EC" w:rsidRPr="00F26212" w:rsidRDefault="004A36EC" w:rsidP="002D6587">
      <w:pPr>
        <w:pStyle w:val="subsection2"/>
      </w:pPr>
      <w:r w:rsidRPr="00F26212">
        <w:t>then the prescribed person is a prescribed person for the activity, the site, the year and the second liable entity.</w:t>
      </w:r>
    </w:p>
    <w:p w:rsidR="004A36EC" w:rsidRPr="00F26212" w:rsidRDefault="004A36EC" w:rsidP="0033221D">
      <w:pPr>
        <w:pStyle w:val="notetext"/>
        <w:ind w:left="2127" w:hanging="993"/>
      </w:pPr>
      <w:r w:rsidRPr="00F26212">
        <w:t>Example</w:t>
      </w:r>
      <w:r w:rsidR="00F73B55" w:rsidRPr="00F26212">
        <w:t>:</w:t>
      </w:r>
      <w:r w:rsidR="0033221D" w:rsidRPr="00F26212">
        <w:tab/>
      </w:r>
      <w:r w:rsidRPr="00F26212">
        <w:t>Company A operates a zinc smelter at a site with 2 connection points to the National Electricity Market. The company has a different retailer for each of those connection points. The company would first apply in relation to one of the retailers and obtain the full value of the exemption for the emissions</w:t>
      </w:r>
      <w:r w:rsidR="00681F25">
        <w:noBreakHyphen/>
      </w:r>
      <w:r w:rsidRPr="00F26212">
        <w:t>intensive trade</w:t>
      </w:r>
      <w:r w:rsidR="00681F25">
        <w:noBreakHyphen/>
      </w:r>
      <w:r w:rsidRPr="00F26212">
        <w:t>exposed activity. The company would then apply for a second certificate for the second retailer by becoming a prescribed person under regulation</w:t>
      </w:r>
      <w:r w:rsidR="00017543" w:rsidRPr="00F26212">
        <w:t> </w:t>
      </w:r>
      <w:r w:rsidRPr="00F26212">
        <w:t>22M. Once approved, the first certificate would be reduced in accordance with regulation</w:t>
      </w:r>
      <w:r w:rsidR="00017543" w:rsidRPr="00F26212">
        <w:t> </w:t>
      </w:r>
      <w:r w:rsidRPr="00F26212">
        <w:t>22ZQ.</w:t>
      </w:r>
    </w:p>
    <w:p w:rsidR="005947F7" w:rsidRPr="00F26212" w:rsidRDefault="005947F7" w:rsidP="005947F7">
      <w:pPr>
        <w:pStyle w:val="ActHead5"/>
      </w:pPr>
      <w:bookmarkStart w:id="102" w:name="_Toc94603509"/>
      <w:r w:rsidRPr="00681F25">
        <w:rPr>
          <w:rStyle w:val="CharSectno"/>
        </w:rPr>
        <w:t>22MA</w:t>
      </w:r>
      <w:r w:rsidRPr="00F26212">
        <w:t xml:space="preserve">  Prescribed person—multiple liable entities (electricity use method)</w:t>
      </w:r>
      <w:bookmarkEnd w:id="102"/>
    </w:p>
    <w:p w:rsidR="005947F7" w:rsidRPr="00F26212" w:rsidRDefault="005947F7" w:rsidP="005947F7">
      <w:pPr>
        <w:pStyle w:val="subsection"/>
      </w:pPr>
      <w:r w:rsidRPr="00F26212">
        <w:tab/>
      </w:r>
      <w:r w:rsidRPr="00F26212">
        <w:tab/>
        <w:t>If:</w:t>
      </w:r>
    </w:p>
    <w:p w:rsidR="005947F7" w:rsidRPr="00F26212" w:rsidRDefault="005947F7" w:rsidP="005947F7">
      <w:pPr>
        <w:pStyle w:val="paragraph"/>
      </w:pPr>
      <w:r w:rsidRPr="00F26212">
        <w:tab/>
        <w:t>(a)</w:t>
      </w:r>
      <w:r w:rsidRPr="00F26212">
        <w:tab/>
        <w:t>a prescribed person has been granted one or more exemption certificates, in relation to an emissions</w:t>
      </w:r>
      <w:r w:rsidR="00681F25">
        <w:noBreakHyphen/>
      </w:r>
      <w:r w:rsidRPr="00F26212">
        <w:t>intensive trade</w:t>
      </w:r>
      <w:r w:rsidR="00681F25">
        <w:noBreakHyphen/>
      </w:r>
      <w:r w:rsidRPr="00F26212">
        <w:t xml:space="preserve">exposed activity, site, year and one or more liable entities (an </w:t>
      </w:r>
      <w:r w:rsidRPr="00F26212">
        <w:rPr>
          <w:b/>
          <w:i/>
        </w:rPr>
        <w:t>earlier liable entity</w:t>
      </w:r>
      <w:r w:rsidRPr="00F26212">
        <w:t>); and</w:t>
      </w:r>
    </w:p>
    <w:p w:rsidR="005947F7" w:rsidRPr="00F26212" w:rsidRDefault="005947F7" w:rsidP="005947F7">
      <w:pPr>
        <w:pStyle w:val="paragraph"/>
      </w:pPr>
      <w:r w:rsidRPr="00F26212">
        <w:tab/>
        <w:t>(b)</w:t>
      </w:r>
      <w:r w:rsidRPr="00F26212">
        <w:tab/>
        <w:t>the amount or amounts of the exemptions is worked out under Division</w:t>
      </w:r>
      <w:r w:rsidR="00017543" w:rsidRPr="00F26212">
        <w:t> </w:t>
      </w:r>
      <w:r w:rsidRPr="00F26212">
        <w:t>5A (electricity use method); and</w:t>
      </w:r>
    </w:p>
    <w:p w:rsidR="005947F7" w:rsidRPr="00F26212" w:rsidRDefault="005947F7" w:rsidP="005947F7">
      <w:pPr>
        <w:pStyle w:val="paragraph"/>
      </w:pPr>
      <w:r w:rsidRPr="00F26212">
        <w:tab/>
        <w:t>(c)</w:t>
      </w:r>
      <w:r w:rsidRPr="00F26212">
        <w:tab/>
        <w:t xml:space="preserve">during the year, an entity (an </w:t>
      </w:r>
      <w:r w:rsidRPr="00F26212">
        <w:rPr>
          <w:b/>
          <w:i/>
        </w:rPr>
        <w:t>added liable entity</w:t>
      </w:r>
      <w:r w:rsidRPr="00F26212">
        <w:t>) begins to be a liable entity in relation to electricity consumed at the site in addition to the earlier liable entities; and</w:t>
      </w:r>
    </w:p>
    <w:p w:rsidR="005947F7" w:rsidRPr="00F26212" w:rsidRDefault="005947F7" w:rsidP="005947F7">
      <w:pPr>
        <w:pStyle w:val="paragraph"/>
      </w:pPr>
      <w:r w:rsidRPr="00F26212">
        <w:tab/>
        <w:t>(d)</w:t>
      </w:r>
      <w:r w:rsidRPr="00F26212">
        <w:tab/>
        <w:t>the prescribed person has not been, and has not applied to be, a prescribed person under regulation</w:t>
      </w:r>
      <w:r w:rsidR="00017543" w:rsidRPr="00F26212">
        <w:t> </w:t>
      </w:r>
      <w:r w:rsidRPr="00F26212">
        <w:t>22LA for the activity, site, year and the added liable entity; and</w:t>
      </w:r>
    </w:p>
    <w:p w:rsidR="005947F7" w:rsidRPr="00F26212" w:rsidRDefault="005947F7" w:rsidP="005947F7">
      <w:pPr>
        <w:pStyle w:val="paragraph"/>
      </w:pPr>
      <w:r w:rsidRPr="00F26212">
        <w:tab/>
        <w:t>(e)</w:t>
      </w:r>
      <w:r w:rsidRPr="00F26212">
        <w:tab/>
        <w:t>the prescribed person applies again under subsection</w:t>
      </w:r>
      <w:r w:rsidR="00017543" w:rsidRPr="00F26212">
        <w:t> </w:t>
      </w:r>
      <w:r w:rsidRPr="00F26212">
        <w:t>46A(1) of the Act before the end of the year in relation to the activity, site, year and the added liable entity;</w:t>
      </w:r>
    </w:p>
    <w:p w:rsidR="005947F7" w:rsidRPr="00F26212" w:rsidRDefault="005947F7" w:rsidP="005947F7">
      <w:pPr>
        <w:pStyle w:val="subsection2"/>
      </w:pPr>
      <w:r w:rsidRPr="00F26212">
        <w:t>then the prescribed person is a prescribed person for the activity, site, year and added liable entity.</w:t>
      </w:r>
    </w:p>
    <w:p w:rsidR="004A36EC" w:rsidRPr="00F26212" w:rsidRDefault="002D6587" w:rsidP="002D6587">
      <w:pPr>
        <w:pStyle w:val="ActHead4"/>
      </w:pPr>
      <w:bookmarkStart w:id="103" w:name="_Toc94603510"/>
      <w:r w:rsidRPr="00681F25">
        <w:rPr>
          <w:rStyle w:val="CharSubdNo"/>
        </w:rPr>
        <w:lastRenderedPageBreak/>
        <w:t>Subdivision</w:t>
      </w:r>
      <w:r w:rsidR="00291CA5" w:rsidRPr="00681F25">
        <w:rPr>
          <w:rStyle w:val="CharSubdNo"/>
        </w:rPr>
        <w:t xml:space="preserve"> </w:t>
      </w:r>
      <w:r w:rsidR="004A36EC" w:rsidRPr="00681F25">
        <w:rPr>
          <w:rStyle w:val="CharSubdNo"/>
        </w:rPr>
        <w:t>B</w:t>
      </w:r>
      <w:r w:rsidRPr="00F26212">
        <w:t>—</w:t>
      </w:r>
      <w:r w:rsidR="004A36EC" w:rsidRPr="00681F25">
        <w:rPr>
          <w:rStyle w:val="CharSubdText"/>
        </w:rPr>
        <w:t>Information to be included in applications under subsection</w:t>
      </w:r>
      <w:r w:rsidR="00017543" w:rsidRPr="00681F25">
        <w:rPr>
          <w:rStyle w:val="CharSubdText"/>
        </w:rPr>
        <w:t> </w:t>
      </w:r>
      <w:r w:rsidR="004A36EC" w:rsidRPr="00681F25">
        <w:rPr>
          <w:rStyle w:val="CharSubdText"/>
        </w:rPr>
        <w:t>46A(1) of the Act</w:t>
      </w:r>
      <w:bookmarkEnd w:id="103"/>
    </w:p>
    <w:p w:rsidR="004A36EC" w:rsidRPr="00F26212" w:rsidRDefault="004A36EC" w:rsidP="002D6587">
      <w:pPr>
        <w:pStyle w:val="ActHead5"/>
      </w:pPr>
      <w:bookmarkStart w:id="104" w:name="_Toc94603511"/>
      <w:r w:rsidRPr="00681F25">
        <w:rPr>
          <w:rStyle w:val="CharSectno"/>
        </w:rPr>
        <w:t>22N</w:t>
      </w:r>
      <w:r w:rsidR="002D6587" w:rsidRPr="00F26212">
        <w:t xml:space="preserve">  </w:t>
      </w:r>
      <w:r w:rsidRPr="00F26212">
        <w:t>Information to be included</w:t>
      </w:r>
      <w:bookmarkEnd w:id="104"/>
    </w:p>
    <w:p w:rsidR="004A36EC" w:rsidRPr="00F26212" w:rsidRDefault="004A36EC" w:rsidP="002D6587">
      <w:pPr>
        <w:pStyle w:val="subsection"/>
      </w:pPr>
      <w:r w:rsidRPr="00F26212">
        <w:tab/>
        <w:t>(1)</w:t>
      </w:r>
      <w:r w:rsidRPr="00F26212">
        <w:tab/>
        <w:t xml:space="preserve">This </w:t>
      </w:r>
      <w:r w:rsidR="002D6587" w:rsidRPr="00F26212">
        <w:t>Subdivision</w:t>
      </w:r>
      <w:r w:rsidR="00291CA5" w:rsidRPr="00F26212">
        <w:t xml:space="preserve"> </w:t>
      </w:r>
      <w:r w:rsidRPr="00F26212">
        <w:t>prescribes information that must be included in an application under subsection</w:t>
      </w:r>
      <w:r w:rsidR="00017543" w:rsidRPr="00F26212">
        <w:t> </w:t>
      </w:r>
      <w:r w:rsidRPr="00F26212">
        <w:t>46A(1) of the Act.</w:t>
      </w:r>
    </w:p>
    <w:p w:rsidR="004A36EC" w:rsidRPr="00F26212" w:rsidRDefault="004A36EC" w:rsidP="002D6587">
      <w:pPr>
        <w:pStyle w:val="subsection"/>
      </w:pPr>
      <w:r w:rsidRPr="00F26212">
        <w:tab/>
        <w:t>(2)</w:t>
      </w:r>
      <w:r w:rsidRPr="00F26212">
        <w:tab/>
        <w:t xml:space="preserve">The </w:t>
      </w:r>
      <w:r w:rsidR="002D6587" w:rsidRPr="00F26212">
        <w:t>Subdivision</w:t>
      </w:r>
      <w:r w:rsidR="00291CA5" w:rsidRPr="00F26212">
        <w:t xml:space="preserve"> </w:t>
      </w:r>
      <w:r w:rsidRPr="00F26212">
        <w:t>is made for the purposes of paragraph</w:t>
      </w:r>
      <w:r w:rsidR="00017543" w:rsidRPr="00F26212">
        <w:t> </w:t>
      </w:r>
      <w:r w:rsidRPr="00F26212">
        <w:t>46A(2</w:t>
      </w:r>
      <w:r w:rsidR="002D6587" w:rsidRPr="00F26212">
        <w:t>)(</w:t>
      </w:r>
      <w:r w:rsidRPr="00F26212">
        <w:t>b) of the Act.</w:t>
      </w:r>
    </w:p>
    <w:p w:rsidR="004A36EC" w:rsidRPr="00F26212" w:rsidRDefault="004A36EC" w:rsidP="00E02917">
      <w:pPr>
        <w:pStyle w:val="ActHead5"/>
      </w:pPr>
      <w:bookmarkStart w:id="105" w:name="_Toc94603512"/>
      <w:r w:rsidRPr="00681F25">
        <w:rPr>
          <w:rStyle w:val="CharSectno"/>
        </w:rPr>
        <w:t>22O</w:t>
      </w:r>
      <w:r w:rsidR="002D6587" w:rsidRPr="00F26212">
        <w:t xml:space="preserve">  </w:t>
      </w:r>
      <w:r w:rsidRPr="00F26212">
        <w:t>Information to be included with all applications</w:t>
      </w:r>
      <w:bookmarkEnd w:id="105"/>
    </w:p>
    <w:p w:rsidR="004A36EC" w:rsidRPr="00F26212" w:rsidRDefault="004A36EC" w:rsidP="00E02917">
      <w:pPr>
        <w:pStyle w:val="subsection"/>
        <w:keepNext/>
        <w:keepLines/>
      </w:pPr>
      <w:r w:rsidRPr="00F26212">
        <w:tab/>
        <w:t>(1)</w:t>
      </w:r>
      <w:r w:rsidRPr="00F26212">
        <w:tab/>
        <w:t>The following information is prescribed in relation to all applications under subsection</w:t>
      </w:r>
      <w:r w:rsidR="00017543" w:rsidRPr="00F26212">
        <w:t> </w:t>
      </w:r>
      <w:r w:rsidRPr="00F26212">
        <w:t>46A(1):</w:t>
      </w:r>
    </w:p>
    <w:p w:rsidR="004A36EC" w:rsidRPr="00F26212" w:rsidRDefault="004A36EC" w:rsidP="002D6587">
      <w:pPr>
        <w:pStyle w:val="paragraph"/>
      </w:pPr>
      <w:r w:rsidRPr="00F26212">
        <w:tab/>
        <w:t>(a)</w:t>
      </w:r>
      <w:r w:rsidRPr="00F26212">
        <w:tab/>
        <w:t>the applicant’s name, address and contact details;</w:t>
      </w:r>
    </w:p>
    <w:p w:rsidR="004A36EC" w:rsidRPr="00F26212" w:rsidRDefault="004A36EC" w:rsidP="002D6587">
      <w:pPr>
        <w:pStyle w:val="paragraph"/>
      </w:pPr>
      <w:r w:rsidRPr="00F26212">
        <w:tab/>
        <w:t>(b)</w:t>
      </w:r>
      <w:r w:rsidRPr="00F26212">
        <w:tab/>
        <w:t>the applicant’s ABN and ACN;</w:t>
      </w:r>
    </w:p>
    <w:p w:rsidR="004A36EC" w:rsidRPr="00F26212" w:rsidRDefault="004A36EC" w:rsidP="002D6587">
      <w:pPr>
        <w:pStyle w:val="paragraph"/>
      </w:pPr>
      <w:r w:rsidRPr="00F26212">
        <w:tab/>
        <w:t>(c)</w:t>
      </w:r>
      <w:r w:rsidRPr="00F26212">
        <w:tab/>
        <w:t>the name and work contact details of a contact person for the application;</w:t>
      </w:r>
    </w:p>
    <w:p w:rsidR="004A36EC" w:rsidRPr="00F26212" w:rsidRDefault="004A36EC" w:rsidP="002D6587">
      <w:pPr>
        <w:pStyle w:val="paragraph"/>
      </w:pPr>
      <w:r w:rsidRPr="00F26212">
        <w:tab/>
        <w:t>(d)</w:t>
      </w:r>
      <w:r w:rsidRPr="00F26212">
        <w:tab/>
        <w:t>a description of the basis upon which the applicant is a prescribed person;</w:t>
      </w:r>
    </w:p>
    <w:p w:rsidR="004A36EC" w:rsidRPr="00F26212" w:rsidRDefault="004A36EC" w:rsidP="002D6587">
      <w:pPr>
        <w:pStyle w:val="paragraph"/>
      </w:pPr>
      <w:r w:rsidRPr="00F26212">
        <w:tab/>
        <w:t>(e)</w:t>
      </w:r>
      <w:r w:rsidRPr="00F26212">
        <w:tab/>
        <w:t>an explanation of how the emission</w:t>
      </w:r>
      <w:r w:rsidR="00681F25">
        <w:noBreakHyphen/>
      </w:r>
      <w:r w:rsidRPr="00F26212">
        <w:t>intensive trade</w:t>
      </w:r>
      <w:r w:rsidR="00681F25">
        <w:noBreakHyphen/>
      </w:r>
      <w:r w:rsidRPr="00F26212">
        <w:t xml:space="preserve">exposed activity </w:t>
      </w:r>
      <w:r w:rsidR="005947F7" w:rsidRPr="00F26212">
        <w:t xml:space="preserve">or activities </w:t>
      </w:r>
      <w:r w:rsidRPr="00F26212">
        <w:t xml:space="preserve">will be carried on at the site in the year and how any requirements relating to the conduct of the activity </w:t>
      </w:r>
      <w:r w:rsidR="005947F7" w:rsidRPr="00F26212">
        <w:t xml:space="preserve">or activities </w:t>
      </w:r>
      <w:r w:rsidRPr="00F26212">
        <w:t>will be met;</w:t>
      </w:r>
    </w:p>
    <w:p w:rsidR="004A36EC" w:rsidRPr="00F26212" w:rsidRDefault="004A36EC" w:rsidP="002D6587">
      <w:pPr>
        <w:pStyle w:val="paragraph"/>
      </w:pPr>
      <w:r w:rsidRPr="00F26212">
        <w:tab/>
        <w:t>(f)</w:t>
      </w:r>
      <w:r w:rsidRPr="00F26212">
        <w:tab/>
      </w:r>
      <w:r w:rsidR="00FE0BC2" w:rsidRPr="00F26212">
        <w:t>if the amount of the exemption is to be worked out under Division</w:t>
      </w:r>
      <w:r w:rsidR="00017543" w:rsidRPr="00F26212">
        <w:t> </w:t>
      </w:r>
      <w:r w:rsidR="00FE0BC2" w:rsidRPr="00F26212">
        <w:t>5 (production calculation method)—</w:t>
      </w:r>
      <w:r w:rsidRPr="00F26212">
        <w:t xml:space="preserve">an explanation of the amount or volume of relevant production and other numbers relevant to the application of the method in </w:t>
      </w:r>
      <w:r w:rsidR="002D6587" w:rsidRPr="00F26212">
        <w:t>Division</w:t>
      </w:r>
      <w:r w:rsidR="00017543" w:rsidRPr="00F26212">
        <w:t> </w:t>
      </w:r>
      <w:r w:rsidRPr="00F26212">
        <w:t>5, including:</w:t>
      </w:r>
    </w:p>
    <w:p w:rsidR="004A36EC" w:rsidRPr="00F26212" w:rsidRDefault="004A36EC" w:rsidP="002D6587">
      <w:pPr>
        <w:pStyle w:val="paragraphsub"/>
      </w:pPr>
      <w:r w:rsidRPr="00F26212">
        <w:tab/>
        <w:t>(i)</w:t>
      </w:r>
      <w:r w:rsidRPr="00F26212">
        <w:tab/>
        <w:t>the basis on which such amounts have been calculated; and</w:t>
      </w:r>
    </w:p>
    <w:p w:rsidR="004A36EC" w:rsidRPr="00F26212" w:rsidRDefault="004A36EC" w:rsidP="002D6587">
      <w:pPr>
        <w:pStyle w:val="paragraphsub"/>
      </w:pPr>
      <w:r w:rsidRPr="00F26212">
        <w:tab/>
        <w:t>(ii)</w:t>
      </w:r>
      <w:r w:rsidRPr="00F26212">
        <w:tab/>
        <w:t>how any amounts or volumes of relevant product have been measured and the frequency of the measurements; and</w:t>
      </w:r>
    </w:p>
    <w:p w:rsidR="004A36EC" w:rsidRPr="00F26212" w:rsidRDefault="004A36EC" w:rsidP="002D6587">
      <w:pPr>
        <w:pStyle w:val="paragraphsub"/>
      </w:pPr>
      <w:r w:rsidRPr="00F26212">
        <w:tab/>
        <w:t>(iii)</w:t>
      </w:r>
      <w:r w:rsidRPr="00F26212">
        <w:tab/>
        <w:t>how the nomination of amounts or volumes of a relevant product satisfy the conditions in regulation</w:t>
      </w:r>
      <w:r w:rsidR="00017543" w:rsidRPr="00F26212">
        <w:t> </w:t>
      </w:r>
      <w:r w:rsidRPr="00F26212">
        <w:t>22B; and</w:t>
      </w:r>
    </w:p>
    <w:p w:rsidR="004A36EC" w:rsidRPr="00F26212" w:rsidRDefault="004A36EC" w:rsidP="002D6587">
      <w:pPr>
        <w:pStyle w:val="paragraphsub"/>
      </w:pPr>
      <w:r w:rsidRPr="00F26212">
        <w:tab/>
        <w:t>(iv)</w:t>
      </w:r>
      <w:r w:rsidRPr="00F26212">
        <w:tab/>
        <w:t>how any other requirements relating to those amounts have been met;</w:t>
      </w:r>
    </w:p>
    <w:p w:rsidR="004A36EC" w:rsidRPr="00F26212" w:rsidRDefault="004A36EC" w:rsidP="002D6587">
      <w:pPr>
        <w:pStyle w:val="paragraph"/>
      </w:pPr>
      <w:r w:rsidRPr="00F26212">
        <w:tab/>
        <w:t>(g)</w:t>
      </w:r>
      <w:r w:rsidRPr="00F26212">
        <w:tab/>
      </w:r>
      <w:r w:rsidR="00FE0BC2" w:rsidRPr="00F26212">
        <w:t>if the amount of the exemption is to be worked out under Division</w:t>
      </w:r>
      <w:r w:rsidR="00017543" w:rsidRPr="00F26212">
        <w:t> </w:t>
      </w:r>
      <w:r w:rsidR="00FE0BC2" w:rsidRPr="00F26212">
        <w:t>5 (production calculation method)—</w:t>
      </w:r>
      <w:r w:rsidRPr="00F26212">
        <w:t>a statement of the amount of the exemption that should be set out in the exemption certificate and how that amount should be calculated in accordance with</w:t>
      </w:r>
      <w:r w:rsidR="00731AF2" w:rsidRPr="00F26212">
        <w:t xml:space="preserve"> </w:t>
      </w:r>
      <w:r w:rsidR="002D6587" w:rsidRPr="00F26212">
        <w:t>Division</w:t>
      </w:r>
      <w:r w:rsidR="00017543" w:rsidRPr="00F26212">
        <w:t> </w:t>
      </w:r>
      <w:r w:rsidR="00731AF2" w:rsidRPr="00F26212">
        <w:t>5 (including any assumptions made about values or amounts not known at the time of the application)</w:t>
      </w:r>
      <w:r w:rsidR="00FE0BC2" w:rsidRPr="00F26212">
        <w:t>;</w:t>
      </w:r>
    </w:p>
    <w:p w:rsidR="00FE0BC2" w:rsidRPr="00F26212" w:rsidRDefault="00FE0BC2" w:rsidP="00FE0BC2">
      <w:pPr>
        <w:pStyle w:val="paragraph"/>
      </w:pPr>
      <w:r w:rsidRPr="00F26212">
        <w:tab/>
        <w:t>(h)</w:t>
      </w:r>
      <w:r w:rsidRPr="00F26212">
        <w:tab/>
        <w:t>if the amount of the exemption is to be worked out under Division</w:t>
      </w:r>
      <w:r w:rsidR="00017543" w:rsidRPr="00F26212">
        <w:t> </w:t>
      </w:r>
      <w:r w:rsidRPr="00F26212">
        <w:t>5A (electricity use method):</w:t>
      </w:r>
    </w:p>
    <w:p w:rsidR="00FE0BC2" w:rsidRPr="00F26212" w:rsidRDefault="00FE0BC2" w:rsidP="00FE0BC2">
      <w:pPr>
        <w:pStyle w:val="paragraphsub"/>
      </w:pPr>
      <w:r w:rsidRPr="00F26212">
        <w:tab/>
        <w:t>(i)</w:t>
      </w:r>
      <w:r w:rsidRPr="00F26212">
        <w:tab/>
        <w:t>the names of the liable entity or entities to which the application relates; and</w:t>
      </w:r>
    </w:p>
    <w:p w:rsidR="00FE0BC2" w:rsidRPr="00F26212" w:rsidRDefault="00FE0BC2" w:rsidP="00FE0BC2">
      <w:pPr>
        <w:pStyle w:val="paragraphsub"/>
      </w:pPr>
      <w:r w:rsidRPr="00F26212">
        <w:tab/>
        <w:t>(ii)</w:t>
      </w:r>
      <w:r w:rsidRPr="00F26212">
        <w:tab/>
        <w:t>for each activity identified in the application—an estimate of the amount or volume of relevant product identified in the application and referrable to the site; and</w:t>
      </w:r>
    </w:p>
    <w:p w:rsidR="00FE0BC2" w:rsidRPr="00F26212" w:rsidRDefault="00FE0BC2" w:rsidP="00FE0BC2">
      <w:pPr>
        <w:pStyle w:val="paragraphsub"/>
      </w:pPr>
      <w:r w:rsidRPr="00F26212">
        <w:tab/>
        <w:t>(iii)</w:t>
      </w:r>
      <w:r w:rsidRPr="00F26212">
        <w:tab/>
        <w:t xml:space="preserve">if the applicant considers that metering data should be used (whether alone or as part of a formula with other elements) to identify the use amount for a liable entity to which the application relates—identifying </w:t>
      </w:r>
      <w:r w:rsidRPr="00F26212">
        <w:lastRenderedPageBreak/>
        <w:t>information for the meters supplying the data, including the National Metering Identifier (if any) for each such meter within the meaning of the National Electricity Rules;</w:t>
      </w:r>
      <w:r w:rsidR="007B1160" w:rsidRPr="00F26212">
        <w:t xml:space="preserve"> and</w:t>
      </w:r>
    </w:p>
    <w:p w:rsidR="001D6D37" w:rsidRPr="00F26212" w:rsidRDefault="001D6D37" w:rsidP="001D6D37">
      <w:pPr>
        <w:pStyle w:val="paragraphsub"/>
      </w:pPr>
      <w:r w:rsidRPr="00F26212">
        <w:tab/>
        <w:t>(iv)</w:t>
      </w:r>
      <w:r w:rsidRPr="00F26212">
        <w:tab/>
        <w:t>if there are one or more meters at the site with a National Metering Identifier (within the meaning of the National Electricity Rules) to which subparagraph (iii) does not apply—identifying information for each such meter, including the National Metering Identifier;</w:t>
      </w:r>
    </w:p>
    <w:p w:rsidR="00FE0BC2" w:rsidRPr="00F26212" w:rsidRDefault="00FE0BC2" w:rsidP="00FE0BC2">
      <w:pPr>
        <w:pStyle w:val="paragraph"/>
      </w:pPr>
      <w:r w:rsidRPr="00F26212">
        <w:tab/>
        <w:t>(i)</w:t>
      </w:r>
      <w:r w:rsidRPr="00F26212">
        <w:tab/>
        <w:t>if the amount of the exemption is to be worked out under Division</w:t>
      </w:r>
      <w:r w:rsidR="00017543" w:rsidRPr="00F26212">
        <w:t> </w:t>
      </w:r>
      <w:r w:rsidRPr="00F26212">
        <w:t xml:space="preserve">5A (electricity use method)—the following information (the </w:t>
      </w:r>
      <w:r w:rsidRPr="00F26212">
        <w:rPr>
          <w:b/>
          <w:i/>
        </w:rPr>
        <w:t>electricity use method advice</w:t>
      </w:r>
      <w:r w:rsidRPr="00F26212">
        <w:t>):</w:t>
      </w:r>
    </w:p>
    <w:p w:rsidR="00FE0BC2" w:rsidRPr="00F26212" w:rsidRDefault="00FE0BC2" w:rsidP="00FE0BC2">
      <w:pPr>
        <w:pStyle w:val="paragraphsub"/>
      </w:pPr>
      <w:r w:rsidRPr="00F26212">
        <w:tab/>
        <w:t>(i)</w:t>
      </w:r>
      <w:r w:rsidRPr="00F26212">
        <w:tab/>
        <w:t>whether the applicant considers that metering data is sufficient and appropriate to identify the use amount for a liable entity to which the application relates, and why or why not;</w:t>
      </w:r>
    </w:p>
    <w:p w:rsidR="00FE0BC2" w:rsidRPr="00F26212" w:rsidRDefault="00FE0BC2" w:rsidP="00FE0BC2">
      <w:pPr>
        <w:pStyle w:val="paragraphsub"/>
      </w:pPr>
      <w:r w:rsidRPr="00F26212">
        <w:tab/>
        <w:t>(ii)</w:t>
      </w:r>
      <w:r w:rsidRPr="00F26212">
        <w:tab/>
        <w:t>if the applicant considers that metering data is not sufficient or not appropriate to identify the use amount for a liable entity—the formula that, having regard to the Regulator’s object set out in subregulation</w:t>
      </w:r>
      <w:r w:rsidR="00017543" w:rsidRPr="00F26212">
        <w:t> </w:t>
      </w:r>
      <w:r w:rsidRPr="00F26212">
        <w:t>22ZHC(5), the applicant considers would be appropriate to identify the use amount, and an explanation of the elements of the proposed formula and why it would be appropriate.</w:t>
      </w:r>
    </w:p>
    <w:p w:rsidR="004A36EC" w:rsidRPr="00F26212" w:rsidRDefault="004A36EC" w:rsidP="002D6587">
      <w:pPr>
        <w:pStyle w:val="subsection"/>
      </w:pPr>
      <w:r w:rsidRPr="00F26212">
        <w:tab/>
        <w:t>(2)</w:t>
      </w:r>
      <w:r w:rsidRPr="00F26212">
        <w:tab/>
        <w:t>The following information is also prescribed in relation to all applications made under subsection</w:t>
      </w:r>
      <w:r w:rsidR="00017543" w:rsidRPr="00F26212">
        <w:t> </w:t>
      </w:r>
      <w:r w:rsidRPr="00F26212">
        <w:t>46A(1) of the Act (other than an application of a kind mentioned in regulation</w:t>
      </w:r>
      <w:r w:rsidR="00017543" w:rsidRPr="00F26212">
        <w:t> </w:t>
      </w:r>
      <w:r w:rsidRPr="00F26212">
        <w:t>22S or</w:t>
      </w:r>
      <w:r w:rsidR="00291CA5" w:rsidRPr="00F26212">
        <w:t xml:space="preserve"> </w:t>
      </w:r>
      <w:r w:rsidRPr="00F26212">
        <w:t>22T):</w:t>
      </w:r>
    </w:p>
    <w:p w:rsidR="004A36EC" w:rsidRPr="00F26212" w:rsidRDefault="004A36EC" w:rsidP="002D6587">
      <w:pPr>
        <w:pStyle w:val="paragraph"/>
      </w:pPr>
      <w:r w:rsidRPr="00F26212">
        <w:tab/>
        <w:t>(a)</w:t>
      </w:r>
      <w:r w:rsidRPr="00F26212">
        <w:tab/>
        <w:t>a map that sets out the following:</w:t>
      </w:r>
    </w:p>
    <w:p w:rsidR="004A36EC" w:rsidRPr="00F26212" w:rsidRDefault="004A36EC" w:rsidP="002D6587">
      <w:pPr>
        <w:pStyle w:val="paragraphsub"/>
      </w:pPr>
      <w:r w:rsidRPr="00F26212">
        <w:tab/>
        <w:t>(i)</w:t>
      </w:r>
      <w:r w:rsidRPr="00F26212">
        <w:tab/>
        <w:t>the site in respect of which the application is made;</w:t>
      </w:r>
    </w:p>
    <w:p w:rsidR="004A36EC" w:rsidRPr="00F26212" w:rsidRDefault="004A36EC" w:rsidP="002D6587">
      <w:pPr>
        <w:pStyle w:val="paragraphsub"/>
      </w:pPr>
      <w:r w:rsidRPr="00F26212">
        <w:tab/>
        <w:t>(ii)</w:t>
      </w:r>
      <w:r w:rsidRPr="00F26212">
        <w:tab/>
        <w:t>where on the site the emission</w:t>
      </w:r>
      <w:r w:rsidR="00681F25">
        <w:noBreakHyphen/>
      </w:r>
      <w:r w:rsidRPr="00F26212">
        <w:t>intensive trade</w:t>
      </w:r>
      <w:r w:rsidR="00681F25">
        <w:noBreakHyphen/>
      </w:r>
      <w:r w:rsidRPr="00F26212">
        <w:t>exposed activities are carried on;</w:t>
      </w:r>
    </w:p>
    <w:p w:rsidR="004A36EC" w:rsidRPr="00F26212" w:rsidRDefault="004A36EC" w:rsidP="002D6587">
      <w:pPr>
        <w:pStyle w:val="paragraphsub"/>
      </w:pPr>
      <w:r w:rsidRPr="00F26212">
        <w:tab/>
        <w:t>(iii)</w:t>
      </w:r>
      <w:r w:rsidRPr="00F26212">
        <w:tab/>
        <w:t>the sources of electricity generation that are part of the site and the nameplate rating (in MW) of each of those sources;</w:t>
      </w:r>
    </w:p>
    <w:p w:rsidR="004A36EC" w:rsidRPr="00F26212" w:rsidRDefault="004A36EC" w:rsidP="002D6587">
      <w:pPr>
        <w:pStyle w:val="paragraphsub"/>
      </w:pPr>
      <w:r w:rsidRPr="00F26212">
        <w:tab/>
        <w:t>(iv)</w:t>
      </w:r>
      <w:r w:rsidRPr="00F26212">
        <w:tab/>
        <w:t>any point at which electricity is delivered to the site other than by means of an electricity grid with a capacity of 100</w:t>
      </w:r>
      <w:r w:rsidR="00291CA5" w:rsidRPr="00F26212">
        <w:t xml:space="preserve"> </w:t>
      </w:r>
      <w:r w:rsidRPr="00F26212">
        <w:t>MW or more;</w:t>
      </w:r>
    </w:p>
    <w:p w:rsidR="004A36EC" w:rsidRPr="00F26212" w:rsidRDefault="004A36EC" w:rsidP="002D6587">
      <w:pPr>
        <w:pStyle w:val="paragraphsub"/>
      </w:pPr>
      <w:r w:rsidRPr="00F26212">
        <w:tab/>
        <w:t>(v)</w:t>
      </w:r>
      <w:r w:rsidRPr="00F26212">
        <w:tab/>
        <w:t>how the site is connected to an electricity grid with a capacity that is 100</w:t>
      </w:r>
      <w:r w:rsidR="00291CA5" w:rsidRPr="00F26212">
        <w:t xml:space="preserve"> </w:t>
      </w:r>
      <w:r w:rsidRPr="00F26212">
        <w:t>MW or more;</w:t>
      </w:r>
    </w:p>
    <w:p w:rsidR="004A36EC" w:rsidRPr="00F26212" w:rsidRDefault="004A36EC" w:rsidP="002D6587">
      <w:pPr>
        <w:pStyle w:val="paragraph"/>
      </w:pPr>
      <w:r w:rsidRPr="00F26212">
        <w:tab/>
        <w:t>(b)</w:t>
      </w:r>
      <w:r w:rsidRPr="00F26212">
        <w:tab/>
        <w:t>the name of the liable entity (as referred to in paragraph</w:t>
      </w:r>
      <w:r w:rsidR="00017543" w:rsidRPr="00F26212">
        <w:t> </w:t>
      </w:r>
      <w:r w:rsidR="006D2600" w:rsidRPr="00F26212">
        <w:t>46A(1)</w:t>
      </w:r>
      <w:r w:rsidR="002D6587" w:rsidRPr="00F26212">
        <w:t>(</w:t>
      </w:r>
      <w:r w:rsidRPr="00F26212">
        <w:t>b) of the Act);</w:t>
      </w:r>
    </w:p>
    <w:p w:rsidR="004A36EC" w:rsidRPr="00F26212" w:rsidRDefault="004A36EC" w:rsidP="002D6587">
      <w:pPr>
        <w:pStyle w:val="paragraph"/>
      </w:pPr>
      <w:r w:rsidRPr="00F26212">
        <w:tab/>
        <w:t>(c)</w:t>
      </w:r>
      <w:r w:rsidRPr="00F26212">
        <w:tab/>
        <w:t>if:</w:t>
      </w:r>
    </w:p>
    <w:p w:rsidR="004A36EC" w:rsidRPr="00F26212" w:rsidRDefault="004A36EC" w:rsidP="002D6587">
      <w:pPr>
        <w:pStyle w:val="paragraphsub"/>
      </w:pPr>
      <w:r w:rsidRPr="00F26212">
        <w:tab/>
        <w:t>(i)</w:t>
      </w:r>
      <w:r w:rsidRPr="00F26212">
        <w:tab/>
        <w:t>an emission</w:t>
      </w:r>
      <w:r w:rsidR="00681F25">
        <w:noBreakHyphen/>
      </w:r>
      <w:r w:rsidRPr="00F26212">
        <w:t>intensive trade</w:t>
      </w:r>
      <w:r w:rsidR="00681F25">
        <w:noBreakHyphen/>
      </w:r>
      <w:r w:rsidRPr="00F26212">
        <w:t>exposed activity is proposed to be carried on at the site but is not, at the time of the application, carried on at the site; and</w:t>
      </w:r>
    </w:p>
    <w:p w:rsidR="004A36EC" w:rsidRPr="00F26212" w:rsidRDefault="004A36EC" w:rsidP="002D6587">
      <w:pPr>
        <w:pStyle w:val="paragraphsub"/>
      </w:pPr>
      <w:r w:rsidRPr="00F26212">
        <w:tab/>
        <w:t>(ii)</w:t>
      </w:r>
      <w:r w:rsidRPr="00F26212">
        <w:tab/>
        <w:t>an approval is necessary to carry out the emission</w:t>
      </w:r>
      <w:r w:rsidR="00681F25">
        <w:noBreakHyphen/>
      </w:r>
      <w:r w:rsidRPr="00F26212">
        <w:t>intensive trade</w:t>
      </w:r>
      <w:r w:rsidR="00681F25">
        <w:noBreakHyphen/>
      </w:r>
      <w:r w:rsidRPr="00F26212">
        <w:t>exposed activity proposed at the site;</w:t>
      </w:r>
    </w:p>
    <w:p w:rsidR="004A36EC" w:rsidRPr="00F26212" w:rsidRDefault="004A36EC" w:rsidP="002D6587">
      <w:pPr>
        <w:pStyle w:val="paragraph"/>
      </w:pPr>
      <w:r w:rsidRPr="00F26212">
        <w:tab/>
      </w:r>
      <w:r w:rsidRPr="00F26212">
        <w:tab/>
        <w:t>a statement of what those approvals are and whether the prescribed person has obtained them at the time of making the application;</w:t>
      </w:r>
    </w:p>
    <w:p w:rsidR="004A36EC" w:rsidRPr="00F26212" w:rsidRDefault="004A36EC" w:rsidP="002D6587">
      <w:pPr>
        <w:pStyle w:val="paragraph"/>
      </w:pPr>
      <w:r w:rsidRPr="00F26212">
        <w:tab/>
        <w:t>(d)</w:t>
      </w:r>
      <w:r w:rsidRPr="00F26212">
        <w:tab/>
        <w:t>information about any generation capacity that exists at the site and whether the generation gives rise to any relevant acquisitions;</w:t>
      </w:r>
    </w:p>
    <w:p w:rsidR="004A36EC" w:rsidRPr="00F26212" w:rsidRDefault="004A36EC" w:rsidP="002D6587">
      <w:pPr>
        <w:pStyle w:val="paragraph"/>
      </w:pPr>
      <w:r w:rsidRPr="00F26212">
        <w:tab/>
        <w:t>(e)</w:t>
      </w:r>
      <w:r w:rsidRPr="00F26212">
        <w:tab/>
        <w:t>information about any electricity used at the site that is not a relevant acquisition because of subsection</w:t>
      </w:r>
      <w:r w:rsidR="00017543" w:rsidRPr="00F26212">
        <w:t> </w:t>
      </w:r>
      <w:r w:rsidRPr="00F26212">
        <w:t>31(2) of the Act;</w:t>
      </w:r>
    </w:p>
    <w:p w:rsidR="004A36EC" w:rsidRPr="00F26212" w:rsidRDefault="004A36EC" w:rsidP="002D6587">
      <w:pPr>
        <w:pStyle w:val="paragraph"/>
      </w:pPr>
      <w:r w:rsidRPr="00F26212">
        <w:lastRenderedPageBreak/>
        <w:tab/>
        <w:t>(f)</w:t>
      </w:r>
      <w:r w:rsidRPr="00F26212">
        <w:tab/>
      </w:r>
      <w:r w:rsidRPr="00F26212">
        <w:rPr>
          <w:szCs w:val="23"/>
        </w:rPr>
        <w:t>whether the prescribed person intends to apply to be a prescribed person under regulation</w:t>
      </w:r>
      <w:r w:rsidR="00017543" w:rsidRPr="00F26212">
        <w:rPr>
          <w:szCs w:val="23"/>
        </w:rPr>
        <w:t> </w:t>
      </w:r>
      <w:r w:rsidRPr="00F26212">
        <w:rPr>
          <w:szCs w:val="23"/>
        </w:rPr>
        <w:t>22M in relation to the activity, site and year in respect of a second liable entity at the site</w:t>
      </w:r>
      <w:r w:rsidR="00FE0BC2" w:rsidRPr="00F26212">
        <w:t>;</w:t>
      </w:r>
    </w:p>
    <w:p w:rsidR="00FE0BC2" w:rsidRPr="00F26212" w:rsidRDefault="00FE0BC2" w:rsidP="00FE0BC2">
      <w:pPr>
        <w:pStyle w:val="paragraph"/>
      </w:pPr>
      <w:r w:rsidRPr="00F26212">
        <w:tab/>
        <w:t>(g)</w:t>
      </w:r>
      <w:r w:rsidRPr="00F26212">
        <w:tab/>
        <w:t>whether the prescribed person intends to apply to be a prescribed person under regulation</w:t>
      </w:r>
      <w:r w:rsidR="00017543" w:rsidRPr="00F26212">
        <w:t> </w:t>
      </w:r>
      <w:r w:rsidRPr="00F26212">
        <w:t>22MA in relation to the activity, site and year in respect of an added liable entity (within the meaning of that regulation) at the site.</w:t>
      </w:r>
    </w:p>
    <w:p w:rsidR="00B000B9" w:rsidRPr="00F26212" w:rsidRDefault="00B000B9" w:rsidP="00B000B9">
      <w:pPr>
        <w:pStyle w:val="ActHead5"/>
      </w:pPr>
      <w:bookmarkStart w:id="106" w:name="_Toc94603513"/>
      <w:r w:rsidRPr="00681F25">
        <w:rPr>
          <w:rStyle w:val="CharSectno"/>
        </w:rPr>
        <w:t>22S</w:t>
      </w:r>
      <w:r w:rsidRPr="00F26212">
        <w:t xml:space="preserve">  Information to be included for person prescribed under regulation</w:t>
      </w:r>
      <w:r w:rsidR="00017543" w:rsidRPr="00F26212">
        <w:t> </w:t>
      </w:r>
      <w:r w:rsidRPr="00F26212">
        <w:t>22L or 22LA</w:t>
      </w:r>
      <w:bookmarkEnd w:id="106"/>
    </w:p>
    <w:p w:rsidR="004A36EC" w:rsidRPr="00F26212" w:rsidRDefault="004A36EC" w:rsidP="00E02917">
      <w:pPr>
        <w:pStyle w:val="subsection"/>
        <w:keepNext/>
        <w:keepLines/>
      </w:pPr>
      <w:r w:rsidRPr="00F26212">
        <w:tab/>
        <w:t>(1)</w:t>
      </w:r>
      <w:r w:rsidRPr="00F26212">
        <w:tab/>
        <w:t>If an application under subsection</w:t>
      </w:r>
      <w:r w:rsidR="00017543" w:rsidRPr="00F26212">
        <w:t> </w:t>
      </w:r>
      <w:r w:rsidR="006D2600" w:rsidRPr="00F26212">
        <w:t>46A(1)</w:t>
      </w:r>
      <w:r w:rsidRPr="00F26212">
        <w:t xml:space="preserve"> of the Act is made by a prescribed person mentioned in subregulation</w:t>
      </w:r>
      <w:r w:rsidR="00017543" w:rsidRPr="00F26212">
        <w:t> </w:t>
      </w:r>
      <w:r w:rsidRPr="00F26212">
        <w:t>22L(1), in</w:t>
      </w:r>
      <w:r w:rsidR="00860EEE" w:rsidRPr="00F26212">
        <w:t xml:space="preserve"> </w:t>
      </w:r>
      <w:r w:rsidRPr="00F26212">
        <w:t>addition to the information mentioned in subregulation</w:t>
      </w:r>
      <w:r w:rsidR="00017543" w:rsidRPr="00F26212">
        <w:t> </w:t>
      </w:r>
      <w:r w:rsidRPr="00F26212">
        <w:t>22O(1), the application must:</w:t>
      </w:r>
    </w:p>
    <w:p w:rsidR="004A36EC" w:rsidRPr="00F26212" w:rsidRDefault="004A36EC" w:rsidP="002D6587">
      <w:pPr>
        <w:pStyle w:val="paragraph"/>
      </w:pPr>
      <w:r w:rsidRPr="00F26212">
        <w:tab/>
        <w:t>(a)</w:t>
      </w:r>
      <w:r w:rsidRPr="00F26212">
        <w:tab/>
        <w:t xml:space="preserve">specify the circumstances in which the liable entity (the </w:t>
      </w:r>
      <w:r w:rsidRPr="00F26212">
        <w:rPr>
          <w:b/>
          <w:i/>
        </w:rPr>
        <w:t>old liable entity</w:t>
      </w:r>
      <w:r w:rsidRPr="00F26212">
        <w:t>) mentioned in paragraph</w:t>
      </w:r>
      <w:r w:rsidR="00017543" w:rsidRPr="00F26212">
        <w:t> </w:t>
      </w:r>
      <w:r w:rsidRPr="00F26212">
        <w:t>22L(1</w:t>
      </w:r>
      <w:r w:rsidR="002D6587" w:rsidRPr="00F26212">
        <w:t>)(</w:t>
      </w:r>
      <w:r w:rsidRPr="00F26212">
        <w:t>b)</w:t>
      </w:r>
      <w:r w:rsidR="00735A8B" w:rsidRPr="00F26212">
        <w:t xml:space="preserve"> </w:t>
      </w:r>
      <w:r w:rsidRPr="00F26212">
        <w:t>ceased to be the liable entity; and</w:t>
      </w:r>
    </w:p>
    <w:p w:rsidR="004A36EC" w:rsidRPr="00F26212" w:rsidRDefault="004A36EC" w:rsidP="002D6587">
      <w:pPr>
        <w:pStyle w:val="paragraph"/>
      </w:pPr>
      <w:r w:rsidRPr="00F26212">
        <w:tab/>
        <w:t>(b)</w:t>
      </w:r>
      <w:r w:rsidRPr="00F26212">
        <w:tab/>
        <w:t>provide evidence of the date on which the old liable entity ceased to be the liable entity and the date the liable entity mentioned in paragraph</w:t>
      </w:r>
      <w:r w:rsidR="00017543" w:rsidRPr="00F26212">
        <w:t> </w:t>
      </w:r>
      <w:r w:rsidRPr="00F26212">
        <w:t>22L(1</w:t>
      </w:r>
      <w:r w:rsidR="002D6587" w:rsidRPr="00F26212">
        <w:t>)(</w:t>
      </w:r>
      <w:r w:rsidRPr="00F26212">
        <w:t>c</w:t>
      </w:r>
      <w:r w:rsidR="002D6587" w:rsidRPr="00F26212">
        <w:t>)</w:t>
      </w:r>
      <w:r w:rsidR="00735A8B" w:rsidRPr="00F26212">
        <w:t xml:space="preserve"> </w:t>
      </w:r>
      <w:r w:rsidR="002D6587" w:rsidRPr="00F26212">
        <w:t>(t</w:t>
      </w:r>
      <w:r w:rsidRPr="00F26212">
        <w:t xml:space="preserve">he </w:t>
      </w:r>
      <w:r w:rsidRPr="00F26212">
        <w:rPr>
          <w:b/>
          <w:i/>
        </w:rPr>
        <w:t>new liable entity</w:t>
      </w:r>
      <w:r w:rsidRPr="00F26212">
        <w:t>) became the liable entity; and</w:t>
      </w:r>
    </w:p>
    <w:p w:rsidR="004A36EC" w:rsidRPr="00F26212" w:rsidRDefault="004A36EC" w:rsidP="002D6587">
      <w:pPr>
        <w:pStyle w:val="paragraph"/>
      </w:pPr>
      <w:r w:rsidRPr="00F26212">
        <w:tab/>
        <w:t>(c)</w:t>
      </w:r>
      <w:r w:rsidRPr="00F26212">
        <w:tab/>
        <w:t>provide evidence that both the old and new liable entity have been informed of the application.</w:t>
      </w:r>
    </w:p>
    <w:p w:rsidR="004A36EC" w:rsidRPr="00F26212" w:rsidRDefault="004A36EC" w:rsidP="002D6587">
      <w:pPr>
        <w:pStyle w:val="subsection"/>
      </w:pPr>
      <w:r w:rsidRPr="00F26212">
        <w:tab/>
        <w:t>(2)</w:t>
      </w:r>
      <w:r w:rsidRPr="00F26212">
        <w:tab/>
        <w:t>If an application under subsection</w:t>
      </w:r>
      <w:r w:rsidR="00017543" w:rsidRPr="00F26212">
        <w:t> </w:t>
      </w:r>
      <w:r w:rsidRPr="00F26212">
        <w:t>46A(1) of the Act is made by a prescribed person mentioned in subregulation</w:t>
      </w:r>
      <w:r w:rsidR="00017543" w:rsidRPr="00F26212">
        <w:t> </w:t>
      </w:r>
      <w:r w:rsidRPr="00F26212">
        <w:t>22L(2), in</w:t>
      </w:r>
      <w:r w:rsidR="00291CA5" w:rsidRPr="00F26212">
        <w:t xml:space="preserve"> </w:t>
      </w:r>
      <w:r w:rsidRPr="00F26212">
        <w:t>addition to the information mentioned in subregulation</w:t>
      </w:r>
      <w:r w:rsidR="00017543" w:rsidRPr="00F26212">
        <w:t> </w:t>
      </w:r>
      <w:r w:rsidRPr="00F26212">
        <w:t>22O(1), the application must:</w:t>
      </w:r>
    </w:p>
    <w:p w:rsidR="004A36EC" w:rsidRPr="00F26212" w:rsidRDefault="004A36EC" w:rsidP="002D6587">
      <w:pPr>
        <w:pStyle w:val="paragraph"/>
      </w:pPr>
      <w:r w:rsidRPr="00F26212">
        <w:tab/>
        <w:t>(a)</w:t>
      </w:r>
      <w:r w:rsidRPr="00F26212">
        <w:tab/>
        <w:t xml:space="preserve">specify the circumstances in which the liable entity (the </w:t>
      </w:r>
      <w:r w:rsidRPr="00F26212">
        <w:rPr>
          <w:b/>
          <w:i/>
        </w:rPr>
        <w:t>old liable entity</w:t>
      </w:r>
      <w:r w:rsidRPr="00F26212">
        <w:t>) mentioned in paragraph</w:t>
      </w:r>
      <w:r w:rsidR="00017543" w:rsidRPr="00F26212">
        <w:t> </w:t>
      </w:r>
      <w:r w:rsidRPr="00F26212">
        <w:t>22L(2</w:t>
      </w:r>
      <w:r w:rsidR="002D6587" w:rsidRPr="00F26212">
        <w:t>)(</w:t>
      </w:r>
      <w:r w:rsidRPr="00F26212">
        <w:t>a) ceased to be the liable entity; and</w:t>
      </w:r>
    </w:p>
    <w:p w:rsidR="004A36EC" w:rsidRPr="00F26212" w:rsidRDefault="004A36EC" w:rsidP="002D6587">
      <w:pPr>
        <w:pStyle w:val="paragraph"/>
      </w:pPr>
      <w:r w:rsidRPr="00F26212">
        <w:tab/>
        <w:t>(b)</w:t>
      </w:r>
      <w:r w:rsidRPr="00F26212">
        <w:tab/>
        <w:t>provide evidence of the date on which the old liable entity ceased to be the liable entity and the date the liable entity mentioned in paragraph</w:t>
      </w:r>
      <w:r w:rsidR="00017543" w:rsidRPr="00F26212">
        <w:t> </w:t>
      </w:r>
      <w:r w:rsidRPr="00F26212">
        <w:t>22L(2</w:t>
      </w:r>
      <w:r w:rsidR="002D6587" w:rsidRPr="00F26212">
        <w:t>)(</w:t>
      </w:r>
      <w:r w:rsidRPr="00F26212">
        <w:t>b</w:t>
      </w:r>
      <w:r w:rsidR="002D6587" w:rsidRPr="00F26212">
        <w:t>) (t</w:t>
      </w:r>
      <w:r w:rsidRPr="00F26212">
        <w:t xml:space="preserve">he </w:t>
      </w:r>
      <w:r w:rsidRPr="00F26212">
        <w:rPr>
          <w:b/>
          <w:i/>
        </w:rPr>
        <w:t>new liable entity</w:t>
      </w:r>
      <w:r w:rsidRPr="00F26212">
        <w:t>) became the liable entity; and</w:t>
      </w:r>
    </w:p>
    <w:p w:rsidR="004A36EC" w:rsidRPr="00F26212" w:rsidRDefault="004A36EC" w:rsidP="002D6587">
      <w:pPr>
        <w:pStyle w:val="paragraph"/>
      </w:pPr>
      <w:r w:rsidRPr="00F26212">
        <w:tab/>
        <w:t>(c)</w:t>
      </w:r>
      <w:r w:rsidRPr="00F26212">
        <w:tab/>
        <w:t>provide evidence that both the old and new liable entity have been informed of the application.</w:t>
      </w:r>
    </w:p>
    <w:p w:rsidR="00D01807" w:rsidRPr="00F26212" w:rsidRDefault="00D01807" w:rsidP="00D01807">
      <w:pPr>
        <w:pStyle w:val="subsection"/>
      </w:pPr>
      <w:r w:rsidRPr="00F26212">
        <w:tab/>
        <w:t>(3)</w:t>
      </w:r>
      <w:r w:rsidRPr="00F26212">
        <w:tab/>
        <w:t>If an application under subsection</w:t>
      </w:r>
      <w:r w:rsidR="00017543" w:rsidRPr="00F26212">
        <w:t> </w:t>
      </w:r>
      <w:r w:rsidRPr="00F26212">
        <w:t xml:space="preserve">46A(1) of the Act is made by a prescribed person </w:t>
      </w:r>
      <w:r w:rsidR="001D6D37" w:rsidRPr="00F26212">
        <w:t>under</w:t>
      </w:r>
      <w:r w:rsidRPr="00F26212">
        <w:t xml:space="preserve"> regulation</w:t>
      </w:r>
      <w:r w:rsidR="00017543" w:rsidRPr="00F26212">
        <w:t> </w:t>
      </w:r>
      <w:r w:rsidRPr="00F26212">
        <w:t>22LA, in addition to the information mentioned in subregulation</w:t>
      </w:r>
      <w:r w:rsidR="00017543" w:rsidRPr="00F26212">
        <w:t> </w:t>
      </w:r>
      <w:r w:rsidRPr="00F26212">
        <w:t>22O(1), the application must:</w:t>
      </w:r>
    </w:p>
    <w:p w:rsidR="00D01807" w:rsidRPr="00F26212" w:rsidRDefault="00D01807" w:rsidP="00D01807">
      <w:pPr>
        <w:pStyle w:val="paragraph"/>
      </w:pPr>
      <w:r w:rsidRPr="00F26212">
        <w:tab/>
        <w:t>(a)</w:t>
      </w:r>
      <w:r w:rsidRPr="00F26212">
        <w:tab/>
        <w:t>specify the circumstances in which the liable entity mentioned in paragraph</w:t>
      </w:r>
      <w:r w:rsidR="00017543" w:rsidRPr="00F26212">
        <w:t> </w:t>
      </w:r>
      <w:r w:rsidRPr="00F26212">
        <w:t xml:space="preserve">22LA(c) (the </w:t>
      </w:r>
      <w:r w:rsidRPr="00F26212">
        <w:rPr>
          <w:b/>
          <w:i/>
        </w:rPr>
        <w:t>old liable entity</w:t>
      </w:r>
      <w:r w:rsidRPr="00F26212">
        <w:t>) ceased to be the liable entity; and</w:t>
      </w:r>
    </w:p>
    <w:p w:rsidR="00D01807" w:rsidRPr="00F26212" w:rsidRDefault="00D01807" w:rsidP="00D01807">
      <w:pPr>
        <w:pStyle w:val="paragraph"/>
      </w:pPr>
      <w:r w:rsidRPr="00F26212">
        <w:tab/>
        <w:t>(b)</w:t>
      </w:r>
      <w:r w:rsidRPr="00F26212">
        <w:tab/>
        <w:t>provide evidence of the date on which the old liable entity ceased to be the liable entity and the date the liable entity mentioned in paragraph</w:t>
      </w:r>
      <w:r w:rsidR="00017543" w:rsidRPr="00F26212">
        <w:t> </w:t>
      </w:r>
      <w:r w:rsidRPr="00F26212">
        <w:t xml:space="preserve">22LA(d) (the </w:t>
      </w:r>
      <w:r w:rsidRPr="00F26212">
        <w:rPr>
          <w:b/>
          <w:i/>
        </w:rPr>
        <w:t>new liable entity</w:t>
      </w:r>
      <w:r w:rsidRPr="00F26212">
        <w:t>) became the liable entity; and</w:t>
      </w:r>
    </w:p>
    <w:p w:rsidR="00D01807" w:rsidRPr="00F26212" w:rsidRDefault="00D01807" w:rsidP="00D01807">
      <w:pPr>
        <w:pStyle w:val="paragraph"/>
      </w:pPr>
      <w:r w:rsidRPr="00F26212">
        <w:tab/>
        <w:t>(c)</w:t>
      </w:r>
      <w:r w:rsidRPr="00F26212">
        <w:tab/>
        <w:t>provide evidence that both the old and new liable entity have been informed of the application; and</w:t>
      </w:r>
    </w:p>
    <w:p w:rsidR="001D6D37" w:rsidRPr="00F26212" w:rsidRDefault="001D6D37" w:rsidP="001D6D37">
      <w:pPr>
        <w:pStyle w:val="paragraph"/>
      </w:pPr>
      <w:r w:rsidRPr="00F26212">
        <w:tab/>
        <w:t>(ca)</w:t>
      </w:r>
      <w:r w:rsidRPr="00F26212">
        <w:tab/>
        <w:t>if the application is made by the contracting person within the meaning of subparagraph 22LA(1)(e)(ii)—provide evidence that the prescribed person mentioned in paragraph 22LA(1)(a) has consented to the contracting person making the application; and</w:t>
      </w:r>
    </w:p>
    <w:p w:rsidR="00D01807" w:rsidRPr="00F26212" w:rsidRDefault="00D01807" w:rsidP="00D01807">
      <w:pPr>
        <w:pStyle w:val="paragraph"/>
      </w:pPr>
      <w:r w:rsidRPr="00F26212">
        <w:tab/>
        <w:t>(d)</w:t>
      </w:r>
      <w:r w:rsidRPr="00F26212">
        <w:tab/>
        <w:t xml:space="preserve">if the applicant considers the use amount for the new liable entity should be identified in a way that is materially different from the way the use amount </w:t>
      </w:r>
      <w:r w:rsidRPr="00F26212">
        <w:lastRenderedPageBreak/>
        <w:t>for the old liable entity is identified—include a description of the material difference; and</w:t>
      </w:r>
    </w:p>
    <w:p w:rsidR="00D01807" w:rsidRPr="00F26212" w:rsidRDefault="00D01807" w:rsidP="00D01807">
      <w:pPr>
        <w:pStyle w:val="paragraph"/>
      </w:pPr>
      <w:r w:rsidRPr="00F26212">
        <w:tab/>
        <w:t>(e)</w:t>
      </w:r>
      <w:r w:rsidRPr="00F26212">
        <w:tab/>
        <w:t>provide a description of, and reasons for, amendments that the applicant considers the Regulator should make to an exemption certificate issued in relation to the old liable entity.</w:t>
      </w:r>
    </w:p>
    <w:p w:rsidR="00735A8B" w:rsidRPr="00F26212" w:rsidRDefault="00735A8B" w:rsidP="00735A8B">
      <w:pPr>
        <w:pStyle w:val="ActHead5"/>
      </w:pPr>
      <w:bookmarkStart w:id="107" w:name="_Toc94603514"/>
      <w:r w:rsidRPr="00681F25">
        <w:rPr>
          <w:rStyle w:val="CharSectno"/>
        </w:rPr>
        <w:t>22T</w:t>
      </w:r>
      <w:r w:rsidRPr="00F26212">
        <w:t xml:space="preserve">  Information to be included for person prescribed under regulation</w:t>
      </w:r>
      <w:r w:rsidR="00017543" w:rsidRPr="00F26212">
        <w:t> </w:t>
      </w:r>
      <w:r w:rsidRPr="00F26212">
        <w:t>22M or 22MA</w:t>
      </w:r>
      <w:bookmarkEnd w:id="107"/>
    </w:p>
    <w:p w:rsidR="004A36EC" w:rsidRPr="00F26212" w:rsidRDefault="004A36EC" w:rsidP="002D6587">
      <w:pPr>
        <w:pStyle w:val="subsection"/>
      </w:pPr>
      <w:r w:rsidRPr="00F26212">
        <w:tab/>
      </w:r>
      <w:r w:rsidR="00D01807" w:rsidRPr="00F26212">
        <w:t>(1)</w:t>
      </w:r>
      <w:r w:rsidR="00D01807" w:rsidRPr="00F26212">
        <w:tab/>
      </w:r>
      <w:r w:rsidRPr="00F26212">
        <w:t>If an application under subsection</w:t>
      </w:r>
      <w:r w:rsidR="00017543" w:rsidRPr="00F26212">
        <w:t> </w:t>
      </w:r>
      <w:r w:rsidRPr="00F26212">
        <w:t xml:space="preserve">46A(1) of the Act is made by a prescribed person mentioned in </w:t>
      </w:r>
      <w:r w:rsidR="00797F2A" w:rsidRPr="00F26212">
        <w:t>regulation</w:t>
      </w:r>
      <w:r w:rsidR="00017543" w:rsidRPr="00F26212">
        <w:t> </w:t>
      </w:r>
      <w:r w:rsidR="00797F2A" w:rsidRPr="00F26212">
        <w:t>22M,</w:t>
      </w:r>
      <w:r w:rsidRPr="00F26212">
        <w:t xml:space="preserve"> in addition to the information mentioned in subregulation</w:t>
      </w:r>
      <w:r w:rsidR="00017543" w:rsidRPr="00F26212">
        <w:t> </w:t>
      </w:r>
      <w:r w:rsidRPr="00F26212">
        <w:t xml:space="preserve">22O(1), the application must: </w:t>
      </w:r>
    </w:p>
    <w:p w:rsidR="004A36EC" w:rsidRPr="00F26212" w:rsidRDefault="004A36EC" w:rsidP="002D6587">
      <w:pPr>
        <w:pStyle w:val="paragraph"/>
      </w:pPr>
      <w:r w:rsidRPr="00F26212">
        <w:tab/>
        <w:t>(a)</w:t>
      </w:r>
      <w:r w:rsidRPr="00F26212">
        <w:tab/>
        <w:t>include a description of the liable entities in relation to electricity consumed at the site and the amount of relevant acquisitions expected in relation to each liable entity in the year to which the exemption certificate relates; and</w:t>
      </w:r>
    </w:p>
    <w:p w:rsidR="00735A8B" w:rsidRPr="00F26212" w:rsidRDefault="00735A8B" w:rsidP="00735A8B">
      <w:pPr>
        <w:pStyle w:val="paragraph"/>
      </w:pPr>
      <w:r w:rsidRPr="00F26212">
        <w:tab/>
        <w:t>(b)</w:t>
      </w:r>
      <w:r w:rsidRPr="00F26212">
        <w:tab/>
        <w:t>provide evidence that the liable entities specified in the certificates mentioned in regulation</w:t>
      </w:r>
      <w:r w:rsidR="00017543" w:rsidRPr="00F26212">
        <w:t> </w:t>
      </w:r>
      <w:r w:rsidRPr="00F26212">
        <w:t>22M have been informed of the application.</w:t>
      </w:r>
    </w:p>
    <w:p w:rsidR="00D01807" w:rsidRPr="00F26212" w:rsidRDefault="00D01807" w:rsidP="00D01807">
      <w:pPr>
        <w:pStyle w:val="subsection"/>
      </w:pPr>
      <w:r w:rsidRPr="00F26212">
        <w:tab/>
        <w:t>(2)</w:t>
      </w:r>
      <w:r w:rsidRPr="00F26212">
        <w:tab/>
        <w:t>If an application under subsection</w:t>
      </w:r>
      <w:r w:rsidR="00017543" w:rsidRPr="00F26212">
        <w:t> </w:t>
      </w:r>
      <w:r w:rsidRPr="00F26212">
        <w:t>46A(1) of the Act is made by a prescribed person mentioned in regulation</w:t>
      </w:r>
      <w:r w:rsidR="00017543" w:rsidRPr="00F26212">
        <w:t> </w:t>
      </w:r>
      <w:r w:rsidRPr="00F26212">
        <w:t>22MA, in addition to the information mentioned in subregulation</w:t>
      </w:r>
      <w:r w:rsidR="00017543" w:rsidRPr="00F26212">
        <w:t> </w:t>
      </w:r>
      <w:r w:rsidRPr="00F26212">
        <w:t>22O(1), the application must:</w:t>
      </w:r>
    </w:p>
    <w:p w:rsidR="00D01807" w:rsidRPr="00F26212" w:rsidRDefault="00D01807" w:rsidP="00D01807">
      <w:pPr>
        <w:pStyle w:val="paragraph"/>
      </w:pPr>
      <w:r w:rsidRPr="00F26212">
        <w:tab/>
        <w:t>(a)</w:t>
      </w:r>
      <w:r w:rsidRPr="00F26212">
        <w:tab/>
        <w:t>include a description of the liable entities in relation to electricity consumed at the site and the amount of relevant acquisitions expected in relation to each liable entity in the year to which the exemption certificate relates; and</w:t>
      </w:r>
    </w:p>
    <w:p w:rsidR="00D01807" w:rsidRPr="00F26212" w:rsidRDefault="00D01807" w:rsidP="00D01807">
      <w:pPr>
        <w:pStyle w:val="paragraph"/>
      </w:pPr>
      <w:r w:rsidRPr="00F26212">
        <w:tab/>
        <w:t>(b)</w:t>
      </w:r>
      <w:r w:rsidRPr="00F26212">
        <w:tab/>
        <w:t>provide evidence that the liable entities specified in the certificates mentioned in regulation</w:t>
      </w:r>
      <w:r w:rsidR="00017543" w:rsidRPr="00F26212">
        <w:t> </w:t>
      </w:r>
      <w:r w:rsidRPr="00F26212">
        <w:t>22MA have been informed of the application; and</w:t>
      </w:r>
    </w:p>
    <w:p w:rsidR="00D01807" w:rsidRPr="00F26212" w:rsidRDefault="00D01807" w:rsidP="00D01807">
      <w:pPr>
        <w:pStyle w:val="paragraph"/>
      </w:pPr>
      <w:r w:rsidRPr="00F26212">
        <w:tab/>
        <w:t>(c)</w:t>
      </w:r>
      <w:r w:rsidRPr="00F26212">
        <w:tab/>
        <w:t>if the applicant considers the use amount for the entity mentioned in paragraph</w:t>
      </w:r>
      <w:r w:rsidR="00017543" w:rsidRPr="00F26212">
        <w:t> </w:t>
      </w:r>
      <w:r w:rsidRPr="00F26212">
        <w:t xml:space="preserve">22MA(c) (the </w:t>
      </w:r>
      <w:r w:rsidRPr="00F26212">
        <w:rPr>
          <w:b/>
          <w:i/>
        </w:rPr>
        <w:t>added liable entity</w:t>
      </w:r>
      <w:r w:rsidRPr="00F26212">
        <w:t>) should be identified in a way that is materially different from the way the use amount for one or more liable entities mentioned in paragraph</w:t>
      </w:r>
      <w:r w:rsidR="00017543" w:rsidRPr="00F26212">
        <w:t> </w:t>
      </w:r>
      <w:r w:rsidRPr="00F26212">
        <w:t xml:space="preserve">22MA(a) (the </w:t>
      </w:r>
      <w:r w:rsidRPr="00F26212">
        <w:rPr>
          <w:b/>
          <w:i/>
        </w:rPr>
        <w:t>earlier liable entity</w:t>
      </w:r>
      <w:r w:rsidRPr="00F26212">
        <w:t>) is identified—include a description of the material difference; and</w:t>
      </w:r>
    </w:p>
    <w:p w:rsidR="00D01807" w:rsidRPr="00F26212" w:rsidRDefault="00D01807" w:rsidP="00D01807">
      <w:pPr>
        <w:pStyle w:val="paragraph"/>
      </w:pPr>
      <w:r w:rsidRPr="00F26212">
        <w:tab/>
        <w:t>(d)</w:t>
      </w:r>
      <w:r w:rsidRPr="00F26212">
        <w:tab/>
        <w:t>provide a description of, and reasons for, amendments that the applicant considers the Regulator should make to one or more exemption certificates that have been issued in relation to one or more earlier liable entities.</w:t>
      </w:r>
    </w:p>
    <w:p w:rsidR="00735A8B" w:rsidRPr="00F26212" w:rsidRDefault="00735A8B" w:rsidP="00735A8B">
      <w:pPr>
        <w:pStyle w:val="ActHead4"/>
      </w:pPr>
      <w:bookmarkStart w:id="108" w:name="_Toc94603515"/>
      <w:r w:rsidRPr="00681F25">
        <w:rPr>
          <w:rStyle w:val="CharSubdNo"/>
        </w:rPr>
        <w:t>Subdivision BA</w:t>
      </w:r>
      <w:r w:rsidRPr="00F26212">
        <w:t>—</w:t>
      </w:r>
      <w:r w:rsidRPr="00681F25">
        <w:rPr>
          <w:rStyle w:val="CharSubdText"/>
        </w:rPr>
        <w:t>Reports to accompany certain applications for exemption amounts to be worked out under Division</w:t>
      </w:r>
      <w:r w:rsidR="00017543" w:rsidRPr="00681F25">
        <w:rPr>
          <w:rStyle w:val="CharSubdText"/>
        </w:rPr>
        <w:t> </w:t>
      </w:r>
      <w:r w:rsidRPr="00681F25">
        <w:rPr>
          <w:rStyle w:val="CharSubdText"/>
        </w:rPr>
        <w:t>5 (production calculation method)</w:t>
      </w:r>
      <w:bookmarkEnd w:id="108"/>
    </w:p>
    <w:p w:rsidR="00731AF2" w:rsidRPr="00F26212" w:rsidRDefault="00731AF2" w:rsidP="002D6587">
      <w:pPr>
        <w:pStyle w:val="ActHead5"/>
      </w:pPr>
      <w:bookmarkStart w:id="109" w:name="_Toc94603516"/>
      <w:r w:rsidRPr="00681F25">
        <w:rPr>
          <w:rStyle w:val="CharSectno"/>
        </w:rPr>
        <w:t>22UA</w:t>
      </w:r>
      <w:r w:rsidR="002D6587" w:rsidRPr="00F26212">
        <w:t xml:space="preserve">  </w:t>
      </w:r>
      <w:r w:rsidRPr="00F26212">
        <w:t>Reports to accompany certain applications</w:t>
      </w:r>
      <w:bookmarkEnd w:id="109"/>
    </w:p>
    <w:p w:rsidR="00731AF2" w:rsidRPr="00F26212" w:rsidRDefault="00731AF2" w:rsidP="002D6587">
      <w:pPr>
        <w:pStyle w:val="subsection"/>
      </w:pPr>
      <w:r w:rsidRPr="00F26212">
        <w:tab/>
        <w:t>(1)</w:t>
      </w:r>
      <w:r w:rsidRPr="00F26212">
        <w:tab/>
        <w:t xml:space="preserve">This </w:t>
      </w:r>
      <w:r w:rsidR="002D6587" w:rsidRPr="00F26212">
        <w:t>Subdivision</w:t>
      </w:r>
      <w:r w:rsidR="00291CA5" w:rsidRPr="00F26212">
        <w:t xml:space="preserve"> </w:t>
      </w:r>
      <w:r w:rsidRPr="00F26212">
        <w:t>is made for paragraph</w:t>
      </w:r>
      <w:r w:rsidR="00017543" w:rsidRPr="00F26212">
        <w:t> </w:t>
      </w:r>
      <w:r w:rsidRPr="00F26212">
        <w:t>46A(2</w:t>
      </w:r>
      <w:r w:rsidR="002D6587" w:rsidRPr="00F26212">
        <w:t>)(</w:t>
      </w:r>
      <w:r w:rsidRPr="00F26212">
        <w:t>bb) of the Act and sets out the reports that must accompany certain applications under subsection</w:t>
      </w:r>
      <w:r w:rsidR="00017543" w:rsidRPr="00F26212">
        <w:t> </w:t>
      </w:r>
      <w:r w:rsidRPr="00F26212">
        <w:t>46A(1) of the Act.</w:t>
      </w:r>
    </w:p>
    <w:p w:rsidR="00731AF2" w:rsidRPr="00F26212" w:rsidRDefault="00731AF2" w:rsidP="002D6587">
      <w:pPr>
        <w:pStyle w:val="subsection"/>
      </w:pPr>
      <w:r w:rsidRPr="00F26212">
        <w:tab/>
        <w:t>(2)</w:t>
      </w:r>
      <w:r w:rsidRPr="00F26212">
        <w:tab/>
        <w:t>This subdivision applies to an application:</w:t>
      </w:r>
    </w:p>
    <w:p w:rsidR="00735A8B" w:rsidRPr="00F26212" w:rsidRDefault="00735A8B" w:rsidP="00735A8B">
      <w:pPr>
        <w:pStyle w:val="paragraph"/>
      </w:pPr>
      <w:r w:rsidRPr="00F26212">
        <w:lastRenderedPageBreak/>
        <w:tab/>
        <w:t>(aa)</w:t>
      </w:r>
      <w:r w:rsidRPr="00F26212">
        <w:tab/>
        <w:t>for which the amount of the exemption applied for is to be worked out under Division</w:t>
      </w:r>
      <w:r w:rsidR="00017543" w:rsidRPr="00F26212">
        <w:t> </w:t>
      </w:r>
      <w:r w:rsidRPr="00F26212">
        <w:t>5 (production calculation method); and</w:t>
      </w:r>
    </w:p>
    <w:p w:rsidR="00731AF2" w:rsidRPr="00F26212" w:rsidRDefault="00731AF2" w:rsidP="002D6587">
      <w:pPr>
        <w:pStyle w:val="paragraph"/>
      </w:pPr>
      <w:r w:rsidRPr="00F26212">
        <w:tab/>
        <w:t>(a)</w:t>
      </w:r>
      <w:r w:rsidRPr="00F26212">
        <w:tab/>
        <w:t>for 2012 or a subsequent year; and</w:t>
      </w:r>
    </w:p>
    <w:p w:rsidR="00731AF2" w:rsidRPr="00F26212" w:rsidRDefault="00731AF2" w:rsidP="002D6587">
      <w:pPr>
        <w:pStyle w:val="paragraph"/>
      </w:pPr>
      <w:r w:rsidRPr="00F26212">
        <w:tab/>
        <w:t>(b)</w:t>
      </w:r>
      <w:r w:rsidRPr="00F26212">
        <w:tab/>
        <w:t>that is made by a person who is a prescribed person under regulation</w:t>
      </w:r>
      <w:r w:rsidR="00017543" w:rsidRPr="00F26212">
        <w:t> </w:t>
      </w:r>
      <w:r w:rsidRPr="00F26212">
        <w:t>22G, 22H, 22I, 22J or 22K; and</w:t>
      </w:r>
    </w:p>
    <w:p w:rsidR="00731AF2" w:rsidRPr="00F26212" w:rsidRDefault="00731AF2" w:rsidP="002D6587">
      <w:pPr>
        <w:pStyle w:val="paragraph"/>
      </w:pPr>
      <w:r w:rsidRPr="00F26212">
        <w:tab/>
        <w:t>(c)</w:t>
      </w:r>
      <w:r w:rsidRPr="00F26212">
        <w:tab/>
        <w:t>for which the amount of exemption applied for exceeds 15</w:t>
      </w:r>
      <w:r w:rsidR="00017543" w:rsidRPr="00F26212">
        <w:t> </w:t>
      </w:r>
      <w:r w:rsidRPr="00F26212">
        <w:t>000 MWh for the application year.</w:t>
      </w:r>
    </w:p>
    <w:p w:rsidR="00731AF2" w:rsidRPr="00F26212" w:rsidRDefault="00731AF2" w:rsidP="002D6587">
      <w:pPr>
        <w:pStyle w:val="ActHead5"/>
      </w:pPr>
      <w:bookmarkStart w:id="110" w:name="_Toc94603517"/>
      <w:r w:rsidRPr="00681F25">
        <w:rPr>
          <w:rStyle w:val="CharSectno"/>
        </w:rPr>
        <w:t>22UB</w:t>
      </w:r>
      <w:r w:rsidR="002D6587" w:rsidRPr="00F26212">
        <w:t xml:space="preserve">  </w:t>
      </w:r>
      <w:r w:rsidRPr="00F26212">
        <w:t>Application to be accompanied by audit report</w:t>
      </w:r>
      <w:bookmarkEnd w:id="110"/>
    </w:p>
    <w:p w:rsidR="00731AF2" w:rsidRPr="00F26212" w:rsidRDefault="00731AF2" w:rsidP="002D6587">
      <w:pPr>
        <w:pStyle w:val="subsection"/>
      </w:pPr>
      <w:r w:rsidRPr="00F26212">
        <w:tab/>
        <w:t>(1)</w:t>
      </w:r>
      <w:r w:rsidRPr="00F26212">
        <w:tab/>
        <w:t>The application must be accompanied by an audit report that complies with this regulation.</w:t>
      </w:r>
    </w:p>
    <w:p w:rsidR="00731AF2" w:rsidRPr="00F26212" w:rsidRDefault="00731AF2" w:rsidP="002D6587">
      <w:pPr>
        <w:pStyle w:val="subsection"/>
      </w:pPr>
      <w:r w:rsidRPr="00F26212">
        <w:tab/>
        <w:t>(2)</w:t>
      </w:r>
      <w:r w:rsidRPr="00F26212">
        <w:tab/>
        <w:t>The audit report must be prepared by:</w:t>
      </w:r>
    </w:p>
    <w:p w:rsidR="00731AF2" w:rsidRPr="00F26212" w:rsidRDefault="00731AF2" w:rsidP="002D6587">
      <w:pPr>
        <w:pStyle w:val="paragraph"/>
      </w:pPr>
      <w:r w:rsidRPr="00F26212">
        <w:tab/>
        <w:t>(a)</w:t>
      </w:r>
      <w:r w:rsidRPr="00F26212">
        <w:tab/>
        <w:t>a person that is a registered company auditor under section</w:t>
      </w:r>
      <w:r w:rsidR="00017543" w:rsidRPr="00F26212">
        <w:t> </w:t>
      </w:r>
      <w:r w:rsidRPr="00F26212">
        <w:t xml:space="preserve">1280 of the </w:t>
      </w:r>
      <w:r w:rsidRPr="00F26212">
        <w:rPr>
          <w:i/>
        </w:rPr>
        <w:t>Corporations Act 2001</w:t>
      </w:r>
      <w:r w:rsidRPr="00F26212">
        <w:t>; or</w:t>
      </w:r>
    </w:p>
    <w:p w:rsidR="00731AF2" w:rsidRPr="00F26212" w:rsidRDefault="00731AF2" w:rsidP="002D6587">
      <w:pPr>
        <w:pStyle w:val="paragraph"/>
      </w:pPr>
      <w:r w:rsidRPr="00F26212">
        <w:tab/>
        <w:t>(b)</w:t>
      </w:r>
      <w:r w:rsidRPr="00F26212">
        <w:tab/>
        <w:t>a company that is an authorised audit company under section</w:t>
      </w:r>
      <w:r w:rsidR="00017543" w:rsidRPr="00F26212">
        <w:t> </w:t>
      </w:r>
      <w:r w:rsidRPr="00F26212">
        <w:t xml:space="preserve">1299C of the </w:t>
      </w:r>
      <w:r w:rsidRPr="00F26212">
        <w:rPr>
          <w:i/>
        </w:rPr>
        <w:t>Corporations Act 2001</w:t>
      </w:r>
      <w:r w:rsidRPr="00F26212">
        <w:t>; or</w:t>
      </w:r>
    </w:p>
    <w:p w:rsidR="00731AF2" w:rsidRPr="00F26212" w:rsidRDefault="00731AF2" w:rsidP="002D6587">
      <w:pPr>
        <w:pStyle w:val="paragraph"/>
      </w:pPr>
      <w:r w:rsidRPr="00F26212">
        <w:tab/>
        <w:t>(c)</w:t>
      </w:r>
      <w:r w:rsidRPr="00F26212">
        <w:tab/>
        <w:t xml:space="preserve">a registered greenhouse and energy auditor, within the meaning of the </w:t>
      </w:r>
      <w:r w:rsidRPr="00F26212">
        <w:rPr>
          <w:i/>
        </w:rPr>
        <w:t>National Greenhouse and Energy Reporting Act 2007</w:t>
      </w:r>
      <w:r w:rsidRPr="00F26212">
        <w:t xml:space="preserve">, who is registered as a Category 2 auditor under the </w:t>
      </w:r>
      <w:r w:rsidRPr="00F26212">
        <w:rPr>
          <w:i/>
        </w:rPr>
        <w:t xml:space="preserve">National Greenhouse and Energy Reporting </w:t>
      </w:r>
      <w:r w:rsidR="00681F25">
        <w:rPr>
          <w:i/>
        </w:rPr>
        <w:t>Regulations 2</w:t>
      </w:r>
      <w:r w:rsidRPr="00F26212">
        <w:rPr>
          <w:i/>
        </w:rPr>
        <w:t>008</w:t>
      </w:r>
      <w:r w:rsidRPr="00F26212">
        <w:t>.</w:t>
      </w:r>
    </w:p>
    <w:p w:rsidR="008E7D00" w:rsidRPr="00F26212" w:rsidRDefault="008E7D00" w:rsidP="008E7D00">
      <w:pPr>
        <w:pStyle w:val="subsection"/>
      </w:pPr>
      <w:r w:rsidRPr="00F26212">
        <w:tab/>
        <w:t>(3)</w:t>
      </w:r>
      <w:r w:rsidRPr="00F26212">
        <w:tab/>
        <w:t>The audit report must set out, under a separate heading from any limited assurance conclusion provided, the auditor’s reasonable assurance conclusion as to whether:</w:t>
      </w:r>
    </w:p>
    <w:p w:rsidR="008E7D00" w:rsidRPr="00F26212" w:rsidRDefault="008E7D00" w:rsidP="008E7D00">
      <w:pPr>
        <w:pStyle w:val="paragraph"/>
      </w:pPr>
      <w:r w:rsidRPr="00F26212">
        <w:tab/>
        <w:t>(a)</w:t>
      </w:r>
      <w:r w:rsidRPr="00F26212">
        <w:tab/>
        <w:t>the activities set out in the application that are claimed to be an emissions</w:t>
      </w:r>
      <w:r w:rsidR="00681F25">
        <w:noBreakHyphen/>
      </w:r>
      <w:r w:rsidRPr="00F26212">
        <w:t>intensive trade</w:t>
      </w:r>
      <w:r w:rsidR="00681F25">
        <w:noBreakHyphen/>
      </w:r>
      <w:r w:rsidRPr="00F26212">
        <w:t>exposed activity comply, in all material respects, with each of the requirements in the description of the activity set out in Schedule</w:t>
      </w:r>
      <w:r w:rsidR="00017543" w:rsidRPr="00F26212">
        <w:t> </w:t>
      </w:r>
      <w:r w:rsidRPr="00F26212">
        <w:t>6; and</w:t>
      </w:r>
    </w:p>
    <w:p w:rsidR="008E7D00" w:rsidRPr="00F26212" w:rsidRDefault="008E7D00" w:rsidP="008E7D00">
      <w:pPr>
        <w:pStyle w:val="paragraph"/>
      </w:pPr>
      <w:r w:rsidRPr="00F26212">
        <w:tab/>
        <w:t>(b)</w:t>
      </w:r>
      <w:r w:rsidRPr="00F26212">
        <w:tab/>
        <w:t>the application presents fairly, in all material respects, the amount or volume of the relevant product produced in each previous financial year that is relevant to the application in accordance with:</w:t>
      </w:r>
    </w:p>
    <w:p w:rsidR="008E7D00" w:rsidRPr="00F26212" w:rsidRDefault="008E7D00" w:rsidP="008E7D00">
      <w:pPr>
        <w:pStyle w:val="paragraphsub"/>
      </w:pPr>
      <w:r w:rsidRPr="00F26212">
        <w:tab/>
        <w:t>(i)</w:t>
      </w:r>
      <w:r w:rsidRPr="00F26212">
        <w:tab/>
        <w:t>the requirements for that amount or volume set out in Schedule</w:t>
      </w:r>
      <w:r w:rsidR="00017543" w:rsidRPr="00F26212">
        <w:t> </w:t>
      </w:r>
      <w:r w:rsidRPr="00F26212">
        <w:t>6; and</w:t>
      </w:r>
    </w:p>
    <w:p w:rsidR="008E7D00" w:rsidRPr="00F26212" w:rsidRDefault="008E7D00" w:rsidP="008E7D00">
      <w:pPr>
        <w:pStyle w:val="paragraphsub"/>
      </w:pPr>
      <w:r w:rsidRPr="00F26212">
        <w:tab/>
        <w:t>(ii)</w:t>
      </w:r>
      <w:r w:rsidRPr="00F26212">
        <w:tab/>
        <w:t>the measurement policies adopted and disclosed by the applicant in the application.</w:t>
      </w:r>
    </w:p>
    <w:p w:rsidR="008E7D00" w:rsidRPr="00F26212" w:rsidRDefault="008E7D00" w:rsidP="008E7D00">
      <w:pPr>
        <w:pStyle w:val="subsection"/>
      </w:pPr>
      <w:r w:rsidRPr="00F26212">
        <w:tab/>
        <w:t>(3A)</w:t>
      </w:r>
      <w:r w:rsidRPr="00F26212">
        <w:tab/>
        <w:t>For an application to which subregulation</w:t>
      </w:r>
      <w:r w:rsidR="00017543" w:rsidRPr="00F26212">
        <w:t> </w:t>
      </w:r>
      <w:r w:rsidRPr="00F26212">
        <w:t>22ZD(3) or (4) applies, the audit report must set out, under a separate heading from any reasonable assurance conclusion provided, the auditor’s limited assurance conclusion as to whether, based on the audit procedures performed, anything causes the auditor to believe that:</w:t>
      </w:r>
    </w:p>
    <w:p w:rsidR="008E7D00" w:rsidRPr="00F26212" w:rsidRDefault="008E7D00" w:rsidP="008E7D00">
      <w:pPr>
        <w:pStyle w:val="paragraph"/>
      </w:pPr>
      <w:r w:rsidRPr="00F26212">
        <w:tab/>
        <w:t>(a)</w:t>
      </w:r>
      <w:r w:rsidRPr="00F26212">
        <w:tab/>
        <w:t>the applicant’s assumptions do not provide a reasonable basis for the preparation of the expected production amount or volume of the relevant product; and</w:t>
      </w:r>
    </w:p>
    <w:p w:rsidR="008E7D00" w:rsidRPr="00F26212" w:rsidRDefault="008E7D00" w:rsidP="008E7D00">
      <w:pPr>
        <w:pStyle w:val="paragraph"/>
      </w:pPr>
      <w:r w:rsidRPr="00F26212">
        <w:tab/>
        <w:t>(b)</w:t>
      </w:r>
      <w:r w:rsidRPr="00F26212">
        <w:tab/>
        <w:t>the expected production is not properly prepared, in all material respects, on the basis of the assumptions described in the application; and</w:t>
      </w:r>
    </w:p>
    <w:p w:rsidR="008E7D00" w:rsidRPr="00F26212" w:rsidRDefault="008E7D00" w:rsidP="008E7D00">
      <w:pPr>
        <w:pStyle w:val="paragraph"/>
      </w:pPr>
      <w:r w:rsidRPr="00F26212">
        <w:lastRenderedPageBreak/>
        <w:tab/>
        <w:t>(c)</w:t>
      </w:r>
      <w:r w:rsidRPr="00F26212">
        <w:tab/>
        <w:t>the expected production is not presented fairly, in all material respects, in accordance with the measurement policies adopted and disclosed by the applicant in the application.</w:t>
      </w:r>
    </w:p>
    <w:p w:rsidR="00731AF2" w:rsidRPr="00F26212" w:rsidRDefault="00731AF2" w:rsidP="002D6587">
      <w:pPr>
        <w:pStyle w:val="subsection"/>
      </w:pPr>
      <w:r w:rsidRPr="00F26212">
        <w:tab/>
        <w:t>(4)</w:t>
      </w:r>
      <w:r w:rsidRPr="00F26212">
        <w:tab/>
        <w:t>The audit company or auditor mentioned in subregulation</w:t>
      </w:r>
      <w:r w:rsidR="00B32DB0" w:rsidRPr="00F26212">
        <w:t> </w:t>
      </w:r>
      <w:r w:rsidRPr="00F26212">
        <w:t xml:space="preserve">(2) must be independent of the applicant or applicants to the extent that a conflict of interest situation (within the meaning of the </w:t>
      </w:r>
      <w:r w:rsidRPr="00F26212">
        <w:rPr>
          <w:i/>
        </w:rPr>
        <w:t xml:space="preserve">National Greenhouse and Energy Reporting </w:t>
      </w:r>
      <w:r w:rsidR="00681F25">
        <w:rPr>
          <w:i/>
        </w:rPr>
        <w:t>Regulations 2</w:t>
      </w:r>
      <w:r w:rsidRPr="00F26212">
        <w:rPr>
          <w:i/>
        </w:rPr>
        <w:t>008</w:t>
      </w:r>
      <w:r w:rsidRPr="00F26212">
        <w:t>) does not arise in relation to the auditing of the application.</w:t>
      </w:r>
    </w:p>
    <w:p w:rsidR="00731AF2" w:rsidRPr="00F26212" w:rsidRDefault="00731AF2" w:rsidP="002D6587">
      <w:pPr>
        <w:pStyle w:val="subsection"/>
      </w:pPr>
      <w:r w:rsidRPr="00F26212">
        <w:tab/>
        <w:t>(5)</w:t>
      </w:r>
      <w:r w:rsidRPr="00F26212">
        <w:tab/>
        <w:t>The person preparing the audit report must ensure that the audit to which the report relates is conducted in accordance with the relevant requirements for assurance engagements under:</w:t>
      </w:r>
    </w:p>
    <w:p w:rsidR="00731AF2" w:rsidRPr="00F26212" w:rsidRDefault="00731AF2" w:rsidP="002D6587">
      <w:pPr>
        <w:pStyle w:val="paragraph"/>
      </w:pPr>
      <w:r w:rsidRPr="00F26212">
        <w:tab/>
        <w:t>(a)</w:t>
      </w:r>
      <w:r w:rsidRPr="00F26212">
        <w:tab/>
        <w:t>subject to regulation</w:t>
      </w:r>
      <w:r w:rsidR="00017543" w:rsidRPr="00F26212">
        <w:t> </w:t>
      </w:r>
      <w:r w:rsidRPr="00F26212">
        <w:t xml:space="preserve">22UC, the </w:t>
      </w:r>
      <w:r w:rsidRPr="00F26212">
        <w:rPr>
          <w:i/>
        </w:rPr>
        <w:t>National Greenhouse and Energy Reporting (Audit) Determination</w:t>
      </w:r>
      <w:r w:rsidR="00017543" w:rsidRPr="00F26212">
        <w:rPr>
          <w:i/>
        </w:rPr>
        <w:t> </w:t>
      </w:r>
      <w:r w:rsidRPr="00F26212">
        <w:rPr>
          <w:i/>
        </w:rPr>
        <w:t>2009</w:t>
      </w:r>
      <w:r w:rsidRPr="00F26212">
        <w:t>; or</w:t>
      </w:r>
    </w:p>
    <w:p w:rsidR="00731AF2" w:rsidRPr="00F26212" w:rsidRDefault="00731AF2" w:rsidP="002D6587">
      <w:pPr>
        <w:pStyle w:val="paragraph"/>
      </w:pPr>
      <w:r w:rsidRPr="00F26212">
        <w:tab/>
        <w:t>(b)</w:t>
      </w:r>
      <w:r w:rsidRPr="00F26212">
        <w:tab/>
        <w:t>if a registered company auditor or authorised audit company is not a registered greenhouse and energy auditor, and does not wish to use the requirements in that instrument:</w:t>
      </w:r>
    </w:p>
    <w:p w:rsidR="00731AF2" w:rsidRPr="00F26212" w:rsidRDefault="00731AF2" w:rsidP="002D6587">
      <w:pPr>
        <w:pStyle w:val="paragraphsub"/>
      </w:pPr>
      <w:r w:rsidRPr="00F26212">
        <w:tab/>
        <w:t>(i)</w:t>
      </w:r>
      <w:r w:rsidRPr="00F26212">
        <w:tab/>
        <w:t xml:space="preserve">ASAE 3000, </w:t>
      </w:r>
      <w:r w:rsidRPr="00F26212">
        <w:rPr>
          <w:i/>
        </w:rPr>
        <w:t>Assurance Engagements Other than Audits or Reviews of Historical Financial Information</w:t>
      </w:r>
      <w:r w:rsidRPr="00F26212">
        <w:t>, issued by the Auditing and Assurance Standards Board; and</w:t>
      </w:r>
    </w:p>
    <w:p w:rsidR="00731AF2" w:rsidRPr="00F26212" w:rsidRDefault="00731AF2" w:rsidP="002D6587">
      <w:pPr>
        <w:pStyle w:val="paragraphsub"/>
      </w:pPr>
      <w:r w:rsidRPr="00F26212">
        <w:tab/>
        <w:t>(ii)</w:t>
      </w:r>
      <w:r w:rsidRPr="00F26212">
        <w:tab/>
        <w:t>any other relevant auditing standard issued by the Auditing and Assurance Standards Board.</w:t>
      </w:r>
    </w:p>
    <w:p w:rsidR="00731AF2" w:rsidRPr="00F26212" w:rsidRDefault="00731AF2" w:rsidP="00E02917">
      <w:pPr>
        <w:pStyle w:val="ActHead5"/>
      </w:pPr>
      <w:bookmarkStart w:id="111" w:name="_Toc94603518"/>
      <w:r w:rsidRPr="00681F25">
        <w:rPr>
          <w:rStyle w:val="CharSectno"/>
        </w:rPr>
        <w:t>22UC</w:t>
      </w:r>
      <w:r w:rsidR="002D6587" w:rsidRPr="00F26212">
        <w:t xml:space="preserve">  </w:t>
      </w:r>
      <w:r w:rsidRPr="00F26212">
        <w:t xml:space="preserve">Application of </w:t>
      </w:r>
      <w:r w:rsidRPr="00F26212">
        <w:rPr>
          <w:i/>
        </w:rPr>
        <w:t>National Greenhouse and Energy Reporting (Audit) Determination</w:t>
      </w:r>
      <w:r w:rsidR="00017543" w:rsidRPr="00F26212">
        <w:rPr>
          <w:i/>
        </w:rPr>
        <w:t> </w:t>
      </w:r>
      <w:r w:rsidRPr="00F26212">
        <w:rPr>
          <w:i/>
        </w:rPr>
        <w:t>2009</w:t>
      </w:r>
      <w:bookmarkEnd w:id="111"/>
    </w:p>
    <w:p w:rsidR="00731AF2" w:rsidRPr="00F26212" w:rsidRDefault="00731AF2" w:rsidP="00E02917">
      <w:pPr>
        <w:pStyle w:val="subsection"/>
        <w:keepNext/>
        <w:keepLines/>
      </w:pPr>
      <w:r w:rsidRPr="00F26212">
        <w:tab/>
      </w:r>
      <w:r w:rsidRPr="00F26212">
        <w:tab/>
        <w:t>For paragraph</w:t>
      </w:r>
      <w:r w:rsidR="00017543" w:rsidRPr="00F26212">
        <w:t> </w:t>
      </w:r>
      <w:r w:rsidRPr="00F26212">
        <w:t>22UB(5</w:t>
      </w:r>
      <w:r w:rsidR="002D6587" w:rsidRPr="00F26212">
        <w:t>)(</w:t>
      </w:r>
      <w:r w:rsidRPr="00F26212">
        <w:t xml:space="preserve">a), a reference in the definition of </w:t>
      </w:r>
      <w:r w:rsidRPr="00F26212">
        <w:rPr>
          <w:b/>
          <w:i/>
        </w:rPr>
        <w:t>misstatement</w:t>
      </w:r>
      <w:r w:rsidRPr="00F26212">
        <w:t xml:space="preserve"> in the </w:t>
      </w:r>
      <w:r w:rsidRPr="00F26212">
        <w:rPr>
          <w:i/>
        </w:rPr>
        <w:t>National Greenhouse and Energy Reporting (Audit) Determination</w:t>
      </w:r>
      <w:r w:rsidR="00017543" w:rsidRPr="00F26212">
        <w:rPr>
          <w:i/>
        </w:rPr>
        <w:t> </w:t>
      </w:r>
      <w:r w:rsidRPr="00F26212">
        <w:rPr>
          <w:i/>
        </w:rPr>
        <w:t xml:space="preserve">2009 </w:t>
      </w:r>
      <w:r w:rsidRPr="00F26212">
        <w:t xml:space="preserve">to ‘the Act’ or ‘the Regulations’ is to be read as a reference to the </w:t>
      </w:r>
      <w:r w:rsidRPr="00F26212">
        <w:rPr>
          <w:i/>
        </w:rPr>
        <w:t>Renewable Energy (Electricity) Act 2000</w:t>
      </w:r>
      <w:r w:rsidRPr="00F26212">
        <w:t xml:space="preserve"> and these Regulations.</w:t>
      </w:r>
    </w:p>
    <w:p w:rsidR="00C6442D" w:rsidRPr="00F26212" w:rsidRDefault="00C6442D" w:rsidP="00C6442D">
      <w:pPr>
        <w:pStyle w:val="ActHead4"/>
      </w:pPr>
      <w:bookmarkStart w:id="112" w:name="_Toc94603519"/>
      <w:r w:rsidRPr="00681F25">
        <w:rPr>
          <w:rStyle w:val="CharSubdNo"/>
        </w:rPr>
        <w:t>Subdivision BB</w:t>
      </w:r>
      <w:r w:rsidRPr="00F26212">
        <w:t>—</w:t>
      </w:r>
      <w:r w:rsidRPr="00681F25">
        <w:rPr>
          <w:rStyle w:val="CharSubdText"/>
        </w:rPr>
        <w:t>Reports to accompany certain applications for exemption amounts to be worked out under Division</w:t>
      </w:r>
      <w:r w:rsidR="00017543" w:rsidRPr="00681F25">
        <w:rPr>
          <w:rStyle w:val="CharSubdText"/>
        </w:rPr>
        <w:t> </w:t>
      </w:r>
      <w:r w:rsidRPr="00681F25">
        <w:rPr>
          <w:rStyle w:val="CharSubdText"/>
        </w:rPr>
        <w:t>5A (electricity use method)</w:t>
      </w:r>
      <w:bookmarkEnd w:id="112"/>
    </w:p>
    <w:p w:rsidR="00C6442D" w:rsidRPr="00F26212" w:rsidRDefault="00C6442D" w:rsidP="00C6442D">
      <w:pPr>
        <w:pStyle w:val="ActHead5"/>
      </w:pPr>
      <w:bookmarkStart w:id="113" w:name="_Toc94603520"/>
      <w:r w:rsidRPr="00681F25">
        <w:rPr>
          <w:rStyle w:val="CharSectno"/>
        </w:rPr>
        <w:t>22UF</w:t>
      </w:r>
      <w:r w:rsidRPr="00F26212">
        <w:t xml:space="preserve">  Application of this Subdivision</w:t>
      </w:r>
      <w:bookmarkEnd w:id="113"/>
    </w:p>
    <w:p w:rsidR="00C6442D" w:rsidRPr="00F26212" w:rsidRDefault="00C6442D" w:rsidP="00C6442D">
      <w:pPr>
        <w:pStyle w:val="subsection"/>
      </w:pPr>
      <w:r w:rsidRPr="00F26212">
        <w:tab/>
      </w:r>
      <w:r w:rsidRPr="00F26212">
        <w:tab/>
        <w:t>This Subdivision is made:</w:t>
      </w:r>
    </w:p>
    <w:p w:rsidR="00C6442D" w:rsidRPr="00F26212" w:rsidRDefault="00C6442D" w:rsidP="00C6442D">
      <w:pPr>
        <w:pStyle w:val="paragraph"/>
      </w:pPr>
      <w:r w:rsidRPr="00F26212">
        <w:tab/>
        <w:t>(a)</w:t>
      </w:r>
      <w:r w:rsidRPr="00F26212">
        <w:tab/>
        <w:t>for the purposes of paragraph</w:t>
      </w:r>
      <w:r w:rsidR="00017543" w:rsidRPr="00F26212">
        <w:t> </w:t>
      </w:r>
      <w:r w:rsidRPr="00F26212">
        <w:t>46A(2)(bb) of the Act; and</w:t>
      </w:r>
    </w:p>
    <w:p w:rsidR="00C6442D" w:rsidRPr="00F26212" w:rsidRDefault="00C6442D" w:rsidP="00C6442D">
      <w:pPr>
        <w:pStyle w:val="paragraph"/>
      </w:pPr>
      <w:r w:rsidRPr="00F26212">
        <w:tab/>
        <w:t>(b)</w:t>
      </w:r>
      <w:r w:rsidRPr="00F26212">
        <w:tab/>
        <w:t>in relation to an application for an exemption certificate for which the amount of the exemption is to be worked out under Division</w:t>
      </w:r>
      <w:r w:rsidR="00017543" w:rsidRPr="00F26212">
        <w:t> </w:t>
      </w:r>
      <w:r w:rsidRPr="00F26212">
        <w:t>5A (electricity use method).</w:t>
      </w:r>
    </w:p>
    <w:p w:rsidR="00C6442D" w:rsidRPr="00F26212" w:rsidRDefault="00C6442D" w:rsidP="00C6442D">
      <w:pPr>
        <w:pStyle w:val="ActHead5"/>
      </w:pPr>
      <w:bookmarkStart w:id="114" w:name="_Toc94603521"/>
      <w:r w:rsidRPr="00681F25">
        <w:rPr>
          <w:rStyle w:val="CharSectno"/>
        </w:rPr>
        <w:lastRenderedPageBreak/>
        <w:t>22UG</w:t>
      </w:r>
      <w:r w:rsidRPr="00F26212">
        <w:t xml:space="preserve">  When an audit report is required</w:t>
      </w:r>
      <w:bookmarkEnd w:id="114"/>
    </w:p>
    <w:p w:rsidR="00C6442D" w:rsidRPr="00F26212" w:rsidRDefault="007A44A1" w:rsidP="00C6442D">
      <w:pPr>
        <w:pStyle w:val="SubsectionHead"/>
      </w:pPr>
      <w:r w:rsidRPr="00F26212">
        <w:t>Use of</w:t>
      </w:r>
      <w:r w:rsidR="00C6442D" w:rsidRPr="00F26212">
        <w:t xml:space="preserve"> electricity use method for first time</w:t>
      </w:r>
    </w:p>
    <w:p w:rsidR="00C6442D" w:rsidRPr="00F26212" w:rsidRDefault="00C6442D" w:rsidP="00C6442D">
      <w:pPr>
        <w:pStyle w:val="subsection"/>
      </w:pPr>
      <w:r w:rsidRPr="00F26212">
        <w:tab/>
        <w:t>(1)</w:t>
      </w:r>
      <w:r w:rsidRPr="00F26212">
        <w:tab/>
        <w:t>An application for a year, in relation to a site, must be accompanied by an audit report if:</w:t>
      </w:r>
    </w:p>
    <w:p w:rsidR="00C6442D" w:rsidRPr="00F26212" w:rsidRDefault="00C6442D" w:rsidP="00C6442D">
      <w:pPr>
        <w:pStyle w:val="paragraph"/>
      </w:pPr>
      <w:r w:rsidRPr="00F26212">
        <w:tab/>
        <w:t>(a)</w:t>
      </w:r>
      <w:r w:rsidRPr="00F26212">
        <w:tab/>
      </w:r>
      <w:r w:rsidR="001D6D37" w:rsidRPr="00F26212">
        <w:t>an application has not previously been made</w:t>
      </w:r>
      <w:r w:rsidRPr="00F26212">
        <w:t xml:space="preserve"> in relation to the site for which the amount of the exemption applied for is to be worked out under Division</w:t>
      </w:r>
      <w:r w:rsidR="00017543" w:rsidRPr="00F26212">
        <w:t> </w:t>
      </w:r>
      <w:r w:rsidRPr="00F26212">
        <w:t>5A (electricity use method); and</w:t>
      </w:r>
    </w:p>
    <w:p w:rsidR="00C6442D" w:rsidRPr="00F26212" w:rsidRDefault="00C6442D" w:rsidP="00C6442D">
      <w:pPr>
        <w:pStyle w:val="paragraph"/>
      </w:pPr>
      <w:r w:rsidRPr="00F26212">
        <w:tab/>
        <w:t>(b)</w:t>
      </w:r>
      <w:r w:rsidRPr="00F26212">
        <w:tab/>
        <w:t>the total amount of exemptions applied for in the application is likely to exceed 15,000 MWh.</w:t>
      </w:r>
    </w:p>
    <w:p w:rsidR="00C6442D" w:rsidRPr="00F26212" w:rsidRDefault="00C6442D" w:rsidP="00C6442D">
      <w:pPr>
        <w:pStyle w:val="SubsectionHead"/>
      </w:pPr>
      <w:r w:rsidRPr="00F26212">
        <w:t xml:space="preserve">Every </w:t>
      </w:r>
      <w:r w:rsidR="007A44A1" w:rsidRPr="00F26212">
        <w:t>5 years</w:t>
      </w:r>
    </w:p>
    <w:p w:rsidR="00C6442D" w:rsidRPr="00F26212" w:rsidRDefault="00C6442D" w:rsidP="00C6442D">
      <w:pPr>
        <w:pStyle w:val="subsection"/>
      </w:pPr>
      <w:r w:rsidRPr="00F26212">
        <w:tab/>
        <w:t>(2)</w:t>
      </w:r>
      <w:r w:rsidRPr="00F26212">
        <w:tab/>
        <w:t>An application for a year, in relation to a site, must also be accompanied by an audit report if:</w:t>
      </w:r>
    </w:p>
    <w:p w:rsidR="001D6D37" w:rsidRPr="00F26212" w:rsidRDefault="001D6D37" w:rsidP="001D6D37">
      <w:pPr>
        <w:pStyle w:val="paragraph"/>
      </w:pPr>
      <w:r w:rsidRPr="00F26212">
        <w:tab/>
        <w:t>(a)</w:t>
      </w:r>
      <w:r w:rsidRPr="00F26212">
        <w:tab/>
        <w:t>the year is at least 4 years after the last year for which an application in relation to the site was accompanied by an audit report required under this regulation; and</w:t>
      </w:r>
    </w:p>
    <w:p w:rsidR="00C6442D" w:rsidRPr="00F26212" w:rsidRDefault="00C6442D" w:rsidP="00C6442D">
      <w:pPr>
        <w:pStyle w:val="paragraph"/>
      </w:pPr>
      <w:r w:rsidRPr="00F26212">
        <w:tab/>
        <w:t>(b)</w:t>
      </w:r>
      <w:r w:rsidRPr="00F26212">
        <w:tab/>
        <w:t>the total amount of exemptions applied for in the application is likely to exceed 15,000 MWh.</w:t>
      </w:r>
    </w:p>
    <w:p w:rsidR="00C6442D" w:rsidRPr="00F26212" w:rsidRDefault="00C6442D" w:rsidP="00C6442D">
      <w:pPr>
        <w:pStyle w:val="SubsectionHead"/>
      </w:pPr>
      <w:r w:rsidRPr="00F26212">
        <w:t>On request</w:t>
      </w:r>
    </w:p>
    <w:p w:rsidR="00C6442D" w:rsidRPr="00F26212" w:rsidRDefault="00C6442D" w:rsidP="00C6442D">
      <w:pPr>
        <w:pStyle w:val="subsection"/>
      </w:pPr>
      <w:r w:rsidRPr="00F26212">
        <w:tab/>
        <w:t>(3)</w:t>
      </w:r>
      <w:r w:rsidRPr="00F26212">
        <w:tab/>
        <w:t>An application for a year, in relation to a site, must also be accompanied by an audit report if the Regulator has given the applicant a notice in writing for the year and the site in accordance with subregulation (4).</w:t>
      </w:r>
    </w:p>
    <w:p w:rsidR="00D01807" w:rsidRPr="00F26212" w:rsidRDefault="00D01807" w:rsidP="00D01807">
      <w:pPr>
        <w:pStyle w:val="subsection"/>
      </w:pPr>
      <w:r w:rsidRPr="00F26212">
        <w:tab/>
        <w:t>(4)</w:t>
      </w:r>
      <w:r w:rsidRPr="00F26212">
        <w:tab/>
        <w:t>For the purposes of subregulation (3), the Regulator may give a person a written notice, for a year and a site, requiring an application by the person to be accompanied by an audit report, if the Regulator is satisfied that the way the use amount for a liable entity is identified for the year in relation to the site is likely to be materially different from the way the use amount for a liable entity is identified in relation to the site for the year or the previous year.</w:t>
      </w:r>
    </w:p>
    <w:p w:rsidR="00D01807" w:rsidRPr="00F26212" w:rsidRDefault="00D01807" w:rsidP="00D01807">
      <w:pPr>
        <w:pStyle w:val="SubsectionHead"/>
      </w:pPr>
      <w:r w:rsidRPr="00F26212">
        <w:t>Application by prescribed person mentioned in regulation</w:t>
      </w:r>
      <w:r w:rsidR="00017543" w:rsidRPr="00F26212">
        <w:t> </w:t>
      </w:r>
      <w:r w:rsidRPr="00F26212">
        <w:t>22LA or 22MA</w:t>
      </w:r>
    </w:p>
    <w:p w:rsidR="00D01807" w:rsidRPr="00F26212" w:rsidRDefault="00D01807" w:rsidP="00D01807">
      <w:pPr>
        <w:pStyle w:val="subsection"/>
      </w:pPr>
      <w:r w:rsidRPr="00F26212">
        <w:tab/>
        <w:t>(5)</w:t>
      </w:r>
      <w:r w:rsidRPr="00F26212">
        <w:tab/>
        <w:t>Subject to subregulation (7), an application for a year, in relation to a site, must also be accompanied by an audit report if:</w:t>
      </w:r>
    </w:p>
    <w:p w:rsidR="00D01807" w:rsidRPr="00F26212" w:rsidRDefault="00D01807" w:rsidP="00D01807">
      <w:pPr>
        <w:pStyle w:val="paragraph"/>
      </w:pPr>
      <w:r w:rsidRPr="00F26212">
        <w:tab/>
        <w:t>(a)</w:t>
      </w:r>
      <w:r w:rsidRPr="00F26212">
        <w:tab/>
        <w:t>the application is made by a prescribed person mentioned in regulation</w:t>
      </w:r>
      <w:r w:rsidR="00017543" w:rsidRPr="00F26212">
        <w:t> </w:t>
      </w:r>
      <w:r w:rsidRPr="00F26212">
        <w:t>22LA; and</w:t>
      </w:r>
    </w:p>
    <w:p w:rsidR="00D01807" w:rsidRPr="00F26212" w:rsidRDefault="00D01807" w:rsidP="00D01807">
      <w:pPr>
        <w:pStyle w:val="paragraph"/>
      </w:pPr>
      <w:r w:rsidRPr="00F26212">
        <w:tab/>
        <w:t>(b)</w:t>
      </w:r>
      <w:r w:rsidRPr="00F26212">
        <w:tab/>
        <w:t>the applicant considers that the use amount for the new liable entity mentioned in paragraph</w:t>
      </w:r>
      <w:r w:rsidR="00017543" w:rsidRPr="00F26212">
        <w:t> </w:t>
      </w:r>
      <w:r w:rsidRPr="00F26212">
        <w:t>22LA(d) should be identified in a way that is materially different from the way the use amount for the old liable entity mentioned in paragraph</w:t>
      </w:r>
      <w:r w:rsidR="00017543" w:rsidRPr="00F26212">
        <w:t> </w:t>
      </w:r>
      <w:r w:rsidRPr="00F26212">
        <w:t>22LA(c) is identified; and</w:t>
      </w:r>
    </w:p>
    <w:p w:rsidR="00D01807" w:rsidRPr="00F26212" w:rsidRDefault="00D01807" w:rsidP="00D01807">
      <w:pPr>
        <w:pStyle w:val="paragraph"/>
      </w:pPr>
      <w:r w:rsidRPr="00F26212">
        <w:tab/>
        <w:t>(c)</w:t>
      </w:r>
      <w:r w:rsidRPr="00F26212">
        <w:tab/>
        <w:t>the total amount of exemptions applied for in the application is likely to exceed 15,000 MWh.</w:t>
      </w:r>
    </w:p>
    <w:p w:rsidR="00D01807" w:rsidRPr="00F26212" w:rsidRDefault="00D01807" w:rsidP="00D01807">
      <w:pPr>
        <w:pStyle w:val="subsection"/>
      </w:pPr>
      <w:r w:rsidRPr="00F26212">
        <w:tab/>
        <w:t>(6)</w:t>
      </w:r>
      <w:r w:rsidRPr="00F26212">
        <w:tab/>
        <w:t>Subject to subregulation (7), an application for a year, in relation to a site, must also be accompanied by an audit report if:</w:t>
      </w:r>
    </w:p>
    <w:p w:rsidR="00D01807" w:rsidRPr="00F26212" w:rsidRDefault="00D01807" w:rsidP="00D01807">
      <w:pPr>
        <w:pStyle w:val="paragraph"/>
      </w:pPr>
      <w:r w:rsidRPr="00F26212">
        <w:lastRenderedPageBreak/>
        <w:tab/>
        <w:t>(a)</w:t>
      </w:r>
      <w:r w:rsidRPr="00F26212">
        <w:tab/>
        <w:t>the application is made by a prescribed person mentioned in regulation</w:t>
      </w:r>
      <w:r w:rsidR="00017543" w:rsidRPr="00F26212">
        <w:t> </w:t>
      </w:r>
      <w:r w:rsidRPr="00F26212">
        <w:t>22MA; and</w:t>
      </w:r>
    </w:p>
    <w:p w:rsidR="00D01807" w:rsidRPr="00F26212" w:rsidRDefault="00D01807" w:rsidP="00D01807">
      <w:pPr>
        <w:pStyle w:val="paragraph"/>
      </w:pPr>
      <w:r w:rsidRPr="00F26212">
        <w:tab/>
        <w:t>(b)</w:t>
      </w:r>
      <w:r w:rsidRPr="00F26212">
        <w:tab/>
        <w:t>the applicant considers that the use amount for the added liable entity mentioned in paragraph</w:t>
      </w:r>
      <w:r w:rsidR="00017543" w:rsidRPr="00F26212">
        <w:t> </w:t>
      </w:r>
      <w:r w:rsidRPr="00F26212">
        <w:t>22MA(c) should be identified in a way that is materially different from the way the use amount for one or more earlier liable entities mentioned in paragraph</w:t>
      </w:r>
      <w:r w:rsidR="00017543" w:rsidRPr="00F26212">
        <w:t> </w:t>
      </w:r>
      <w:r w:rsidRPr="00F26212">
        <w:t>22MA(a) is identified; and</w:t>
      </w:r>
    </w:p>
    <w:p w:rsidR="00D01807" w:rsidRPr="00F26212" w:rsidRDefault="00D01807" w:rsidP="00D01807">
      <w:pPr>
        <w:pStyle w:val="paragraph"/>
      </w:pPr>
      <w:r w:rsidRPr="00F26212">
        <w:tab/>
        <w:t>(c)</w:t>
      </w:r>
      <w:r w:rsidRPr="00F26212">
        <w:tab/>
        <w:t>the total amount of exemptions applied for in the application is likely to exceed 15,000 MWh.</w:t>
      </w:r>
    </w:p>
    <w:p w:rsidR="00D01807" w:rsidRPr="00F26212" w:rsidRDefault="00D01807" w:rsidP="00D01807">
      <w:pPr>
        <w:pStyle w:val="subsection"/>
      </w:pPr>
      <w:r w:rsidRPr="00F26212">
        <w:tab/>
        <w:t>(7)</w:t>
      </w:r>
      <w:r w:rsidRPr="00F26212">
        <w:tab/>
        <w:t>Subregulations (5) and (6) do not apply if the Regulator determines that an audit report is not required.</w:t>
      </w:r>
    </w:p>
    <w:p w:rsidR="00D01807" w:rsidRPr="00F26212" w:rsidRDefault="00D01807" w:rsidP="00D01807">
      <w:pPr>
        <w:pStyle w:val="subsection"/>
      </w:pPr>
      <w:r w:rsidRPr="00F26212">
        <w:tab/>
        <w:t>(8)</w:t>
      </w:r>
      <w:r w:rsidRPr="00F26212">
        <w:tab/>
        <w:t>The applicant may apply to the Regulator for a determination that an audit report is not required.</w:t>
      </w:r>
    </w:p>
    <w:p w:rsidR="00C6442D" w:rsidRPr="00F26212" w:rsidRDefault="00C6442D" w:rsidP="00C6442D">
      <w:pPr>
        <w:pStyle w:val="ActHead5"/>
      </w:pPr>
      <w:bookmarkStart w:id="115" w:name="_Toc94603522"/>
      <w:r w:rsidRPr="00681F25">
        <w:rPr>
          <w:rStyle w:val="CharSectno"/>
        </w:rPr>
        <w:t>22UH</w:t>
      </w:r>
      <w:r w:rsidRPr="00F26212">
        <w:t xml:space="preserve">  Requirements for audit report</w:t>
      </w:r>
      <w:bookmarkEnd w:id="115"/>
    </w:p>
    <w:p w:rsidR="00C6442D" w:rsidRPr="00F26212" w:rsidRDefault="00C6442D" w:rsidP="00C6442D">
      <w:pPr>
        <w:pStyle w:val="subsection"/>
      </w:pPr>
      <w:r w:rsidRPr="00F26212">
        <w:tab/>
        <w:t>(1)</w:t>
      </w:r>
      <w:r w:rsidRPr="00F26212">
        <w:tab/>
        <w:t xml:space="preserve">The audit report must be prepared by a registered greenhouse and energy auditor (within the meaning of the </w:t>
      </w:r>
      <w:r w:rsidRPr="00F26212">
        <w:rPr>
          <w:i/>
        </w:rPr>
        <w:t>National Greenhouse and Energy Reporting Act 2007</w:t>
      </w:r>
      <w:r w:rsidRPr="00F26212">
        <w:t>):</w:t>
      </w:r>
    </w:p>
    <w:p w:rsidR="00C6442D" w:rsidRPr="00F26212" w:rsidRDefault="00C6442D" w:rsidP="00C6442D">
      <w:pPr>
        <w:pStyle w:val="paragraph"/>
      </w:pPr>
      <w:r w:rsidRPr="00F26212">
        <w:tab/>
        <w:t>(a)</w:t>
      </w:r>
      <w:r w:rsidRPr="00F26212">
        <w:tab/>
      </w:r>
      <w:r w:rsidR="00D01807" w:rsidRPr="00F26212">
        <w:t xml:space="preserve">who is </w:t>
      </w:r>
      <w:r w:rsidRPr="00F26212">
        <w:t xml:space="preserve">registered as a Category 2 auditor under the </w:t>
      </w:r>
      <w:r w:rsidRPr="00F26212">
        <w:rPr>
          <w:i/>
        </w:rPr>
        <w:t xml:space="preserve">National Greenhouse and Energy Reporting </w:t>
      </w:r>
      <w:r w:rsidR="00681F25">
        <w:rPr>
          <w:i/>
        </w:rPr>
        <w:t>Regulations 2</w:t>
      </w:r>
      <w:r w:rsidRPr="00F26212">
        <w:rPr>
          <w:i/>
        </w:rPr>
        <w:t>008</w:t>
      </w:r>
      <w:r w:rsidRPr="00F26212">
        <w:t>; and</w:t>
      </w:r>
    </w:p>
    <w:p w:rsidR="00C6442D" w:rsidRPr="00F26212" w:rsidRDefault="00C6442D" w:rsidP="00C6442D">
      <w:pPr>
        <w:pStyle w:val="paragraph"/>
      </w:pPr>
      <w:r w:rsidRPr="00F26212">
        <w:tab/>
        <w:t>(b)</w:t>
      </w:r>
      <w:r w:rsidRPr="00F26212">
        <w:tab/>
        <w:t>for whom no conflict of interest situation (within the meaning of those Regulations) exists in relation to the applicant.</w:t>
      </w:r>
    </w:p>
    <w:p w:rsidR="00C6442D" w:rsidRPr="00F26212" w:rsidRDefault="00C6442D" w:rsidP="00C6442D">
      <w:pPr>
        <w:pStyle w:val="subsection"/>
      </w:pPr>
      <w:r w:rsidRPr="00F26212">
        <w:tab/>
        <w:t>(2)</w:t>
      </w:r>
      <w:r w:rsidRPr="00F26212">
        <w:tab/>
        <w:t xml:space="preserve">The auditor must ensure that the audit to which the report relates is conducted in accordance with the applicable requirements under the </w:t>
      </w:r>
      <w:r w:rsidRPr="00F26212">
        <w:rPr>
          <w:i/>
        </w:rPr>
        <w:t>National Greenhouse and Energy Reporting (Audit) Determination</w:t>
      </w:r>
      <w:r w:rsidR="00017543" w:rsidRPr="00F26212">
        <w:rPr>
          <w:i/>
        </w:rPr>
        <w:t> </w:t>
      </w:r>
      <w:r w:rsidRPr="00F26212">
        <w:rPr>
          <w:i/>
        </w:rPr>
        <w:t>2009</w:t>
      </w:r>
      <w:r w:rsidRPr="00F26212">
        <w:t xml:space="preserve"> for assurance engagements.</w:t>
      </w:r>
    </w:p>
    <w:p w:rsidR="00C6442D" w:rsidRPr="00F26212" w:rsidRDefault="00C6442D" w:rsidP="00C6442D">
      <w:pPr>
        <w:pStyle w:val="subsection"/>
      </w:pPr>
      <w:r w:rsidRPr="00F26212">
        <w:tab/>
        <w:t>(3)</w:t>
      </w:r>
      <w:r w:rsidRPr="00F26212">
        <w:tab/>
        <w:t>The audit report must set out the auditor’s reasonable assurance conclusion as to whether:</w:t>
      </w:r>
    </w:p>
    <w:p w:rsidR="00C6442D" w:rsidRPr="00F26212" w:rsidRDefault="00C6442D" w:rsidP="00C6442D">
      <w:pPr>
        <w:pStyle w:val="paragraph"/>
      </w:pPr>
      <w:r w:rsidRPr="00F26212">
        <w:tab/>
        <w:t>(a)</w:t>
      </w:r>
      <w:r w:rsidRPr="00F26212">
        <w:tab/>
        <w:t>the activities set out in the application that are claimed to be an emissions</w:t>
      </w:r>
      <w:r w:rsidR="00681F25">
        <w:noBreakHyphen/>
      </w:r>
      <w:r w:rsidRPr="00F26212">
        <w:t>intensive trade</w:t>
      </w:r>
      <w:r w:rsidR="00681F25">
        <w:noBreakHyphen/>
      </w:r>
      <w:r w:rsidRPr="00F26212">
        <w:t>exposed activity comply, in all material respects, with each of the requirements in the description of the activity set out in Schedule</w:t>
      </w:r>
      <w:r w:rsidR="00017543" w:rsidRPr="00F26212">
        <w:t> </w:t>
      </w:r>
      <w:r w:rsidRPr="00F26212">
        <w:t>6; and</w:t>
      </w:r>
    </w:p>
    <w:p w:rsidR="00C6442D" w:rsidRPr="00F26212" w:rsidRDefault="00C6442D" w:rsidP="00C6442D">
      <w:pPr>
        <w:pStyle w:val="paragraph"/>
      </w:pPr>
      <w:r w:rsidRPr="00F26212">
        <w:tab/>
        <w:t>(b)</w:t>
      </w:r>
      <w:r w:rsidRPr="00F26212">
        <w:tab/>
        <w:t>the application presents fairly, in all material respects, the electricity use method advice (see paragraph</w:t>
      </w:r>
      <w:r w:rsidR="00017543" w:rsidRPr="00F26212">
        <w:t> </w:t>
      </w:r>
      <w:r w:rsidRPr="00F26212">
        <w:t>22O(1)(i)); and</w:t>
      </w:r>
    </w:p>
    <w:p w:rsidR="00D01807" w:rsidRPr="00F26212" w:rsidRDefault="00C6442D" w:rsidP="00D01807">
      <w:pPr>
        <w:pStyle w:val="paragraph"/>
      </w:pPr>
      <w:r w:rsidRPr="00F26212">
        <w:tab/>
        <w:t>(c)</w:t>
      </w:r>
      <w:r w:rsidRPr="00F26212">
        <w:tab/>
        <w:t>the electricity use method advice is reasonable, and in all material respects is not likely to result in including an amount of electricity that is not a use amount</w:t>
      </w:r>
      <w:r w:rsidR="00D01807" w:rsidRPr="00F26212">
        <w:t>; and</w:t>
      </w:r>
    </w:p>
    <w:p w:rsidR="00D01807" w:rsidRPr="00F26212" w:rsidRDefault="00D01807" w:rsidP="00D01807">
      <w:pPr>
        <w:pStyle w:val="paragraph"/>
      </w:pPr>
      <w:r w:rsidRPr="00F26212">
        <w:tab/>
        <w:t>(d)</w:t>
      </w:r>
      <w:r w:rsidRPr="00F26212">
        <w:tab/>
        <w:t>if an audit report is required under subregulation</w:t>
      </w:r>
      <w:r w:rsidR="00017543" w:rsidRPr="00F26212">
        <w:t> </w:t>
      </w:r>
      <w:r w:rsidRPr="00F26212">
        <w:t>22UG(5) or (6)—the amendments and reasons for the amendments mentioned in paragraph</w:t>
      </w:r>
      <w:r w:rsidR="00017543" w:rsidRPr="00F26212">
        <w:t> </w:t>
      </w:r>
      <w:r w:rsidRPr="00F26212">
        <w:t>22S(3)(e) or 22T(2)(d) are reasonable.</w:t>
      </w:r>
    </w:p>
    <w:p w:rsidR="004A36EC" w:rsidRPr="00F26212" w:rsidRDefault="002D6587" w:rsidP="002D6587">
      <w:pPr>
        <w:pStyle w:val="ActHead4"/>
      </w:pPr>
      <w:bookmarkStart w:id="116" w:name="_Toc94603523"/>
      <w:r w:rsidRPr="00681F25">
        <w:rPr>
          <w:rStyle w:val="CharSubdNo"/>
        </w:rPr>
        <w:lastRenderedPageBreak/>
        <w:t>Subdivision</w:t>
      </w:r>
      <w:r w:rsidR="00291CA5" w:rsidRPr="00681F25">
        <w:rPr>
          <w:rStyle w:val="CharSubdNo"/>
        </w:rPr>
        <w:t xml:space="preserve"> </w:t>
      </w:r>
      <w:r w:rsidR="004A36EC" w:rsidRPr="00681F25">
        <w:rPr>
          <w:rStyle w:val="CharSubdNo"/>
        </w:rPr>
        <w:t>C</w:t>
      </w:r>
      <w:r w:rsidRPr="00F26212">
        <w:t>—</w:t>
      </w:r>
      <w:r w:rsidR="004A36EC" w:rsidRPr="00681F25">
        <w:rPr>
          <w:rStyle w:val="CharSubdText"/>
        </w:rPr>
        <w:t>Time and manner of lodging applications under section</w:t>
      </w:r>
      <w:r w:rsidR="00017543" w:rsidRPr="00681F25">
        <w:rPr>
          <w:rStyle w:val="CharSubdText"/>
        </w:rPr>
        <w:t> </w:t>
      </w:r>
      <w:r w:rsidR="004A36EC" w:rsidRPr="00681F25">
        <w:rPr>
          <w:rStyle w:val="CharSubdText"/>
        </w:rPr>
        <w:t>46A of the Act</w:t>
      </w:r>
      <w:bookmarkEnd w:id="116"/>
    </w:p>
    <w:p w:rsidR="004A36EC" w:rsidRPr="00F26212" w:rsidRDefault="004A36EC" w:rsidP="002D6587">
      <w:pPr>
        <w:pStyle w:val="ActHead5"/>
      </w:pPr>
      <w:bookmarkStart w:id="117" w:name="_Toc94603524"/>
      <w:r w:rsidRPr="00681F25">
        <w:rPr>
          <w:rStyle w:val="CharSectno"/>
        </w:rPr>
        <w:t>22V</w:t>
      </w:r>
      <w:r w:rsidR="002D6587" w:rsidRPr="00F26212">
        <w:t xml:space="preserve">  </w:t>
      </w:r>
      <w:r w:rsidRPr="00F26212">
        <w:t>Time for lodging</w:t>
      </w:r>
      <w:bookmarkEnd w:id="117"/>
    </w:p>
    <w:p w:rsidR="004A36EC" w:rsidRPr="00F26212" w:rsidRDefault="004A36EC" w:rsidP="002D6587">
      <w:pPr>
        <w:pStyle w:val="subsection"/>
      </w:pPr>
      <w:r w:rsidRPr="00F26212">
        <w:tab/>
      </w:r>
      <w:r w:rsidRPr="00F26212">
        <w:tab/>
        <w:t xml:space="preserve">This </w:t>
      </w:r>
      <w:r w:rsidR="002D6587" w:rsidRPr="00F26212">
        <w:t>Subdivision</w:t>
      </w:r>
      <w:r w:rsidR="00291CA5" w:rsidRPr="00F26212">
        <w:t xml:space="preserve"> </w:t>
      </w:r>
      <w:r w:rsidRPr="00F26212">
        <w:t>is made for paragraph</w:t>
      </w:r>
      <w:r w:rsidR="00017543" w:rsidRPr="00F26212">
        <w:t> </w:t>
      </w:r>
      <w:r w:rsidRPr="00F26212">
        <w:t>46A(2</w:t>
      </w:r>
      <w:r w:rsidR="002D6587" w:rsidRPr="00F26212">
        <w:t>)(</w:t>
      </w:r>
      <w:r w:rsidRPr="00F26212">
        <w:t>c) of the Act.</w:t>
      </w:r>
    </w:p>
    <w:p w:rsidR="00C6442D" w:rsidRPr="00F26212" w:rsidRDefault="00C6442D" w:rsidP="00C6442D">
      <w:pPr>
        <w:pStyle w:val="ActHead5"/>
      </w:pPr>
      <w:bookmarkStart w:id="118" w:name="_Toc94603525"/>
      <w:r w:rsidRPr="00681F25">
        <w:rPr>
          <w:rStyle w:val="CharSectno"/>
        </w:rPr>
        <w:t>22X</w:t>
      </w:r>
      <w:r w:rsidRPr="00F26212">
        <w:t xml:space="preserve">  Time for lodging—applications for exemption amount to be worked out under Division</w:t>
      </w:r>
      <w:r w:rsidR="00017543" w:rsidRPr="00F26212">
        <w:t> </w:t>
      </w:r>
      <w:r w:rsidRPr="00F26212">
        <w:t>5 (production calculation method)</w:t>
      </w:r>
      <w:bookmarkEnd w:id="118"/>
    </w:p>
    <w:p w:rsidR="00C6442D" w:rsidRPr="00F26212" w:rsidRDefault="00C6442D" w:rsidP="00C6442D">
      <w:pPr>
        <w:pStyle w:val="subsection"/>
      </w:pPr>
      <w:r w:rsidRPr="00F26212">
        <w:tab/>
        <w:t>(1AA)</w:t>
      </w:r>
      <w:r w:rsidRPr="00F26212">
        <w:tab/>
        <w:t>This regulation applies in relation to an application for an exemption certificate, for a year, if the amount of the exemption is to be worked out under Division</w:t>
      </w:r>
      <w:r w:rsidR="00017543" w:rsidRPr="00F26212">
        <w:t> </w:t>
      </w:r>
      <w:r w:rsidRPr="00F26212">
        <w:t>5 (production calculation method).</w:t>
      </w:r>
    </w:p>
    <w:p w:rsidR="004A36EC" w:rsidRPr="00F26212" w:rsidRDefault="004A36EC" w:rsidP="002D6587">
      <w:pPr>
        <w:pStyle w:val="subsection"/>
      </w:pPr>
      <w:r w:rsidRPr="00F26212">
        <w:tab/>
        <w:t>(1)</w:t>
      </w:r>
      <w:r w:rsidRPr="00F26212">
        <w:tab/>
        <w:t>An application under subsection</w:t>
      </w:r>
      <w:r w:rsidR="00017543" w:rsidRPr="00F26212">
        <w:t> </w:t>
      </w:r>
      <w:r w:rsidRPr="00F26212">
        <w:t xml:space="preserve">46A(1) of the Act for </w:t>
      </w:r>
      <w:r w:rsidR="00935A57" w:rsidRPr="00F26212">
        <w:t>an</w:t>
      </w:r>
      <w:r w:rsidRPr="00F26212">
        <w:t xml:space="preserve"> exemption certificate in relation to </w:t>
      </w:r>
      <w:r w:rsidR="002732C6" w:rsidRPr="00F26212">
        <w:t xml:space="preserve">a </w:t>
      </w:r>
      <w:r w:rsidRPr="00F26212">
        <w:t>year occurring after 2010 made by a prescribed person mentioned in regulation</w:t>
      </w:r>
      <w:r w:rsidR="00017543" w:rsidRPr="00F26212">
        <w:t> </w:t>
      </w:r>
      <w:r w:rsidRPr="00F26212">
        <w:t>22G,</w:t>
      </w:r>
      <w:r w:rsidR="00291CA5" w:rsidRPr="00F26212">
        <w:t xml:space="preserve"> </w:t>
      </w:r>
      <w:r w:rsidRPr="00F26212">
        <w:t>22H,</w:t>
      </w:r>
      <w:r w:rsidR="00291CA5" w:rsidRPr="00F26212">
        <w:t xml:space="preserve"> </w:t>
      </w:r>
      <w:r w:rsidRPr="00F26212">
        <w:t>22I,</w:t>
      </w:r>
      <w:r w:rsidR="00291CA5" w:rsidRPr="00F26212">
        <w:t xml:space="preserve"> </w:t>
      </w:r>
      <w:r w:rsidRPr="00F26212">
        <w:t>22J or</w:t>
      </w:r>
      <w:r w:rsidR="00291CA5" w:rsidRPr="00F26212">
        <w:t xml:space="preserve"> </w:t>
      </w:r>
      <w:r w:rsidRPr="00F26212">
        <w:t xml:space="preserve">22K </w:t>
      </w:r>
      <w:r w:rsidR="00B9343A" w:rsidRPr="00F26212">
        <w:t xml:space="preserve">must be lodged with the Regulator </w:t>
      </w:r>
      <w:r w:rsidRPr="00F26212">
        <w:t xml:space="preserve">before </w:t>
      </w:r>
      <w:r w:rsidR="00785773" w:rsidRPr="00F26212">
        <w:t>31</w:t>
      </w:r>
      <w:r w:rsidR="00017543" w:rsidRPr="00F26212">
        <w:t> </w:t>
      </w:r>
      <w:r w:rsidR="00785773" w:rsidRPr="00F26212">
        <w:t xml:space="preserve">March </w:t>
      </w:r>
      <w:r w:rsidRPr="00F26212">
        <w:t>of the year to which the application relates.</w:t>
      </w:r>
    </w:p>
    <w:p w:rsidR="008041EF" w:rsidRPr="00F26212" w:rsidRDefault="008041EF" w:rsidP="008041EF">
      <w:pPr>
        <w:pStyle w:val="subsection"/>
      </w:pPr>
      <w:r w:rsidRPr="00F26212">
        <w:tab/>
        <w:t>(1A)</w:t>
      </w:r>
      <w:r w:rsidRPr="00F26212">
        <w:tab/>
        <w:t>However, if an application under subsection</w:t>
      </w:r>
      <w:r w:rsidR="00017543" w:rsidRPr="00F26212">
        <w:t> </w:t>
      </w:r>
      <w:r w:rsidRPr="00F26212">
        <w:t xml:space="preserve">46A(1) of the Act for </w:t>
      </w:r>
      <w:r w:rsidR="00935A57" w:rsidRPr="00F26212">
        <w:t>an</w:t>
      </w:r>
      <w:r w:rsidRPr="00F26212">
        <w:t xml:space="preserve"> exemption certificate is:</w:t>
      </w:r>
    </w:p>
    <w:p w:rsidR="008041EF" w:rsidRPr="00F26212" w:rsidRDefault="008041EF" w:rsidP="008041EF">
      <w:pPr>
        <w:pStyle w:val="paragraph"/>
      </w:pPr>
      <w:r w:rsidRPr="00F26212">
        <w:tab/>
        <w:t>(a)</w:t>
      </w:r>
      <w:r w:rsidRPr="00F26212">
        <w:tab/>
        <w:t>for 2013; and</w:t>
      </w:r>
    </w:p>
    <w:p w:rsidR="008041EF" w:rsidRPr="00F26212" w:rsidRDefault="008041EF" w:rsidP="008041EF">
      <w:pPr>
        <w:pStyle w:val="paragraph"/>
      </w:pPr>
      <w:r w:rsidRPr="00F26212">
        <w:tab/>
        <w:t>(b)</w:t>
      </w:r>
      <w:r w:rsidRPr="00F26212">
        <w:tab/>
        <w:t>made by a prescribed person mentioned in regulation</w:t>
      </w:r>
      <w:r w:rsidR="00017543" w:rsidRPr="00F26212">
        <w:t> </w:t>
      </w:r>
      <w:r w:rsidRPr="00F26212">
        <w:t>22G, 22H, 22I, 22J or 22K; and</w:t>
      </w:r>
    </w:p>
    <w:p w:rsidR="008041EF" w:rsidRPr="00F26212" w:rsidRDefault="008041EF" w:rsidP="008041EF">
      <w:pPr>
        <w:pStyle w:val="paragraph"/>
      </w:pPr>
      <w:r w:rsidRPr="00F26212">
        <w:tab/>
        <w:t>(c)</w:t>
      </w:r>
      <w:r w:rsidRPr="00F26212">
        <w:tab/>
        <w:t>for an emissions</w:t>
      </w:r>
      <w:r w:rsidR="00681F25">
        <w:noBreakHyphen/>
      </w:r>
      <w:r w:rsidRPr="00F26212">
        <w:t>intensive trade</w:t>
      </w:r>
      <w:r w:rsidR="00681F25">
        <w:noBreakHyphen/>
      </w:r>
      <w:r w:rsidRPr="00F26212">
        <w:t>exposed activity mentioned in Part</w:t>
      </w:r>
      <w:r w:rsidR="00017543" w:rsidRPr="00F26212">
        <w:t> </w:t>
      </w:r>
      <w:r w:rsidRPr="00F26212">
        <w:t>51 or 52 of Schedule</w:t>
      </w:r>
      <w:r w:rsidR="00017543" w:rsidRPr="00F26212">
        <w:t> </w:t>
      </w:r>
      <w:r w:rsidRPr="00F26212">
        <w:t>6 (production of glass wool or coal char);</w:t>
      </w:r>
    </w:p>
    <w:p w:rsidR="008041EF" w:rsidRPr="00F26212" w:rsidRDefault="008041EF" w:rsidP="008041EF">
      <w:pPr>
        <w:pStyle w:val="subsection2"/>
      </w:pPr>
      <w:r w:rsidRPr="00F26212">
        <w:t>the application must be lodged with the Regulator before 13</w:t>
      </w:r>
      <w:r w:rsidR="00017543" w:rsidRPr="00F26212">
        <w:t> </w:t>
      </w:r>
      <w:r w:rsidRPr="00F26212">
        <w:t>December 2013.</w:t>
      </w:r>
    </w:p>
    <w:p w:rsidR="004A36EC" w:rsidRPr="00F26212" w:rsidRDefault="004A36EC" w:rsidP="002D6587">
      <w:pPr>
        <w:pStyle w:val="subsection"/>
      </w:pPr>
      <w:r w:rsidRPr="00F26212">
        <w:tab/>
        <w:t>(2)</w:t>
      </w:r>
      <w:r w:rsidRPr="00F26212">
        <w:tab/>
        <w:t>An application under subsection</w:t>
      </w:r>
      <w:r w:rsidR="00017543" w:rsidRPr="00F26212">
        <w:t> </w:t>
      </w:r>
      <w:r w:rsidRPr="00F26212">
        <w:t xml:space="preserve">46A(1) of the Act for </w:t>
      </w:r>
      <w:r w:rsidR="00935A57" w:rsidRPr="00F26212">
        <w:t>an</w:t>
      </w:r>
      <w:r w:rsidRPr="00F26212">
        <w:t xml:space="preserve"> exemption certificate in relation to a year occurring after 2010 made by a prescribed person mentioned in regulation</w:t>
      </w:r>
      <w:r w:rsidR="00017543" w:rsidRPr="00F26212">
        <w:t> </w:t>
      </w:r>
      <w:r w:rsidRPr="00F26212">
        <w:t xml:space="preserve">22L </w:t>
      </w:r>
      <w:r w:rsidR="00B9343A" w:rsidRPr="00F26212">
        <w:t xml:space="preserve">must be lodged with the Regulator </w:t>
      </w:r>
      <w:r w:rsidRPr="00F26212">
        <w:t xml:space="preserve">before </w:t>
      </w:r>
      <w:r w:rsidR="00681F25">
        <w:t>1 January</w:t>
      </w:r>
      <w:r w:rsidRPr="00F26212">
        <w:t xml:space="preserve"> of the year immediately following the year to which the application relates.</w:t>
      </w:r>
    </w:p>
    <w:p w:rsidR="0073246F" w:rsidRPr="00F26212" w:rsidRDefault="0073246F" w:rsidP="0073246F">
      <w:pPr>
        <w:pStyle w:val="subsection"/>
      </w:pPr>
      <w:r w:rsidRPr="00F26212">
        <w:tab/>
        <w:t>(3)</w:t>
      </w:r>
      <w:r w:rsidRPr="00F26212">
        <w:tab/>
        <w:t>An application under subsection</w:t>
      </w:r>
      <w:r w:rsidR="00017543" w:rsidRPr="00F26212">
        <w:t> </w:t>
      </w:r>
      <w:r w:rsidRPr="00F26212">
        <w:t xml:space="preserve">46A(1) of the Act for </w:t>
      </w:r>
      <w:r w:rsidR="00935A57" w:rsidRPr="00F26212">
        <w:t>an</w:t>
      </w:r>
      <w:r w:rsidRPr="00F26212">
        <w:t xml:space="preserve"> exemption certificate made by a person mentioned in regulation</w:t>
      </w:r>
      <w:r w:rsidR="00017543" w:rsidRPr="00F26212">
        <w:t> </w:t>
      </w:r>
      <w:r w:rsidRPr="00F26212">
        <w:t>22M must be lodged with the Regulator before:</w:t>
      </w:r>
    </w:p>
    <w:p w:rsidR="0073246F" w:rsidRPr="00F26212" w:rsidRDefault="0073246F" w:rsidP="0073246F">
      <w:pPr>
        <w:pStyle w:val="paragraph"/>
      </w:pPr>
      <w:r w:rsidRPr="00F26212">
        <w:tab/>
        <w:t>(a)</w:t>
      </w:r>
      <w:r w:rsidRPr="00F26212">
        <w:tab/>
        <w:t>if the application relates to a liable entity first mentioned in subparagraph</w:t>
      </w:r>
      <w:r w:rsidR="00017543" w:rsidRPr="00F26212">
        <w:t> </w:t>
      </w:r>
      <w:r w:rsidRPr="00F26212">
        <w:t>22M(b)(i)—</w:t>
      </w:r>
      <w:r w:rsidR="00A46657" w:rsidRPr="00F26212">
        <w:t>1 July</w:t>
      </w:r>
      <w:r w:rsidRPr="00F26212">
        <w:t xml:space="preserve"> of the year to which the application relates; or</w:t>
      </w:r>
    </w:p>
    <w:p w:rsidR="0073246F" w:rsidRPr="00F26212" w:rsidRDefault="0073246F" w:rsidP="0073246F">
      <w:pPr>
        <w:pStyle w:val="paragraph"/>
      </w:pPr>
      <w:r w:rsidRPr="00F26212">
        <w:tab/>
        <w:t>(b)</w:t>
      </w:r>
      <w:r w:rsidRPr="00F26212">
        <w:tab/>
        <w:t>if the application relates to a liable entity first mentioned in subparagraph</w:t>
      </w:r>
      <w:r w:rsidR="00017543" w:rsidRPr="00F26212">
        <w:t> </w:t>
      </w:r>
      <w:r w:rsidRPr="00F26212">
        <w:t>22M(b)(ii)—</w:t>
      </w:r>
      <w:r w:rsidR="00681F25">
        <w:t>1 January</w:t>
      </w:r>
      <w:r w:rsidRPr="00F26212">
        <w:t xml:space="preserve"> of the year immediately after the year to which the application relates.</w:t>
      </w:r>
    </w:p>
    <w:p w:rsidR="00C6442D" w:rsidRPr="00F26212" w:rsidRDefault="00C6442D" w:rsidP="00C6442D">
      <w:pPr>
        <w:pStyle w:val="ActHead5"/>
      </w:pPr>
      <w:bookmarkStart w:id="119" w:name="_Toc94603526"/>
      <w:r w:rsidRPr="00681F25">
        <w:rPr>
          <w:rStyle w:val="CharSectno"/>
        </w:rPr>
        <w:t>22XA</w:t>
      </w:r>
      <w:r w:rsidRPr="00F26212">
        <w:t xml:space="preserve">  Time for lodging—applications for exemption amount to be worked out under Division</w:t>
      </w:r>
      <w:r w:rsidR="00017543" w:rsidRPr="00F26212">
        <w:t> </w:t>
      </w:r>
      <w:r w:rsidRPr="00F26212">
        <w:t>5A (electricity use method)</w:t>
      </w:r>
      <w:bookmarkEnd w:id="119"/>
    </w:p>
    <w:p w:rsidR="00C6442D" w:rsidRPr="00F26212" w:rsidRDefault="00C6442D" w:rsidP="00C6442D">
      <w:pPr>
        <w:pStyle w:val="subsection"/>
      </w:pPr>
      <w:r w:rsidRPr="00F26212">
        <w:tab/>
        <w:t>(1)</w:t>
      </w:r>
      <w:r w:rsidRPr="00F26212">
        <w:tab/>
        <w:t>This regulation applies in relation to an application for an exemption certificate, for a year, if the amount of the exemption is to be worked out under Division</w:t>
      </w:r>
      <w:r w:rsidR="00017543" w:rsidRPr="00F26212">
        <w:t> </w:t>
      </w:r>
      <w:r w:rsidRPr="00F26212">
        <w:t>5A (electricity use method).</w:t>
      </w:r>
    </w:p>
    <w:p w:rsidR="00C6442D" w:rsidRPr="00F26212" w:rsidRDefault="00C6442D" w:rsidP="00C6442D">
      <w:pPr>
        <w:pStyle w:val="subsection"/>
      </w:pPr>
      <w:r w:rsidRPr="00F26212">
        <w:lastRenderedPageBreak/>
        <w:tab/>
        <w:t>(2)</w:t>
      </w:r>
      <w:r w:rsidRPr="00F26212">
        <w:tab/>
        <w:t>If the applicant is a prescribed person mentioned in regulation</w:t>
      </w:r>
      <w:r w:rsidR="00017543" w:rsidRPr="00F26212">
        <w:t> </w:t>
      </w:r>
      <w:r w:rsidRPr="00F26212">
        <w:t>22G, 22H, 22I, 22J or 22K, the application must be lodged during the period:</w:t>
      </w:r>
    </w:p>
    <w:p w:rsidR="00C6442D" w:rsidRPr="00F26212" w:rsidRDefault="00C6442D" w:rsidP="00C6442D">
      <w:pPr>
        <w:pStyle w:val="paragraph"/>
      </w:pPr>
      <w:r w:rsidRPr="00F26212">
        <w:tab/>
        <w:t>(a)</w:t>
      </w:r>
      <w:r w:rsidRPr="00F26212">
        <w:tab/>
        <w:t>starting on 1</w:t>
      </w:r>
      <w:r w:rsidR="00017543" w:rsidRPr="00F26212">
        <w:t> </w:t>
      </w:r>
      <w:r w:rsidRPr="00F26212">
        <w:t>August of the previous year; and</w:t>
      </w:r>
    </w:p>
    <w:p w:rsidR="00C6442D" w:rsidRPr="00F26212" w:rsidRDefault="00C6442D" w:rsidP="00C6442D">
      <w:pPr>
        <w:pStyle w:val="paragraph"/>
      </w:pPr>
      <w:r w:rsidRPr="00F26212">
        <w:tab/>
        <w:t>(b)</w:t>
      </w:r>
      <w:r w:rsidRPr="00F26212">
        <w:tab/>
        <w:t>ending on 30</w:t>
      </w:r>
      <w:r w:rsidR="00017543" w:rsidRPr="00F26212">
        <w:t> </w:t>
      </w:r>
      <w:r w:rsidRPr="00F26212">
        <w:t>March of the year.</w:t>
      </w:r>
    </w:p>
    <w:p w:rsidR="002E2913" w:rsidRPr="00F26212" w:rsidRDefault="002E2913" w:rsidP="002E2913">
      <w:pPr>
        <w:pStyle w:val="subsection"/>
      </w:pPr>
      <w:r w:rsidRPr="00F26212">
        <w:tab/>
        <w:t>(2A)</w:t>
      </w:r>
      <w:r w:rsidRPr="00F26212">
        <w:tab/>
        <w:t>However, if an application for an exemption certificate is:</w:t>
      </w:r>
    </w:p>
    <w:p w:rsidR="002E2913" w:rsidRPr="00F26212" w:rsidRDefault="002E2913" w:rsidP="002E2913">
      <w:pPr>
        <w:pStyle w:val="paragraph"/>
      </w:pPr>
      <w:r w:rsidRPr="00F26212">
        <w:tab/>
        <w:t>(a)</w:t>
      </w:r>
      <w:r w:rsidRPr="00F26212">
        <w:tab/>
        <w:t>for 2021; and</w:t>
      </w:r>
    </w:p>
    <w:p w:rsidR="002E2913" w:rsidRPr="00F26212" w:rsidRDefault="002E2913" w:rsidP="002E2913">
      <w:pPr>
        <w:pStyle w:val="paragraph"/>
      </w:pPr>
      <w:r w:rsidRPr="00F26212">
        <w:tab/>
        <w:t>(b)</w:t>
      </w:r>
      <w:r w:rsidRPr="00F26212">
        <w:tab/>
        <w:t>made by a prescribed person mentioned in regulation 22G, 22H, 22I, 22J or 22K;</w:t>
      </w:r>
    </w:p>
    <w:p w:rsidR="002E2913" w:rsidRPr="00F26212" w:rsidRDefault="002E2913" w:rsidP="002E2913">
      <w:pPr>
        <w:pStyle w:val="subsection2"/>
      </w:pPr>
      <w:r w:rsidRPr="00F26212">
        <w:t>the application must be lodged on or before 10 December 2021.</w:t>
      </w:r>
    </w:p>
    <w:p w:rsidR="00C6442D" w:rsidRPr="00F26212" w:rsidRDefault="00C6442D" w:rsidP="00C6442D">
      <w:pPr>
        <w:pStyle w:val="subsection"/>
      </w:pPr>
      <w:r w:rsidRPr="00F26212">
        <w:tab/>
        <w:t>(3)</w:t>
      </w:r>
      <w:r w:rsidRPr="00F26212">
        <w:tab/>
        <w:t>If the applicant is a prescribed person mentioned in regulation</w:t>
      </w:r>
      <w:r w:rsidR="00017543" w:rsidRPr="00F26212">
        <w:t> </w:t>
      </w:r>
      <w:r w:rsidRPr="00F26212">
        <w:t>22LA or 22MA, the application must be lodged by the end of the year.</w:t>
      </w:r>
    </w:p>
    <w:p w:rsidR="00C6442D" w:rsidRPr="00F26212" w:rsidRDefault="00C6442D" w:rsidP="00C6442D">
      <w:pPr>
        <w:pStyle w:val="ActHead5"/>
      </w:pPr>
      <w:bookmarkStart w:id="120" w:name="_Toc94603527"/>
      <w:r w:rsidRPr="00681F25">
        <w:rPr>
          <w:rStyle w:val="CharSectno"/>
        </w:rPr>
        <w:t>22Y</w:t>
      </w:r>
      <w:r w:rsidRPr="00F26212">
        <w:t xml:space="preserve">  Manner and form of lodging</w:t>
      </w:r>
      <w:bookmarkEnd w:id="120"/>
    </w:p>
    <w:p w:rsidR="00C6442D" w:rsidRPr="00F26212" w:rsidRDefault="00C6442D" w:rsidP="00C6442D">
      <w:pPr>
        <w:pStyle w:val="subsection"/>
      </w:pPr>
      <w:r w:rsidRPr="00F26212">
        <w:tab/>
      </w:r>
      <w:r w:rsidRPr="00F26212">
        <w:tab/>
        <w:t>An application under subsection</w:t>
      </w:r>
      <w:r w:rsidR="00017543" w:rsidRPr="00F26212">
        <w:t> </w:t>
      </w:r>
      <w:r w:rsidRPr="00F26212">
        <w:t>46A(1) of the Act must be lodged with the Regulator in a manner and form specified by the Regulator on the Regulator’s website.</w:t>
      </w:r>
    </w:p>
    <w:p w:rsidR="00C6442D" w:rsidRPr="00F26212" w:rsidRDefault="00C6442D" w:rsidP="007E285E">
      <w:pPr>
        <w:pStyle w:val="ActHead3"/>
        <w:pageBreakBefore/>
      </w:pPr>
      <w:bookmarkStart w:id="121" w:name="_Toc94603528"/>
      <w:r w:rsidRPr="00681F25">
        <w:rPr>
          <w:rStyle w:val="CharDivNo"/>
        </w:rPr>
        <w:lastRenderedPageBreak/>
        <w:t>Division</w:t>
      </w:r>
      <w:r w:rsidR="00017543" w:rsidRPr="00681F25">
        <w:rPr>
          <w:rStyle w:val="CharDivNo"/>
        </w:rPr>
        <w:t> </w:t>
      </w:r>
      <w:r w:rsidRPr="00681F25">
        <w:rPr>
          <w:rStyle w:val="CharDivNo"/>
        </w:rPr>
        <w:t>5</w:t>
      </w:r>
      <w:r w:rsidRPr="00F26212">
        <w:t>—</w:t>
      </w:r>
      <w:r w:rsidRPr="00681F25">
        <w:rPr>
          <w:rStyle w:val="CharDivText"/>
        </w:rPr>
        <w:t>Method for working out amount of exemption: production calculation method (before 2020)</w:t>
      </w:r>
      <w:bookmarkEnd w:id="121"/>
    </w:p>
    <w:p w:rsidR="004A36EC" w:rsidRPr="00F26212" w:rsidRDefault="002D6587" w:rsidP="002D6587">
      <w:pPr>
        <w:pStyle w:val="ActHead4"/>
      </w:pPr>
      <w:bookmarkStart w:id="122" w:name="_Toc94603529"/>
      <w:r w:rsidRPr="00681F25">
        <w:rPr>
          <w:rStyle w:val="CharSubdNo"/>
        </w:rPr>
        <w:t>Subdivision</w:t>
      </w:r>
      <w:r w:rsidR="00291CA5" w:rsidRPr="00681F25">
        <w:rPr>
          <w:rStyle w:val="CharSubdNo"/>
        </w:rPr>
        <w:t xml:space="preserve"> </w:t>
      </w:r>
      <w:r w:rsidR="004A36EC" w:rsidRPr="00681F25">
        <w:rPr>
          <w:rStyle w:val="CharSubdNo"/>
        </w:rPr>
        <w:t>A</w:t>
      </w:r>
      <w:r w:rsidRPr="00F26212">
        <w:t>—</w:t>
      </w:r>
      <w:r w:rsidR="004A36EC" w:rsidRPr="00681F25">
        <w:rPr>
          <w:rStyle w:val="CharSubdText"/>
        </w:rPr>
        <w:t>General</w:t>
      </w:r>
      <w:bookmarkEnd w:id="122"/>
    </w:p>
    <w:p w:rsidR="004A36EC" w:rsidRPr="00F26212" w:rsidRDefault="004A36EC" w:rsidP="002D6587">
      <w:pPr>
        <w:pStyle w:val="ActHead5"/>
      </w:pPr>
      <w:bookmarkStart w:id="123" w:name="_Toc94603530"/>
      <w:r w:rsidRPr="00681F25">
        <w:rPr>
          <w:rStyle w:val="CharSectno"/>
        </w:rPr>
        <w:t>22Z</w:t>
      </w:r>
      <w:r w:rsidR="002D6587" w:rsidRPr="00F26212">
        <w:t xml:space="preserve">  </w:t>
      </w:r>
      <w:r w:rsidRPr="00F26212">
        <w:t>Method for calculating amount of exemption</w:t>
      </w:r>
      <w:bookmarkEnd w:id="123"/>
    </w:p>
    <w:p w:rsidR="004A36EC" w:rsidRPr="00F26212" w:rsidRDefault="004A36EC" w:rsidP="002D6587">
      <w:pPr>
        <w:pStyle w:val="subsection"/>
      </w:pPr>
      <w:r w:rsidRPr="00F26212">
        <w:tab/>
        <w:t>(1)</w:t>
      </w:r>
      <w:r w:rsidRPr="00F26212">
        <w:tab/>
        <w:t xml:space="preserve">This </w:t>
      </w:r>
      <w:r w:rsidR="002D6587" w:rsidRPr="00F26212">
        <w:t>Division</w:t>
      </w:r>
      <w:r w:rsidR="00291CA5" w:rsidRPr="00F26212">
        <w:t xml:space="preserve"> </w:t>
      </w:r>
      <w:r w:rsidRPr="00F26212">
        <w:t>is made for paragraph</w:t>
      </w:r>
      <w:r w:rsidR="00017543" w:rsidRPr="00F26212">
        <w:t> </w:t>
      </w:r>
      <w:r w:rsidRPr="00F26212">
        <w:t>46B(1</w:t>
      </w:r>
      <w:r w:rsidR="002D6587" w:rsidRPr="00F26212">
        <w:t>)(</w:t>
      </w:r>
      <w:r w:rsidRPr="00F26212">
        <w:t>a) of the Act and prescribes the method for calculating the amount of a liable entity’s exemption for a year in relation to an emissions</w:t>
      </w:r>
      <w:r w:rsidR="00681F25">
        <w:noBreakHyphen/>
      </w:r>
      <w:r w:rsidRPr="00F26212">
        <w:t>intensive trade</w:t>
      </w:r>
      <w:r w:rsidR="00681F25">
        <w:noBreakHyphen/>
      </w:r>
      <w:r w:rsidRPr="00F26212">
        <w:t>exposed activity and site mentioned in an application under subsection</w:t>
      </w:r>
      <w:r w:rsidR="00017543" w:rsidRPr="00F26212">
        <w:t> </w:t>
      </w:r>
      <w:r w:rsidRPr="00F26212">
        <w:t>46A(1) of the Act.</w:t>
      </w:r>
    </w:p>
    <w:p w:rsidR="00C6442D" w:rsidRPr="00F26212" w:rsidRDefault="00C6442D" w:rsidP="00C6442D">
      <w:pPr>
        <w:pStyle w:val="subsection"/>
      </w:pPr>
      <w:r w:rsidRPr="00F26212">
        <w:tab/>
        <w:t>(1A)</w:t>
      </w:r>
      <w:r w:rsidRPr="00F26212">
        <w:tab/>
        <w:t>This Division does not apply for working out the amount of a liable entity’s exemption if Division</w:t>
      </w:r>
      <w:r w:rsidR="00017543" w:rsidRPr="00F26212">
        <w:t> </w:t>
      </w:r>
      <w:r w:rsidRPr="00F26212">
        <w:t>5A applies.</w:t>
      </w:r>
    </w:p>
    <w:p w:rsidR="00C6442D" w:rsidRPr="00F26212" w:rsidRDefault="00C6442D" w:rsidP="00C6442D">
      <w:pPr>
        <w:pStyle w:val="notetext"/>
      </w:pPr>
      <w:r w:rsidRPr="00F26212">
        <w:t>Note:</w:t>
      </w:r>
      <w:r w:rsidRPr="00F26212">
        <w:tab/>
        <w:t>Division</w:t>
      </w:r>
      <w:r w:rsidR="00017543" w:rsidRPr="00F26212">
        <w:t> </w:t>
      </w:r>
      <w:r w:rsidRPr="00F26212">
        <w:t>5A applies for 2020 and later years. Division</w:t>
      </w:r>
      <w:r w:rsidR="00017543" w:rsidRPr="00F26212">
        <w:t> </w:t>
      </w:r>
      <w:r w:rsidRPr="00F26212">
        <w:t>5A may apply in some cases for 2018 and 2019 as well. See regulation</w:t>
      </w:r>
      <w:r w:rsidR="00017543" w:rsidRPr="00F26212">
        <w:t> </w:t>
      </w:r>
      <w:r w:rsidRPr="00F26212">
        <w:t>22ZHA.</w:t>
      </w:r>
    </w:p>
    <w:p w:rsidR="004A36EC" w:rsidRPr="00F26212" w:rsidRDefault="004A36EC" w:rsidP="002D6587">
      <w:pPr>
        <w:pStyle w:val="subsection"/>
      </w:pPr>
      <w:r w:rsidRPr="00F26212">
        <w:tab/>
        <w:t>(2)</w:t>
      </w:r>
      <w:r w:rsidRPr="00F26212">
        <w:tab/>
        <w:t>For the purpose of calculating the liable entity’s exemption in respect of the emissions</w:t>
      </w:r>
      <w:r w:rsidR="00681F25">
        <w:noBreakHyphen/>
      </w:r>
      <w:r w:rsidRPr="00F26212">
        <w:t>intensive trade</w:t>
      </w:r>
      <w:r w:rsidR="00681F25">
        <w:noBreakHyphen/>
      </w:r>
      <w:r w:rsidRPr="00F26212">
        <w:t>exposed activity, Divisions</w:t>
      </w:r>
      <w:r w:rsidR="00017543" w:rsidRPr="00F26212">
        <w:t> </w:t>
      </w:r>
      <w:r w:rsidRPr="00F26212">
        <w:t xml:space="preserve">2 and 3 of a </w:t>
      </w:r>
      <w:r w:rsidR="00113B71" w:rsidRPr="00F26212">
        <w:t>Part i</w:t>
      </w:r>
      <w:r w:rsidRPr="00F26212">
        <w:t xml:space="preserve">n </w:t>
      </w:r>
      <w:r w:rsidR="002D6587" w:rsidRPr="00F26212">
        <w:t>Schedule</w:t>
      </w:r>
      <w:r w:rsidR="00017543" w:rsidRPr="00F26212">
        <w:t> </w:t>
      </w:r>
      <w:r w:rsidRPr="00F26212">
        <w:t>6 set out, respectively:</w:t>
      </w:r>
    </w:p>
    <w:p w:rsidR="004A36EC" w:rsidRPr="00F26212" w:rsidRDefault="004A36EC" w:rsidP="002D6587">
      <w:pPr>
        <w:pStyle w:val="paragraph"/>
      </w:pPr>
      <w:r w:rsidRPr="00F26212">
        <w:tab/>
        <w:t>(a)</w:t>
      </w:r>
      <w:r w:rsidRPr="00F26212">
        <w:tab/>
        <w:t>whether the activity is:</w:t>
      </w:r>
    </w:p>
    <w:p w:rsidR="004A36EC" w:rsidRPr="00F26212" w:rsidRDefault="004A36EC" w:rsidP="002D6587">
      <w:pPr>
        <w:pStyle w:val="paragraphsub"/>
      </w:pPr>
      <w:r w:rsidRPr="00F26212">
        <w:tab/>
        <w:t>(i)</w:t>
      </w:r>
      <w:r w:rsidRPr="00F26212">
        <w:tab/>
        <w:t>highly emissions</w:t>
      </w:r>
      <w:r w:rsidR="00681F25">
        <w:noBreakHyphen/>
      </w:r>
      <w:r w:rsidRPr="00F26212">
        <w:t>intensive; or</w:t>
      </w:r>
    </w:p>
    <w:p w:rsidR="004A36EC" w:rsidRPr="00F26212" w:rsidRDefault="004A36EC" w:rsidP="002D6587">
      <w:pPr>
        <w:pStyle w:val="paragraphsub"/>
      </w:pPr>
      <w:r w:rsidRPr="00F26212">
        <w:tab/>
        <w:t>(ii)</w:t>
      </w:r>
      <w:r w:rsidRPr="00F26212">
        <w:tab/>
        <w:t>moderately emissions</w:t>
      </w:r>
      <w:r w:rsidR="00681F25">
        <w:noBreakHyphen/>
      </w:r>
      <w:r w:rsidRPr="00F26212">
        <w:t>intensive; and</w:t>
      </w:r>
    </w:p>
    <w:p w:rsidR="004A36EC" w:rsidRPr="00F26212" w:rsidRDefault="004A36EC" w:rsidP="002D6587">
      <w:pPr>
        <w:pStyle w:val="paragraph"/>
      </w:pPr>
      <w:r w:rsidRPr="00F26212">
        <w:tab/>
        <w:t>(b)</w:t>
      </w:r>
      <w:r w:rsidRPr="00F26212">
        <w:tab/>
        <w:t>the electricity baseline for calculating the amount of the liable entity’s exemption in respect of the activity.</w:t>
      </w:r>
    </w:p>
    <w:p w:rsidR="004A36EC" w:rsidRPr="00F26212" w:rsidRDefault="004A36EC" w:rsidP="002D6587">
      <w:pPr>
        <w:pStyle w:val="subsection"/>
      </w:pPr>
      <w:r w:rsidRPr="00F26212">
        <w:tab/>
        <w:t>(3)</w:t>
      </w:r>
      <w:r w:rsidRPr="00F26212">
        <w:tab/>
      </w:r>
      <w:r w:rsidR="002D6587" w:rsidRPr="00F26212">
        <w:t>Subdivision</w:t>
      </w:r>
      <w:r w:rsidR="00291CA5" w:rsidRPr="00F26212">
        <w:t xml:space="preserve"> </w:t>
      </w:r>
      <w:r w:rsidRPr="00F26212">
        <w:t>B sets out the method for calculating the amount of the liable entity’s exemption. Subregulation</w:t>
      </w:r>
      <w:r w:rsidR="00017543" w:rsidRPr="00F26212">
        <w:t> </w:t>
      </w:r>
      <w:r w:rsidRPr="00F26212">
        <w:t>22ZA(1) contains the formula for the calculation.</w:t>
      </w:r>
    </w:p>
    <w:p w:rsidR="004A36EC" w:rsidRPr="00F26212" w:rsidRDefault="004A36EC" w:rsidP="002D6587">
      <w:pPr>
        <w:pStyle w:val="subsection"/>
      </w:pPr>
      <w:r w:rsidRPr="00F26212">
        <w:tab/>
        <w:t>(4)</w:t>
      </w:r>
      <w:r w:rsidRPr="00F26212">
        <w:tab/>
      </w:r>
      <w:r w:rsidR="002D6587" w:rsidRPr="00F26212">
        <w:t>Subdivision</w:t>
      </w:r>
      <w:r w:rsidR="00291CA5" w:rsidRPr="00F26212">
        <w:t xml:space="preserve"> </w:t>
      </w:r>
      <w:r w:rsidRPr="00F26212">
        <w:t xml:space="preserve">C sets out matters relating to </w:t>
      </w:r>
      <w:r w:rsidRPr="00F26212">
        <w:rPr>
          <w:b/>
          <w:i/>
        </w:rPr>
        <w:t>ASP</w:t>
      </w:r>
      <w:r w:rsidRPr="00F26212">
        <w:t>, a factor in the formula.</w:t>
      </w:r>
    </w:p>
    <w:p w:rsidR="004A36EC" w:rsidRPr="00F26212" w:rsidRDefault="004A36EC" w:rsidP="002D6587">
      <w:pPr>
        <w:pStyle w:val="subsection"/>
      </w:pPr>
      <w:r w:rsidRPr="00F26212">
        <w:tab/>
        <w:t>(5)</w:t>
      </w:r>
      <w:r w:rsidRPr="00F26212">
        <w:tab/>
      </w:r>
      <w:r w:rsidR="002D6587" w:rsidRPr="00F26212">
        <w:t>Subdivision</w:t>
      </w:r>
      <w:r w:rsidR="00291CA5" w:rsidRPr="00F26212">
        <w:t xml:space="preserve"> </w:t>
      </w:r>
      <w:r w:rsidRPr="00F26212">
        <w:t xml:space="preserve">D sets out matters relating to </w:t>
      </w:r>
      <w:r w:rsidRPr="00F26212">
        <w:rPr>
          <w:b/>
          <w:i/>
        </w:rPr>
        <w:t>G</w:t>
      </w:r>
      <w:r w:rsidRPr="00F26212">
        <w:t>, a factor in the formula.</w:t>
      </w:r>
    </w:p>
    <w:p w:rsidR="004A36EC" w:rsidRPr="00F26212" w:rsidRDefault="004A36EC" w:rsidP="002D6587">
      <w:pPr>
        <w:pStyle w:val="subsection"/>
      </w:pPr>
      <w:r w:rsidRPr="00F26212">
        <w:tab/>
        <w:t>(6)</w:t>
      </w:r>
      <w:r w:rsidRPr="00F26212">
        <w:tab/>
      </w:r>
      <w:r w:rsidR="002D6587" w:rsidRPr="00F26212">
        <w:t>Subdivision</w:t>
      </w:r>
      <w:r w:rsidR="00291CA5" w:rsidRPr="00F26212">
        <w:t xml:space="preserve"> </w:t>
      </w:r>
      <w:r w:rsidRPr="00F26212">
        <w:t xml:space="preserve">E sets out the method for calculating the amount of </w:t>
      </w:r>
      <w:r w:rsidR="00DC667E" w:rsidRPr="00F26212">
        <w:t>an</w:t>
      </w:r>
      <w:r w:rsidRPr="00F26212">
        <w:t xml:space="preserve"> exemption where the applicant is a prescribed person because of regulation</w:t>
      </w:r>
      <w:r w:rsidR="00017543" w:rsidRPr="00F26212">
        <w:t> </w:t>
      </w:r>
      <w:r w:rsidRPr="00F26212">
        <w:t>22L or 22M.</w:t>
      </w:r>
    </w:p>
    <w:p w:rsidR="004A36EC" w:rsidRPr="00F26212" w:rsidRDefault="002D6587" w:rsidP="002D6587">
      <w:pPr>
        <w:pStyle w:val="ActHead4"/>
      </w:pPr>
      <w:bookmarkStart w:id="124" w:name="_Toc94603531"/>
      <w:r w:rsidRPr="00681F25">
        <w:rPr>
          <w:rStyle w:val="CharSubdNo"/>
        </w:rPr>
        <w:t>Subdivision</w:t>
      </w:r>
      <w:r w:rsidR="00291CA5" w:rsidRPr="00681F25">
        <w:rPr>
          <w:rStyle w:val="CharSubdNo"/>
        </w:rPr>
        <w:t xml:space="preserve"> </w:t>
      </w:r>
      <w:r w:rsidR="004A36EC" w:rsidRPr="00681F25">
        <w:rPr>
          <w:rStyle w:val="CharSubdNo"/>
        </w:rPr>
        <w:t>B</w:t>
      </w:r>
      <w:r w:rsidRPr="00F26212">
        <w:t>—</w:t>
      </w:r>
      <w:r w:rsidR="004A36EC" w:rsidRPr="00681F25">
        <w:rPr>
          <w:rStyle w:val="CharSubdText"/>
        </w:rPr>
        <w:t>Method for calculation</w:t>
      </w:r>
      <w:bookmarkEnd w:id="124"/>
    </w:p>
    <w:p w:rsidR="004A36EC" w:rsidRPr="00F26212" w:rsidRDefault="004A36EC" w:rsidP="002D6587">
      <w:pPr>
        <w:pStyle w:val="ActHead5"/>
      </w:pPr>
      <w:bookmarkStart w:id="125" w:name="_Toc94603532"/>
      <w:r w:rsidRPr="00681F25">
        <w:rPr>
          <w:rStyle w:val="CharSectno"/>
        </w:rPr>
        <w:t>22ZA</w:t>
      </w:r>
      <w:r w:rsidR="002D6587" w:rsidRPr="00F26212">
        <w:t xml:space="preserve">  </w:t>
      </w:r>
      <w:r w:rsidRPr="00F26212">
        <w:t>Method</w:t>
      </w:r>
      <w:bookmarkEnd w:id="125"/>
    </w:p>
    <w:p w:rsidR="004A36EC" w:rsidRPr="00F26212" w:rsidRDefault="004A36EC" w:rsidP="002D6587">
      <w:pPr>
        <w:pStyle w:val="subsection"/>
      </w:pPr>
      <w:r w:rsidRPr="00F26212">
        <w:tab/>
        <w:t>(1)</w:t>
      </w:r>
      <w:r w:rsidRPr="00F26212">
        <w:tab/>
        <w:t>Subject to</w:t>
      </w:r>
      <w:r w:rsidR="00722149" w:rsidRPr="00F26212">
        <w:t xml:space="preserve"> subregulation</w:t>
      </w:r>
      <w:r w:rsidR="00B32DB0" w:rsidRPr="00F26212">
        <w:t> </w:t>
      </w:r>
      <w:r w:rsidR="00722149" w:rsidRPr="00F26212">
        <w:t>(3) and</w:t>
      </w:r>
      <w:r w:rsidRPr="00F26212">
        <w:t xml:space="preserve"> regulations</w:t>
      </w:r>
      <w:r w:rsidR="00017543" w:rsidRPr="00F26212">
        <w:t> </w:t>
      </w:r>
      <w:r w:rsidRPr="00F26212">
        <w:t>22ZF and 22ZG, the method for calculating the amount of the liable entity’s exemption for the year in relation to the emissions</w:t>
      </w:r>
      <w:r w:rsidR="00681F25">
        <w:noBreakHyphen/>
      </w:r>
      <w:r w:rsidRPr="00F26212">
        <w:t>intensive trade</w:t>
      </w:r>
      <w:r w:rsidR="00681F25">
        <w:noBreakHyphen/>
      </w:r>
      <w:r w:rsidRPr="00F26212">
        <w:t>exposed activity and site mentioned in the application under subsection</w:t>
      </w:r>
      <w:r w:rsidR="00017543" w:rsidRPr="00F26212">
        <w:t> </w:t>
      </w:r>
      <w:r w:rsidRPr="00F26212">
        <w:t>46A(1) of the Act is:</w:t>
      </w:r>
    </w:p>
    <w:p w:rsidR="004A36EC" w:rsidRPr="00F26212" w:rsidRDefault="00F82195" w:rsidP="007B1A15">
      <w:pPr>
        <w:pStyle w:val="Formula"/>
      </w:pPr>
      <w:r>
        <w:pict>
          <v:shape id="_x0000_i1027" type="#_x0000_t75" style="width:177pt;height:16.5pt">
            <v:imagedata r:id="rId23" o:title=""/>
          </v:shape>
        </w:pict>
      </w:r>
    </w:p>
    <w:p w:rsidR="004A36EC" w:rsidRPr="00F26212" w:rsidRDefault="004A36EC" w:rsidP="002D6587">
      <w:pPr>
        <w:pStyle w:val="subsection2"/>
      </w:pPr>
      <w:r w:rsidRPr="00F26212">
        <w:t>where:</w:t>
      </w:r>
    </w:p>
    <w:p w:rsidR="004A36EC" w:rsidRPr="00F26212" w:rsidRDefault="004A36EC" w:rsidP="002D6587">
      <w:pPr>
        <w:pStyle w:val="Definition"/>
      </w:pPr>
      <w:r w:rsidRPr="00F26212">
        <w:rPr>
          <w:b/>
          <w:i/>
        </w:rPr>
        <w:lastRenderedPageBreak/>
        <w:t>PE</w:t>
      </w:r>
      <w:r w:rsidRPr="00F26212">
        <w:t xml:space="preserve"> is the amount of the liable entity’s exemption measured in megawatt hours.</w:t>
      </w:r>
    </w:p>
    <w:p w:rsidR="004A36EC" w:rsidRPr="00F26212" w:rsidRDefault="004A36EC" w:rsidP="002D6587">
      <w:pPr>
        <w:pStyle w:val="Definition"/>
      </w:pPr>
      <w:r w:rsidRPr="00F26212">
        <w:rPr>
          <w:b/>
          <w:i/>
          <w:szCs w:val="28"/>
          <w:vertAlign w:val="superscript"/>
        </w:rPr>
        <w:t>i</w:t>
      </w:r>
      <w:r w:rsidRPr="00F26212">
        <w:t xml:space="preserve"> represents the liable entity.</w:t>
      </w:r>
    </w:p>
    <w:p w:rsidR="004A36EC" w:rsidRPr="00F26212" w:rsidRDefault="004A36EC" w:rsidP="002D6587">
      <w:pPr>
        <w:pStyle w:val="Definition"/>
      </w:pPr>
      <w:r w:rsidRPr="00F26212">
        <w:rPr>
          <w:b/>
          <w:i/>
          <w:szCs w:val="28"/>
          <w:vertAlign w:val="superscript"/>
        </w:rPr>
        <w:t>a</w:t>
      </w:r>
      <w:r w:rsidRPr="00F26212">
        <w:t xml:space="preserve"> represents the emissions</w:t>
      </w:r>
      <w:r w:rsidR="00681F25">
        <w:noBreakHyphen/>
      </w:r>
      <w:r w:rsidRPr="00F26212">
        <w:t>intensive trade</w:t>
      </w:r>
      <w:r w:rsidR="00681F25">
        <w:noBreakHyphen/>
      </w:r>
      <w:r w:rsidRPr="00F26212">
        <w:t>exposed activity carried on at the site and mentioned in the application.</w:t>
      </w:r>
    </w:p>
    <w:p w:rsidR="004A36EC" w:rsidRPr="00F26212" w:rsidRDefault="004A36EC" w:rsidP="002D6587">
      <w:pPr>
        <w:pStyle w:val="Definition"/>
      </w:pPr>
      <w:r w:rsidRPr="00F26212">
        <w:rPr>
          <w:b/>
          <w:i/>
          <w:szCs w:val="28"/>
          <w:vertAlign w:val="subscript"/>
        </w:rPr>
        <w:t>t</w:t>
      </w:r>
      <w:r w:rsidRPr="00F26212">
        <w:t xml:space="preserve"> represents the year to which the application relates and during which the activity is, or is to be, carried on at the site.</w:t>
      </w:r>
    </w:p>
    <w:p w:rsidR="004A36EC" w:rsidRPr="00F26212" w:rsidRDefault="004A36EC" w:rsidP="002D6587">
      <w:pPr>
        <w:pStyle w:val="Definition"/>
      </w:pPr>
      <w:r w:rsidRPr="00F26212">
        <w:rPr>
          <w:b/>
          <w:i/>
        </w:rPr>
        <w:t>EP</w:t>
      </w:r>
      <w:r w:rsidR="00991292" w:rsidRPr="00F26212">
        <w:t xml:space="preserve"> </w:t>
      </w:r>
      <w:r w:rsidRPr="00F26212">
        <w:t xml:space="preserve">is the electricity baseline set out in </w:t>
      </w:r>
      <w:r w:rsidR="002D6587" w:rsidRPr="00F26212">
        <w:t>Division</w:t>
      </w:r>
      <w:r w:rsidR="00017543" w:rsidRPr="00F26212">
        <w:t> </w:t>
      </w:r>
      <w:r w:rsidRPr="00F26212">
        <w:t xml:space="preserve">3 of a </w:t>
      </w:r>
      <w:r w:rsidR="002D6587" w:rsidRPr="00F26212">
        <w:t>Part</w:t>
      </w:r>
      <w:r w:rsidR="00291CA5" w:rsidRPr="00F26212">
        <w:t xml:space="preserve"> </w:t>
      </w:r>
      <w:r w:rsidRPr="00F26212">
        <w:t xml:space="preserve">(other than </w:t>
      </w:r>
      <w:r w:rsidR="002D6587" w:rsidRPr="00F26212">
        <w:t>Part</w:t>
      </w:r>
      <w:r w:rsidR="00017543" w:rsidRPr="00F26212">
        <w:t> </w:t>
      </w:r>
      <w:r w:rsidRPr="00F26212">
        <w:t xml:space="preserve">1) in </w:t>
      </w:r>
      <w:r w:rsidR="002D6587" w:rsidRPr="00F26212">
        <w:t>Schedule</w:t>
      </w:r>
      <w:r w:rsidR="00017543" w:rsidRPr="00F26212">
        <w:t> </w:t>
      </w:r>
      <w:r w:rsidRPr="00F26212">
        <w:t>6 in respect of the activity.</w:t>
      </w:r>
    </w:p>
    <w:p w:rsidR="004A36EC" w:rsidRPr="00F26212" w:rsidRDefault="004A36EC" w:rsidP="002D6587">
      <w:pPr>
        <w:pStyle w:val="Definition"/>
      </w:pPr>
      <w:r w:rsidRPr="00F26212">
        <w:rPr>
          <w:b/>
          <w:i/>
        </w:rPr>
        <w:t>ASP</w:t>
      </w:r>
      <w:r w:rsidRPr="00F26212">
        <w:t xml:space="preserve"> is the amount or volume of relevant product produced by the activity as determined under </w:t>
      </w:r>
      <w:r w:rsidR="002D6587" w:rsidRPr="00F26212">
        <w:t>Subdivision</w:t>
      </w:r>
      <w:r w:rsidR="00291CA5" w:rsidRPr="00F26212">
        <w:t xml:space="preserve"> </w:t>
      </w:r>
      <w:r w:rsidRPr="00F26212">
        <w:t>C.</w:t>
      </w:r>
    </w:p>
    <w:p w:rsidR="00DC667E" w:rsidRPr="00F26212" w:rsidRDefault="00DC667E" w:rsidP="00DC667E">
      <w:pPr>
        <w:pStyle w:val="Definition"/>
      </w:pPr>
      <w:r w:rsidRPr="00F26212">
        <w:rPr>
          <w:b/>
          <w:i/>
        </w:rPr>
        <w:t>k</w:t>
      </w:r>
      <w:r w:rsidRPr="00F26212">
        <w:rPr>
          <w:b/>
          <w:i/>
          <w:vertAlign w:val="superscript"/>
        </w:rPr>
        <w:t>a</w:t>
      </w:r>
      <w:r w:rsidRPr="00F26212">
        <w:rPr>
          <w:b/>
          <w:i/>
          <w:vertAlign w:val="subscript"/>
        </w:rPr>
        <w:t>t</w:t>
      </w:r>
      <w:r w:rsidRPr="00F26212">
        <w:t xml:space="preserve"> means 100%.</w:t>
      </w:r>
    </w:p>
    <w:p w:rsidR="004A36EC" w:rsidRPr="00F26212" w:rsidRDefault="004A36EC" w:rsidP="002D6587">
      <w:pPr>
        <w:pStyle w:val="Definition"/>
      </w:pPr>
      <w:r w:rsidRPr="00F26212">
        <w:rPr>
          <w:b/>
          <w:i/>
        </w:rPr>
        <w:t>G</w:t>
      </w:r>
      <w:r w:rsidRPr="00F26212">
        <w:t xml:space="preserve"> is an adjustment for the generation or acquisition of electricity (that does not constitute a relevant acquisition) and is worked out under subregulation</w:t>
      </w:r>
      <w:r w:rsidR="00017543" w:rsidRPr="00F26212">
        <w:t> </w:t>
      </w:r>
      <w:r w:rsidRPr="00F26212">
        <w:t>22ZE(1) and expressed as a percentage.</w:t>
      </w:r>
    </w:p>
    <w:p w:rsidR="00722149" w:rsidRPr="00F26212" w:rsidRDefault="00722149" w:rsidP="002D6587">
      <w:pPr>
        <w:pStyle w:val="subsection"/>
      </w:pPr>
      <w:r w:rsidRPr="00F26212">
        <w:tab/>
        <w:t>(3)</w:t>
      </w:r>
      <w:r w:rsidRPr="00F26212">
        <w:tab/>
        <w:t>If a liable entity’s exemption calculated for a year in accordance with subregulation</w:t>
      </w:r>
      <w:r w:rsidR="00B32DB0" w:rsidRPr="00F26212">
        <w:t> </w:t>
      </w:r>
      <w:r w:rsidRPr="00F26212">
        <w:t>(1) is a negative amount, the entity’s exemption for the year is zero.</w:t>
      </w:r>
    </w:p>
    <w:p w:rsidR="004A36EC" w:rsidRPr="00F26212" w:rsidRDefault="004A36EC" w:rsidP="002D6587">
      <w:pPr>
        <w:pStyle w:val="subsection"/>
      </w:pPr>
      <w:r w:rsidRPr="00F26212">
        <w:tab/>
        <w:t>(6)</w:t>
      </w:r>
      <w:r w:rsidRPr="00F26212">
        <w:tab/>
        <w:t>If there are multiple relevant products for the same emissions</w:t>
      </w:r>
      <w:r w:rsidR="00681F25">
        <w:noBreakHyphen/>
      </w:r>
      <w:r w:rsidRPr="00F26212">
        <w:t>intensive trade</w:t>
      </w:r>
      <w:r w:rsidR="00681F25">
        <w:noBreakHyphen/>
      </w:r>
      <w:r w:rsidRPr="00F26212">
        <w:t xml:space="preserve">exposed activity, the formula in </w:t>
      </w:r>
      <w:r w:rsidR="00017543" w:rsidRPr="00F26212">
        <w:t>subsection (</w:t>
      </w:r>
      <w:r w:rsidRPr="00F26212">
        <w:t>1) must be applied to each of those products and the result summed to calculate the amount of the exemption.</w:t>
      </w:r>
    </w:p>
    <w:p w:rsidR="004A36EC" w:rsidRPr="00F26212" w:rsidRDefault="002D6587" w:rsidP="002D6587">
      <w:pPr>
        <w:pStyle w:val="ActHead4"/>
      </w:pPr>
      <w:bookmarkStart w:id="126" w:name="_Toc94603533"/>
      <w:r w:rsidRPr="00681F25">
        <w:rPr>
          <w:rStyle w:val="CharSubdNo"/>
        </w:rPr>
        <w:t>Subdivision</w:t>
      </w:r>
      <w:r w:rsidR="00291CA5" w:rsidRPr="00681F25">
        <w:rPr>
          <w:rStyle w:val="CharSubdNo"/>
        </w:rPr>
        <w:t xml:space="preserve"> </w:t>
      </w:r>
      <w:r w:rsidR="004A36EC" w:rsidRPr="00681F25">
        <w:rPr>
          <w:rStyle w:val="CharSubdNo"/>
        </w:rPr>
        <w:t>C</w:t>
      </w:r>
      <w:r w:rsidRPr="00F26212">
        <w:t>—</w:t>
      </w:r>
      <w:r w:rsidR="004A36EC" w:rsidRPr="00681F25">
        <w:rPr>
          <w:rStyle w:val="CharSubdText"/>
        </w:rPr>
        <w:t>Matters relating to factor ASP</w:t>
      </w:r>
      <w:bookmarkEnd w:id="126"/>
    </w:p>
    <w:p w:rsidR="004A36EC" w:rsidRPr="00F26212" w:rsidRDefault="004A36EC" w:rsidP="002D6587">
      <w:pPr>
        <w:pStyle w:val="ActHead5"/>
      </w:pPr>
      <w:bookmarkStart w:id="127" w:name="_Toc94603534"/>
      <w:r w:rsidRPr="00681F25">
        <w:rPr>
          <w:rStyle w:val="CharSectno"/>
        </w:rPr>
        <w:t>22ZB</w:t>
      </w:r>
      <w:r w:rsidR="002D6587" w:rsidRPr="00F26212">
        <w:t xml:space="preserve">  </w:t>
      </w:r>
      <w:r w:rsidRPr="00F26212">
        <w:t>Factor</w:t>
      </w:r>
      <w:r w:rsidR="002D6587" w:rsidRPr="00F26212">
        <w:t>—</w:t>
      </w:r>
      <w:r w:rsidRPr="00F26212">
        <w:rPr>
          <w:i/>
        </w:rPr>
        <w:t>ASP</w:t>
      </w:r>
      <w:bookmarkEnd w:id="127"/>
    </w:p>
    <w:p w:rsidR="004A36EC" w:rsidRPr="00F26212" w:rsidRDefault="004A36EC" w:rsidP="002D6587">
      <w:pPr>
        <w:pStyle w:val="subsection"/>
      </w:pPr>
      <w:r w:rsidRPr="00F26212">
        <w:tab/>
        <w:t>(1)</w:t>
      </w:r>
      <w:r w:rsidRPr="00F26212">
        <w:tab/>
        <w:t xml:space="preserve">For the factor </w:t>
      </w:r>
      <w:r w:rsidRPr="00F26212">
        <w:rPr>
          <w:b/>
          <w:i/>
        </w:rPr>
        <w:t>ASP</w:t>
      </w:r>
      <w:r w:rsidRPr="00F26212">
        <w:t xml:space="preserve"> in subregulation</w:t>
      </w:r>
      <w:r w:rsidR="00017543" w:rsidRPr="00F26212">
        <w:t> </w:t>
      </w:r>
      <w:r w:rsidRPr="00F26212">
        <w:t>22ZA(1), the amount or volume of relevant product for 2010 is the amount or volume:</w:t>
      </w:r>
    </w:p>
    <w:p w:rsidR="004A36EC" w:rsidRPr="00F26212" w:rsidRDefault="004A36EC" w:rsidP="002D6587">
      <w:pPr>
        <w:pStyle w:val="paragraph"/>
      </w:pPr>
      <w:r w:rsidRPr="00F26212">
        <w:tab/>
        <w:t>(a)</w:t>
      </w:r>
      <w:r w:rsidRPr="00F26212">
        <w:tab/>
        <w:t>that:</w:t>
      </w:r>
    </w:p>
    <w:p w:rsidR="004A36EC" w:rsidRPr="00F26212" w:rsidRDefault="004A36EC" w:rsidP="002D6587">
      <w:pPr>
        <w:pStyle w:val="paragraphsub"/>
      </w:pPr>
      <w:r w:rsidRPr="00F26212">
        <w:tab/>
        <w:t>(i)</w:t>
      </w:r>
      <w:r w:rsidRPr="00F26212">
        <w:tab/>
        <w:t xml:space="preserve">was produced by the applicant in the financial year commencing on </w:t>
      </w:r>
      <w:r w:rsidR="00A46657" w:rsidRPr="00F26212">
        <w:t>1 July</w:t>
      </w:r>
      <w:r w:rsidRPr="00F26212">
        <w:t xml:space="preserve"> 2006, </w:t>
      </w:r>
      <w:r w:rsidR="00A46657" w:rsidRPr="00F26212">
        <w:t>1 July</w:t>
      </w:r>
      <w:r w:rsidRPr="00F26212">
        <w:t xml:space="preserve"> 2007 or </w:t>
      </w:r>
      <w:r w:rsidR="00A46657" w:rsidRPr="00F26212">
        <w:t>1 July</w:t>
      </w:r>
      <w:r w:rsidRPr="00F26212">
        <w:t xml:space="preserve"> 2008; or</w:t>
      </w:r>
    </w:p>
    <w:p w:rsidR="004A36EC" w:rsidRPr="00F26212" w:rsidRDefault="004A36EC" w:rsidP="002D6587">
      <w:pPr>
        <w:pStyle w:val="paragraphsub"/>
      </w:pPr>
      <w:r w:rsidRPr="00F26212">
        <w:tab/>
        <w:t>(ii)</w:t>
      </w:r>
      <w:r w:rsidRPr="00F26212">
        <w:tab/>
        <w:t>if no relevant product was produced in any of those financial years</w:t>
      </w:r>
      <w:r w:rsidR="002D6587" w:rsidRPr="00F26212">
        <w:t>—</w:t>
      </w:r>
      <w:r w:rsidRPr="00F26212">
        <w:t xml:space="preserve">is reasonably likely to be produced in the financial year commencing on </w:t>
      </w:r>
      <w:r w:rsidR="00A46657" w:rsidRPr="00F26212">
        <w:t>1 July</w:t>
      </w:r>
      <w:r w:rsidRPr="00F26212">
        <w:t xml:space="preserve"> 2009; and</w:t>
      </w:r>
    </w:p>
    <w:p w:rsidR="004A36EC" w:rsidRPr="00F26212" w:rsidRDefault="004A36EC" w:rsidP="002D6587">
      <w:pPr>
        <w:pStyle w:val="paragraph"/>
      </w:pPr>
      <w:r w:rsidRPr="00F26212">
        <w:tab/>
        <w:t>(b)</w:t>
      </w:r>
      <w:r w:rsidRPr="00F26212">
        <w:tab/>
        <w:t>that is set out in the application; and</w:t>
      </w:r>
    </w:p>
    <w:p w:rsidR="004A36EC" w:rsidRPr="00F26212" w:rsidRDefault="004A36EC" w:rsidP="002D6587">
      <w:pPr>
        <w:pStyle w:val="paragraph"/>
      </w:pPr>
      <w:r w:rsidRPr="00F26212">
        <w:tab/>
        <w:t>(c)</w:t>
      </w:r>
      <w:r w:rsidRPr="00F26212">
        <w:tab/>
        <w:t>that the Regulator is, in accordance with regulation</w:t>
      </w:r>
      <w:r w:rsidR="00017543" w:rsidRPr="00F26212">
        <w:t> </w:t>
      </w:r>
      <w:r w:rsidRPr="00F26212">
        <w:t>22ZC, satisfied is accurate or is the best estimate of the amount or volume possible in all the circumstances; and</w:t>
      </w:r>
    </w:p>
    <w:p w:rsidR="004A36EC" w:rsidRPr="00F26212" w:rsidRDefault="004A36EC" w:rsidP="002D6587">
      <w:pPr>
        <w:pStyle w:val="paragraph"/>
      </w:pPr>
      <w:r w:rsidRPr="00F26212">
        <w:tab/>
        <w:t>(d)</w:t>
      </w:r>
      <w:r w:rsidRPr="00F26212">
        <w:tab/>
        <w:t>is referrable to the site mentioned in the application.</w:t>
      </w:r>
    </w:p>
    <w:p w:rsidR="004A36EC" w:rsidRPr="00F26212" w:rsidRDefault="004A36EC" w:rsidP="002D6587">
      <w:pPr>
        <w:pStyle w:val="subsection"/>
      </w:pPr>
      <w:r w:rsidRPr="00F26212">
        <w:tab/>
        <w:t>(2)</w:t>
      </w:r>
      <w:r w:rsidRPr="00F26212">
        <w:tab/>
        <w:t xml:space="preserve">For the factor </w:t>
      </w:r>
      <w:r w:rsidRPr="00F26212">
        <w:rPr>
          <w:b/>
          <w:i/>
        </w:rPr>
        <w:t>ASP</w:t>
      </w:r>
      <w:r w:rsidRPr="00F26212">
        <w:t xml:space="preserve"> in subregulation</w:t>
      </w:r>
      <w:r w:rsidR="00017543" w:rsidRPr="00F26212">
        <w:t> </w:t>
      </w:r>
      <w:r w:rsidRPr="00F26212">
        <w:t>22ZA(1), the amount or volume relevant product for a year after 2010 is the amount or volume that:</w:t>
      </w:r>
    </w:p>
    <w:p w:rsidR="004A36EC" w:rsidRPr="00F26212" w:rsidRDefault="004A36EC" w:rsidP="002D6587">
      <w:pPr>
        <w:pStyle w:val="paragraph"/>
      </w:pPr>
      <w:r w:rsidRPr="00F26212">
        <w:lastRenderedPageBreak/>
        <w:tab/>
        <w:t>(a)</w:t>
      </w:r>
      <w:r w:rsidRPr="00F26212">
        <w:tab/>
        <w:t>is set out in the application; and</w:t>
      </w:r>
    </w:p>
    <w:p w:rsidR="004A36EC" w:rsidRPr="00F26212" w:rsidRDefault="004A36EC" w:rsidP="002D6587">
      <w:pPr>
        <w:pStyle w:val="paragraph"/>
      </w:pPr>
      <w:r w:rsidRPr="00F26212">
        <w:tab/>
        <w:t>(b)</w:t>
      </w:r>
      <w:r w:rsidRPr="00F26212">
        <w:tab/>
        <w:t>the Regulator is, in accordance with regulation</w:t>
      </w:r>
      <w:r w:rsidR="00017543" w:rsidRPr="00F26212">
        <w:t> </w:t>
      </w:r>
      <w:r w:rsidRPr="00F26212">
        <w:t>22ZC, satisfied:</w:t>
      </w:r>
    </w:p>
    <w:p w:rsidR="004A36EC" w:rsidRPr="00F26212" w:rsidRDefault="004A36EC" w:rsidP="002D6587">
      <w:pPr>
        <w:pStyle w:val="paragraphsub"/>
      </w:pPr>
      <w:r w:rsidRPr="00F26212">
        <w:tab/>
        <w:t>(i)</w:t>
      </w:r>
      <w:r w:rsidRPr="00F26212">
        <w:tab/>
        <w:t>is accurate or the best estimate of the amount or volume possible in all the circumstances; and</w:t>
      </w:r>
    </w:p>
    <w:p w:rsidR="004A36EC" w:rsidRPr="00F26212" w:rsidRDefault="004A36EC" w:rsidP="002D6587">
      <w:pPr>
        <w:pStyle w:val="paragraphsub"/>
      </w:pPr>
      <w:r w:rsidRPr="00F26212">
        <w:tab/>
        <w:t>(ii)</w:t>
      </w:r>
      <w:r w:rsidRPr="00F26212">
        <w:tab/>
        <w:t>has been correctly calculated using the formula in subregulation</w:t>
      </w:r>
      <w:r w:rsidR="00B32DB0" w:rsidRPr="00F26212">
        <w:t> </w:t>
      </w:r>
      <w:r w:rsidRPr="00F26212">
        <w:t>(3).</w:t>
      </w:r>
    </w:p>
    <w:p w:rsidR="001A6680" w:rsidRPr="00F26212" w:rsidRDefault="001A6680" w:rsidP="001A6680">
      <w:pPr>
        <w:pStyle w:val="subsection"/>
      </w:pPr>
      <w:r w:rsidRPr="00F26212">
        <w:tab/>
        <w:t>(2A)</w:t>
      </w:r>
      <w:r w:rsidRPr="00F26212">
        <w:tab/>
        <w:t>For an application relating to an activity mentioned in Part</w:t>
      </w:r>
      <w:r w:rsidR="00017543" w:rsidRPr="00F26212">
        <w:t> </w:t>
      </w:r>
      <w:r w:rsidRPr="00F26212">
        <w:t>51 or 52 of Schedule</w:t>
      </w:r>
      <w:r w:rsidR="00017543" w:rsidRPr="00F26212">
        <w:t> </w:t>
      </w:r>
      <w:r w:rsidRPr="00F26212">
        <w:t>6 (production of glass wool or coal char) for the year ending 30</w:t>
      </w:r>
      <w:r w:rsidR="00017543" w:rsidRPr="00F26212">
        <w:t> </w:t>
      </w:r>
      <w:r w:rsidRPr="00F26212">
        <w:t xml:space="preserve">June 2013, the factor </w:t>
      </w:r>
      <w:r w:rsidRPr="00F26212">
        <w:rPr>
          <w:b/>
          <w:i/>
        </w:rPr>
        <w:t>ASP</w:t>
      </w:r>
      <w:r w:rsidRPr="00F26212">
        <w:t xml:space="preserve"> in subregulation</w:t>
      </w:r>
      <w:r w:rsidR="00017543" w:rsidRPr="00F26212">
        <w:t> </w:t>
      </w:r>
      <w:r w:rsidRPr="00F26212">
        <w:t>22ZA(1) is worked out using the formula in subregulation</w:t>
      </w:r>
      <w:r w:rsidR="00B32DB0" w:rsidRPr="00F26212">
        <w:t> </w:t>
      </w:r>
      <w:r w:rsidRPr="00F26212">
        <w:t>(3) or using the following formula:</w:t>
      </w:r>
    </w:p>
    <w:p w:rsidR="001A6680" w:rsidRPr="00F26212" w:rsidRDefault="00F82195" w:rsidP="001A6680">
      <w:pPr>
        <w:pStyle w:val="subsection2"/>
      </w:pPr>
      <w:r>
        <w:rPr>
          <w:position w:val="-10"/>
        </w:rPr>
        <w:pict>
          <v:shape id="_x0000_i1028" type="#_x0000_t75" style="width:66pt;height:22.5pt">
            <v:imagedata r:id="rId24" o:title=""/>
          </v:shape>
        </w:pict>
      </w:r>
    </w:p>
    <w:p w:rsidR="001A6680" w:rsidRPr="00F26212" w:rsidRDefault="001A6680" w:rsidP="001A6680">
      <w:pPr>
        <w:pStyle w:val="subsection2"/>
      </w:pPr>
      <w:r w:rsidRPr="00F26212">
        <w:t>where:</w:t>
      </w:r>
    </w:p>
    <w:p w:rsidR="001A6680" w:rsidRPr="00F26212" w:rsidRDefault="001A6680" w:rsidP="001A6680">
      <w:pPr>
        <w:pStyle w:val="Definition"/>
      </w:pPr>
      <w:r w:rsidRPr="00F26212">
        <w:rPr>
          <w:b/>
          <w:i/>
        </w:rPr>
        <w:t>S</w:t>
      </w:r>
      <w:r w:rsidRPr="00F26212">
        <w:rPr>
          <w:b/>
          <w:bCs/>
          <w:i/>
          <w:iCs/>
        </w:rPr>
        <w:t>P</w:t>
      </w:r>
      <w:r w:rsidRPr="00F26212">
        <w:rPr>
          <w:b/>
          <w:bCs/>
          <w:i/>
          <w:iCs/>
          <w:vertAlign w:val="superscript"/>
        </w:rPr>
        <w:t>ia</w:t>
      </w:r>
      <w:r w:rsidRPr="00F26212">
        <w:rPr>
          <w:b/>
          <w:bCs/>
          <w:i/>
          <w:iCs/>
          <w:vertAlign w:val="subscript"/>
        </w:rPr>
        <w:t>2013</w:t>
      </w:r>
      <w:r w:rsidRPr="00F26212">
        <w:rPr>
          <w:bCs/>
          <w:iCs/>
        </w:rPr>
        <w:t xml:space="preserve"> is </w:t>
      </w:r>
      <w:r w:rsidRPr="00F26212">
        <w:t>the amount or volume of the relevant product produced in the financial year ending 30</w:t>
      </w:r>
      <w:r w:rsidR="00017543" w:rsidRPr="00F26212">
        <w:t> </w:t>
      </w:r>
      <w:r w:rsidRPr="00F26212">
        <w:t>June 2013 that is referrable to the site mentioned in the application.</w:t>
      </w:r>
    </w:p>
    <w:p w:rsidR="004A36EC" w:rsidRPr="00F26212" w:rsidRDefault="004A36EC" w:rsidP="002D6587">
      <w:pPr>
        <w:pStyle w:val="subsection"/>
      </w:pPr>
      <w:r w:rsidRPr="00F26212">
        <w:tab/>
        <w:t>(3)</w:t>
      </w:r>
      <w:r w:rsidRPr="00F26212">
        <w:tab/>
        <w:t xml:space="preserve">For </w:t>
      </w:r>
      <w:r w:rsidR="00017543" w:rsidRPr="00F26212">
        <w:t>subparagraph (</w:t>
      </w:r>
      <w:r w:rsidRPr="00F26212">
        <w:t>2</w:t>
      </w:r>
      <w:r w:rsidR="002D6587" w:rsidRPr="00F26212">
        <w:t>)(</w:t>
      </w:r>
      <w:r w:rsidRPr="00F26212">
        <w:t>b</w:t>
      </w:r>
      <w:r w:rsidR="002D6587" w:rsidRPr="00F26212">
        <w:t>)(</w:t>
      </w:r>
      <w:r w:rsidRPr="00F26212">
        <w:t>ii), the formula is:</w:t>
      </w:r>
    </w:p>
    <w:p w:rsidR="004A36EC" w:rsidRPr="00F26212" w:rsidRDefault="00F82195" w:rsidP="009412DD">
      <w:pPr>
        <w:pStyle w:val="Formula"/>
      </w:pPr>
      <w:r>
        <w:pict>
          <v:shape id="_x0000_i1029" type="#_x0000_t75" style="width:171pt;height:19.5pt">
            <v:imagedata r:id="rId25" o:title=""/>
          </v:shape>
        </w:pict>
      </w:r>
    </w:p>
    <w:p w:rsidR="004A36EC" w:rsidRPr="00F26212" w:rsidRDefault="004A36EC" w:rsidP="002D6587">
      <w:pPr>
        <w:pStyle w:val="subsection2"/>
      </w:pPr>
      <w:r w:rsidRPr="00F26212">
        <w:t>where:</w:t>
      </w:r>
    </w:p>
    <w:p w:rsidR="00213ACF" w:rsidRPr="00F26212" w:rsidRDefault="00213ACF" w:rsidP="009412DD">
      <w:pPr>
        <w:pStyle w:val="Definition"/>
      </w:pPr>
      <w:r w:rsidRPr="00F26212">
        <w:rPr>
          <w:b/>
          <w:i/>
        </w:rPr>
        <w:t>SP</w:t>
      </w:r>
      <w:r w:rsidRPr="00F26212">
        <w:rPr>
          <w:b/>
          <w:i/>
          <w:vertAlign w:val="superscript"/>
        </w:rPr>
        <w:t>ia</w:t>
      </w:r>
      <w:r w:rsidRPr="00F26212">
        <w:rPr>
          <w:b/>
          <w:i/>
          <w:vertAlign w:val="subscript"/>
        </w:rPr>
        <w:t>tfinprev</w:t>
      </w:r>
      <w:r w:rsidRPr="00F26212">
        <w:t xml:space="preserve"> </w:t>
      </w:r>
      <w:r w:rsidRPr="00F26212">
        <w:rPr>
          <w:bCs/>
          <w:iCs/>
        </w:rPr>
        <w:t xml:space="preserve">is, subject to subregulations (4A) and (4B), </w:t>
      </w:r>
      <w:r w:rsidRPr="00F26212">
        <w:t>the amount or volume of the relevant product produced in the financial year that ended 6 months before the year to which the application relates and that is referrable to the site mentioned in the application.</w:t>
      </w:r>
    </w:p>
    <w:p w:rsidR="004A36EC" w:rsidRPr="00F26212" w:rsidRDefault="004A36EC" w:rsidP="002D6587">
      <w:pPr>
        <w:pStyle w:val="Definition"/>
      </w:pPr>
      <w:r w:rsidRPr="00F26212">
        <w:rPr>
          <w:b/>
          <w:i/>
        </w:rPr>
        <w:t>EASP</w:t>
      </w:r>
      <w:r w:rsidRPr="00F26212">
        <w:rPr>
          <w:b/>
          <w:i/>
          <w:vertAlign w:val="superscript"/>
        </w:rPr>
        <w:t>ia</w:t>
      </w:r>
      <w:r w:rsidRPr="00F26212">
        <w:rPr>
          <w:b/>
          <w:i/>
          <w:vertAlign w:val="subscript"/>
        </w:rPr>
        <w:t>tfincurr</w:t>
      </w:r>
      <w:r w:rsidRPr="00F26212">
        <w:t xml:space="preserve"> is </w:t>
      </w:r>
      <w:r w:rsidRPr="00F26212">
        <w:rPr>
          <w:bCs/>
          <w:iCs/>
        </w:rPr>
        <w:t xml:space="preserve">the </w:t>
      </w:r>
      <w:r w:rsidRPr="00F26212">
        <w:rPr>
          <w:b/>
          <w:bCs/>
          <w:i/>
          <w:iCs/>
        </w:rPr>
        <w:t xml:space="preserve">new or </w:t>
      </w:r>
      <w:r w:rsidRPr="00F26212">
        <w:rPr>
          <w:b/>
          <w:i/>
        </w:rPr>
        <w:t>expected additional production</w:t>
      </w:r>
      <w:r w:rsidRPr="00F26212">
        <w:t xml:space="preserve"> (within the meaning of subregulation</w:t>
      </w:r>
      <w:r w:rsidR="00017543" w:rsidRPr="00F26212">
        <w:t> </w:t>
      </w:r>
      <w:r w:rsidRPr="00F26212">
        <w:t>22ZD(1)) for:</w:t>
      </w:r>
    </w:p>
    <w:p w:rsidR="004A36EC" w:rsidRPr="00F26212" w:rsidRDefault="004A36EC" w:rsidP="002D6587">
      <w:pPr>
        <w:pStyle w:val="paragraph"/>
      </w:pPr>
      <w:r w:rsidRPr="00F26212">
        <w:tab/>
        <w:t>(a)</w:t>
      </w:r>
      <w:r w:rsidRPr="00F26212">
        <w:tab/>
        <w:t>the liable entity; and</w:t>
      </w:r>
    </w:p>
    <w:p w:rsidR="004A36EC" w:rsidRPr="00F26212" w:rsidRDefault="004A36EC" w:rsidP="002D6587">
      <w:pPr>
        <w:pStyle w:val="paragraph"/>
      </w:pPr>
      <w:r w:rsidRPr="00F26212">
        <w:tab/>
        <w:t>(b)</w:t>
      </w:r>
      <w:r w:rsidRPr="00F26212">
        <w:tab/>
        <w:t>the site that meets:</w:t>
      </w:r>
    </w:p>
    <w:p w:rsidR="004A36EC" w:rsidRPr="00F26212" w:rsidRDefault="004A36EC" w:rsidP="002D6587">
      <w:pPr>
        <w:pStyle w:val="paragraphsub"/>
      </w:pPr>
      <w:r w:rsidRPr="00F26212">
        <w:tab/>
        <w:t>(i)</w:t>
      </w:r>
      <w:r w:rsidRPr="00F26212">
        <w:tab/>
        <w:t>for a new entrant</w:t>
      </w:r>
      <w:r w:rsidR="002D6587" w:rsidRPr="00F26212">
        <w:t>—</w:t>
      </w:r>
      <w:r w:rsidRPr="00F26212">
        <w:t>1 of the criteria specified in subregulation</w:t>
      </w:r>
      <w:r w:rsidR="00017543" w:rsidRPr="00F26212">
        <w:t> </w:t>
      </w:r>
      <w:r w:rsidRPr="00F26212">
        <w:t>22ZD(3); or</w:t>
      </w:r>
    </w:p>
    <w:p w:rsidR="004A36EC" w:rsidRPr="00F26212" w:rsidRDefault="004A36EC" w:rsidP="002D6587">
      <w:pPr>
        <w:pStyle w:val="paragraphsub"/>
      </w:pPr>
      <w:r w:rsidRPr="00F26212">
        <w:tab/>
        <w:t>(ii)</w:t>
      </w:r>
      <w:r w:rsidRPr="00F26212">
        <w:tab/>
        <w:t>for a significant expansion</w:t>
      </w:r>
      <w:r w:rsidR="002D6587" w:rsidRPr="00F26212">
        <w:t>—</w:t>
      </w:r>
      <w:r w:rsidRPr="00F26212">
        <w:t>the criteria specified in regulation</w:t>
      </w:r>
      <w:r w:rsidR="00017543" w:rsidRPr="00F26212">
        <w:t> </w:t>
      </w:r>
      <w:r w:rsidRPr="00F26212">
        <w:t>22ZD</w:t>
      </w:r>
      <w:r w:rsidR="00291CA5" w:rsidRPr="00F26212">
        <w:t xml:space="preserve"> </w:t>
      </w:r>
      <w:r w:rsidRPr="00F26212">
        <w:t>(4).</w:t>
      </w:r>
    </w:p>
    <w:p w:rsidR="004A36EC" w:rsidRPr="00F26212" w:rsidRDefault="004A36EC" w:rsidP="002D6587">
      <w:pPr>
        <w:pStyle w:val="Definition"/>
      </w:pPr>
      <w:r w:rsidRPr="00F26212">
        <w:rPr>
          <w:b/>
          <w:i/>
        </w:rPr>
        <w:t>ST</w:t>
      </w:r>
      <w:r w:rsidRPr="00F26212">
        <w:rPr>
          <w:b/>
          <w:i/>
          <w:vertAlign w:val="superscript"/>
        </w:rPr>
        <w:t>ia</w:t>
      </w:r>
      <w:r w:rsidRPr="00F26212">
        <w:rPr>
          <w:b/>
          <w:i/>
          <w:vertAlign w:val="subscript"/>
        </w:rPr>
        <w:t>tfincurr</w:t>
      </w:r>
      <w:r w:rsidRPr="00F26212">
        <w:t xml:space="preserve"> </w:t>
      </w:r>
      <w:r w:rsidRPr="00F26212">
        <w:rPr>
          <w:bCs/>
          <w:iCs/>
        </w:rPr>
        <w:t>is, subject to subregulation</w:t>
      </w:r>
      <w:r w:rsidR="00B32DB0" w:rsidRPr="00F26212">
        <w:rPr>
          <w:bCs/>
          <w:iCs/>
        </w:rPr>
        <w:t> </w:t>
      </w:r>
      <w:r w:rsidRPr="00F26212">
        <w:rPr>
          <w:bCs/>
          <w:iCs/>
        </w:rPr>
        <w:t xml:space="preserve">(4), the </w:t>
      </w:r>
      <w:r w:rsidRPr="00F26212">
        <w:t>adjustment for the previous financial year’s production, worked out using the formula:</w:t>
      </w:r>
    </w:p>
    <w:p w:rsidR="004A36EC" w:rsidRPr="00F26212" w:rsidRDefault="00F82195" w:rsidP="009412DD">
      <w:pPr>
        <w:pStyle w:val="Formula"/>
      </w:pPr>
      <w:r>
        <w:pict>
          <v:shape id="_x0000_i1030" type="#_x0000_t75" style="width:183pt;height:19.5pt">
            <v:imagedata r:id="rId26" o:title=""/>
          </v:shape>
        </w:pict>
      </w:r>
    </w:p>
    <w:p w:rsidR="004A36EC" w:rsidRPr="00F26212" w:rsidRDefault="004A36EC" w:rsidP="002D6587">
      <w:pPr>
        <w:pStyle w:val="subsection2"/>
      </w:pPr>
      <w:r w:rsidRPr="00F26212">
        <w:t>where:</w:t>
      </w:r>
    </w:p>
    <w:p w:rsidR="00F35EF0" w:rsidRPr="00F26212" w:rsidRDefault="00F35EF0" w:rsidP="009412DD">
      <w:pPr>
        <w:pStyle w:val="Definition"/>
      </w:pPr>
      <w:r w:rsidRPr="00F26212">
        <w:rPr>
          <w:b/>
          <w:i/>
        </w:rPr>
        <w:t>SP</w:t>
      </w:r>
      <w:r w:rsidRPr="00F26212">
        <w:rPr>
          <w:b/>
          <w:i/>
          <w:vertAlign w:val="superscript"/>
        </w:rPr>
        <w:t>ia</w:t>
      </w:r>
      <w:r w:rsidRPr="00F26212">
        <w:rPr>
          <w:b/>
          <w:i/>
          <w:vertAlign w:val="subscript"/>
        </w:rPr>
        <w:t>tfinprev</w:t>
      </w:r>
      <w:r w:rsidRPr="00F26212">
        <w:t xml:space="preserve"> </w:t>
      </w:r>
      <w:r w:rsidRPr="00F26212">
        <w:rPr>
          <w:bCs/>
          <w:iCs/>
        </w:rPr>
        <w:t xml:space="preserve">is, subject to subregulations (4A) and (4B), </w:t>
      </w:r>
      <w:r w:rsidRPr="00F26212">
        <w:t xml:space="preserve">the amount or volume of the relevant product produced in the financial year that ended 6 months before the year to which the </w:t>
      </w:r>
      <w:r w:rsidRPr="00F26212">
        <w:rPr>
          <w:bCs/>
          <w:iCs/>
        </w:rPr>
        <w:t>application</w:t>
      </w:r>
      <w:r w:rsidRPr="00F26212">
        <w:t xml:space="preserve"> relates and that is referrable to the site mentioned in the application.</w:t>
      </w:r>
    </w:p>
    <w:p w:rsidR="004A36EC" w:rsidRPr="00F26212" w:rsidRDefault="004A36EC" w:rsidP="002D6587">
      <w:pPr>
        <w:pStyle w:val="Definition"/>
      </w:pPr>
      <w:r w:rsidRPr="00F26212">
        <w:rPr>
          <w:b/>
          <w:i/>
        </w:rPr>
        <w:t>SP</w:t>
      </w:r>
      <w:r w:rsidRPr="00F26212">
        <w:rPr>
          <w:b/>
          <w:i/>
          <w:vertAlign w:val="superscript"/>
        </w:rPr>
        <w:t>ia</w:t>
      </w:r>
      <w:r w:rsidRPr="00F26212">
        <w:rPr>
          <w:b/>
          <w:i/>
          <w:vertAlign w:val="subscript"/>
        </w:rPr>
        <w:t>tfinprev</w:t>
      </w:r>
      <w:r w:rsidR="00681F25">
        <w:rPr>
          <w:b/>
          <w:i/>
          <w:vertAlign w:val="subscript"/>
        </w:rPr>
        <w:noBreakHyphen/>
      </w:r>
      <w:r w:rsidRPr="00F26212">
        <w:rPr>
          <w:b/>
          <w:i/>
          <w:vertAlign w:val="subscript"/>
        </w:rPr>
        <w:t>1</w:t>
      </w:r>
      <w:r w:rsidRPr="00F26212">
        <w:t xml:space="preserve"> </w:t>
      </w:r>
      <w:r w:rsidRPr="00F26212">
        <w:rPr>
          <w:bCs/>
          <w:iCs/>
        </w:rPr>
        <w:t>is, subject to subregulation</w:t>
      </w:r>
      <w:r w:rsidR="00B32DB0" w:rsidRPr="00F26212">
        <w:rPr>
          <w:bCs/>
          <w:iCs/>
        </w:rPr>
        <w:t> </w:t>
      </w:r>
      <w:r w:rsidRPr="00F26212">
        <w:rPr>
          <w:bCs/>
          <w:iCs/>
        </w:rPr>
        <w:t xml:space="preserve">(5), </w:t>
      </w:r>
      <w:r w:rsidRPr="00F26212">
        <w:t xml:space="preserve">the amount or volume of the relevant product produced in the financial year that began 30 months before the year to </w:t>
      </w:r>
      <w:r w:rsidRPr="00F26212">
        <w:lastRenderedPageBreak/>
        <w:t>which the application relates and that is referrable to the site mentioned in the application.</w:t>
      </w:r>
    </w:p>
    <w:p w:rsidR="004A36EC" w:rsidRPr="00F26212" w:rsidRDefault="004A36EC" w:rsidP="002D6587">
      <w:pPr>
        <w:pStyle w:val="Definition"/>
      </w:pPr>
      <w:r w:rsidRPr="00F26212">
        <w:rPr>
          <w:b/>
          <w:i/>
        </w:rPr>
        <w:t>EASP</w:t>
      </w:r>
      <w:r w:rsidRPr="00F26212">
        <w:rPr>
          <w:b/>
          <w:i/>
          <w:vertAlign w:val="superscript"/>
        </w:rPr>
        <w:t>ia</w:t>
      </w:r>
      <w:r w:rsidRPr="00F26212">
        <w:rPr>
          <w:b/>
          <w:i/>
          <w:vertAlign w:val="subscript"/>
        </w:rPr>
        <w:t>tfinprev</w:t>
      </w:r>
      <w:r w:rsidRPr="00F26212">
        <w:t xml:space="preserve"> </w:t>
      </w:r>
      <w:r w:rsidRPr="00F26212">
        <w:rPr>
          <w:bCs/>
          <w:iCs/>
        </w:rPr>
        <w:t xml:space="preserve">is the amount or volume that related to expected production for the relevant site </w:t>
      </w:r>
      <w:r w:rsidRPr="00F26212">
        <w:t>in the financial year that began 18 months before the year to which the application relates and was referrable to the site mentioned in the application.</w:t>
      </w:r>
    </w:p>
    <w:p w:rsidR="004A36EC" w:rsidRPr="00F26212" w:rsidRDefault="004A36EC" w:rsidP="002D6587">
      <w:pPr>
        <w:pStyle w:val="subsection"/>
      </w:pPr>
      <w:r w:rsidRPr="00F26212">
        <w:tab/>
        <w:t>(4)</w:t>
      </w:r>
      <w:r w:rsidRPr="00F26212">
        <w:tab/>
        <w:t>In subregulation</w:t>
      </w:r>
      <w:r w:rsidR="00B32DB0" w:rsidRPr="00F26212">
        <w:t> </w:t>
      </w:r>
      <w:r w:rsidRPr="00F26212">
        <w:t xml:space="preserve">(3), the factor </w:t>
      </w:r>
      <w:r w:rsidRPr="00F26212">
        <w:rPr>
          <w:b/>
          <w:i/>
        </w:rPr>
        <w:t>ST</w:t>
      </w:r>
      <w:r w:rsidRPr="00F26212">
        <w:rPr>
          <w:b/>
          <w:i/>
          <w:vertAlign w:val="superscript"/>
        </w:rPr>
        <w:t>ia</w:t>
      </w:r>
      <w:r w:rsidRPr="00F26212">
        <w:rPr>
          <w:b/>
          <w:i/>
          <w:vertAlign w:val="subscript"/>
        </w:rPr>
        <w:t>tfincurr</w:t>
      </w:r>
      <w:r w:rsidRPr="00F26212">
        <w:t xml:space="preserve"> is 0 in relation to a site:</w:t>
      </w:r>
    </w:p>
    <w:p w:rsidR="004A36EC" w:rsidRPr="00F26212" w:rsidRDefault="004A36EC" w:rsidP="002D6587">
      <w:pPr>
        <w:pStyle w:val="paragraph"/>
      </w:pPr>
      <w:r w:rsidRPr="00F26212">
        <w:tab/>
        <w:t>(a)</w:t>
      </w:r>
      <w:r w:rsidRPr="00F26212">
        <w:tab/>
        <w:t>that meets the new entrant criteria specified in subregulation</w:t>
      </w:r>
      <w:r w:rsidR="00017543" w:rsidRPr="00F26212">
        <w:t> </w:t>
      </w:r>
      <w:r w:rsidRPr="00F26212">
        <w:t>22ZD(3); or</w:t>
      </w:r>
    </w:p>
    <w:p w:rsidR="004A36EC" w:rsidRPr="00F26212" w:rsidRDefault="004A36EC" w:rsidP="002D6587">
      <w:pPr>
        <w:pStyle w:val="paragraph"/>
      </w:pPr>
      <w:r w:rsidRPr="00F26212">
        <w:tab/>
        <w:t>(b)</w:t>
      </w:r>
      <w:r w:rsidRPr="00F26212">
        <w:tab/>
        <w:t>in respect of which no exemption certificate was issued in the year preceding the application for the emissions</w:t>
      </w:r>
      <w:r w:rsidR="00681F25">
        <w:noBreakHyphen/>
      </w:r>
      <w:r w:rsidRPr="00F26212">
        <w:t>intensive trade</w:t>
      </w:r>
      <w:r w:rsidR="00681F25">
        <w:noBreakHyphen/>
      </w:r>
      <w:r w:rsidRPr="00F26212">
        <w:t>exposed activity and site to which the application relates.</w:t>
      </w:r>
    </w:p>
    <w:p w:rsidR="00F35EF0" w:rsidRPr="00F26212" w:rsidRDefault="00F35EF0" w:rsidP="002D6587">
      <w:pPr>
        <w:pStyle w:val="subsection"/>
      </w:pPr>
      <w:r w:rsidRPr="00F26212">
        <w:tab/>
        <w:t>(4A)</w:t>
      </w:r>
      <w:r w:rsidRPr="00F26212">
        <w:tab/>
        <w:t xml:space="preserve">For the activity of petroleum refining, the factor </w:t>
      </w:r>
      <w:r w:rsidRPr="00F26212">
        <w:rPr>
          <w:b/>
          <w:i/>
        </w:rPr>
        <w:t>SP</w:t>
      </w:r>
      <w:r w:rsidRPr="00F26212">
        <w:rPr>
          <w:b/>
          <w:i/>
          <w:vertAlign w:val="superscript"/>
        </w:rPr>
        <w:t>ia</w:t>
      </w:r>
      <w:r w:rsidRPr="00F26212">
        <w:rPr>
          <w:b/>
          <w:i/>
          <w:vertAlign w:val="subscript"/>
        </w:rPr>
        <w:t>tfinprev</w:t>
      </w:r>
      <w:r w:rsidR="006A4884" w:rsidRPr="00F26212">
        <w:t xml:space="preserve"> </w:t>
      </w:r>
      <w:r w:rsidRPr="00F26212">
        <w:t>in subregulation</w:t>
      </w:r>
      <w:r w:rsidR="00B32DB0" w:rsidRPr="00F26212">
        <w:t> </w:t>
      </w:r>
      <w:r w:rsidRPr="00F26212">
        <w:t>(3) is 0 in relation to a site:</w:t>
      </w:r>
    </w:p>
    <w:p w:rsidR="00F35EF0" w:rsidRPr="00F26212" w:rsidRDefault="00F35EF0" w:rsidP="002D6587">
      <w:pPr>
        <w:pStyle w:val="paragraph"/>
      </w:pPr>
      <w:r w:rsidRPr="00F26212">
        <w:tab/>
        <w:t>(a)</w:t>
      </w:r>
      <w:r w:rsidRPr="00F26212">
        <w:tab/>
        <w:t>that meets the new entrant site criteria specified in subregulation</w:t>
      </w:r>
      <w:r w:rsidR="00017543" w:rsidRPr="00F26212">
        <w:t> </w:t>
      </w:r>
      <w:r w:rsidRPr="00F26212">
        <w:t>22ZD(3); and</w:t>
      </w:r>
    </w:p>
    <w:p w:rsidR="00F35EF0" w:rsidRPr="00F26212" w:rsidRDefault="00F35EF0" w:rsidP="002D6587">
      <w:pPr>
        <w:pStyle w:val="paragraph"/>
      </w:pPr>
      <w:r w:rsidRPr="00F26212">
        <w:tab/>
        <w:t>(b)</w:t>
      </w:r>
      <w:r w:rsidRPr="00F26212">
        <w:tab/>
        <w:t>for which the combined volume of diesel, jet fuel, unleaded petrol, lubricant base stocks and bitumen, at 15</w:t>
      </w:r>
      <w:r w:rsidR="00291CA5" w:rsidRPr="00F26212">
        <w:t xml:space="preserve"> </w:t>
      </w:r>
      <w:r w:rsidRPr="00F26212">
        <w:t>°C and 1</w:t>
      </w:r>
      <w:r w:rsidR="00291CA5" w:rsidRPr="00F26212">
        <w:t xml:space="preserve"> </w:t>
      </w:r>
      <w:r w:rsidRPr="00F26212">
        <w:t>atmosphere, that is produced from stabilised crude petroleum oil, condensate, tallow, vegetable oil and eligible petroleum feedstocks is less than 75% of the total kilolitres of those substances used in the financial year that ended 18 months before the year to which the application relates.</w:t>
      </w:r>
    </w:p>
    <w:p w:rsidR="00F35EF0" w:rsidRPr="00F26212" w:rsidRDefault="00F35EF0" w:rsidP="002D6587">
      <w:pPr>
        <w:pStyle w:val="subsection"/>
      </w:pPr>
      <w:r w:rsidRPr="00F26212">
        <w:tab/>
        <w:t>(4B)</w:t>
      </w:r>
      <w:r w:rsidRPr="00F26212">
        <w:tab/>
        <w:t xml:space="preserve">For the activity of integrated iron and steel manufacturing, the factor </w:t>
      </w:r>
      <w:r w:rsidRPr="00F26212">
        <w:rPr>
          <w:b/>
          <w:i/>
        </w:rPr>
        <w:t>SP</w:t>
      </w:r>
      <w:r w:rsidRPr="00F26212">
        <w:rPr>
          <w:b/>
          <w:i/>
          <w:vertAlign w:val="superscript"/>
        </w:rPr>
        <w:t>ia</w:t>
      </w:r>
      <w:r w:rsidRPr="00F26212">
        <w:rPr>
          <w:b/>
          <w:i/>
          <w:vertAlign w:val="subscript"/>
        </w:rPr>
        <w:t>tfinprev</w:t>
      </w:r>
      <w:r w:rsidR="006A4884" w:rsidRPr="00F26212">
        <w:t xml:space="preserve"> </w:t>
      </w:r>
      <w:r w:rsidRPr="00F26212">
        <w:t>in subregulation</w:t>
      </w:r>
      <w:r w:rsidR="00B32DB0" w:rsidRPr="00F26212">
        <w:t> </w:t>
      </w:r>
      <w:r w:rsidRPr="00F26212">
        <w:t>(3) is 0 in relation to a site:</w:t>
      </w:r>
    </w:p>
    <w:p w:rsidR="00F35EF0" w:rsidRPr="00F26212" w:rsidRDefault="00F35EF0" w:rsidP="002D6587">
      <w:pPr>
        <w:pStyle w:val="paragraph"/>
      </w:pPr>
      <w:r w:rsidRPr="00F26212">
        <w:tab/>
        <w:t>(a)</w:t>
      </w:r>
      <w:r w:rsidRPr="00F26212">
        <w:tab/>
        <w:t>that meets the new entrant site criteria specified in subregulation</w:t>
      </w:r>
      <w:r w:rsidR="00017543" w:rsidRPr="00F26212">
        <w:t> </w:t>
      </w:r>
      <w:r w:rsidRPr="00F26212">
        <w:t>22ZD(3); and</w:t>
      </w:r>
    </w:p>
    <w:p w:rsidR="00F35EF0" w:rsidRPr="00F26212" w:rsidRDefault="00F35EF0" w:rsidP="002D6587">
      <w:pPr>
        <w:pStyle w:val="paragraph"/>
      </w:pPr>
      <w:r w:rsidRPr="00F26212">
        <w:tab/>
        <w:t>(b)</w:t>
      </w:r>
      <w:r w:rsidRPr="00F26212">
        <w:tab/>
        <w:t>for which, in the financial year that ended 18 months before the year to which the application relates, the percentage of cold ferrous feed transformed into 1 or more of the items in subparagraphs</w:t>
      </w:r>
      <w:r w:rsidR="00017543" w:rsidRPr="00F26212">
        <w:t> </w:t>
      </w:r>
      <w:r w:rsidRPr="00F26212">
        <w:t>656(1</w:t>
      </w:r>
      <w:r w:rsidR="002D6587" w:rsidRPr="00F26212">
        <w:t>)(</w:t>
      </w:r>
      <w:r w:rsidRPr="00F26212">
        <w:t>e</w:t>
      </w:r>
      <w:r w:rsidR="002D6587" w:rsidRPr="00F26212">
        <w:t>)(</w:t>
      </w:r>
      <w:r w:rsidRPr="00F26212">
        <w:t xml:space="preserve">i) to (iii) of </w:t>
      </w:r>
      <w:r w:rsidR="002D6587" w:rsidRPr="00F26212">
        <w:t>Schedule</w:t>
      </w:r>
      <w:r w:rsidR="00017543" w:rsidRPr="00F26212">
        <w:t> </w:t>
      </w:r>
      <w:r w:rsidRPr="00F26212">
        <w:t>6, as a portion of molten iron and cold ferrous feed, was greater than 30%.</w:t>
      </w:r>
    </w:p>
    <w:p w:rsidR="004A36EC" w:rsidRPr="00F26212" w:rsidRDefault="004A36EC" w:rsidP="002D6587">
      <w:pPr>
        <w:pStyle w:val="subsection"/>
      </w:pPr>
      <w:r w:rsidRPr="00F26212">
        <w:tab/>
        <w:t>(5)</w:t>
      </w:r>
      <w:r w:rsidRPr="00F26212">
        <w:tab/>
        <w:t xml:space="preserve">For the 2011 year, in the formula for </w:t>
      </w:r>
      <w:r w:rsidRPr="00F26212">
        <w:rPr>
          <w:b/>
          <w:i/>
        </w:rPr>
        <w:t>ST</w:t>
      </w:r>
      <w:r w:rsidRPr="00F26212">
        <w:rPr>
          <w:b/>
          <w:i/>
          <w:vertAlign w:val="superscript"/>
        </w:rPr>
        <w:t>ia</w:t>
      </w:r>
      <w:r w:rsidRPr="00F26212">
        <w:rPr>
          <w:b/>
          <w:i/>
          <w:vertAlign w:val="subscript"/>
        </w:rPr>
        <w:t>tfincurr</w:t>
      </w:r>
      <w:r w:rsidRPr="00F26212">
        <w:t xml:space="preserve"> in subregulation</w:t>
      </w:r>
      <w:r w:rsidR="00B32DB0" w:rsidRPr="00F26212">
        <w:t> </w:t>
      </w:r>
      <w:r w:rsidRPr="00F26212">
        <w:t xml:space="preserve">(3), factor </w:t>
      </w:r>
      <w:r w:rsidRPr="00F26212">
        <w:rPr>
          <w:b/>
          <w:i/>
        </w:rPr>
        <w:t>SP</w:t>
      </w:r>
      <w:r w:rsidRPr="00F26212">
        <w:rPr>
          <w:b/>
          <w:i/>
          <w:vertAlign w:val="superscript"/>
        </w:rPr>
        <w:t>ia</w:t>
      </w:r>
      <w:r w:rsidRPr="00F26212">
        <w:rPr>
          <w:b/>
          <w:i/>
          <w:vertAlign w:val="subscript"/>
        </w:rPr>
        <w:t>tfinprev</w:t>
      </w:r>
      <w:r w:rsidR="00681F25">
        <w:rPr>
          <w:b/>
          <w:i/>
          <w:vertAlign w:val="subscript"/>
        </w:rPr>
        <w:noBreakHyphen/>
      </w:r>
      <w:r w:rsidRPr="00F26212">
        <w:rPr>
          <w:b/>
          <w:i/>
          <w:vertAlign w:val="subscript"/>
        </w:rPr>
        <w:t>1</w:t>
      </w:r>
      <w:r w:rsidRPr="00F26212">
        <w:t xml:space="preserve"> is the amount or volume of relevant product that was set out in the application for 2010.</w:t>
      </w:r>
    </w:p>
    <w:p w:rsidR="004A36EC" w:rsidRPr="00F26212" w:rsidRDefault="004A36EC" w:rsidP="002D6587">
      <w:pPr>
        <w:pStyle w:val="ActHead5"/>
      </w:pPr>
      <w:bookmarkStart w:id="128" w:name="_Toc94603535"/>
      <w:r w:rsidRPr="00681F25">
        <w:rPr>
          <w:rStyle w:val="CharSectno"/>
        </w:rPr>
        <w:t>22ZC</w:t>
      </w:r>
      <w:r w:rsidR="002D6587" w:rsidRPr="00F26212">
        <w:t xml:space="preserve">  </w:t>
      </w:r>
      <w:r w:rsidRPr="00F26212">
        <w:t>Regulator must be satisfied about amount or volume</w:t>
      </w:r>
      <w:bookmarkEnd w:id="128"/>
    </w:p>
    <w:p w:rsidR="004A36EC" w:rsidRPr="00F26212" w:rsidRDefault="004A36EC" w:rsidP="002D6587">
      <w:pPr>
        <w:pStyle w:val="subsection"/>
      </w:pPr>
      <w:r w:rsidRPr="00F26212">
        <w:tab/>
        <w:t>(1)</w:t>
      </w:r>
      <w:r w:rsidRPr="00F26212">
        <w:tab/>
        <w:t>For paragraph</w:t>
      </w:r>
      <w:r w:rsidR="00017543" w:rsidRPr="00F26212">
        <w:t> </w:t>
      </w:r>
      <w:r w:rsidRPr="00F26212">
        <w:t>22ZB(1</w:t>
      </w:r>
      <w:r w:rsidR="002D6587" w:rsidRPr="00F26212">
        <w:t>)(</w:t>
      </w:r>
      <w:r w:rsidRPr="00F26212">
        <w:t>c), the Regulator must be satisfied that the amount or volume is accurate or the best estimate of the relevant amount or volume possible in all the circumstances.</w:t>
      </w:r>
    </w:p>
    <w:p w:rsidR="004A36EC" w:rsidRPr="00F26212" w:rsidRDefault="004A36EC" w:rsidP="002D6587">
      <w:pPr>
        <w:pStyle w:val="subsection"/>
      </w:pPr>
      <w:r w:rsidRPr="00F26212">
        <w:tab/>
        <w:t>(2)</w:t>
      </w:r>
      <w:r w:rsidRPr="00F26212">
        <w:tab/>
        <w:t>For paragraph</w:t>
      </w:r>
      <w:r w:rsidR="00017543" w:rsidRPr="00F26212">
        <w:t> </w:t>
      </w:r>
      <w:r w:rsidRPr="00F26212">
        <w:t>22ZB(2</w:t>
      </w:r>
      <w:r w:rsidR="002D6587" w:rsidRPr="00F26212">
        <w:t>)(</w:t>
      </w:r>
      <w:r w:rsidRPr="00F26212">
        <w:t>b), the Regulator must be satisfied that the amount or volume:</w:t>
      </w:r>
    </w:p>
    <w:p w:rsidR="004A36EC" w:rsidRPr="00F26212" w:rsidRDefault="004A36EC" w:rsidP="002D6587">
      <w:pPr>
        <w:pStyle w:val="paragraph"/>
      </w:pPr>
      <w:r w:rsidRPr="00F26212">
        <w:tab/>
        <w:t>(a)</w:t>
      </w:r>
      <w:r w:rsidRPr="00F26212">
        <w:tab/>
        <w:t>is accurate or the best estimate of the relevant amount or volume possible in all the circumstances; and</w:t>
      </w:r>
    </w:p>
    <w:p w:rsidR="004A36EC" w:rsidRPr="00F26212" w:rsidRDefault="004A36EC" w:rsidP="002D6587">
      <w:pPr>
        <w:pStyle w:val="paragraph"/>
      </w:pPr>
      <w:r w:rsidRPr="00F26212">
        <w:tab/>
        <w:t>(b)</w:t>
      </w:r>
      <w:r w:rsidRPr="00F26212">
        <w:tab/>
        <w:t>correctly calculated under subregulation</w:t>
      </w:r>
      <w:r w:rsidR="00017543" w:rsidRPr="00F26212">
        <w:t> </w:t>
      </w:r>
      <w:r w:rsidRPr="00F26212">
        <w:t>22ZB(3).</w:t>
      </w:r>
    </w:p>
    <w:p w:rsidR="004A36EC" w:rsidRPr="00F26212" w:rsidRDefault="004A36EC" w:rsidP="002D6587">
      <w:pPr>
        <w:pStyle w:val="subsection"/>
      </w:pPr>
      <w:r w:rsidRPr="00F26212">
        <w:lastRenderedPageBreak/>
        <w:tab/>
        <w:t>(3)</w:t>
      </w:r>
      <w:r w:rsidRPr="00F26212">
        <w:tab/>
        <w:t>Under subregulations</w:t>
      </w:r>
      <w:r w:rsidR="00291CA5" w:rsidRPr="00F26212">
        <w:t xml:space="preserve"> </w:t>
      </w:r>
      <w:r w:rsidRPr="00F26212">
        <w:t>(1) and</w:t>
      </w:r>
      <w:r w:rsidR="00291CA5" w:rsidRPr="00F26212">
        <w:t xml:space="preserve"> </w:t>
      </w:r>
      <w:r w:rsidRPr="00F26212">
        <w:t>(2), the Regulator must be so satisfied in relation to:</w:t>
      </w:r>
    </w:p>
    <w:p w:rsidR="004A36EC" w:rsidRPr="00F26212" w:rsidRDefault="004A36EC" w:rsidP="002D6587">
      <w:pPr>
        <w:pStyle w:val="paragraph"/>
      </w:pPr>
      <w:r w:rsidRPr="00F26212">
        <w:tab/>
        <w:t>(a)</w:t>
      </w:r>
      <w:r w:rsidRPr="00F26212">
        <w:tab/>
        <w:t>the year to which the application relates; and</w:t>
      </w:r>
    </w:p>
    <w:p w:rsidR="004A36EC" w:rsidRPr="00F26212" w:rsidRDefault="004A36EC" w:rsidP="002D6587">
      <w:pPr>
        <w:pStyle w:val="paragraph"/>
      </w:pPr>
      <w:r w:rsidRPr="00F26212">
        <w:tab/>
        <w:t>(b)</w:t>
      </w:r>
      <w:r w:rsidRPr="00F26212">
        <w:tab/>
        <w:t>the liable entity that is the subject of the application; and</w:t>
      </w:r>
    </w:p>
    <w:p w:rsidR="004A36EC" w:rsidRPr="00F26212" w:rsidRDefault="004A36EC" w:rsidP="002D6587">
      <w:pPr>
        <w:pStyle w:val="paragraph"/>
      </w:pPr>
      <w:r w:rsidRPr="00F26212">
        <w:tab/>
        <w:t>(c)</w:t>
      </w:r>
      <w:r w:rsidRPr="00F26212">
        <w:tab/>
        <w:t>the period during which the emissions</w:t>
      </w:r>
      <w:r w:rsidR="00681F25">
        <w:noBreakHyphen/>
      </w:r>
      <w:r w:rsidRPr="00F26212">
        <w:t>intensive trade</w:t>
      </w:r>
      <w:r w:rsidR="00681F25">
        <w:noBreakHyphen/>
      </w:r>
      <w:r w:rsidRPr="00F26212">
        <w:t>exposed activity is carried on; and</w:t>
      </w:r>
    </w:p>
    <w:p w:rsidR="004A36EC" w:rsidRPr="00F26212" w:rsidRDefault="004A36EC" w:rsidP="002D6587">
      <w:pPr>
        <w:pStyle w:val="paragraph"/>
      </w:pPr>
      <w:r w:rsidRPr="00F26212">
        <w:tab/>
        <w:t>(d)</w:t>
      </w:r>
      <w:r w:rsidRPr="00F26212">
        <w:tab/>
        <w:t>the site that is mentioned in the application.</w:t>
      </w:r>
    </w:p>
    <w:p w:rsidR="004A36EC" w:rsidRPr="00F26212" w:rsidRDefault="004A36EC" w:rsidP="002D6587">
      <w:pPr>
        <w:pStyle w:val="subsection"/>
      </w:pPr>
      <w:r w:rsidRPr="00F26212">
        <w:tab/>
        <w:t>(4)</w:t>
      </w:r>
      <w:r w:rsidRPr="00F26212">
        <w:tab/>
        <w:t>The Regulator must, when deciding under subregulation</w:t>
      </w:r>
      <w:r w:rsidR="00B32DB0" w:rsidRPr="00F26212">
        <w:t> </w:t>
      </w:r>
      <w:r w:rsidRPr="00F26212">
        <w:t>(1) or (2), have regard to the following:</w:t>
      </w:r>
    </w:p>
    <w:p w:rsidR="00B9343A" w:rsidRPr="00F26212" w:rsidRDefault="00B9343A" w:rsidP="002D6587">
      <w:pPr>
        <w:pStyle w:val="paragraph"/>
      </w:pPr>
      <w:r w:rsidRPr="00F26212">
        <w:tab/>
        <w:t>(a)</w:t>
      </w:r>
      <w:r w:rsidRPr="00F26212">
        <w:tab/>
        <w:t>if the amount or volume relates to an amount or volume previously given to the Department of Climate Change and Energy Efficiency for:</w:t>
      </w:r>
    </w:p>
    <w:p w:rsidR="00B9343A" w:rsidRPr="00F26212" w:rsidRDefault="00B9343A" w:rsidP="002D6587">
      <w:pPr>
        <w:pStyle w:val="paragraphsub"/>
      </w:pPr>
      <w:r w:rsidRPr="00F26212">
        <w:tab/>
        <w:t>(i)</w:t>
      </w:r>
      <w:r w:rsidRPr="00F26212">
        <w:tab/>
        <w:t>the assessment of whether the activity should be an emissions</w:t>
      </w:r>
      <w:r w:rsidR="00681F25">
        <w:noBreakHyphen/>
      </w:r>
      <w:r w:rsidRPr="00F26212">
        <w:t>intensive trade</w:t>
      </w:r>
      <w:r w:rsidR="00681F25">
        <w:noBreakHyphen/>
      </w:r>
      <w:r w:rsidRPr="00F26212">
        <w:t>exposed activity; and</w:t>
      </w:r>
    </w:p>
    <w:p w:rsidR="00B9343A" w:rsidRPr="00F26212" w:rsidRDefault="00B9343A" w:rsidP="002D6587">
      <w:pPr>
        <w:pStyle w:val="paragraphsub"/>
      </w:pPr>
      <w:r w:rsidRPr="00F26212">
        <w:tab/>
        <w:t>(ii)</w:t>
      </w:r>
      <w:r w:rsidRPr="00F26212">
        <w:tab/>
        <w:t>the determination of the electricity baseline for each relevant product of the activity;</w:t>
      </w:r>
    </w:p>
    <w:p w:rsidR="00B9343A" w:rsidRPr="00F26212" w:rsidRDefault="00B9343A" w:rsidP="002D6587">
      <w:pPr>
        <w:pStyle w:val="subsection2"/>
      </w:pPr>
      <w:r w:rsidRPr="00F26212">
        <w:t>the amount or volume and any related audit report provided with it;</w:t>
      </w:r>
    </w:p>
    <w:p w:rsidR="003A5630" w:rsidRPr="00F26212" w:rsidRDefault="003A5630" w:rsidP="003A5630">
      <w:pPr>
        <w:pStyle w:val="paragraph"/>
      </w:pPr>
      <w:r w:rsidRPr="00F26212">
        <w:tab/>
        <w:t>(b)</w:t>
      </w:r>
      <w:r w:rsidRPr="00F26212">
        <w:tab/>
        <w:t>if the application relates to 2013 or 2014—the considerations that applied under the Jobs and Competitiveness Program in relation to an application for free carbon units in respect of an equivalent amount or volume of relevant product;</w:t>
      </w:r>
    </w:p>
    <w:p w:rsidR="003A5630" w:rsidRPr="00F26212" w:rsidRDefault="003A5630" w:rsidP="003A5630">
      <w:pPr>
        <w:pStyle w:val="paragraph"/>
      </w:pPr>
      <w:r w:rsidRPr="00F26212">
        <w:tab/>
        <w:t>(ba)</w:t>
      </w:r>
      <w:r w:rsidRPr="00F26212">
        <w:tab/>
        <w:t>if the application relates to 2015—the considerations that apply under the modified JCP in relation to a reportable application for free carbon units in respect of an equivalent amount or volume of relevant product;</w:t>
      </w:r>
    </w:p>
    <w:p w:rsidR="003A5630" w:rsidRPr="00F26212" w:rsidRDefault="003A5630" w:rsidP="003A5630">
      <w:pPr>
        <w:pStyle w:val="paragraph"/>
      </w:pPr>
      <w:r w:rsidRPr="00F26212">
        <w:tab/>
        <w:t>(c)</w:t>
      </w:r>
      <w:r w:rsidRPr="00F26212">
        <w:tab/>
        <w:t>if the application relates to 2016 or a later year—the following matters in relation to the measurement of an amount or volume of relevant product:</w:t>
      </w:r>
    </w:p>
    <w:p w:rsidR="004A36EC" w:rsidRPr="00F26212" w:rsidRDefault="004A36EC" w:rsidP="002D6587">
      <w:pPr>
        <w:pStyle w:val="paragraphsub"/>
      </w:pPr>
      <w:r w:rsidRPr="00F26212">
        <w:tab/>
        <w:t>(i)</w:t>
      </w:r>
      <w:r w:rsidRPr="00F26212">
        <w:tab/>
        <w:t xml:space="preserve">any relevant requirements imposed by or under the </w:t>
      </w:r>
      <w:r w:rsidRPr="00F26212">
        <w:rPr>
          <w:i/>
        </w:rPr>
        <w:t>National Measurement Act 1960</w:t>
      </w:r>
      <w:r w:rsidRPr="00F26212">
        <w:t xml:space="preserve">; </w:t>
      </w:r>
    </w:p>
    <w:p w:rsidR="004A36EC" w:rsidRPr="00F26212" w:rsidRDefault="004A36EC" w:rsidP="002D6587">
      <w:pPr>
        <w:pStyle w:val="paragraphsub"/>
      </w:pPr>
      <w:r w:rsidRPr="00F26212">
        <w:tab/>
        <w:t>(ii)</w:t>
      </w:r>
      <w:r w:rsidRPr="00F26212">
        <w:tab/>
        <w:t>the way in which the amount or volume of relevant product is measured by the industry;</w:t>
      </w:r>
    </w:p>
    <w:p w:rsidR="004A36EC" w:rsidRPr="00F26212" w:rsidRDefault="004A36EC" w:rsidP="002D6587">
      <w:pPr>
        <w:pStyle w:val="paragraphsub"/>
      </w:pPr>
      <w:r w:rsidRPr="00F26212">
        <w:tab/>
        <w:t>(iii)</w:t>
      </w:r>
      <w:r w:rsidRPr="00F26212">
        <w:tab/>
        <w:t>accredited industry test methods for measuring the amount or volume of relevant product;</w:t>
      </w:r>
    </w:p>
    <w:p w:rsidR="004A36EC" w:rsidRPr="00F26212" w:rsidRDefault="004A36EC" w:rsidP="002D6587">
      <w:pPr>
        <w:pStyle w:val="paragraphsub"/>
      </w:pPr>
      <w:r w:rsidRPr="00F26212">
        <w:tab/>
        <w:t>(iv)</w:t>
      </w:r>
      <w:r w:rsidRPr="00F26212">
        <w:tab/>
        <w:t>whether the measurement of the amount or volume of the relevant product is frequent enough to produce data that is representative and unbiased;</w:t>
      </w:r>
    </w:p>
    <w:p w:rsidR="004A36EC" w:rsidRPr="00F26212" w:rsidRDefault="004A36EC" w:rsidP="002D6587">
      <w:pPr>
        <w:pStyle w:val="paragraphsub"/>
      </w:pPr>
      <w:r w:rsidRPr="00F26212">
        <w:tab/>
        <w:t>(v)</w:t>
      </w:r>
      <w:r w:rsidRPr="00F26212">
        <w:tab/>
        <w:t xml:space="preserve">the risk of the relevant product not satisfying the qualities required by </w:t>
      </w:r>
      <w:r w:rsidR="002D6587" w:rsidRPr="00F26212">
        <w:t>Schedule</w:t>
      </w:r>
      <w:r w:rsidR="00017543" w:rsidRPr="00F26212">
        <w:t> </w:t>
      </w:r>
      <w:r w:rsidRPr="00F26212">
        <w:t>6;</w:t>
      </w:r>
    </w:p>
    <w:p w:rsidR="004A36EC" w:rsidRPr="00F26212" w:rsidRDefault="004A36EC" w:rsidP="002D6587">
      <w:pPr>
        <w:pStyle w:val="paragraphsub"/>
      </w:pPr>
      <w:r w:rsidRPr="00F26212">
        <w:tab/>
        <w:t>(vi)</w:t>
      </w:r>
      <w:r w:rsidRPr="00F26212">
        <w:tab/>
        <w:t>the administrative costs in implementing more accurate testing methods for measuring the amount or volume of relevant product at the site;</w:t>
      </w:r>
    </w:p>
    <w:p w:rsidR="004A36EC" w:rsidRPr="00F26212" w:rsidRDefault="004A36EC" w:rsidP="002D6587">
      <w:pPr>
        <w:pStyle w:val="paragraph"/>
      </w:pPr>
      <w:r w:rsidRPr="00F26212">
        <w:tab/>
        <w:t>(d)</w:t>
      </w:r>
      <w:r w:rsidRPr="00F26212">
        <w:tab/>
        <w:t>any other relevant matter.</w:t>
      </w:r>
    </w:p>
    <w:p w:rsidR="003A5630" w:rsidRPr="00F26212" w:rsidRDefault="003A5630" w:rsidP="003A5630">
      <w:pPr>
        <w:pStyle w:val="subsection"/>
      </w:pPr>
      <w:r w:rsidRPr="00F26212">
        <w:tab/>
        <w:t>(5)</w:t>
      </w:r>
      <w:r w:rsidRPr="00F26212">
        <w:tab/>
        <w:t>In this regulation:</w:t>
      </w:r>
    </w:p>
    <w:p w:rsidR="003A5630" w:rsidRPr="00F26212" w:rsidRDefault="003A5630" w:rsidP="003A5630">
      <w:pPr>
        <w:pStyle w:val="Definition"/>
      </w:pPr>
      <w:r w:rsidRPr="00F26212">
        <w:rPr>
          <w:b/>
          <w:i/>
        </w:rPr>
        <w:lastRenderedPageBreak/>
        <w:t>modified JCP</w:t>
      </w:r>
      <w:r w:rsidRPr="00F26212">
        <w:t xml:space="preserve"> has the meaning given by subsection</w:t>
      </w:r>
      <w:r w:rsidR="00017543" w:rsidRPr="00F26212">
        <w:t> </w:t>
      </w:r>
      <w:r w:rsidRPr="00F26212">
        <w:t xml:space="preserve">3(2) of the </w:t>
      </w:r>
      <w:r w:rsidRPr="00F26212">
        <w:rPr>
          <w:i/>
        </w:rPr>
        <w:t>Clean Energy Legislation (Carbon Tax Repeal) (Jobs and Competitiveness Program) Rules</w:t>
      </w:r>
      <w:r w:rsidR="00017543" w:rsidRPr="00F26212">
        <w:rPr>
          <w:i/>
        </w:rPr>
        <w:t> </w:t>
      </w:r>
      <w:r w:rsidRPr="00F26212">
        <w:rPr>
          <w:i/>
        </w:rPr>
        <w:t>2014</w:t>
      </w:r>
      <w:r w:rsidRPr="00F26212">
        <w:t>.</w:t>
      </w:r>
    </w:p>
    <w:p w:rsidR="003A5630" w:rsidRPr="00F26212" w:rsidRDefault="003A5630" w:rsidP="003A5630">
      <w:pPr>
        <w:pStyle w:val="Definition"/>
      </w:pPr>
      <w:r w:rsidRPr="00F26212">
        <w:rPr>
          <w:b/>
          <w:i/>
        </w:rPr>
        <w:t>reportable application</w:t>
      </w:r>
      <w:r w:rsidRPr="00F26212">
        <w:t xml:space="preserve"> has the meaning given by subsection</w:t>
      </w:r>
      <w:r w:rsidR="00017543" w:rsidRPr="00F26212">
        <w:t> </w:t>
      </w:r>
      <w:r w:rsidRPr="00F26212">
        <w:t xml:space="preserve">3(2) of the </w:t>
      </w:r>
      <w:r w:rsidRPr="00F26212">
        <w:rPr>
          <w:i/>
        </w:rPr>
        <w:t>Clean Energy Legislation (Carbon Tax Repeal) (Jobs and Competitiveness Program) Rules</w:t>
      </w:r>
      <w:r w:rsidR="00017543" w:rsidRPr="00F26212">
        <w:rPr>
          <w:i/>
        </w:rPr>
        <w:t> </w:t>
      </w:r>
      <w:r w:rsidRPr="00F26212">
        <w:rPr>
          <w:i/>
        </w:rPr>
        <w:t>2014</w:t>
      </w:r>
      <w:r w:rsidRPr="00F26212">
        <w:t>.</w:t>
      </w:r>
    </w:p>
    <w:p w:rsidR="004A36EC" w:rsidRPr="00F26212" w:rsidRDefault="004A36EC" w:rsidP="002D6587">
      <w:pPr>
        <w:pStyle w:val="ActHead5"/>
      </w:pPr>
      <w:bookmarkStart w:id="129" w:name="_Toc94603536"/>
      <w:r w:rsidRPr="00681F25">
        <w:rPr>
          <w:rStyle w:val="CharSectno"/>
        </w:rPr>
        <w:t>22ZD</w:t>
      </w:r>
      <w:r w:rsidR="002D6587" w:rsidRPr="00F26212">
        <w:t xml:space="preserve">  </w:t>
      </w:r>
      <w:r w:rsidRPr="00F26212">
        <w:t>Factor</w:t>
      </w:r>
      <w:r w:rsidR="002D6587" w:rsidRPr="00F26212">
        <w:t>—</w:t>
      </w:r>
      <w:r w:rsidRPr="00F26212">
        <w:rPr>
          <w:i/>
        </w:rPr>
        <w:t>EASP</w:t>
      </w:r>
      <w:r w:rsidRPr="00F26212">
        <w:rPr>
          <w:i/>
          <w:vertAlign w:val="superscript"/>
        </w:rPr>
        <w:t>ia</w:t>
      </w:r>
      <w:r w:rsidRPr="00F26212">
        <w:rPr>
          <w:i/>
          <w:vertAlign w:val="subscript"/>
        </w:rPr>
        <w:t>tfincurr</w:t>
      </w:r>
      <w:bookmarkEnd w:id="129"/>
    </w:p>
    <w:p w:rsidR="004A36EC" w:rsidRPr="00F26212" w:rsidRDefault="004A36EC" w:rsidP="002D6587">
      <w:pPr>
        <w:pStyle w:val="SubsectionHead"/>
      </w:pPr>
      <w:r w:rsidRPr="00F26212">
        <w:t>New or expected additional production</w:t>
      </w:r>
    </w:p>
    <w:p w:rsidR="004A36EC" w:rsidRPr="00F26212" w:rsidRDefault="004A36EC" w:rsidP="002D6587">
      <w:pPr>
        <w:pStyle w:val="subsection"/>
      </w:pPr>
      <w:r w:rsidRPr="00F26212">
        <w:tab/>
        <w:t>(1)</w:t>
      </w:r>
      <w:r w:rsidRPr="00F26212">
        <w:tab/>
        <w:t xml:space="preserve">For the factor </w:t>
      </w:r>
      <w:r w:rsidRPr="00F26212">
        <w:rPr>
          <w:b/>
          <w:i/>
        </w:rPr>
        <w:t>EASP</w:t>
      </w:r>
      <w:r w:rsidRPr="00F26212">
        <w:rPr>
          <w:b/>
          <w:i/>
          <w:vertAlign w:val="superscript"/>
        </w:rPr>
        <w:t>ia</w:t>
      </w:r>
      <w:r w:rsidRPr="00F26212">
        <w:rPr>
          <w:b/>
          <w:i/>
          <w:vertAlign w:val="subscript"/>
        </w:rPr>
        <w:t>tfincurr</w:t>
      </w:r>
      <w:r w:rsidRPr="00F26212">
        <w:t xml:space="preserve"> in subregulation</w:t>
      </w:r>
      <w:r w:rsidR="00017543" w:rsidRPr="00F26212">
        <w:t> </w:t>
      </w:r>
      <w:r w:rsidRPr="00F26212">
        <w:t xml:space="preserve">22ZB(3), </w:t>
      </w:r>
      <w:r w:rsidRPr="00F26212">
        <w:rPr>
          <w:b/>
          <w:i/>
        </w:rPr>
        <w:t>new or expected additional production</w:t>
      </w:r>
      <w:r w:rsidRPr="00F26212">
        <w:t xml:space="preserve"> is, if the site meets the criteria for a new entrant, the amount or volume of relevant product that is reasonably likely to be produced in the financial year that began six months before the year to which the application relates and that is referrable to that site.</w:t>
      </w:r>
    </w:p>
    <w:p w:rsidR="004A36EC" w:rsidRPr="00F26212" w:rsidRDefault="004A36EC" w:rsidP="002D6587">
      <w:pPr>
        <w:pStyle w:val="subsection"/>
      </w:pPr>
      <w:r w:rsidRPr="00F26212">
        <w:tab/>
        <w:t>(2)</w:t>
      </w:r>
      <w:r w:rsidRPr="00F26212">
        <w:tab/>
        <w:t xml:space="preserve">For the factor </w:t>
      </w:r>
      <w:r w:rsidRPr="00F26212">
        <w:rPr>
          <w:b/>
          <w:i/>
        </w:rPr>
        <w:t>EASP</w:t>
      </w:r>
      <w:r w:rsidRPr="00F26212">
        <w:rPr>
          <w:b/>
          <w:i/>
          <w:vertAlign w:val="superscript"/>
        </w:rPr>
        <w:t>ia</w:t>
      </w:r>
      <w:r w:rsidRPr="00F26212">
        <w:rPr>
          <w:b/>
          <w:i/>
          <w:vertAlign w:val="subscript"/>
        </w:rPr>
        <w:t>tfincurr</w:t>
      </w:r>
      <w:r w:rsidRPr="00F26212">
        <w:t xml:space="preserve"> in subregulation</w:t>
      </w:r>
      <w:r w:rsidR="00017543" w:rsidRPr="00F26212">
        <w:t> </w:t>
      </w:r>
      <w:r w:rsidRPr="00F26212">
        <w:t xml:space="preserve">22ZB(3), </w:t>
      </w:r>
      <w:r w:rsidRPr="00F26212">
        <w:rPr>
          <w:b/>
          <w:i/>
        </w:rPr>
        <w:t>new or expected additional production</w:t>
      </w:r>
      <w:r w:rsidRPr="00F26212">
        <w:t xml:space="preserve"> is, if the site meets the criteria for a significant expansion, the amount or volume of the relevant product that:</w:t>
      </w:r>
    </w:p>
    <w:p w:rsidR="004A36EC" w:rsidRPr="00F26212" w:rsidRDefault="004A36EC" w:rsidP="002D6587">
      <w:pPr>
        <w:pStyle w:val="paragraph"/>
      </w:pPr>
      <w:r w:rsidRPr="00F26212">
        <w:tab/>
        <w:t>(a)</w:t>
      </w:r>
      <w:r w:rsidRPr="00F26212">
        <w:tab/>
        <w:t>is reasonably likely to be produced in the financial year that began six months before the year to which the application relates; and</w:t>
      </w:r>
    </w:p>
    <w:p w:rsidR="004A36EC" w:rsidRPr="00F26212" w:rsidRDefault="004A36EC" w:rsidP="002D6587">
      <w:pPr>
        <w:pStyle w:val="paragraph"/>
      </w:pPr>
      <w:r w:rsidRPr="00F26212">
        <w:tab/>
        <w:t>(b)</w:t>
      </w:r>
      <w:r w:rsidRPr="00F26212">
        <w:tab/>
        <w:t>exceeds the amount of the production of the relevant product produced in the previous financial year; and</w:t>
      </w:r>
    </w:p>
    <w:p w:rsidR="004A36EC" w:rsidRPr="00F26212" w:rsidRDefault="004A36EC" w:rsidP="002D6587">
      <w:pPr>
        <w:pStyle w:val="paragraph"/>
      </w:pPr>
      <w:r w:rsidRPr="00F26212">
        <w:tab/>
        <w:t>(c)</w:t>
      </w:r>
      <w:r w:rsidRPr="00F26212">
        <w:tab/>
        <w:t>is referrable to that site.</w:t>
      </w:r>
    </w:p>
    <w:p w:rsidR="004A36EC" w:rsidRPr="00F26212" w:rsidRDefault="004A36EC" w:rsidP="002D6587">
      <w:pPr>
        <w:pStyle w:val="SubsectionHead"/>
      </w:pPr>
      <w:r w:rsidRPr="00F26212">
        <w:t>Criteria for new entrant site</w:t>
      </w:r>
    </w:p>
    <w:p w:rsidR="004A36EC" w:rsidRPr="00F26212" w:rsidRDefault="004A36EC" w:rsidP="002D6587">
      <w:pPr>
        <w:pStyle w:val="subsection"/>
      </w:pPr>
      <w:r w:rsidRPr="00F26212">
        <w:tab/>
        <w:t>(3)</w:t>
      </w:r>
      <w:r w:rsidRPr="00F26212">
        <w:tab/>
        <w:t xml:space="preserve">For </w:t>
      </w:r>
      <w:r w:rsidR="00017543" w:rsidRPr="00F26212">
        <w:t>subparagraph (</w:t>
      </w:r>
      <w:r w:rsidRPr="00F26212">
        <w:t>b</w:t>
      </w:r>
      <w:r w:rsidR="002D6587" w:rsidRPr="00F26212">
        <w:t>)(</w:t>
      </w:r>
      <w:r w:rsidRPr="00F26212">
        <w:t xml:space="preserve">i) of the factor </w:t>
      </w:r>
      <w:r w:rsidRPr="00F26212">
        <w:rPr>
          <w:b/>
          <w:i/>
        </w:rPr>
        <w:t>EASP</w:t>
      </w:r>
      <w:r w:rsidRPr="00F26212">
        <w:rPr>
          <w:b/>
          <w:i/>
          <w:vertAlign w:val="superscript"/>
        </w:rPr>
        <w:t>ia</w:t>
      </w:r>
      <w:r w:rsidRPr="00F26212">
        <w:rPr>
          <w:b/>
          <w:i/>
          <w:vertAlign w:val="subscript"/>
        </w:rPr>
        <w:t>tfincurr</w:t>
      </w:r>
      <w:r w:rsidR="006A4884" w:rsidRPr="00F26212">
        <w:t xml:space="preserve"> </w:t>
      </w:r>
      <w:r w:rsidRPr="00F26212">
        <w:t>in subregulation</w:t>
      </w:r>
      <w:r w:rsidR="00017543" w:rsidRPr="00F26212">
        <w:t> </w:t>
      </w:r>
      <w:r w:rsidRPr="00F26212">
        <w:t>22ZB(3), the specified criteria are:</w:t>
      </w:r>
    </w:p>
    <w:p w:rsidR="004A36EC" w:rsidRPr="00F26212" w:rsidRDefault="004A36EC" w:rsidP="002D6587">
      <w:pPr>
        <w:pStyle w:val="paragraph"/>
      </w:pPr>
      <w:r w:rsidRPr="00F26212">
        <w:tab/>
        <w:t>(a)</w:t>
      </w:r>
      <w:r w:rsidRPr="00F26212">
        <w:tab/>
        <w:t>the emissions</w:t>
      </w:r>
      <w:r w:rsidR="00681F25">
        <w:noBreakHyphen/>
      </w:r>
      <w:r w:rsidRPr="00F26212">
        <w:t>intensive trade</w:t>
      </w:r>
      <w:r w:rsidR="00681F25">
        <w:noBreakHyphen/>
      </w:r>
      <w:r w:rsidRPr="00F26212">
        <w:t>exposed activity mentioned in the application in relation to the site has not been carried on at that site in the financial year that began 18</w:t>
      </w:r>
      <w:r w:rsidR="00291CA5" w:rsidRPr="00F26212">
        <w:t xml:space="preserve"> </w:t>
      </w:r>
      <w:r w:rsidRPr="00F26212">
        <w:t>months before the year to which the application relates; or</w:t>
      </w:r>
    </w:p>
    <w:p w:rsidR="004A36EC" w:rsidRPr="00F26212" w:rsidRDefault="004A36EC" w:rsidP="002D6587">
      <w:pPr>
        <w:pStyle w:val="paragraph"/>
      </w:pPr>
      <w:r w:rsidRPr="00F26212">
        <w:tab/>
        <w:t>(b)</w:t>
      </w:r>
      <w:r w:rsidRPr="00F26212">
        <w:tab/>
        <w:t>all of the following:</w:t>
      </w:r>
    </w:p>
    <w:p w:rsidR="004A36EC" w:rsidRPr="00F26212" w:rsidRDefault="004A36EC" w:rsidP="002D6587">
      <w:pPr>
        <w:pStyle w:val="paragraphsub"/>
      </w:pPr>
      <w:r w:rsidRPr="00F26212">
        <w:tab/>
        <w:t>(i)</w:t>
      </w:r>
      <w:r w:rsidRPr="00F26212">
        <w:tab/>
        <w:t>the emissions</w:t>
      </w:r>
      <w:r w:rsidR="00681F25">
        <w:noBreakHyphen/>
      </w:r>
      <w:r w:rsidRPr="00F26212">
        <w:t>intensive trade</w:t>
      </w:r>
      <w:r w:rsidR="00681F25">
        <w:noBreakHyphen/>
      </w:r>
      <w:r w:rsidRPr="00F26212">
        <w:t>exposed activity mentioned in the application in relation to the site was carried on for the first time at that site in the financial year that began 18 months before the year to which the application relates;</w:t>
      </w:r>
    </w:p>
    <w:p w:rsidR="004A36EC" w:rsidRPr="00F26212" w:rsidRDefault="004A36EC" w:rsidP="002D6587">
      <w:pPr>
        <w:pStyle w:val="paragraphsub"/>
      </w:pPr>
      <w:r w:rsidRPr="00F26212">
        <w:tab/>
        <w:t>(ii)</w:t>
      </w:r>
      <w:r w:rsidRPr="00F26212">
        <w:tab/>
        <w:t xml:space="preserve">no application for </w:t>
      </w:r>
      <w:r w:rsidR="00C6665C" w:rsidRPr="00F26212">
        <w:t>an</w:t>
      </w:r>
      <w:r w:rsidRPr="00F26212">
        <w:t xml:space="preserve"> exemption certificate was made in relation to the carrying on of that activity at that site for the previous year; or</w:t>
      </w:r>
    </w:p>
    <w:p w:rsidR="004A36EC" w:rsidRPr="00F26212" w:rsidRDefault="004A36EC" w:rsidP="002D6587">
      <w:pPr>
        <w:pStyle w:val="paragraph"/>
      </w:pPr>
      <w:r w:rsidRPr="00F26212">
        <w:tab/>
        <w:t>(c)</w:t>
      </w:r>
      <w:r w:rsidRPr="00F26212">
        <w:tab/>
        <w:t>all of the following:</w:t>
      </w:r>
    </w:p>
    <w:p w:rsidR="004A36EC" w:rsidRPr="00F26212" w:rsidRDefault="004A36EC" w:rsidP="002D6587">
      <w:pPr>
        <w:pStyle w:val="paragraphsub"/>
      </w:pPr>
      <w:r w:rsidRPr="00F26212">
        <w:tab/>
        <w:t>(i)</w:t>
      </w:r>
      <w:r w:rsidRPr="00F26212">
        <w:tab/>
        <w:t>the emissions</w:t>
      </w:r>
      <w:r w:rsidR="00681F25">
        <w:noBreakHyphen/>
      </w:r>
      <w:r w:rsidRPr="00F26212">
        <w:t>intensive trade</w:t>
      </w:r>
      <w:r w:rsidR="00681F25">
        <w:noBreakHyphen/>
      </w:r>
      <w:r w:rsidRPr="00F26212">
        <w:t>exposed activity mentioned in the application in relation to the site commenced to be carried on again at the site in the financial year that began 18</w:t>
      </w:r>
      <w:r w:rsidR="00291CA5" w:rsidRPr="00F26212">
        <w:t xml:space="preserve"> </w:t>
      </w:r>
      <w:r w:rsidRPr="00F26212">
        <w:t>months before the year to which the application relates after a period of more than 12 months during which the activity was not carried on at the site;</w:t>
      </w:r>
    </w:p>
    <w:p w:rsidR="004A36EC" w:rsidRPr="00F26212" w:rsidRDefault="004A36EC" w:rsidP="002D6587">
      <w:pPr>
        <w:pStyle w:val="paragraphsub"/>
      </w:pPr>
      <w:r w:rsidRPr="00F26212">
        <w:lastRenderedPageBreak/>
        <w:tab/>
        <w:t>(ii)</w:t>
      </w:r>
      <w:r w:rsidRPr="00F26212">
        <w:tab/>
        <w:t xml:space="preserve">no application for </w:t>
      </w:r>
      <w:r w:rsidR="00C6665C" w:rsidRPr="00F26212">
        <w:t>an</w:t>
      </w:r>
      <w:r w:rsidRPr="00F26212">
        <w:t xml:space="preserve"> exemption certificate was made in relation to the carrying on of that activity at that site for the previous year.</w:t>
      </w:r>
    </w:p>
    <w:p w:rsidR="004A36EC" w:rsidRPr="00F26212" w:rsidRDefault="004A36EC" w:rsidP="002D6587">
      <w:pPr>
        <w:pStyle w:val="SubsectionHead"/>
      </w:pPr>
      <w:r w:rsidRPr="00F26212">
        <w:t>Criteria for significant expansion site</w:t>
      </w:r>
    </w:p>
    <w:p w:rsidR="004A36EC" w:rsidRPr="00F26212" w:rsidRDefault="004A36EC" w:rsidP="002D6587">
      <w:pPr>
        <w:pStyle w:val="subsection"/>
      </w:pPr>
      <w:r w:rsidRPr="00F26212">
        <w:tab/>
        <w:t>(4)</w:t>
      </w:r>
      <w:r w:rsidRPr="00F26212">
        <w:tab/>
        <w:t xml:space="preserve">For </w:t>
      </w:r>
      <w:r w:rsidR="00017543" w:rsidRPr="00F26212">
        <w:t>subparagraph (</w:t>
      </w:r>
      <w:r w:rsidRPr="00F26212">
        <w:t>b</w:t>
      </w:r>
      <w:r w:rsidR="002D6587" w:rsidRPr="00F26212">
        <w:t>)(</w:t>
      </w:r>
      <w:r w:rsidRPr="00F26212">
        <w:t xml:space="preserve">ii) of the factor </w:t>
      </w:r>
      <w:r w:rsidRPr="00F26212">
        <w:rPr>
          <w:b/>
          <w:i/>
        </w:rPr>
        <w:t>EASP</w:t>
      </w:r>
      <w:r w:rsidRPr="00F26212">
        <w:rPr>
          <w:b/>
          <w:i/>
          <w:vertAlign w:val="superscript"/>
        </w:rPr>
        <w:t>ia</w:t>
      </w:r>
      <w:r w:rsidRPr="00F26212">
        <w:rPr>
          <w:b/>
          <w:i/>
          <w:vertAlign w:val="subscript"/>
        </w:rPr>
        <w:t>tfincurr</w:t>
      </w:r>
      <w:r w:rsidR="006A4884" w:rsidRPr="00F26212">
        <w:t xml:space="preserve"> </w:t>
      </w:r>
      <w:r w:rsidRPr="00F26212">
        <w:t>in subregulation</w:t>
      </w:r>
      <w:r w:rsidR="00017543" w:rsidRPr="00F26212">
        <w:t> </w:t>
      </w:r>
      <w:r w:rsidRPr="00F26212">
        <w:t>22ZB(3), the specified criteria are:</w:t>
      </w:r>
    </w:p>
    <w:p w:rsidR="004A36EC" w:rsidRPr="00F26212" w:rsidRDefault="004A36EC" w:rsidP="002D6587">
      <w:pPr>
        <w:pStyle w:val="paragraph"/>
      </w:pPr>
      <w:r w:rsidRPr="00F26212">
        <w:tab/>
        <w:t>(a)</w:t>
      </w:r>
      <w:r w:rsidRPr="00F26212">
        <w:tab/>
        <w:t>an emissions</w:t>
      </w:r>
      <w:r w:rsidR="00681F25">
        <w:noBreakHyphen/>
      </w:r>
      <w:r w:rsidRPr="00F26212">
        <w:t>intensive trade</w:t>
      </w:r>
      <w:r w:rsidR="00681F25">
        <w:noBreakHyphen/>
      </w:r>
      <w:r w:rsidRPr="00F26212">
        <w:t>exposed activity was carried on at the site in the year preceding the year to which the application relates; and</w:t>
      </w:r>
    </w:p>
    <w:p w:rsidR="004A36EC" w:rsidRPr="00F26212" w:rsidRDefault="004A36EC" w:rsidP="002D6587">
      <w:pPr>
        <w:pStyle w:val="paragraph"/>
      </w:pPr>
      <w:r w:rsidRPr="00F26212">
        <w:tab/>
        <w:t>(b)</w:t>
      </w:r>
      <w:r w:rsidRPr="00F26212">
        <w:tab/>
        <w:t>equipment has been installed, or is to be installed, at the site to carry on the activity; and</w:t>
      </w:r>
    </w:p>
    <w:p w:rsidR="004A36EC" w:rsidRPr="00F26212" w:rsidRDefault="004A36EC" w:rsidP="002D6587">
      <w:pPr>
        <w:pStyle w:val="paragraph"/>
      </w:pPr>
      <w:r w:rsidRPr="00F26212">
        <w:tab/>
        <w:t>(c)</w:t>
      </w:r>
      <w:r w:rsidRPr="00F26212">
        <w:tab/>
        <w:t>the equipment has not previously been taken into account under these Regulations in relation to the significant expansion of a site; and</w:t>
      </w:r>
    </w:p>
    <w:p w:rsidR="004A36EC" w:rsidRPr="00F26212" w:rsidRDefault="004A36EC" w:rsidP="002D6587">
      <w:pPr>
        <w:pStyle w:val="paragraph"/>
      </w:pPr>
      <w:r w:rsidRPr="00F26212">
        <w:tab/>
        <w:t>(d)</w:t>
      </w:r>
      <w:r w:rsidRPr="00F26212">
        <w:tab/>
        <w:t>for equipment that has been installed</w:t>
      </w:r>
      <w:r w:rsidR="002D6587" w:rsidRPr="00F26212">
        <w:t>—</w:t>
      </w:r>
      <w:r w:rsidRPr="00F26212">
        <w:t>the equipment was first fully installed at the site not more than 4 and a half years before the start of the year to which the application relates; and</w:t>
      </w:r>
    </w:p>
    <w:p w:rsidR="004A36EC" w:rsidRPr="00F26212" w:rsidRDefault="004A36EC" w:rsidP="002D6587">
      <w:pPr>
        <w:pStyle w:val="paragraph"/>
      </w:pPr>
      <w:r w:rsidRPr="00F26212">
        <w:tab/>
        <w:t>(e)</w:t>
      </w:r>
      <w:r w:rsidRPr="00F26212">
        <w:tab/>
        <w:t>for equipment that is to be installed</w:t>
      </w:r>
      <w:r w:rsidR="002D6587" w:rsidRPr="00F26212">
        <w:t>—</w:t>
      </w:r>
      <w:r w:rsidRPr="00F26212">
        <w:t>the equipment is expected to be installed, or substantially installed, within 6</w:t>
      </w:r>
      <w:r w:rsidR="00291CA5" w:rsidRPr="00F26212">
        <w:t xml:space="preserve"> </w:t>
      </w:r>
      <w:r w:rsidRPr="00F26212">
        <w:t>months after the end of the year to which the application relates; and</w:t>
      </w:r>
    </w:p>
    <w:p w:rsidR="004A36EC" w:rsidRPr="00F26212" w:rsidRDefault="004A36EC" w:rsidP="002D6587">
      <w:pPr>
        <w:pStyle w:val="paragraph"/>
      </w:pPr>
      <w:r w:rsidRPr="00F26212">
        <w:tab/>
        <w:t>(f)</w:t>
      </w:r>
      <w:r w:rsidRPr="00F26212">
        <w:tab/>
        <w:t>after the equipment is commissioned, and any existing equipment that is to be decommissioned has been decommissioned, the maximum productive capacity of the equipment used to produce the relevant product will be more than 20% greater than the maximum productive capacity of the equipment that existed before the installation.</w:t>
      </w:r>
    </w:p>
    <w:p w:rsidR="004A36EC" w:rsidRPr="00F26212" w:rsidRDefault="004A36EC" w:rsidP="002D6587">
      <w:pPr>
        <w:pStyle w:val="subsection"/>
      </w:pPr>
      <w:r w:rsidRPr="00F26212">
        <w:tab/>
        <w:t>(5)</w:t>
      </w:r>
      <w:r w:rsidRPr="00F26212">
        <w:tab/>
        <w:t xml:space="preserve">In </w:t>
      </w:r>
      <w:r w:rsidR="00017543" w:rsidRPr="00F26212">
        <w:t>paragraph (</w:t>
      </w:r>
      <w:r w:rsidRPr="00F26212">
        <w:t>4</w:t>
      </w:r>
      <w:r w:rsidR="002D6587" w:rsidRPr="00F26212">
        <w:t>)(</w:t>
      </w:r>
      <w:r w:rsidRPr="00F26212">
        <w:t>f), a reference to the equipment that existed before the installation does not include decommissioned equipment that exists at the site and that:</w:t>
      </w:r>
    </w:p>
    <w:p w:rsidR="004A36EC" w:rsidRPr="00F26212" w:rsidRDefault="004A36EC" w:rsidP="002D6587">
      <w:pPr>
        <w:pStyle w:val="paragraph"/>
      </w:pPr>
      <w:r w:rsidRPr="00F26212">
        <w:tab/>
        <w:t>(a)</w:t>
      </w:r>
      <w:r w:rsidRPr="00F26212">
        <w:tab/>
        <w:t>has not been used since the equipment was installed; and</w:t>
      </w:r>
    </w:p>
    <w:p w:rsidR="004A36EC" w:rsidRPr="00F26212" w:rsidRDefault="004A36EC" w:rsidP="002D6587">
      <w:pPr>
        <w:pStyle w:val="paragraph"/>
      </w:pPr>
      <w:r w:rsidRPr="00F26212">
        <w:tab/>
        <w:t>(b)</w:t>
      </w:r>
      <w:r w:rsidRPr="00F26212">
        <w:tab/>
        <w:t>is not proposed to be used for at least 12 months after the application year.</w:t>
      </w:r>
    </w:p>
    <w:p w:rsidR="004A36EC" w:rsidRPr="00F26212" w:rsidRDefault="004A36EC" w:rsidP="002D6587">
      <w:pPr>
        <w:pStyle w:val="subsection"/>
      </w:pPr>
      <w:r w:rsidRPr="00F26212">
        <w:tab/>
        <w:t>(6)</w:t>
      </w:r>
      <w:r w:rsidRPr="00F26212">
        <w:tab/>
        <w:t>In subregulation</w:t>
      </w:r>
      <w:r w:rsidR="00B32DB0" w:rsidRPr="00F26212">
        <w:t> </w:t>
      </w:r>
      <w:r w:rsidRPr="00F26212">
        <w:t xml:space="preserve">(4), </w:t>
      </w:r>
      <w:r w:rsidRPr="00F26212">
        <w:rPr>
          <w:b/>
          <w:i/>
        </w:rPr>
        <w:t>equipment</w:t>
      </w:r>
      <w:r w:rsidRPr="00F26212">
        <w:t xml:space="preserve"> means equipment that is used, or is to be used, to carry on an emission</w:t>
      </w:r>
      <w:r w:rsidR="00681F25">
        <w:noBreakHyphen/>
      </w:r>
      <w:r w:rsidRPr="00F26212">
        <w:t>intensive trade</w:t>
      </w:r>
      <w:r w:rsidR="00681F25">
        <w:noBreakHyphen/>
      </w:r>
      <w:r w:rsidRPr="00F26212">
        <w:t>exposed activity, including the following:</w:t>
      </w:r>
    </w:p>
    <w:p w:rsidR="004A36EC" w:rsidRPr="00F26212" w:rsidRDefault="004A36EC" w:rsidP="002D6587">
      <w:pPr>
        <w:pStyle w:val="paragraph"/>
      </w:pPr>
      <w:r w:rsidRPr="00F26212">
        <w:tab/>
        <w:t>(a)</w:t>
      </w:r>
      <w:r w:rsidRPr="00F26212">
        <w:tab/>
        <w:t>an apparatus;</w:t>
      </w:r>
    </w:p>
    <w:p w:rsidR="004A36EC" w:rsidRPr="00F26212" w:rsidRDefault="004A36EC" w:rsidP="002D6587">
      <w:pPr>
        <w:pStyle w:val="paragraph"/>
      </w:pPr>
      <w:r w:rsidRPr="00F26212">
        <w:tab/>
        <w:t>(b)</w:t>
      </w:r>
      <w:r w:rsidRPr="00F26212">
        <w:tab/>
        <w:t>an appliance;</w:t>
      </w:r>
    </w:p>
    <w:p w:rsidR="004A36EC" w:rsidRPr="00F26212" w:rsidRDefault="004A36EC" w:rsidP="002D6587">
      <w:pPr>
        <w:pStyle w:val="paragraph"/>
      </w:pPr>
      <w:r w:rsidRPr="00F26212">
        <w:tab/>
        <w:t>(c)</w:t>
      </w:r>
      <w:r w:rsidRPr="00F26212">
        <w:tab/>
        <w:t>a boiler;</w:t>
      </w:r>
    </w:p>
    <w:p w:rsidR="004A36EC" w:rsidRPr="00F26212" w:rsidRDefault="004A36EC" w:rsidP="002D6587">
      <w:pPr>
        <w:pStyle w:val="paragraph"/>
      </w:pPr>
      <w:r w:rsidRPr="00F26212">
        <w:tab/>
        <w:t>(d)</w:t>
      </w:r>
      <w:r w:rsidRPr="00F26212">
        <w:tab/>
        <w:t>a chimney;</w:t>
      </w:r>
    </w:p>
    <w:p w:rsidR="004A36EC" w:rsidRPr="00F26212" w:rsidRDefault="004A36EC" w:rsidP="002D6587">
      <w:pPr>
        <w:pStyle w:val="paragraph"/>
      </w:pPr>
      <w:r w:rsidRPr="00F26212">
        <w:tab/>
        <w:t>(e)</w:t>
      </w:r>
      <w:r w:rsidRPr="00F26212">
        <w:tab/>
        <w:t>a crane;</w:t>
      </w:r>
    </w:p>
    <w:p w:rsidR="004A36EC" w:rsidRPr="00F26212" w:rsidRDefault="004A36EC" w:rsidP="002D6587">
      <w:pPr>
        <w:pStyle w:val="paragraph"/>
      </w:pPr>
      <w:r w:rsidRPr="00F26212">
        <w:tab/>
        <w:t>(f)</w:t>
      </w:r>
      <w:r w:rsidRPr="00F26212">
        <w:tab/>
        <w:t>a device;</w:t>
      </w:r>
    </w:p>
    <w:p w:rsidR="004A36EC" w:rsidRPr="00F26212" w:rsidRDefault="004A36EC" w:rsidP="002D6587">
      <w:pPr>
        <w:pStyle w:val="paragraph"/>
      </w:pPr>
      <w:r w:rsidRPr="00F26212">
        <w:tab/>
        <w:t>(g)</w:t>
      </w:r>
      <w:r w:rsidRPr="00F26212">
        <w:tab/>
        <w:t>a dredge;</w:t>
      </w:r>
    </w:p>
    <w:p w:rsidR="004A36EC" w:rsidRPr="00F26212" w:rsidRDefault="004A36EC" w:rsidP="002D6587">
      <w:pPr>
        <w:pStyle w:val="paragraph"/>
      </w:pPr>
      <w:r w:rsidRPr="00F26212">
        <w:tab/>
        <w:t>(h)</w:t>
      </w:r>
      <w:r w:rsidRPr="00F26212">
        <w:tab/>
        <w:t>a dryer;</w:t>
      </w:r>
    </w:p>
    <w:p w:rsidR="004A36EC" w:rsidRPr="00F26212" w:rsidRDefault="004A36EC" w:rsidP="002D6587">
      <w:pPr>
        <w:pStyle w:val="paragraph"/>
      </w:pPr>
      <w:r w:rsidRPr="00F26212">
        <w:tab/>
        <w:t>(i)</w:t>
      </w:r>
      <w:r w:rsidRPr="00F26212">
        <w:tab/>
        <w:t>an electrolytic cell;</w:t>
      </w:r>
    </w:p>
    <w:p w:rsidR="004A36EC" w:rsidRPr="00F26212" w:rsidRDefault="004A36EC" w:rsidP="002D6587">
      <w:pPr>
        <w:pStyle w:val="paragraph"/>
      </w:pPr>
      <w:r w:rsidRPr="00F26212">
        <w:tab/>
        <w:t>(j)</w:t>
      </w:r>
      <w:r w:rsidRPr="00F26212">
        <w:tab/>
        <w:t>an engine;</w:t>
      </w:r>
    </w:p>
    <w:p w:rsidR="004A36EC" w:rsidRPr="00F26212" w:rsidRDefault="004A36EC" w:rsidP="002D6587">
      <w:pPr>
        <w:pStyle w:val="paragraph"/>
      </w:pPr>
      <w:r w:rsidRPr="00F26212">
        <w:tab/>
        <w:t>(k)</w:t>
      </w:r>
      <w:r w:rsidRPr="00F26212">
        <w:tab/>
        <w:t>a furnace;</w:t>
      </w:r>
    </w:p>
    <w:p w:rsidR="004A36EC" w:rsidRPr="00F26212" w:rsidRDefault="004A36EC" w:rsidP="002D6587">
      <w:pPr>
        <w:pStyle w:val="paragraph"/>
      </w:pPr>
      <w:r w:rsidRPr="00F26212">
        <w:tab/>
        <w:t>(l)</w:t>
      </w:r>
      <w:r w:rsidRPr="00F26212">
        <w:tab/>
        <w:t>a generator;</w:t>
      </w:r>
    </w:p>
    <w:p w:rsidR="004A36EC" w:rsidRPr="00F26212" w:rsidRDefault="004A36EC" w:rsidP="002D6587">
      <w:pPr>
        <w:pStyle w:val="paragraph"/>
      </w:pPr>
      <w:r w:rsidRPr="00F26212">
        <w:tab/>
        <w:t>(m)</w:t>
      </w:r>
      <w:r w:rsidRPr="00F26212">
        <w:tab/>
        <w:t>an incinerator;</w:t>
      </w:r>
    </w:p>
    <w:p w:rsidR="004A36EC" w:rsidRPr="00F26212" w:rsidRDefault="004A36EC" w:rsidP="002D6587">
      <w:pPr>
        <w:pStyle w:val="paragraph"/>
      </w:pPr>
      <w:r w:rsidRPr="00F26212">
        <w:lastRenderedPageBreak/>
        <w:tab/>
        <w:t>(n)</w:t>
      </w:r>
      <w:r w:rsidRPr="00F26212">
        <w:tab/>
        <w:t>an instrument;</w:t>
      </w:r>
    </w:p>
    <w:p w:rsidR="004A36EC" w:rsidRPr="00F26212" w:rsidRDefault="004A36EC" w:rsidP="002D6587">
      <w:pPr>
        <w:pStyle w:val="paragraph"/>
      </w:pPr>
      <w:r w:rsidRPr="00F26212">
        <w:tab/>
        <w:t>(o)</w:t>
      </w:r>
      <w:r w:rsidRPr="00F26212">
        <w:tab/>
        <w:t>a kiln;</w:t>
      </w:r>
    </w:p>
    <w:p w:rsidR="004A36EC" w:rsidRPr="00F26212" w:rsidRDefault="004A36EC" w:rsidP="002D6587">
      <w:pPr>
        <w:pStyle w:val="paragraph"/>
      </w:pPr>
      <w:r w:rsidRPr="00F26212">
        <w:tab/>
        <w:t>(p)</w:t>
      </w:r>
      <w:r w:rsidRPr="00F26212">
        <w:tab/>
        <w:t>a machine;</w:t>
      </w:r>
    </w:p>
    <w:p w:rsidR="004A36EC" w:rsidRPr="00F26212" w:rsidRDefault="004A36EC" w:rsidP="002D6587">
      <w:pPr>
        <w:pStyle w:val="paragraph"/>
      </w:pPr>
      <w:r w:rsidRPr="00F26212">
        <w:tab/>
        <w:t>(q)</w:t>
      </w:r>
      <w:r w:rsidRPr="00F26212">
        <w:tab/>
        <w:t>an oven;</w:t>
      </w:r>
    </w:p>
    <w:p w:rsidR="004A36EC" w:rsidRPr="00F26212" w:rsidRDefault="004A36EC" w:rsidP="002D6587">
      <w:pPr>
        <w:pStyle w:val="paragraph"/>
      </w:pPr>
      <w:r w:rsidRPr="00F26212">
        <w:tab/>
        <w:t>(r)</w:t>
      </w:r>
      <w:r w:rsidRPr="00F26212">
        <w:tab/>
        <w:t>plant;</w:t>
      </w:r>
    </w:p>
    <w:p w:rsidR="004A36EC" w:rsidRPr="00F26212" w:rsidRDefault="004A36EC" w:rsidP="002D6587">
      <w:pPr>
        <w:pStyle w:val="paragraph"/>
      </w:pPr>
      <w:r w:rsidRPr="00F26212">
        <w:tab/>
        <w:t>(s)</w:t>
      </w:r>
      <w:r w:rsidRPr="00F26212">
        <w:tab/>
        <w:t>a retort;</w:t>
      </w:r>
    </w:p>
    <w:p w:rsidR="004A36EC" w:rsidRPr="00F26212" w:rsidRDefault="004A36EC" w:rsidP="002D6587">
      <w:pPr>
        <w:pStyle w:val="paragraph"/>
      </w:pPr>
      <w:r w:rsidRPr="00F26212">
        <w:tab/>
        <w:t>(t)</w:t>
      </w:r>
      <w:r w:rsidRPr="00F26212">
        <w:tab/>
        <w:t>a structure;</w:t>
      </w:r>
    </w:p>
    <w:p w:rsidR="004A36EC" w:rsidRPr="00F26212" w:rsidRDefault="004A36EC" w:rsidP="002D6587">
      <w:pPr>
        <w:pStyle w:val="paragraph"/>
      </w:pPr>
      <w:r w:rsidRPr="00F26212">
        <w:tab/>
        <w:t>(u)</w:t>
      </w:r>
      <w:r w:rsidRPr="00F26212">
        <w:tab/>
        <w:t>a tool.</w:t>
      </w:r>
    </w:p>
    <w:p w:rsidR="004A36EC" w:rsidRPr="00F26212" w:rsidRDefault="002D6587" w:rsidP="002D6587">
      <w:pPr>
        <w:pStyle w:val="ActHead4"/>
      </w:pPr>
      <w:bookmarkStart w:id="130" w:name="_Toc94603537"/>
      <w:r w:rsidRPr="00681F25">
        <w:rPr>
          <w:rStyle w:val="CharSubdNo"/>
        </w:rPr>
        <w:t>Subdivision</w:t>
      </w:r>
      <w:r w:rsidR="00291CA5" w:rsidRPr="00681F25">
        <w:rPr>
          <w:rStyle w:val="CharSubdNo"/>
        </w:rPr>
        <w:t xml:space="preserve"> </w:t>
      </w:r>
      <w:r w:rsidR="004A36EC" w:rsidRPr="00681F25">
        <w:rPr>
          <w:rStyle w:val="CharSubdNo"/>
        </w:rPr>
        <w:t>D</w:t>
      </w:r>
      <w:r w:rsidRPr="00F26212">
        <w:t>—</w:t>
      </w:r>
      <w:r w:rsidR="004A36EC" w:rsidRPr="00681F25">
        <w:rPr>
          <w:rStyle w:val="CharSubdText"/>
        </w:rPr>
        <w:t>Matters relating to factor G</w:t>
      </w:r>
      <w:bookmarkEnd w:id="130"/>
    </w:p>
    <w:p w:rsidR="004A36EC" w:rsidRPr="00F26212" w:rsidRDefault="004A36EC" w:rsidP="002D6587">
      <w:pPr>
        <w:pStyle w:val="ActHead5"/>
      </w:pPr>
      <w:bookmarkStart w:id="131" w:name="_Toc94603538"/>
      <w:r w:rsidRPr="00681F25">
        <w:rPr>
          <w:rStyle w:val="CharSectno"/>
        </w:rPr>
        <w:t>22ZE</w:t>
      </w:r>
      <w:r w:rsidR="002D6587" w:rsidRPr="00F26212">
        <w:t xml:space="preserve">  </w:t>
      </w:r>
      <w:r w:rsidRPr="00F26212">
        <w:t>Factor</w:t>
      </w:r>
      <w:r w:rsidR="002D6587" w:rsidRPr="00F26212">
        <w:t>—</w:t>
      </w:r>
      <w:r w:rsidRPr="00F26212">
        <w:rPr>
          <w:i/>
        </w:rPr>
        <w:t>G</w:t>
      </w:r>
      <w:bookmarkEnd w:id="131"/>
    </w:p>
    <w:p w:rsidR="004A36EC" w:rsidRPr="00F26212" w:rsidRDefault="004A36EC" w:rsidP="002D6587">
      <w:pPr>
        <w:pStyle w:val="subsection"/>
      </w:pPr>
      <w:r w:rsidRPr="00F26212">
        <w:tab/>
        <w:t>(1)</w:t>
      </w:r>
      <w:r w:rsidRPr="00F26212">
        <w:tab/>
        <w:t>For subregulation</w:t>
      </w:r>
      <w:r w:rsidR="00017543" w:rsidRPr="00F26212">
        <w:t> </w:t>
      </w:r>
      <w:r w:rsidRPr="00F26212">
        <w:t xml:space="preserve">22ZA(1), </w:t>
      </w:r>
      <w:r w:rsidRPr="00F26212">
        <w:rPr>
          <w:b/>
          <w:i/>
        </w:rPr>
        <w:t>G</w:t>
      </w:r>
      <w:r w:rsidRPr="00F26212">
        <w:t xml:space="preserve"> is worked out using the following formula:</w:t>
      </w:r>
    </w:p>
    <w:p w:rsidR="004A36EC" w:rsidRPr="00F26212" w:rsidRDefault="00F82195" w:rsidP="009412DD">
      <w:pPr>
        <w:pStyle w:val="Formula"/>
      </w:pPr>
      <w:r>
        <w:pict>
          <v:shape id="_x0000_i1031" type="#_x0000_t75" style="width:115.5pt;height:36pt">
            <v:imagedata r:id="rId27" o:title=""/>
          </v:shape>
        </w:pict>
      </w:r>
    </w:p>
    <w:p w:rsidR="004A36EC" w:rsidRPr="00F26212" w:rsidRDefault="004A36EC" w:rsidP="002D6587">
      <w:pPr>
        <w:pStyle w:val="subsection2"/>
      </w:pPr>
      <w:r w:rsidRPr="00F26212">
        <w:t>where:</w:t>
      </w:r>
    </w:p>
    <w:p w:rsidR="00B610DC" w:rsidRPr="00F26212" w:rsidRDefault="00B610DC" w:rsidP="00B610DC">
      <w:pPr>
        <w:pStyle w:val="Definition"/>
      </w:pPr>
      <w:r w:rsidRPr="00F26212">
        <w:rPr>
          <w:b/>
          <w:i/>
        </w:rPr>
        <w:t>EC</w:t>
      </w:r>
      <w:r w:rsidRPr="00F26212">
        <w:rPr>
          <w:b/>
          <w:i/>
          <w:vertAlign w:val="superscript"/>
        </w:rPr>
        <w:t>ia</w:t>
      </w:r>
      <w:r w:rsidRPr="00F26212">
        <w:rPr>
          <w:b/>
          <w:i/>
          <w:vertAlign w:val="subscript"/>
        </w:rPr>
        <w:t>tfinprev</w:t>
      </w:r>
      <w:r w:rsidRPr="00F26212">
        <w:t xml:space="preserve"> is:</w:t>
      </w:r>
    </w:p>
    <w:p w:rsidR="00B610DC" w:rsidRPr="00F26212" w:rsidRDefault="00B610DC" w:rsidP="00B610DC">
      <w:pPr>
        <w:pStyle w:val="paragraph"/>
      </w:pPr>
      <w:r w:rsidRPr="00F26212">
        <w:tab/>
        <w:t>(a)</w:t>
      </w:r>
      <w:r w:rsidRPr="00F26212">
        <w:tab/>
        <w:t>for a site that does not meet the criteria specified in subregulation</w:t>
      </w:r>
      <w:r w:rsidR="00017543" w:rsidRPr="00F26212">
        <w:t> </w:t>
      </w:r>
      <w:r w:rsidRPr="00F26212">
        <w:t>22ZD(3) for a new entrant—the amount of electricity (measured in MWh) that is consumed at the site at which the activity occurs in the financial year that ended 6 months before the year to which the application relates; or</w:t>
      </w:r>
    </w:p>
    <w:p w:rsidR="00B610DC" w:rsidRPr="00F26212" w:rsidRDefault="00B610DC" w:rsidP="00B610DC">
      <w:pPr>
        <w:pStyle w:val="paragraph"/>
      </w:pPr>
      <w:r w:rsidRPr="00F26212">
        <w:tab/>
        <w:t>(b)</w:t>
      </w:r>
      <w:r w:rsidRPr="00F26212">
        <w:tab/>
        <w:t>for a site that meets the criteria specified in subregulation</w:t>
      </w:r>
      <w:r w:rsidR="00017543" w:rsidRPr="00F26212">
        <w:t> </w:t>
      </w:r>
      <w:r w:rsidRPr="00F26212">
        <w:t>22ZD(3) for a new entrant—the amount of electricity (measured in MWh) that is reasonably likely to be consumed at the site in the financial year that began 6 months before the year to which the application relates.</w:t>
      </w:r>
    </w:p>
    <w:p w:rsidR="00B610DC" w:rsidRPr="00F26212" w:rsidRDefault="00B610DC" w:rsidP="00B610DC">
      <w:pPr>
        <w:pStyle w:val="Definition"/>
      </w:pPr>
      <w:r w:rsidRPr="00F26212">
        <w:rPr>
          <w:b/>
          <w:i/>
        </w:rPr>
        <w:t>EG</w:t>
      </w:r>
      <w:r w:rsidRPr="00F26212">
        <w:rPr>
          <w:b/>
          <w:i/>
          <w:vertAlign w:val="superscript"/>
        </w:rPr>
        <w:t>ia</w:t>
      </w:r>
      <w:r w:rsidRPr="00F26212">
        <w:rPr>
          <w:b/>
          <w:i/>
          <w:vertAlign w:val="subscript"/>
        </w:rPr>
        <w:t>tfinprev</w:t>
      </w:r>
      <w:r w:rsidRPr="00F26212">
        <w:t xml:space="preserve"> is:</w:t>
      </w:r>
    </w:p>
    <w:p w:rsidR="00B610DC" w:rsidRPr="00F26212" w:rsidRDefault="00B610DC" w:rsidP="00B610DC">
      <w:pPr>
        <w:pStyle w:val="paragraph"/>
      </w:pPr>
      <w:r w:rsidRPr="00F26212">
        <w:tab/>
        <w:t>(a)</w:t>
      </w:r>
      <w:r w:rsidRPr="00F26212">
        <w:tab/>
        <w:t>for a site that does not meet the criteria specified in subregulation</w:t>
      </w:r>
      <w:r w:rsidR="00017543" w:rsidRPr="00F26212">
        <w:t> </w:t>
      </w:r>
      <w:r w:rsidRPr="00F26212">
        <w:t>22ZD(3) for a new entrant—the sum of the following amounts of electricity (measured in MWh) for the financial year that ended 6 months before the year to which the application relates:</w:t>
      </w:r>
    </w:p>
    <w:p w:rsidR="00B610DC" w:rsidRPr="00F26212" w:rsidRDefault="00B610DC" w:rsidP="00B610DC">
      <w:pPr>
        <w:pStyle w:val="paragraphsub"/>
      </w:pPr>
      <w:r w:rsidRPr="00F26212">
        <w:tab/>
        <w:t>(i)</w:t>
      </w:r>
      <w:r w:rsidRPr="00F26212">
        <w:tab/>
        <w:t>the amount of electricity generated and consumed at the site for which there is no relevant acquisition;</w:t>
      </w:r>
    </w:p>
    <w:p w:rsidR="00B610DC" w:rsidRPr="00F26212" w:rsidRDefault="00B610DC" w:rsidP="00B610DC">
      <w:pPr>
        <w:pStyle w:val="paragraphsub"/>
      </w:pPr>
      <w:r w:rsidRPr="00F26212">
        <w:tab/>
        <w:t>(ii)</w:t>
      </w:r>
      <w:r w:rsidRPr="00F26212">
        <w:tab/>
        <w:t>the amount of electricity delivered to the site for which no relevant acquisition occurs between the point of generation and the point of use; or</w:t>
      </w:r>
    </w:p>
    <w:p w:rsidR="00B610DC" w:rsidRPr="00F26212" w:rsidRDefault="00B610DC" w:rsidP="00B610DC">
      <w:pPr>
        <w:pStyle w:val="paragraph"/>
      </w:pPr>
      <w:r w:rsidRPr="00F26212">
        <w:tab/>
        <w:t>(b)</w:t>
      </w:r>
      <w:r w:rsidRPr="00F26212">
        <w:tab/>
        <w:t>for a site that meets the criteria specified in subregulation</w:t>
      </w:r>
      <w:r w:rsidR="00017543" w:rsidRPr="00F26212">
        <w:t> </w:t>
      </w:r>
      <w:r w:rsidRPr="00F26212">
        <w:t>22ZD(3) for a new entrant—the sum of the following amounts of electricity (measured in MWh) for the financial year that began 6 months before the year to which the application relates:</w:t>
      </w:r>
    </w:p>
    <w:p w:rsidR="00B610DC" w:rsidRPr="00F26212" w:rsidRDefault="00B610DC" w:rsidP="00B610DC">
      <w:pPr>
        <w:pStyle w:val="paragraphsub"/>
      </w:pPr>
      <w:r w:rsidRPr="00F26212">
        <w:tab/>
        <w:t>(i)</w:t>
      </w:r>
      <w:r w:rsidRPr="00F26212">
        <w:tab/>
        <w:t>the amount of electricity that is reasonably likely to be generated and consumed at the site for which there is no relevant acquisition;</w:t>
      </w:r>
    </w:p>
    <w:p w:rsidR="00B610DC" w:rsidRPr="00F26212" w:rsidRDefault="00B610DC" w:rsidP="00B610DC">
      <w:pPr>
        <w:pStyle w:val="paragraphsub"/>
      </w:pPr>
      <w:r w:rsidRPr="00F26212">
        <w:lastRenderedPageBreak/>
        <w:tab/>
        <w:t>(ii)</w:t>
      </w:r>
      <w:r w:rsidRPr="00F26212">
        <w:tab/>
        <w:t>the amount of electricity that is reasonably likely to be delivered to the site for which no relevant acquisition occurs between the point of generation and the point of use.</w:t>
      </w:r>
    </w:p>
    <w:p w:rsidR="004A36EC" w:rsidRPr="00F26212" w:rsidRDefault="004A36EC" w:rsidP="002D6587">
      <w:pPr>
        <w:pStyle w:val="subsection"/>
      </w:pPr>
      <w:r w:rsidRPr="00F26212">
        <w:tab/>
        <w:t>(2)</w:t>
      </w:r>
      <w:r w:rsidRPr="00F26212">
        <w:tab/>
        <w:t xml:space="preserve">For the purposes of working out </w:t>
      </w:r>
      <w:r w:rsidRPr="00F26212">
        <w:rPr>
          <w:b/>
          <w:i/>
        </w:rPr>
        <w:t>G</w:t>
      </w:r>
      <w:r w:rsidRPr="00F26212">
        <w:t xml:space="preserve"> using the formula in subregulation</w:t>
      </w:r>
      <w:r w:rsidR="00B32DB0" w:rsidRPr="00F26212">
        <w:t> </w:t>
      </w:r>
      <w:r w:rsidRPr="00F26212">
        <w:t>(1), electricity generation from an electricity generator with a nameplate rating of less than 1 MW may be disregarded.</w:t>
      </w:r>
    </w:p>
    <w:p w:rsidR="004A36EC" w:rsidRPr="00F26212" w:rsidRDefault="002D6587" w:rsidP="002D6587">
      <w:pPr>
        <w:pStyle w:val="ActHead4"/>
      </w:pPr>
      <w:bookmarkStart w:id="132" w:name="_Toc94603539"/>
      <w:r w:rsidRPr="00681F25">
        <w:rPr>
          <w:rStyle w:val="CharSubdNo"/>
        </w:rPr>
        <w:t>Subdivision</w:t>
      </w:r>
      <w:r w:rsidR="00291CA5" w:rsidRPr="00681F25">
        <w:rPr>
          <w:rStyle w:val="CharSubdNo"/>
        </w:rPr>
        <w:t xml:space="preserve"> </w:t>
      </w:r>
      <w:r w:rsidR="004A36EC" w:rsidRPr="00681F25">
        <w:rPr>
          <w:rStyle w:val="CharSubdNo"/>
        </w:rPr>
        <w:t>E</w:t>
      </w:r>
      <w:r w:rsidRPr="00F26212">
        <w:t>—</w:t>
      </w:r>
      <w:r w:rsidR="004A36EC" w:rsidRPr="00681F25">
        <w:rPr>
          <w:rStyle w:val="CharSubdText"/>
        </w:rPr>
        <w:t>Method for calculation if liable entity changes and new certificate is issued</w:t>
      </w:r>
      <w:bookmarkEnd w:id="132"/>
    </w:p>
    <w:p w:rsidR="004A36EC" w:rsidRPr="00F26212" w:rsidRDefault="004A36EC" w:rsidP="002D6587">
      <w:pPr>
        <w:pStyle w:val="ActHead5"/>
      </w:pPr>
      <w:bookmarkStart w:id="133" w:name="_Toc94603540"/>
      <w:r w:rsidRPr="00681F25">
        <w:rPr>
          <w:rStyle w:val="CharSectno"/>
        </w:rPr>
        <w:t>22ZF</w:t>
      </w:r>
      <w:r w:rsidR="002D6587" w:rsidRPr="00F26212">
        <w:t xml:space="preserve">  </w:t>
      </w:r>
      <w:r w:rsidRPr="00F26212">
        <w:t>Prescribed method if liable entity changes and new certificate is issued</w:t>
      </w:r>
      <w:r w:rsidR="002D6587" w:rsidRPr="00F26212">
        <w:t>—</w:t>
      </w:r>
      <w:r w:rsidRPr="00F26212">
        <w:t>paragraph</w:t>
      </w:r>
      <w:r w:rsidR="00017543" w:rsidRPr="00F26212">
        <w:t> </w:t>
      </w:r>
      <w:r w:rsidRPr="00F26212">
        <w:t>46B(1</w:t>
      </w:r>
      <w:r w:rsidR="002D6587" w:rsidRPr="00F26212">
        <w:t>)(</w:t>
      </w:r>
      <w:r w:rsidRPr="00F26212">
        <w:t>a) of the Act</w:t>
      </w:r>
      <w:bookmarkEnd w:id="133"/>
    </w:p>
    <w:p w:rsidR="004A36EC" w:rsidRPr="00F26212" w:rsidRDefault="004A36EC" w:rsidP="002D6587">
      <w:pPr>
        <w:pStyle w:val="subsection"/>
      </w:pPr>
      <w:r w:rsidRPr="00F26212">
        <w:tab/>
        <w:t>(1)</w:t>
      </w:r>
      <w:r w:rsidRPr="00F26212">
        <w:tab/>
        <w:t>If:</w:t>
      </w:r>
    </w:p>
    <w:p w:rsidR="004A36EC" w:rsidRPr="00F26212" w:rsidRDefault="004A36EC" w:rsidP="002D6587">
      <w:pPr>
        <w:pStyle w:val="paragraph"/>
      </w:pPr>
      <w:r w:rsidRPr="00F26212">
        <w:tab/>
        <w:t>(a)</w:t>
      </w:r>
      <w:r w:rsidRPr="00F26212">
        <w:tab/>
        <w:t xml:space="preserve">a prescribed person is issued </w:t>
      </w:r>
      <w:r w:rsidR="00C6665C" w:rsidRPr="00F26212">
        <w:t>an</w:t>
      </w:r>
      <w:r w:rsidRPr="00F26212">
        <w:t xml:space="preserve"> exemption certificate in relation to the liable entity (the </w:t>
      </w:r>
      <w:r w:rsidRPr="00F26212">
        <w:rPr>
          <w:b/>
          <w:i/>
        </w:rPr>
        <w:t>old liable entity</w:t>
      </w:r>
      <w:r w:rsidRPr="00F26212">
        <w:t>) set out in the application made by that person under subsection</w:t>
      </w:r>
      <w:r w:rsidR="00017543" w:rsidRPr="00F26212">
        <w:t> </w:t>
      </w:r>
      <w:r w:rsidRPr="00F26212">
        <w:t>46A(1) of the Act; and</w:t>
      </w:r>
    </w:p>
    <w:p w:rsidR="004A36EC" w:rsidRPr="00F26212" w:rsidRDefault="004A36EC" w:rsidP="002D6587">
      <w:pPr>
        <w:pStyle w:val="paragraph"/>
      </w:pPr>
      <w:r w:rsidRPr="00F26212">
        <w:tab/>
        <w:t>(b)</w:t>
      </w:r>
      <w:r w:rsidRPr="00F26212">
        <w:tab/>
        <w:t>during the same year, the prescribed person applies for another exemption certificate in relation to another liable entity (the</w:t>
      </w:r>
      <w:r w:rsidRPr="00F26212">
        <w:rPr>
          <w:b/>
          <w:i/>
        </w:rPr>
        <w:t xml:space="preserve"> second liable entity</w:t>
      </w:r>
      <w:r w:rsidRPr="00F26212">
        <w:t>) as a prescribed person mentioned in regulation</w:t>
      </w:r>
      <w:r w:rsidR="00017543" w:rsidRPr="00F26212">
        <w:t> </w:t>
      </w:r>
      <w:r w:rsidRPr="00F26212">
        <w:t>22L;</w:t>
      </w:r>
    </w:p>
    <w:p w:rsidR="004A36EC" w:rsidRPr="00F26212" w:rsidRDefault="004A36EC" w:rsidP="002D6587">
      <w:pPr>
        <w:pStyle w:val="subsection2"/>
      </w:pPr>
      <w:r w:rsidRPr="00F26212">
        <w:t xml:space="preserve">the amount of the second liable </w:t>
      </w:r>
      <w:r w:rsidR="00C6665C" w:rsidRPr="00F26212">
        <w:t>entity’s</w:t>
      </w:r>
      <w:r w:rsidRPr="00F26212">
        <w:t xml:space="preserve"> exemption is calculated in accordance with the following formula:</w:t>
      </w:r>
    </w:p>
    <w:p w:rsidR="004A36EC" w:rsidRPr="00F26212" w:rsidRDefault="00F82195" w:rsidP="009412DD">
      <w:pPr>
        <w:pStyle w:val="Formula"/>
      </w:pPr>
      <w:r>
        <w:pict>
          <v:shape id="_x0000_i1032" type="#_x0000_t75" style="width:57pt;height:33pt">
            <v:imagedata r:id="rId28" o:title=""/>
          </v:shape>
        </w:pict>
      </w:r>
    </w:p>
    <w:p w:rsidR="004A36EC" w:rsidRPr="00F26212" w:rsidRDefault="004A36EC" w:rsidP="002D6587">
      <w:pPr>
        <w:pStyle w:val="subsection2"/>
      </w:pPr>
      <w:r w:rsidRPr="00F26212">
        <w:t>where:</w:t>
      </w:r>
    </w:p>
    <w:p w:rsidR="004A36EC" w:rsidRPr="00F26212" w:rsidRDefault="004A36EC" w:rsidP="002D6587">
      <w:pPr>
        <w:pStyle w:val="Definition"/>
      </w:pPr>
      <w:r w:rsidRPr="00F26212">
        <w:rPr>
          <w:b/>
          <w:i/>
        </w:rPr>
        <w:t>OL</w:t>
      </w:r>
      <w:r w:rsidRPr="00F26212">
        <w:t xml:space="preserve"> is the amount of the exemption, expressed in megawatt hours, set out in the exemption certificate issued in relation to the old liable entity.</w:t>
      </w:r>
    </w:p>
    <w:p w:rsidR="004A36EC" w:rsidRPr="00F26212" w:rsidRDefault="004A36EC" w:rsidP="002D6587">
      <w:pPr>
        <w:pStyle w:val="Definition"/>
      </w:pPr>
      <w:r w:rsidRPr="00F26212">
        <w:rPr>
          <w:b/>
          <w:i/>
        </w:rPr>
        <w:t>D</w:t>
      </w:r>
      <w:r w:rsidRPr="00F26212">
        <w:t xml:space="preserve"> is the number of days in the year for which the second liable entity will be the liable entity in relation to the exemption.</w:t>
      </w:r>
    </w:p>
    <w:p w:rsidR="004A36EC" w:rsidRPr="00F26212" w:rsidRDefault="004A36EC" w:rsidP="002D6587">
      <w:pPr>
        <w:pStyle w:val="Definition"/>
      </w:pPr>
      <w:r w:rsidRPr="00F26212">
        <w:rPr>
          <w:b/>
          <w:i/>
        </w:rPr>
        <w:t>year’s days</w:t>
      </w:r>
      <w:r w:rsidRPr="00F26212">
        <w:t xml:space="preserve"> is the number of days in the year to which the exemption certificates relate.</w:t>
      </w:r>
    </w:p>
    <w:p w:rsidR="004A36EC" w:rsidRPr="00F26212" w:rsidRDefault="004A36EC" w:rsidP="002D6587">
      <w:pPr>
        <w:pStyle w:val="subsection"/>
      </w:pPr>
      <w:r w:rsidRPr="00F26212">
        <w:tab/>
        <w:t>(2)</w:t>
      </w:r>
      <w:r w:rsidRPr="00F26212">
        <w:tab/>
        <w:t>If:</w:t>
      </w:r>
    </w:p>
    <w:p w:rsidR="004A36EC" w:rsidRPr="00F26212" w:rsidRDefault="004A36EC" w:rsidP="002D6587">
      <w:pPr>
        <w:pStyle w:val="paragraph"/>
      </w:pPr>
      <w:r w:rsidRPr="00F26212">
        <w:tab/>
        <w:t>(a)</w:t>
      </w:r>
      <w:r w:rsidRPr="00F26212">
        <w:tab/>
        <w:t xml:space="preserve">the Regulator issues </w:t>
      </w:r>
      <w:r w:rsidR="00C6665C" w:rsidRPr="00F26212">
        <w:t>an</w:t>
      </w:r>
      <w:r w:rsidRPr="00F26212">
        <w:t xml:space="preserve"> exemption certificate mentioned in </w:t>
      </w:r>
      <w:r w:rsidR="00017543" w:rsidRPr="00F26212">
        <w:t>paragraph (</w:t>
      </w:r>
      <w:r w:rsidRPr="00F26212">
        <w:t>1</w:t>
      </w:r>
      <w:r w:rsidR="002D6587" w:rsidRPr="00F26212">
        <w:t>)(</w:t>
      </w:r>
      <w:r w:rsidRPr="00F26212">
        <w:t>b); and</w:t>
      </w:r>
    </w:p>
    <w:p w:rsidR="004A36EC" w:rsidRPr="00F26212" w:rsidRDefault="004A36EC" w:rsidP="002D6587">
      <w:pPr>
        <w:pStyle w:val="paragraph"/>
      </w:pPr>
      <w:r w:rsidRPr="00F26212">
        <w:tab/>
        <w:t>(b)</w:t>
      </w:r>
      <w:r w:rsidRPr="00F26212">
        <w:tab/>
        <w:t xml:space="preserve">during the same year, the prescribed person applies for another exemption certificate in relation to another liable entity (the </w:t>
      </w:r>
      <w:r w:rsidRPr="00F26212">
        <w:rPr>
          <w:b/>
          <w:i/>
        </w:rPr>
        <w:t>third liable entity</w:t>
      </w:r>
      <w:r w:rsidRPr="00F26212">
        <w:t>) as a prescribed person mentioned in regulation</w:t>
      </w:r>
      <w:r w:rsidR="00017543" w:rsidRPr="00F26212">
        <w:t> </w:t>
      </w:r>
      <w:r w:rsidRPr="00F26212">
        <w:t>22L;</w:t>
      </w:r>
    </w:p>
    <w:p w:rsidR="004A36EC" w:rsidRPr="00F26212" w:rsidRDefault="004A36EC" w:rsidP="002D6587">
      <w:pPr>
        <w:pStyle w:val="subsection2"/>
      </w:pPr>
      <w:r w:rsidRPr="00F26212">
        <w:t xml:space="preserve">the amount of the third liable </w:t>
      </w:r>
      <w:r w:rsidR="00582D47" w:rsidRPr="00F26212">
        <w:t>entity’s</w:t>
      </w:r>
      <w:r w:rsidRPr="00F26212">
        <w:t xml:space="preserve"> exemption is calculated in accordance with the following formula:</w:t>
      </w:r>
    </w:p>
    <w:p w:rsidR="004A36EC" w:rsidRPr="00F26212" w:rsidRDefault="00F82195" w:rsidP="009412DD">
      <w:pPr>
        <w:pStyle w:val="Formula"/>
      </w:pPr>
      <w:r>
        <w:pict>
          <v:shape id="_x0000_i1033" type="#_x0000_t75" style="width:46.5pt;height:31.5pt">
            <v:imagedata r:id="rId29" o:title=""/>
          </v:shape>
        </w:pict>
      </w:r>
    </w:p>
    <w:p w:rsidR="004A36EC" w:rsidRPr="00F26212" w:rsidRDefault="004A36EC" w:rsidP="002D6587">
      <w:pPr>
        <w:pStyle w:val="subsection2"/>
      </w:pPr>
      <w:r w:rsidRPr="00F26212">
        <w:t>where:</w:t>
      </w:r>
    </w:p>
    <w:p w:rsidR="004A36EC" w:rsidRPr="00F26212" w:rsidRDefault="004A36EC" w:rsidP="002D6587">
      <w:pPr>
        <w:pStyle w:val="Definition"/>
      </w:pPr>
      <w:r w:rsidRPr="00F26212">
        <w:rPr>
          <w:b/>
          <w:i/>
        </w:rPr>
        <w:lastRenderedPageBreak/>
        <w:t>OL</w:t>
      </w:r>
      <w:r w:rsidRPr="00F26212">
        <w:t xml:space="preserve"> is the amount of the exemption, expressed in megawatt hours, set out in the exemption certificate issued in relation to the second liable entity.</w:t>
      </w:r>
    </w:p>
    <w:p w:rsidR="004A36EC" w:rsidRPr="00F26212" w:rsidRDefault="004A36EC" w:rsidP="002D6587">
      <w:pPr>
        <w:pStyle w:val="Definition"/>
      </w:pPr>
      <w:r w:rsidRPr="00F26212">
        <w:rPr>
          <w:b/>
          <w:i/>
        </w:rPr>
        <w:t>D</w:t>
      </w:r>
      <w:r w:rsidRPr="00F26212">
        <w:t xml:space="preserve"> is the number of days in the year for which the third liable entity will be the liable entity in relation to the exemption.</w:t>
      </w:r>
    </w:p>
    <w:p w:rsidR="004A36EC" w:rsidRPr="00F26212" w:rsidRDefault="004A36EC" w:rsidP="002D6587">
      <w:pPr>
        <w:pStyle w:val="Definition"/>
      </w:pPr>
      <w:r w:rsidRPr="00F26212">
        <w:rPr>
          <w:b/>
          <w:i/>
        </w:rPr>
        <w:t>OLD</w:t>
      </w:r>
      <w:r w:rsidRPr="00F26212">
        <w:t xml:space="preserve"> is the number of days used as </w:t>
      </w:r>
      <w:r w:rsidRPr="00F26212">
        <w:rPr>
          <w:b/>
          <w:i/>
        </w:rPr>
        <w:t>D</w:t>
      </w:r>
      <w:r w:rsidRPr="00F26212">
        <w:t xml:space="preserve"> in subregulation</w:t>
      </w:r>
      <w:r w:rsidR="00B32DB0" w:rsidRPr="00F26212">
        <w:t> </w:t>
      </w:r>
      <w:r w:rsidRPr="00F26212">
        <w:t>(1).</w:t>
      </w:r>
    </w:p>
    <w:p w:rsidR="004A36EC" w:rsidRPr="00F26212" w:rsidRDefault="004A36EC" w:rsidP="002D6587">
      <w:pPr>
        <w:pStyle w:val="ActHead5"/>
      </w:pPr>
      <w:bookmarkStart w:id="134" w:name="_Toc94603541"/>
      <w:r w:rsidRPr="00681F25">
        <w:rPr>
          <w:rStyle w:val="CharSectno"/>
        </w:rPr>
        <w:t>22ZG</w:t>
      </w:r>
      <w:r w:rsidR="002D6587" w:rsidRPr="00F26212">
        <w:t xml:space="preserve">  </w:t>
      </w:r>
      <w:r w:rsidRPr="00F26212">
        <w:t>Prescribed method if there is a second liable entity and new certificate is issued</w:t>
      </w:r>
      <w:r w:rsidR="002D6587" w:rsidRPr="00F26212">
        <w:t>—</w:t>
      </w:r>
      <w:r w:rsidRPr="00F26212">
        <w:t>paragraph</w:t>
      </w:r>
      <w:r w:rsidR="00017543" w:rsidRPr="00F26212">
        <w:t> </w:t>
      </w:r>
      <w:r w:rsidRPr="00F26212">
        <w:t>46B(1</w:t>
      </w:r>
      <w:r w:rsidR="002D6587" w:rsidRPr="00F26212">
        <w:t>)(</w:t>
      </w:r>
      <w:r w:rsidRPr="00F26212">
        <w:t>a) of the Act</w:t>
      </w:r>
      <w:bookmarkEnd w:id="134"/>
    </w:p>
    <w:p w:rsidR="004A36EC" w:rsidRPr="00F26212" w:rsidRDefault="004A36EC" w:rsidP="002D6587">
      <w:pPr>
        <w:pStyle w:val="subsection"/>
      </w:pPr>
      <w:r w:rsidRPr="00F26212">
        <w:tab/>
      </w:r>
      <w:r w:rsidRPr="00F26212">
        <w:tab/>
        <w:t xml:space="preserve">If: </w:t>
      </w:r>
    </w:p>
    <w:p w:rsidR="004A36EC" w:rsidRPr="00F26212" w:rsidRDefault="004A36EC" w:rsidP="002D6587">
      <w:pPr>
        <w:pStyle w:val="paragraph"/>
      </w:pPr>
      <w:r w:rsidRPr="00F26212">
        <w:tab/>
        <w:t>(a)</w:t>
      </w:r>
      <w:r w:rsidRPr="00F26212">
        <w:tab/>
        <w:t xml:space="preserve">a prescribed person is issued </w:t>
      </w:r>
      <w:r w:rsidR="00582D47" w:rsidRPr="00F26212">
        <w:t>an</w:t>
      </w:r>
      <w:r w:rsidRPr="00F26212">
        <w:t xml:space="preserve"> exemption certificate in relation to the liable entity (the </w:t>
      </w:r>
      <w:r w:rsidRPr="00F26212">
        <w:rPr>
          <w:b/>
          <w:bCs/>
          <w:i/>
          <w:iCs/>
        </w:rPr>
        <w:t>first liable entity</w:t>
      </w:r>
      <w:r w:rsidRPr="00F26212">
        <w:t>) set out in the application made by that person under subsection</w:t>
      </w:r>
      <w:r w:rsidR="00017543" w:rsidRPr="00F26212">
        <w:t> </w:t>
      </w:r>
      <w:r w:rsidRPr="00F26212">
        <w:t xml:space="preserve">46A(1) of the Act; and </w:t>
      </w:r>
    </w:p>
    <w:p w:rsidR="004A36EC" w:rsidRPr="00F26212" w:rsidRDefault="004A36EC" w:rsidP="002D6587">
      <w:pPr>
        <w:pStyle w:val="paragraph"/>
      </w:pPr>
      <w:r w:rsidRPr="00F26212">
        <w:tab/>
        <w:t>(b)</w:t>
      </w:r>
      <w:r w:rsidRPr="00F26212">
        <w:tab/>
        <w:t xml:space="preserve">during the same year, the prescribed person applies for another exemption certificate in relation to another liable entity (the </w:t>
      </w:r>
      <w:r w:rsidRPr="00F26212">
        <w:rPr>
          <w:b/>
          <w:bCs/>
          <w:i/>
          <w:iCs/>
        </w:rPr>
        <w:t>second liable entity</w:t>
      </w:r>
      <w:r w:rsidRPr="00F26212">
        <w:t>) as a prescribed person mentioned in regulation</w:t>
      </w:r>
      <w:r w:rsidR="00017543" w:rsidRPr="00F26212">
        <w:t> </w:t>
      </w:r>
      <w:r w:rsidRPr="00F26212">
        <w:t>22M;</w:t>
      </w:r>
    </w:p>
    <w:p w:rsidR="004A36EC" w:rsidRPr="00F26212" w:rsidRDefault="004A36EC" w:rsidP="002D6587">
      <w:pPr>
        <w:pStyle w:val="subsection2"/>
      </w:pPr>
      <w:r w:rsidRPr="00F26212">
        <w:t xml:space="preserve">the amount of the second liable </w:t>
      </w:r>
      <w:r w:rsidR="00582D47" w:rsidRPr="00F26212">
        <w:t>entity’s</w:t>
      </w:r>
      <w:r w:rsidRPr="00F26212">
        <w:t xml:space="preserve"> exemption is calculated in accordance with the following formula:</w:t>
      </w:r>
    </w:p>
    <w:p w:rsidR="004A36EC" w:rsidRPr="00F26212" w:rsidRDefault="00F82195" w:rsidP="009412DD">
      <w:pPr>
        <w:pStyle w:val="Formula"/>
      </w:pPr>
      <w:r>
        <w:pict>
          <v:shape id="_x0000_i1034" type="#_x0000_t75" style="width:123pt;height:16.5pt">
            <v:imagedata r:id="rId30" o:title=""/>
          </v:shape>
        </w:pict>
      </w:r>
    </w:p>
    <w:p w:rsidR="004A36EC" w:rsidRPr="00F26212" w:rsidRDefault="004A36EC" w:rsidP="002D6587">
      <w:pPr>
        <w:pStyle w:val="subsection2"/>
      </w:pPr>
      <w:r w:rsidRPr="00F26212">
        <w:t>where:</w:t>
      </w:r>
    </w:p>
    <w:p w:rsidR="004A36EC" w:rsidRPr="00F26212" w:rsidRDefault="004A36EC" w:rsidP="002D6587">
      <w:pPr>
        <w:pStyle w:val="Definition"/>
      </w:pPr>
      <w:r w:rsidRPr="00F26212">
        <w:rPr>
          <w:b/>
          <w:bCs/>
          <w:i/>
          <w:iCs/>
          <w:szCs w:val="23"/>
        </w:rPr>
        <w:t>OL</w:t>
      </w:r>
      <w:r w:rsidRPr="00F26212">
        <w:rPr>
          <w:bCs/>
          <w:iCs/>
          <w:szCs w:val="23"/>
        </w:rPr>
        <w:t xml:space="preserve"> </w:t>
      </w:r>
      <w:r w:rsidRPr="00F26212">
        <w:rPr>
          <w:szCs w:val="23"/>
        </w:rPr>
        <w:t>is the amount of the exemption, expressed in megawatt hours, set out in the exemption certificate issued in relation to the first liable entity.</w:t>
      </w:r>
    </w:p>
    <w:p w:rsidR="004A36EC" w:rsidRPr="00F26212" w:rsidRDefault="004A36EC" w:rsidP="002D6587">
      <w:pPr>
        <w:pStyle w:val="Definition"/>
      </w:pPr>
      <w:r w:rsidRPr="00F26212">
        <w:rPr>
          <w:b/>
          <w:bCs/>
          <w:i/>
          <w:iCs/>
          <w:szCs w:val="23"/>
        </w:rPr>
        <w:t>SL</w:t>
      </w:r>
      <w:r w:rsidRPr="00F26212">
        <w:rPr>
          <w:bCs/>
          <w:iCs/>
          <w:szCs w:val="23"/>
        </w:rPr>
        <w:t xml:space="preserve"> </w:t>
      </w:r>
      <w:r w:rsidRPr="00F26212">
        <w:rPr>
          <w:szCs w:val="23"/>
        </w:rPr>
        <w:t>is the reasonable estimate of the expected relevant acquisitions of electricity consumed at the site by the second liable entity in the year to which the exemption relates.</w:t>
      </w:r>
    </w:p>
    <w:p w:rsidR="004A36EC" w:rsidRPr="00F26212" w:rsidRDefault="004A36EC" w:rsidP="002D6587">
      <w:pPr>
        <w:pStyle w:val="subsection2"/>
      </w:pPr>
      <w:r w:rsidRPr="00F26212">
        <w:rPr>
          <w:b/>
          <w:bCs/>
          <w:i/>
          <w:iCs/>
          <w:szCs w:val="23"/>
        </w:rPr>
        <w:t>FL</w:t>
      </w:r>
      <w:r w:rsidRPr="00F26212">
        <w:rPr>
          <w:bCs/>
          <w:iCs/>
          <w:szCs w:val="23"/>
        </w:rPr>
        <w:t xml:space="preserve"> </w:t>
      </w:r>
      <w:r w:rsidRPr="00F26212">
        <w:rPr>
          <w:szCs w:val="23"/>
        </w:rPr>
        <w:t>is the reasonable estimate of the expected relevant acquisitions of electricity consumed at the site by the first liable entity in the year to which the exemption certificate relates.</w:t>
      </w:r>
    </w:p>
    <w:p w:rsidR="00C6442D" w:rsidRPr="00F26212" w:rsidRDefault="00C6442D" w:rsidP="00847563">
      <w:pPr>
        <w:pStyle w:val="ActHead3"/>
        <w:pageBreakBefore/>
      </w:pPr>
      <w:bookmarkStart w:id="135" w:name="_Toc94603542"/>
      <w:r w:rsidRPr="00681F25">
        <w:rPr>
          <w:rStyle w:val="CharDivNo"/>
        </w:rPr>
        <w:lastRenderedPageBreak/>
        <w:t>Division</w:t>
      </w:r>
      <w:r w:rsidR="00017543" w:rsidRPr="00681F25">
        <w:rPr>
          <w:rStyle w:val="CharDivNo"/>
        </w:rPr>
        <w:t> </w:t>
      </w:r>
      <w:r w:rsidRPr="00681F25">
        <w:rPr>
          <w:rStyle w:val="CharDivNo"/>
        </w:rPr>
        <w:t>5A</w:t>
      </w:r>
      <w:r w:rsidRPr="00F26212">
        <w:t>—</w:t>
      </w:r>
      <w:r w:rsidRPr="00681F25">
        <w:rPr>
          <w:rStyle w:val="CharDivText"/>
        </w:rPr>
        <w:t>Method for working out amount of exemption: electricity use method</w:t>
      </w:r>
      <w:bookmarkEnd w:id="135"/>
    </w:p>
    <w:p w:rsidR="00C6442D" w:rsidRPr="00F26212" w:rsidRDefault="00C6442D" w:rsidP="00C6442D">
      <w:pPr>
        <w:pStyle w:val="ActHead5"/>
      </w:pPr>
      <w:bookmarkStart w:id="136" w:name="_Toc94603543"/>
      <w:r w:rsidRPr="00681F25">
        <w:rPr>
          <w:rStyle w:val="CharSectno"/>
        </w:rPr>
        <w:t>22ZHA</w:t>
      </w:r>
      <w:r w:rsidRPr="00F26212">
        <w:t xml:space="preserve">  Application of this Division</w:t>
      </w:r>
      <w:bookmarkEnd w:id="136"/>
    </w:p>
    <w:p w:rsidR="00C6442D" w:rsidRPr="00F26212" w:rsidRDefault="00C6442D" w:rsidP="00C6442D">
      <w:pPr>
        <w:pStyle w:val="subsection"/>
      </w:pPr>
      <w:r w:rsidRPr="00F26212">
        <w:tab/>
        <w:t>(1)</w:t>
      </w:r>
      <w:r w:rsidRPr="00F26212">
        <w:tab/>
        <w:t>This Division applies for the purposes of working out the amount of a liable entity’s exemption, in relation to an emissions</w:t>
      </w:r>
      <w:r w:rsidR="00681F25">
        <w:noBreakHyphen/>
      </w:r>
      <w:r w:rsidRPr="00F26212">
        <w:t>intensive trade</w:t>
      </w:r>
      <w:r w:rsidR="00681F25">
        <w:noBreakHyphen/>
      </w:r>
      <w:r w:rsidRPr="00F26212">
        <w:t>exposed activity and a site, for 2020 and later years.</w:t>
      </w:r>
    </w:p>
    <w:p w:rsidR="00C6442D" w:rsidRPr="00F26212" w:rsidRDefault="00C6442D" w:rsidP="00C6442D">
      <w:pPr>
        <w:pStyle w:val="subsection"/>
      </w:pPr>
      <w:r w:rsidRPr="00F26212">
        <w:tab/>
        <w:t>(2)</w:t>
      </w:r>
      <w:r w:rsidRPr="00F26212">
        <w:tab/>
        <w:t>This Division also applies for the purposes of working out the amount of a liable entity’s exemption, in relation to an emissions</w:t>
      </w:r>
      <w:r w:rsidR="00681F25">
        <w:noBreakHyphen/>
      </w:r>
      <w:r w:rsidRPr="00F26212">
        <w:t>intensive trade</w:t>
      </w:r>
      <w:r w:rsidR="00681F25">
        <w:noBreakHyphen/>
      </w:r>
      <w:r w:rsidRPr="00F26212">
        <w:t>exposed activity and a site, for a year before 2020, if:</w:t>
      </w:r>
    </w:p>
    <w:p w:rsidR="00C6442D" w:rsidRPr="00F26212" w:rsidRDefault="00C6442D" w:rsidP="00C6442D">
      <w:pPr>
        <w:pStyle w:val="paragraph"/>
      </w:pPr>
      <w:r w:rsidRPr="00F26212">
        <w:tab/>
        <w:t>(a)</w:t>
      </w:r>
      <w:r w:rsidRPr="00F26212">
        <w:tab/>
        <w:t>the application for the exemption certificate for the year indicates that the applicant chooses for this Division to apply instead of Division</w:t>
      </w:r>
      <w:r w:rsidR="00017543" w:rsidRPr="00F26212">
        <w:t> </w:t>
      </w:r>
      <w:r w:rsidRPr="00F26212">
        <w:t>5; or</w:t>
      </w:r>
    </w:p>
    <w:p w:rsidR="00C6442D" w:rsidRPr="00F26212" w:rsidRDefault="00C6442D" w:rsidP="00C6442D">
      <w:pPr>
        <w:pStyle w:val="paragraph"/>
      </w:pPr>
      <w:r w:rsidRPr="00F26212">
        <w:tab/>
        <w:t>(b)</w:t>
      </w:r>
      <w:r w:rsidRPr="00F26212">
        <w:tab/>
        <w:t>a previous application for an exemption certificate for the year, in relation to any activity carried on at the site (whether or not made by the same applicant or for the same liable entity) indicated that the applicant chose for this Division to apply instead of Division</w:t>
      </w:r>
      <w:r w:rsidR="00017543" w:rsidRPr="00F26212">
        <w:t> </w:t>
      </w:r>
      <w:r w:rsidRPr="00F26212">
        <w:t>5; or</w:t>
      </w:r>
    </w:p>
    <w:p w:rsidR="00C6442D" w:rsidRPr="00F26212" w:rsidRDefault="00C6442D" w:rsidP="00C6442D">
      <w:pPr>
        <w:pStyle w:val="paragraph"/>
      </w:pPr>
      <w:r w:rsidRPr="00F26212">
        <w:tab/>
        <w:t>(c)</w:t>
      </w:r>
      <w:r w:rsidRPr="00F26212">
        <w:tab/>
        <w:t>both:</w:t>
      </w:r>
    </w:p>
    <w:p w:rsidR="00C6442D" w:rsidRPr="00F26212" w:rsidRDefault="00C6442D" w:rsidP="00C6442D">
      <w:pPr>
        <w:pStyle w:val="paragraphsub"/>
      </w:pPr>
      <w:r w:rsidRPr="00F26212">
        <w:tab/>
        <w:t>(i)</w:t>
      </w:r>
      <w:r w:rsidRPr="00F26212">
        <w:tab/>
        <w:t>the site is part of an activity group; and</w:t>
      </w:r>
    </w:p>
    <w:p w:rsidR="00C6442D" w:rsidRPr="00F26212" w:rsidRDefault="00C6442D" w:rsidP="00C6442D">
      <w:pPr>
        <w:pStyle w:val="paragraphsub"/>
      </w:pPr>
      <w:r w:rsidRPr="00F26212">
        <w:tab/>
        <w:t>(ii)</w:t>
      </w:r>
      <w:r w:rsidRPr="00F26212">
        <w:tab/>
        <w:t>a previous application for an exemption certificate for the year, in relation to any activity carried on at any site that is part of the activity group (whether or not made by the same applicant or for the same liable entity) indicated that the applicant chose for this Division to apply instead of Division</w:t>
      </w:r>
      <w:r w:rsidR="00017543" w:rsidRPr="00F26212">
        <w:t> </w:t>
      </w:r>
      <w:r w:rsidRPr="00F26212">
        <w:t>5; or</w:t>
      </w:r>
    </w:p>
    <w:p w:rsidR="00C6442D" w:rsidRPr="00F26212" w:rsidRDefault="00C6442D" w:rsidP="00C6442D">
      <w:pPr>
        <w:pStyle w:val="paragraph"/>
      </w:pPr>
      <w:r w:rsidRPr="00F26212">
        <w:tab/>
        <w:t>(d)</w:t>
      </w:r>
      <w:r w:rsidRPr="00F26212">
        <w:tab/>
        <w:t>the activity was prescribed as an emissions</w:t>
      </w:r>
      <w:r w:rsidR="00681F25">
        <w:noBreakHyphen/>
      </w:r>
      <w:r w:rsidRPr="00F26212">
        <w:t>intensive trade</w:t>
      </w:r>
      <w:r w:rsidR="00681F25">
        <w:noBreakHyphen/>
      </w:r>
      <w:r w:rsidRPr="00F26212">
        <w:t>exposed activity within the meaning of these Regulations on or after the day this regulation commenced; or</w:t>
      </w:r>
    </w:p>
    <w:p w:rsidR="00C6442D" w:rsidRPr="00F26212" w:rsidRDefault="00C6442D" w:rsidP="00C6442D">
      <w:pPr>
        <w:pStyle w:val="paragraph"/>
      </w:pPr>
      <w:r w:rsidRPr="00F26212">
        <w:tab/>
        <w:t>(e)</w:t>
      </w:r>
      <w:r w:rsidRPr="00F26212">
        <w:tab/>
        <w:t>the year is 2019 and the total electricity consumed at the site in 2018 was more than 2,000 GWh; or</w:t>
      </w:r>
    </w:p>
    <w:p w:rsidR="00C6442D" w:rsidRPr="00F26212" w:rsidRDefault="00C6442D" w:rsidP="00C6442D">
      <w:pPr>
        <w:pStyle w:val="paragraph"/>
      </w:pPr>
      <w:r w:rsidRPr="00F26212">
        <w:tab/>
        <w:t>(f)</w:t>
      </w:r>
      <w:r w:rsidRPr="00F26212">
        <w:tab/>
        <w:t>the year is 2019 and the amount of the exemption in an exemption certificate issued for 2018 in relation to any activity carried on at the site was worked out under this Division.</w:t>
      </w:r>
    </w:p>
    <w:p w:rsidR="00C6442D" w:rsidRPr="00F26212" w:rsidRDefault="00C6442D" w:rsidP="00C6442D">
      <w:pPr>
        <w:pStyle w:val="ActHead5"/>
      </w:pPr>
      <w:bookmarkStart w:id="137" w:name="_Toc94603544"/>
      <w:r w:rsidRPr="00681F25">
        <w:rPr>
          <w:rStyle w:val="CharSectno"/>
        </w:rPr>
        <w:t>22ZHB</w:t>
      </w:r>
      <w:r w:rsidRPr="00F26212">
        <w:t xml:space="preserve">  When electricity is consumed in carrying on an activity</w:t>
      </w:r>
      <w:bookmarkEnd w:id="137"/>
    </w:p>
    <w:p w:rsidR="00C6442D" w:rsidRPr="00F26212" w:rsidRDefault="00C6442D" w:rsidP="00C6442D">
      <w:pPr>
        <w:pStyle w:val="subsection"/>
      </w:pPr>
      <w:r w:rsidRPr="00F26212">
        <w:tab/>
      </w:r>
      <w:r w:rsidRPr="00F26212">
        <w:tab/>
        <w:t>For the purposes of this Division, electricity is only consumed in carrying on an emissions</w:t>
      </w:r>
      <w:r w:rsidR="00681F25">
        <w:noBreakHyphen/>
      </w:r>
      <w:r w:rsidRPr="00F26212">
        <w:t>intensive trade</w:t>
      </w:r>
      <w:r w:rsidR="00681F25">
        <w:noBreakHyphen/>
      </w:r>
      <w:r w:rsidRPr="00F26212">
        <w:t>exposed activity if:</w:t>
      </w:r>
    </w:p>
    <w:p w:rsidR="00C6442D" w:rsidRPr="00F26212" w:rsidRDefault="00C6442D" w:rsidP="00C6442D">
      <w:pPr>
        <w:pStyle w:val="paragraph"/>
      </w:pPr>
      <w:r w:rsidRPr="00F26212">
        <w:tab/>
        <w:t>(a)</w:t>
      </w:r>
      <w:r w:rsidRPr="00F26212">
        <w:tab/>
        <w:t>every aspect of the activity as described in Schedule</w:t>
      </w:r>
      <w:r w:rsidR="00017543" w:rsidRPr="00F26212">
        <w:t> </w:t>
      </w:r>
      <w:r w:rsidRPr="00F26212">
        <w:t>6 is carried on at the site; or</w:t>
      </w:r>
    </w:p>
    <w:p w:rsidR="00C6442D" w:rsidRPr="00F26212" w:rsidRDefault="00C6442D" w:rsidP="00C6442D">
      <w:pPr>
        <w:pStyle w:val="paragraph"/>
      </w:pPr>
      <w:r w:rsidRPr="00F26212">
        <w:tab/>
        <w:t>(b)</w:t>
      </w:r>
      <w:r w:rsidRPr="00F26212">
        <w:tab/>
        <w:t>aspects of the activity are carried on at different sites and all of those sites together constitute an activity group within the meaning of subregulation</w:t>
      </w:r>
      <w:r w:rsidR="00017543" w:rsidRPr="00F26212">
        <w:t> </w:t>
      </w:r>
      <w:r w:rsidRPr="00F26212">
        <w:t>22A(9).</w:t>
      </w:r>
    </w:p>
    <w:p w:rsidR="00C6442D" w:rsidRPr="00F26212" w:rsidRDefault="00C6442D" w:rsidP="00C6442D">
      <w:pPr>
        <w:pStyle w:val="ActHead5"/>
      </w:pPr>
      <w:bookmarkStart w:id="138" w:name="_Toc94603545"/>
      <w:r w:rsidRPr="00681F25">
        <w:rPr>
          <w:rStyle w:val="CharSectno"/>
        </w:rPr>
        <w:lastRenderedPageBreak/>
        <w:t>22ZHC</w:t>
      </w:r>
      <w:r w:rsidRPr="00F26212">
        <w:t xml:space="preserve">  Method for working out amount of exemption</w:t>
      </w:r>
      <w:bookmarkEnd w:id="138"/>
    </w:p>
    <w:p w:rsidR="00C6442D" w:rsidRPr="00F26212" w:rsidRDefault="00C6442D" w:rsidP="00C6442D">
      <w:pPr>
        <w:pStyle w:val="subsection"/>
      </w:pPr>
      <w:r w:rsidRPr="00F26212">
        <w:tab/>
        <w:t>(1)</w:t>
      </w:r>
      <w:r w:rsidRPr="00F26212">
        <w:tab/>
        <w:t>For the purposes of paragraph</w:t>
      </w:r>
      <w:r w:rsidR="00017543" w:rsidRPr="00F26212">
        <w:t> </w:t>
      </w:r>
      <w:r w:rsidRPr="00F26212">
        <w:t>46B(4)(a) of the Act, this regulation prescribes the method for working out, for a liable entity in relation to which an application for an exemption certificate is made, the amount of the liable entity’s exemption for a year, in relation to the emissions</w:t>
      </w:r>
      <w:r w:rsidR="00681F25">
        <w:noBreakHyphen/>
      </w:r>
      <w:r w:rsidRPr="00F26212">
        <w:t>intensive trade</w:t>
      </w:r>
      <w:r w:rsidR="00681F25">
        <w:noBreakHyphen/>
      </w:r>
      <w:r w:rsidRPr="00F26212">
        <w:t>exposed activity or activities, and the site, specified in the application.</w:t>
      </w:r>
    </w:p>
    <w:p w:rsidR="00C6442D" w:rsidRPr="00F26212" w:rsidRDefault="00C6442D" w:rsidP="00C6442D">
      <w:pPr>
        <w:pStyle w:val="subsection"/>
      </w:pPr>
      <w:r w:rsidRPr="00F26212">
        <w:tab/>
        <w:t>(2)</w:t>
      </w:r>
      <w:r w:rsidRPr="00F26212">
        <w:tab/>
      </w:r>
      <w:r w:rsidR="00D01807" w:rsidRPr="00F26212">
        <w:t>The</w:t>
      </w:r>
      <w:r w:rsidRPr="00F26212">
        <w:t xml:space="preserve"> method is:</w:t>
      </w:r>
    </w:p>
    <w:p w:rsidR="00C6442D" w:rsidRPr="00F26212" w:rsidRDefault="00C6442D" w:rsidP="00C6442D">
      <w:pPr>
        <w:pStyle w:val="paragraph"/>
      </w:pPr>
      <w:r w:rsidRPr="00F26212">
        <w:tab/>
        <w:t>(a)</w:t>
      </w:r>
      <w:r w:rsidRPr="00F26212">
        <w:tab/>
      </w:r>
      <w:r w:rsidR="00D01807" w:rsidRPr="00F26212">
        <w:t xml:space="preserve">unless subregulation (3) applies, </w:t>
      </w:r>
      <w:r w:rsidRPr="00F26212">
        <w:t>to use metering data to identify the amount of electricity consumed at the site in the year that is:</w:t>
      </w:r>
    </w:p>
    <w:p w:rsidR="00C6442D" w:rsidRPr="00F26212" w:rsidRDefault="00C6442D" w:rsidP="00C6442D">
      <w:pPr>
        <w:pStyle w:val="paragraphsub"/>
      </w:pPr>
      <w:r w:rsidRPr="00F26212">
        <w:tab/>
        <w:t>(i)</w:t>
      </w:r>
      <w:r w:rsidRPr="00F26212">
        <w:tab/>
        <w:t>acquired by, or from, the liable entity under a relevant acquisition; and</w:t>
      </w:r>
    </w:p>
    <w:p w:rsidR="00C6442D" w:rsidRPr="00F26212" w:rsidRDefault="00C6442D" w:rsidP="00C6442D">
      <w:pPr>
        <w:pStyle w:val="paragraphsub"/>
      </w:pPr>
      <w:r w:rsidRPr="00F26212">
        <w:tab/>
        <w:t>(ii)</w:t>
      </w:r>
      <w:r w:rsidRPr="00F26212">
        <w:tab/>
        <w:t>consumed in carrying on the activity or activities;</w:t>
      </w:r>
    </w:p>
    <w:p w:rsidR="00C6442D" w:rsidRPr="00F26212" w:rsidRDefault="00C6442D" w:rsidP="00C6442D">
      <w:pPr>
        <w:pStyle w:val="paragraph"/>
      </w:pPr>
      <w:r w:rsidRPr="00F26212">
        <w:tab/>
      </w:r>
      <w:r w:rsidRPr="00F26212">
        <w:tab/>
        <w:t xml:space="preserve">(the </w:t>
      </w:r>
      <w:r w:rsidRPr="00F26212">
        <w:rPr>
          <w:b/>
          <w:i/>
        </w:rPr>
        <w:t>use amount</w:t>
      </w:r>
      <w:r w:rsidRPr="00F26212">
        <w:t xml:space="preserve"> for the liable entity); and</w:t>
      </w:r>
    </w:p>
    <w:p w:rsidR="00C6442D" w:rsidRPr="00F26212" w:rsidRDefault="00C6442D" w:rsidP="00C6442D">
      <w:pPr>
        <w:pStyle w:val="paragraph"/>
      </w:pPr>
      <w:r w:rsidRPr="00F26212">
        <w:tab/>
        <w:t>(b)</w:t>
      </w:r>
      <w:r w:rsidRPr="00F26212">
        <w:tab/>
        <w:t>to adjust the use amount by adding or subtracting an amount to reflect:</w:t>
      </w:r>
    </w:p>
    <w:p w:rsidR="00C6442D" w:rsidRPr="00F26212" w:rsidRDefault="00C6442D" w:rsidP="00C6442D">
      <w:pPr>
        <w:pStyle w:val="paragraphsub"/>
      </w:pPr>
      <w:r w:rsidRPr="00F26212">
        <w:tab/>
        <w:t>(i)</w:t>
      </w:r>
      <w:r w:rsidRPr="00F26212">
        <w:tab/>
        <w:t>any changes to the exemption amount in an exemption certificate (within the meaning of subsection</w:t>
      </w:r>
      <w:r w:rsidR="00017543" w:rsidRPr="00F26212">
        <w:t> </w:t>
      </w:r>
      <w:r w:rsidRPr="00F26212">
        <w:t>38B(2) of the Act) in relation to the previous year that resulted from changes to the final settlement data issued by AEMO; and</w:t>
      </w:r>
    </w:p>
    <w:p w:rsidR="00C6442D" w:rsidRPr="00F26212" w:rsidRDefault="00C6442D" w:rsidP="00C6442D">
      <w:pPr>
        <w:pStyle w:val="paragraphsub"/>
      </w:pPr>
      <w:r w:rsidRPr="00F26212">
        <w:tab/>
        <w:t>(ii)</w:t>
      </w:r>
      <w:r w:rsidRPr="00F26212">
        <w:tab/>
        <w:t>any errors in metering data used to identify the exemption amount in an exemption certificate in relation to the previous year; and</w:t>
      </w:r>
    </w:p>
    <w:p w:rsidR="001D6D37" w:rsidRPr="00F26212" w:rsidRDefault="001D6D37" w:rsidP="001D6D37">
      <w:pPr>
        <w:pStyle w:val="paragraphsub"/>
      </w:pPr>
      <w:r w:rsidRPr="00F26212">
        <w:tab/>
        <w:t>(iii)</w:t>
      </w:r>
      <w:r w:rsidRPr="00F26212">
        <w:tab/>
        <w:t>any other errors that have affected the exemption amount in an exemption certificate in relation to any of the 3 immediately preceding years that have not otherwise been corrected; and</w:t>
      </w:r>
    </w:p>
    <w:p w:rsidR="00C6442D" w:rsidRPr="00F26212" w:rsidRDefault="00C6442D" w:rsidP="00C6442D">
      <w:pPr>
        <w:pStyle w:val="paragraph"/>
      </w:pPr>
      <w:r w:rsidRPr="00F26212">
        <w:tab/>
        <w:t>(c)</w:t>
      </w:r>
      <w:r w:rsidRPr="00F26212">
        <w:tab/>
        <w:t>if the result is not a whole MWh—to round the result down to the nearest whole MWh.</w:t>
      </w:r>
    </w:p>
    <w:p w:rsidR="00C6442D" w:rsidRPr="00F26212" w:rsidRDefault="00C6442D" w:rsidP="00C6442D">
      <w:pPr>
        <w:pStyle w:val="subsection2"/>
      </w:pPr>
      <w:r w:rsidRPr="00F26212">
        <w:t xml:space="preserve">This is the </w:t>
      </w:r>
      <w:r w:rsidRPr="00F26212">
        <w:rPr>
          <w:b/>
          <w:i/>
        </w:rPr>
        <w:t>certifiable amount</w:t>
      </w:r>
      <w:r w:rsidRPr="00F26212">
        <w:t>.</w:t>
      </w:r>
    </w:p>
    <w:p w:rsidR="00C6442D" w:rsidRPr="00F26212" w:rsidRDefault="00C6442D" w:rsidP="00C6442D">
      <w:pPr>
        <w:pStyle w:val="subsection"/>
      </w:pPr>
      <w:r w:rsidRPr="00F26212">
        <w:tab/>
        <w:t>(3)</w:t>
      </w:r>
      <w:r w:rsidRPr="00F26212">
        <w:tab/>
        <w:t xml:space="preserve">If the Regulator is satisfied that metering data is not sufficient, or not appropriate, to identify the use amount for the liable entity, the Regulator may instead </w:t>
      </w:r>
      <w:r w:rsidR="00D01807" w:rsidRPr="00F26212">
        <w:t>determine a formula</w:t>
      </w:r>
      <w:r w:rsidRPr="00F26212">
        <w:t xml:space="preserve"> to be used to identify the use amount for the liable entity.</w:t>
      </w:r>
    </w:p>
    <w:p w:rsidR="00C6442D" w:rsidRPr="00F26212" w:rsidRDefault="00C6442D" w:rsidP="00C6442D">
      <w:pPr>
        <w:pStyle w:val="notetext"/>
      </w:pPr>
      <w:r w:rsidRPr="00F26212">
        <w:t>Note:</w:t>
      </w:r>
      <w:r w:rsidRPr="00F26212">
        <w:tab/>
        <w:t>The formula may or may not use metering data, as well as having other elements based on data from a site.</w:t>
      </w:r>
    </w:p>
    <w:p w:rsidR="00C6442D" w:rsidRPr="00F26212" w:rsidRDefault="00C6442D" w:rsidP="00C6442D">
      <w:pPr>
        <w:pStyle w:val="subsection"/>
      </w:pPr>
      <w:r w:rsidRPr="00F26212">
        <w:tab/>
        <w:t>(4)</w:t>
      </w:r>
      <w:r w:rsidRPr="00F26212">
        <w:tab/>
        <w:t>The metering data used may be:</w:t>
      </w:r>
    </w:p>
    <w:p w:rsidR="00C6442D" w:rsidRPr="00F26212" w:rsidRDefault="00C6442D" w:rsidP="00C6442D">
      <w:pPr>
        <w:pStyle w:val="paragraph"/>
      </w:pPr>
      <w:r w:rsidRPr="00F26212">
        <w:tab/>
        <w:t>(a)</w:t>
      </w:r>
      <w:r w:rsidRPr="00F26212">
        <w:tab/>
        <w:t>data for the year; or</w:t>
      </w:r>
    </w:p>
    <w:p w:rsidR="00C6442D" w:rsidRPr="00F26212" w:rsidRDefault="00C6442D" w:rsidP="00C6442D">
      <w:pPr>
        <w:pStyle w:val="paragraph"/>
      </w:pPr>
      <w:r w:rsidRPr="00F26212">
        <w:tab/>
        <w:t>(b)</w:t>
      </w:r>
      <w:r w:rsidRPr="00F26212">
        <w:tab/>
        <w:t>if the Regulator is satisfied that a reasonable approximation of the use amount can be obtained by using data for a 12 month period determined by the Regulator that includes at least 3 quarters in the year—data for that 12 month period.</w:t>
      </w:r>
    </w:p>
    <w:p w:rsidR="00C6442D" w:rsidRPr="00F26212" w:rsidRDefault="00C6442D" w:rsidP="00C6442D">
      <w:pPr>
        <w:pStyle w:val="subsection"/>
      </w:pPr>
      <w:r w:rsidRPr="00F26212">
        <w:tab/>
        <w:t>(5)</w:t>
      </w:r>
      <w:r w:rsidRPr="00F26212">
        <w:tab/>
      </w:r>
      <w:r w:rsidR="00D01807" w:rsidRPr="00F26212">
        <w:t>In making a decision</w:t>
      </w:r>
      <w:r w:rsidRPr="00F26212">
        <w:t xml:space="preserve"> for the purposes of this regulation, the Regulator’s object must be to choose </w:t>
      </w:r>
      <w:r w:rsidR="00D01807" w:rsidRPr="00F26212">
        <w:t>the most accurate way to</w:t>
      </w:r>
      <w:r w:rsidRPr="00F26212">
        <w:t xml:space="preserve"> identify the use amount for a liable entity, having regard to:</w:t>
      </w:r>
    </w:p>
    <w:p w:rsidR="00C6442D" w:rsidRPr="00F26212" w:rsidRDefault="00C6442D" w:rsidP="00C6442D">
      <w:pPr>
        <w:pStyle w:val="paragraph"/>
      </w:pPr>
      <w:r w:rsidRPr="00F26212">
        <w:tab/>
        <w:t>(a)</w:t>
      </w:r>
      <w:r w:rsidRPr="00F26212">
        <w:tab/>
        <w:t xml:space="preserve">the instrument titled </w:t>
      </w:r>
      <w:r w:rsidRPr="00F26212">
        <w:rPr>
          <w:i/>
        </w:rPr>
        <w:t>Emissions</w:t>
      </w:r>
      <w:r w:rsidR="00681F25">
        <w:rPr>
          <w:i/>
        </w:rPr>
        <w:noBreakHyphen/>
      </w:r>
      <w:r w:rsidRPr="00F26212">
        <w:rPr>
          <w:i/>
        </w:rPr>
        <w:t>Intensive Trade</w:t>
      </w:r>
      <w:r w:rsidR="00681F25">
        <w:rPr>
          <w:i/>
        </w:rPr>
        <w:noBreakHyphen/>
      </w:r>
      <w:r w:rsidRPr="00F26212">
        <w:rPr>
          <w:i/>
        </w:rPr>
        <w:t>Exposed Activity Boundaries</w:t>
      </w:r>
      <w:r w:rsidRPr="00F26212">
        <w:t>, as existing from time to time; and</w:t>
      </w:r>
    </w:p>
    <w:p w:rsidR="00C6442D" w:rsidRPr="00F26212" w:rsidRDefault="00C6442D" w:rsidP="00C6442D">
      <w:pPr>
        <w:pStyle w:val="paragraph"/>
      </w:pPr>
      <w:r w:rsidRPr="00F26212">
        <w:tab/>
        <w:t>(b)</w:t>
      </w:r>
      <w:r w:rsidRPr="00F26212">
        <w:tab/>
        <w:t>the practicalities</w:t>
      </w:r>
      <w:r w:rsidR="00D01807" w:rsidRPr="00F26212">
        <w:t xml:space="preserve"> and costs</w:t>
      </w:r>
      <w:r w:rsidRPr="00F26212">
        <w:t xml:space="preserve"> of giving effect to the method; and</w:t>
      </w:r>
    </w:p>
    <w:p w:rsidR="00C6442D" w:rsidRPr="00F26212" w:rsidRDefault="00C6442D" w:rsidP="00C6442D">
      <w:pPr>
        <w:pStyle w:val="paragraph"/>
      </w:pPr>
      <w:r w:rsidRPr="00F26212">
        <w:lastRenderedPageBreak/>
        <w:tab/>
        <w:t>(c)</w:t>
      </w:r>
      <w:r w:rsidRPr="00F26212">
        <w:tab/>
        <w:t>any other matters the Regulator considers relevant.</w:t>
      </w:r>
    </w:p>
    <w:p w:rsidR="00C6442D" w:rsidRPr="00F26212" w:rsidRDefault="00C6442D" w:rsidP="00C6442D">
      <w:pPr>
        <w:pStyle w:val="ActHead5"/>
      </w:pPr>
      <w:bookmarkStart w:id="139" w:name="_Toc94603546"/>
      <w:r w:rsidRPr="00681F25">
        <w:rPr>
          <w:rStyle w:val="CharSectno"/>
        </w:rPr>
        <w:t>22ZHD</w:t>
      </w:r>
      <w:r w:rsidRPr="00F26212">
        <w:t xml:space="preserve">  Notice of certifiable amount</w:t>
      </w:r>
      <w:bookmarkEnd w:id="139"/>
    </w:p>
    <w:p w:rsidR="00C6442D" w:rsidRPr="00F26212" w:rsidRDefault="00C6442D" w:rsidP="00C6442D">
      <w:pPr>
        <w:pStyle w:val="subsection"/>
      </w:pPr>
      <w:r w:rsidRPr="00F26212">
        <w:tab/>
      </w:r>
      <w:r w:rsidRPr="00F26212">
        <w:tab/>
        <w:t>As soon as practicable after a certifiable amount is determined in accordance with the method specified or described in an exemption certificate, the Regulator must give written notice of the amount:</w:t>
      </w:r>
    </w:p>
    <w:p w:rsidR="00C6442D" w:rsidRPr="00F26212" w:rsidRDefault="00C6442D" w:rsidP="00C6442D">
      <w:pPr>
        <w:pStyle w:val="paragraph"/>
      </w:pPr>
      <w:r w:rsidRPr="00F26212">
        <w:tab/>
        <w:t>(a)</w:t>
      </w:r>
      <w:r w:rsidRPr="00F26212">
        <w:tab/>
        <w:t>to the applicant for the certificate; and</w:t>
      </w:r>
    </w:p>
    <w:p w:rsidR="00C6442D" w:rsidRPr="00F26212" w:rsidRDefault="00C6442D" w:rsidP="00C6442D">
      <w:pPr>
        <w:pStyle w:val="paragraph"/>
      </w:pPr>
      <w:r w:rsidRPr="00F26212">
        <w:tab/>
        <w:t>(b)</w:t>
      </w:r>
      <w:r w:rsidRPr="00F26212">
        <w:tab/>
        <w:t>if the applicant consents to the Regulator doing so—to the liable entity to which the certificate relates.</w:t>
      </w:r>
    </w:p>
    <w:p w:rsidR="004A36EC" w:rsidRPr="00F26212" w:rsidRDefault="002D6587" w:rsidP="006C0F88">
      <w:pPr>
        <w:pStyle w:val="ActHead3"/>
        <w:pageBreakBefore/>
      </w:pPr>
      <w:bookmarkStart w:id="140" w:name="_Toc94603547"/>
      <w:r w:rsidRPr="00681F25">
        <w:rPr>
          <w:rStyle w:val="CharDivNo"/>
        </w:rPr>
        <w:lastRenderedPageBreak/>
        <w:t>Division</w:t>
      </w:r>
      <w:r w:rsidR="00017543" w:rsidRPr="00681F25">
        <w:rPr>
          <w:rStyle w:val="CharDivNo"/>
        </w:rPr>
        <w:t> </w:t>
      </w:r>
      <w:r w:rsidR="004A36EC" w:rsidRPr="00681F25">
        <w:rPr>
          <w:rStyle w:val="CharDivNo"/>
        </w:rPr>
        <w:t>6</w:t>
      </w:r>
      <w:r w:rsidRPr="00F26212">
        <w:t>—</w:t>
      </w:r>
      <w:r w:rsidR="004A36EC" w:rsidRPr="00681F25">
        <w:rPr>
          <w:rStyle w:val="CharDivText"/>
        </w:rPr>
        <w:t>Form of exemption certificate</w:t>
      </w:r>
      <w:bookmarkEnd w:id="140"/>
    </w:p>
    <w:p w:rsidR="004A36EC" w:rsidRPr="00F26212" w:rsidRDefault="004A36EC" w:rsidP="002D6587">
      <w:pPr>
        <w:pStyle w:val="ActHead5"/>
      </w:pPr>
      <w:bookmarkStart w:id="141" w:name="_Toc94603548"/>
      <w:r w:rsidRPr="00681F25">
        <w:rPr>
          <w:rStyle w:val="CharSectno"/>
        </w:rPr>
        <w:t>22ZI</w:t>
      </w:r>
      <w:r w:rsidR="002D6587" w:rsidRPr="00F26212">
        <w:t xml:space="preserve">  </w:t>
      </w:r>
      <w:r w:rsidRPr="00F26212">
        <w:t>Prescribed information</w:t>
      </w:r>
      <w:r w:rsidR="002D6587" w:rsidRPr="00F26212">
        <w:t>—</w:t>
      </w:r>
      <w:r w:rsidRPr="00F26212">
        <w:t>paragraph</w:t>
      </w:r>
      <w:r w:rsidR="00017543" w:rsidRPr="00F26212">
        <w:t> </w:t>
      </w:r>
      <w:r w:rsidRPr="00F26212">
        <w:t>46B(1</w:t>
      </w:r>
      <w:r w:rsidR="002D6587" w:rsidRPr="00F26212">
        <w:t>)(</w:t>
      </w:r>
      <w:r w:rsidRPr="00F26212">
        <w:t>b) of the Act</w:t>
      </w:r>
      <w:bookmarkEnd w:id="141"/>
    </w:p>
    <w:p w:rsidR="004A36EC" w:rsidRPr="00F26212" w:rsidRDefault="004A36EC" w:rsidP="002D6587">
      <w:pPr>
        <w:pStyle w:val="subsection"/>
      </w:pPr>
      <w:r w:rsidRPr="00F26212">
        <w:tab/>
      </w:r>
      <w:r w:rsidRPr="00F26212">
        <w:tab/>
        <w:t xml:space="preserve">This </w:t>
      </w:r>
      <w:r w:rsidR="002D6587" w:rsidRPr="00F26212">
        <w:t>Division</w:t>
      </w:r>
      <w:r w:rsidR="00291CA5" w:rsidRPr="00F26212">
        <w:t xml:space="preserve"> </w:t>
      </w:r>
      <w:r w:rsidRPr="00F26212">
        <w:t>prescribes information for paragraph</w:t>
      </w:r>
      <w:r w:rsidR="00017543" w:rsidRPr="00F26212">
        <w:t> </w:t>
      </w:r>
      <w:r w:rsidRPr="00F26212">
        <w:t>46B(1</w:t>
      </w:r>
      <w:r w:rsidR="002D6587" w:rsidRPr="00F26212">
        <w:t>)(</w:t>
      </w:r>
      <w:r w:rsidRPr="00F26212">
        <w:t>b) of the Act.</w:t>
      </w:r>
    </w:p>
    <w:p w:rsidR="004A36EC" w:rsidRPr="00F26212" w:rsidRDefault="004A36EC" w:rsidP="002D6587">
      <w:pPr>
        <w:pStyle w:val="ActHead5"/>
      </w:pPr>
      <w:bookmarkStart w:id="142" w:name="_Toc94603549"/>
      <w:r w:rsidRPr="00681F25">
        <w:rPr>
          <w:rStyle w:val="CharSectno"/>
        </w:rPr>
        <w:t>22ZJ</w:t>
      </w:r>
      <w:r w:rsidR="002D6587" w:rsidRPr="00F26212">
        <w:t xml:space="preserve">  </w:t>
      </w:r>
      <w:r w:rsidR="00582D47" w:rsidRPr="00F26212">
        <w:t>Exemption</w:t>
      </w:r>
      <w:r w:rsidRPr="00F26212">
        <w:t xml:space="preserve"> certificate information</w:t>
      </w:r>
      <w:bookmarkEnd w:id="142"/>
    </w:p>
    <w:p w:rsidR="004A36EC" w:rsidRPr="00F26212" w:rsidRDefault="004A36EC" w:rsidP="002D6587">
      <w:pPr>
        <w:pStyle w:val="subsection"/>
      </w:pPr>
      <w:r w:rsidRPr="00F26212">
        <w:tab/>
      </w:r>
      <w:r w:rsidRPr="00F26212">
        <w:tab/>
        <w:t>The following information is prescribed information:</w:t>
      </w:r>
    </w:p>
    <w:p w:rsidR="004A36EC" w:rsidRPr="00F26212" w:rsidRDefault="004A36EC" w:rsidP="002D6587">
      <w:pPr>
        <w:pStyle w:val="paragraph"/>
      </w:pPr>
      <w:r w:rsidRPr="00F26212">
        <w:tab/>
        <w:t>(a)</w:t>
      </w:r>
      <w:r w:rsidRPr="00F26212">
        <w:tab/>
        <w:t>a unique identification number for the certificate as determined by the Regulator;</w:t>
      </w:r>
    </w:p>
    <w:p w:rsidR="004A36EC" w:rsidRPr="00F26212" w:rsidRDefault="004A36EC" w:rsidP="002D6587">
      <w:pPr>
        <w:pStyle w:val="paragraph"/>
      </w:pPr>
      <w:r w:rsidRPr="00F26212">
        <w:tab/>
        <w:t>(b)</w:t>
      </w:r>
      <w:r w:rsidRPr="00F26212">
        <w:tab/>
        <w:t>the name of the person to whom the certificate is issued;</w:t>
      </w:r>
    </w:p>
    <w:p w:rsidR="004A36EC" w:rsidRPr="00F26212" w:rsidRDefault="004A36EC" w:rsidP="002D6587">
      <w:pPr>
        <w:pStyle w:val="paragraph"/>
      </w:pPr>
      <w:r w:rsidRPr="00F26212">
        <w:tab/>
        <w:t>(c)</w:t>
      </w:r>
      <w:r w:rsidRPr="00F26212">
        <w:tab/>
        <w:t>the name of the liable entity to whom the application relates (as referred to in paragraph</w:t>
      </w:r>
      <w:r w:rsidR="00017543" w:rsidRPr="00F26212">
        <w:t> </w:t>
      </w:r>
      <w:r w:rsidR="006D2600" w:rsidRPr="00F26212">
        <w:t>46A(1)</w:t>
      </w:r>
      <w:r w:rsidR="002D6587" w:rsidRPr="00F26212">
        <w:t>(</w:t>
      </w:r>
      <w:r w:rsidRPr="00F26212">
        <w:t>b) of the Act);</w:t>
      </w:r>
    </w:p>
    <w:p w:rsidR="004A36EC" w:rsidRPr="00F26212" w:rsidRDefault="004A36EC" w:rsidP="002D6587">
      <w:pPr>
        <w:pStyle w:val="paragraph"/>
      </w:pPr>
      <w:r w:rsidRPr="00F26212">
        <w:tab/>
        <w:t>(d)</w:t>
      </w:r>
      <w:r w:rsidRPr="00F26212">
        <w:tab/>
        <w:t>the site and the emissions</w:t>
      </w:r>
      <w:r w:rsidR="00681F25">
        <w:noBreakHyphen/>
      </w:r>
      <w:r w:rsidRPr="00F26212">
        <w:t>intensive trade</w:t>
      </w:r>
      <w:r w:rsidR="00681F25">
        <w:noBreakHyphen/>
      </w:r>
      <w:r w:rsidRPr="00F26212">
        <w:t xml:space="preserve">exposed activity </w:t>
      </w:r>
      <w:r w:rsidR="00C6442D" w:rsidRPr="00F26212">
        <w:t xml:space="preserve">or activities </w:t>
      </w:r>
      <w:r w:rsidRPr="00F26212">
        <w:t>to which the application relates;</w:t>
      </w:r>
    </w:p>
    <w:p w:rsidR="004A36EC" w:rsidRPr="00F26212" w:rsidRDefault="004A36EC" w:rsidP="002D6587">
      <w:pPr>
        <w:pStyle w:val="paragraph"/>
      </w:pPr>
      <w:r w:rsidRPr="00F26212">
        <w:tab/>
        <w:t>(e)</w:t>
      </w:r>
      <w:r w:rsidRPr="00F26212">
        <w:tab/>
        <w:t>the year to which the application relates;</w:t>
      </w:r>
    </w:p>
    <w:p w:rsidR="004A36EC" w:rsidRPr="00F26212" w:rsidRDefault="004A36EC" w:rsidP="002D6587">
      <w:pPr>
        <w:pStyle w:val="paragraph"/>
      </w:pPr>
      <w:r w:rsidRPr="00F26212">
        <w:tab/>
        <w:t>(f)</w:t>
      </w:r>
      <w:r w:rsidRPr="00F26212">
        <w:tab/>
        <w:t>the date the certificate is issued;</w:t>
      </w:r>
    </w:p>
    <w:p w:rsidR="004A36EC" w:rsidRPr="00F26212" w:rsidRDefault="004A36EC" w:rsidP="002D6587">
      <w:pPr>
        <w:pStyle w:val="paragraph"/>
      </w:pPr>
      <w:r w:rsidRPr="00F26212">
        <w:tab/>
        <w:t>(g)</w:t>
      </w:r>
      <w:r w:rsidRPr="00F26212">
        <w:tab/>
      </w:r>
      <w:r w:rsidR="00C6442D" w:rsidRPr="00F26212">
        <w:t>if the amount of the exemption is worked out under Division</w:t>
      </w:r>
      <w:r w:rsidR="00017543" w:rsidRPr="00F26212">
        <w:t> </w:t>
      </w:r>
      <w:r w:rsidR="00C6442D" w:rsidRPr="00F26212">
        <w:t>5 (production calculation method)—</w:t>
      </w:r>
      <w:r w:rsidRPr="00F26212">
        <w:t>the amount of production that was used in the determination of the liable entity’s exemption for the year in relation to the site and the emissions</w:t>
      </w:r>
      <w:r w:rsidR="00681F25">
        <w:noBreakHyphen/>
      </w:r>
      <w:r w:rsidRPr="00F26212">
        <w:t>intensive trade</w:t>
      </w:r>
      <w:r w:rsidR="00681F25">
        <w:noBreakHyphen/>
      </w:r>
      <w:r w:rsidRPr="00F26212">
        <w:t>exposed activity;</w:t>
      </w:r>
    </w:p>
    <w:p w:rsidR="004A36EC" w:rsidRPr="00F26212" w:rsidRDefault="004A36EC" w:rsidP="002D6587">
      <w:pPr>
        <w:pStyle w:val="paragraph"/>
      </w:pPr>
      <w:r w:rsidRPr="00F26212">
        <w:tab/>
        <w:t>(h)</w:t>
      </w:r>
      <w:r w:rsidRPr="00F26212">
        <w:tab/>
      </w:r>
      <w:r w:rsidR="00C6442D" w:rsidRPr="00F26212">
        <w:t>if the amount of the exemption is worked out under Division</w:t>
      </w:r>
      <w:r w:rsidR="00017543" w:rsidRPr="00F26212">
        <w:t> </w:t>
      </w:r>
      <w:r w:rsidR="00C6442D" w:rsidRPr="00F26212">
        <w:t>5 (production calculation method)—</w:t>
      </w:r>
      <w:r w:rsidRPr="00F26212">
        <w:t>the percentage calculated in accordance with subregulation</w:t>
      </w:r>
      <w:r w:rsidR="00017543" w:rsidRPr="00F26212">
        <w:t> </w:t>
      </w:r>
      <w:r w:rsidRPr="00F26212">
        <w:t>22ZE(1) and used in the determination of the liable entity’s exemption for the year in relation to the site and the emissions</w:t>
      </w:r>
      <w:r w:rsidR="00681F25">
        <w:noBreakHyphen/>
      </w:r>
      <w:r w:rsidRPr="00F26212">
        <w:t>intensive trade</w:t>
      </w:r>
      <w:r w:rsidR="00681F25">
        <w:noBreakHyphen/>
      </w:r>
      <w:r w:rsidRPr="00F26212">
        <w:t>exposed activity;</w:t>
      </w:r>
    </w:p>
    <w:p w:rsidR="00797F2A" w:rsidRPr="00F26212" w:rsidRDefault="00797F2A" w:rsidP="00797F2A">
      <w:pPr>
        <w:pStyle w:val="paragraph"/>
      </w:pPr>
      <w:r w:rsidRPr="00F26212">
        <w:tab/>
        <w:t>(ha)</w:t>
      </w:r>
      <w:r w:rsidRPr="00F26212">
        <w:tab/>
        <w:t>if the amount of the exemption is worked out under Division</w:t>
      </w:r>
      <w:r w:rsidR="00017543" w:rsidRPr="00F26212">
        <w:t> </w:t>
      </w:r>
      <w:r w:rsidRPr="00F26212">
        <w:t>5A (electricity use method) and the Regulator determines a formula to be used to identify the use amount for the liable entity under subregulation</w:t>
      </w:r>
      <w:r w:rsidR="00017543" w:rsidRPr="00F26212">
        <w:t> </w:t>
      </w:r>
      <w:r w:rsidRPr="00F26212">
        <w:t>22ZHC(3)—the formula;</w:t>
      </w:r>
    </w:p>
    <w:p w:rsidR="004A36EC" w:rsidRPr="00F26212" w:rsidRDefault="004A36EC" w:rsidP="002D6587">
      <w:pPr>
        <w:pStyle w:val="paragraph"/>
      </w:pPr>
      <w:r w:rsidRPr="00F26212">
        <w:tab/>
        <w:t>(i)</w:t>
      </w:r>
      <w:r w:rsidRPr="00F26212">
        <w:tab/>
        <w:t>if the certificate has been amended, the date of the amendments and an indication of the amendments made.</w:t>
      </w:r>
    </w:p>
    <w:p w:rsidR="004A36EC" w:rsidRPr="00F26212" w:rsidRDefault="002D6587" w:rsidP="00376B96">
      <w:pPr>
        <w:pStyle w:val="ActHead3"/>
        <w:pageBreakBefore/>
        <w:spacing w:before="0"/>
      </w:pPr>
      <w:bookmarkStart w:id="143" w:name="_Toc94603550"/>
      <w:r w:rsidRPr="00681F25">
        <w:rPr>
          <w:rStyle w:val="CharDivNo"/>
        </w:rPr>
        <w:lastRenderedPageBreak/>
        <w:t>Division</w:t>
      </w:r>
      <w:r w:rsidR="00017543" w:rsidRPr="00681F25">
        <w:rPr>
          <w:rStyle w:val="CharDivNo"/>
        </w:rPr>
        <w:t> </w:t>
      </w:r>
      <w:r w:rsidR="004A36EC" w:rsidRPr="00681F25">
        <w:rPr>
          <w:rStyle w:val="CharDivNo"/>
        </w:rPr>
        <w:t>7</w:t>
      </w:r>
      <w:r w:rsidRPr="00F26212">
        <w:t>—</w:t>
      </w:r>
      <w:r w:rsidR="004A36EC" w:rsidRPr="00681F25">
        <w:rPr>
          <w:rStyle w:val="CharDivText"/>
        </w:rPr>
        <w:t>Prescribed period for issuing exemption certificates</w:t>
      </w:r>
      <w:bookmarkEnd w:id="143"/>
    </w:p>
    <w:p w:rsidR="004A36EC" w:rsidRPr="00F26212" w:rsidRDefault="004A36EC" w:rsidP="002D6587">
      <w:pPr>
        <w:pStyle w:val="ActHead5"/>
      </w:pPr>
      <w:bookmarkStart w:id="144" w:name="_Toc94603551"/>
      <w:r w:rsidRPr="00681F25">
        <w:rPr>
          <w:rStyle w:val="CharSectno"/>
        </w:rPr>
        <w:t>22ZK</w:t>
      </w:r>
      <w:r w:rsidR="002D6587" w:rsidRPr="00F26212">
        <w:t xml:space="preserve">  </w:t>
      </w:r>
      <w:r w:rsidRPr="00F26212">
        <w:t>Prescribed period</w:t>
      </w:r>
      <w:bookmarkEnd w:id="144"/>
    </w:p>
    <w:p w:rsidR="004A36EC" w:rsidRPr="00F26212" w:rsidRDefault="004A36EC" w:rsidP="002D6587">
      <w:pPr>
        <w:pStyle w:val="subsection"/>
      </w:pPr>
      <w:r w:rsidRPr="00F26212">
        <w:tab/>
      </w:r>
      <w:r w:rsidRPr="00F26212">
        <w:tab/>
        <w:t xml:space="preserve">This </w:t>
      </w:r>
      <w:r w:rsidR="002D6587" w:rsidRPr="00F26212">
        <w:t>Division</w:t>
      </w:r>
      <w:r w:rsidR="00291CA5" w:rsidRPr="00F26212">
        <w:t xml:space="preserve"> </w:t>
      </w:r>
      <w:r w:rsidRPr="00F26212">
        <w:t>is made for subsection</w:t>
      </w:r>
      <w:r w:rsidR="00017543" w:rsidRPr="00F26212">
        <w:t> </w:t>
      </w:r>
      <w:r w:rsidRPr="00F26212">
        <w:t>46B(2) of the Act.</w:t>
      </w:r>
    </w:p>
    <w:p w:rsidR="00F21E35" w:rsidRPr="00F26212" w:rsidRDefault="00F21E35" w:rsidP="002D6587">
      <w:pPr>
        <w:pStyle w:val="ActHead5"/>
      </w:pPr>
      <w:bookmarkStart w:id="145" w:name="_Toc94603552"/>
      <w:r w:rsidRPr="00681F25">
        <w:rPr>
          <w:rStyle w:val="CharSectno"/>
        </w:rPr>
        <w:t>22ZL</w:t>
      </w:r>
      <w:r w:rsidR="002D6587" w:rsidRPr="00F26212">
        <w:t xml:space="preserve">  </w:t>
      </w:r>
      <w:r w:rsidRPr="00F26212">
        <w:t>Prescribed period for issuing exemption certificate for 2010 and subsequent years</w:t>
      </w:r>
      <w:bookmarkEnd w:id="145"/>
    </w:p>
    <w:p w:rsidR="004A36EC" w:rsidRPr="00F26212" w:rsidRDefault="004A36EC" w:rsidP="002D6587">
      <w:pPr>
        <w:pStyle w:val="subsection"/>
      </w:pPr>
      <w:r w:rsidRPr="00F26212">
        <w:tab/>
        <w:t>(1)</w:t>
      </w:r>
      <w:r w:rsidRPr="00F26212">
        <w:tab/>
        <w:t>If:</w:t>
      </w:r>
    </w:p>
    <w:p w:rsidR="004A36EC" w:rsidRPr="00F26212" w:rsidRDefault="004A36EC" w:rsidP="002D6587">
      <w:pPr>
        <w:pStyle w:val="paragraph"/>
      </w:pPr>
      <w:r w:rsidRPr="00F26212">
        <w:tab/>
        <w:t>(a)</w:t>
      </w:r>
      <w:r w:rsidRPr="00F26212">
        <w:tab/>
        <w:t>a prescribed person has applied under subsection</w:t>
      </w:r>
      <w:r w:rsidR="00017543" w:rsidRPr="00F26212">
        <w:t> </w:t>
      </w:r>
      <w:r w:rsidRPr="00F26212">
        <w:t>46A(1) of the Act in relation to 2010</w:t>
      </w:r>
      <w:r w:rsidR="009439E8" w:rsidRPr="00F26212">
        <w:t xml:space="preserve"> </w:t>
      </w:r>
      <w:r w:rsidR="00F21E35" w:rsidRPr="00F26212">
        <w:t>or a subsequent year</w:t>
      </w:r>
      <w:r w:rsidRPr="00F26212">
        <w:t>; and</w:t>
      </w:r>
    </w:p>
    <w:p w:rsidR="00C6442D" w:rsidRPr="00F26212" w:rsidRDefault="00C6442D" w:rsidP="00C6442D">
      <w:pPr>
        <w:pStyle w:val="paragraph"/>
      </w:pPr>
      <w:r w:rsidRPr="00F26212">
        <w:tab/>
        <w:t>(aa)</w:t>
      </w:r>
      <w:r w:rsidRPr="00F26212">
        <w:tab/>
        <w:t>the amount of the exemption is worked out under Division</w:t>
      </w:r>
      <w:r w:rsidR="00017543" w:rsidRPr="00F26212">
        <w:t> </w:t>
      </w:r>
      <w:r w:rsidRPr="00F26212">
        <w:t>5 (production calculation method); and</w:t>
      </w:r>
    </w:p>
    <w:p w:rsidR="004A36EC" w:rsidRPr="00F26212" w:rsidRDefault="004A36EC" w:rsidP="002D6587">
      <w:pPr>
        <w:pStyle w:val="paragraph"/>
      </w:pPr>
      <w:r w:rsidRPr="00F26212">
        <w:tab/>
        <w:t>(b)</w:t>
      </w:r>
      <w:r w:rsidRPr="00F26212">
        <w:tab/>
        <w:t>the Regulator did not seek further information in respect of the application;</w:t>
      </w:r>
    </w:p>
    <w:p w:rsidR="00F21E35" w:rsidRPr="00F26212" w:rsidRDefault="004A36EC" w:rsidP="009412DD">
      <w:pPr>
        <w:pStyle w:val="subsection2"/>
      </w:pPr>
      <w:r w:rsidRPr="00F26212">
        <w:t xml:space="preserve">then the Regulator must issue the </w:t>
      </w:r>
      <w:r w:rsidR="00F21E35" w:rsidRPr="00F26212">
        <w:t>exemption certificate:</w:t>
      </w:r>
    </w:p>
    <w:p w:rsidR="00F21E35" w:rsidRPr="00F26212" w:rsidRDefault="00F21E35" w:rsidP="002D6587">
      <w:pPr>
        <w:pStyle w:val="paragraph"/>
      </w:pPr>
      <w:r w:rsidRPr="00F26212">
        <w:tab/>
        <w:t>(c)</w:t>
      </w:r>
      <w:r w:rsidRPr="00F26212">
        <w:tab/>
        <w:t>for 2010</w:t>
      </w:r>
      <w:r w:rsidR="002D6587" w:rsidRPr="00F26212">
        <w:t>—</w:t>
      </w:r>
      <w:r w:rsidRPr="00F26212">
        <w:t>within the period of 60 days after receiving the application; or</w:t>
      </w:r>
    </w:p>
    <w:p w:rsidR="00F21E35" w:rsidRPr="00F26212" w:rsidRDefault="00F21E35" w:rsidP="002D6587">
      <w:pPr>
        <w:pStyle w:val="paragraph"/>
      </w:pPr>
      <w:r w:rsidRPr="00F26212">
        <w:tab/>
        <w:t>(d)</w:t>
      </w:r>
      <w:r w:rsidRPr="00F26212">
        <w:tab/>
        <w:t>for 2011 or a subsequent year</w:t>
      </w:r>
      <w:r w:rsidR="002D6587" w:rsidRPr="00F26212">
        <w:t>—</w:t>
      </w:r>
      <w:r w:rsidRPr="00F26212">
        <w:t>within:</w:t>
      </w:r>
    </w:p>
    <w:p w:rsidR="00F21E35" w:rsidRPr="00F26212" w:rsidRDefault="00F21E35" w:rsidP="002D6587">
      <w:pPr>
        <w:pStyle w:val="paragraphsub"/>
      </w:pPr>
      <w:r w:rsidRPr="00F26212">
        <w:tab/>
        <w:t>(i)</w:t>
      </w:r>
      <w:r w:rsidRPr="00F26212">
        <w:tab/>
        <w:t>7 days after the small</w:t>
      </w:r>
      <w:r w:rsidR="00681F25">
        <w:noBreakHyphen/>
      </w:r>
      <w:r w:rsidRPr="00F26212">
        <w:t>scale technology percentage for the year has been prescribed; or</w:t>
      </w:r>
    </w:p>
    <w:p w:rsidR="00F21E35" w:rsidRPr="00F26212" w:rsidRDefault="00F21E35" w:rsidP="002D6587">
      <w:pPr>
        <w:pStyle w:val="paragraphsub"/>
      </w:pPr>
      <w:r w:rsidRPr="00F26212">
        <w:tab/>
        <w:t>(ii)</w:t>
      </w:r>
      <w:r w:rsidRPr="00F26212">
        <w:tab/>
        <w:t>the period of 60 days after receiving the application;</w:t>
      </w:r>
    </w:p>
    <w:p w:rsidR="004A36EC" w:rsidRPr="00F26212" w:rsidRDefault="00F21E35" w:rsidP="002D6587">
      <w:pPr>
        <w:pStyle w:val="subsection2"/>
      </w:pPr>
      <w:r w:rsidRPr="00F26212">
        <w:t>whichever occurs later.</w:t>
      </w:r>
    </w:p>
    <w:p w:rsidR="004A36EC" w:rsidRPr="00F26212" w:rsidRDefault="004A36EC" w:rsidP="002D6587">
      <w:pPr>
        <w:pStyle w:val="subsection"/>
      </w:pPr>
      <w:r w:rsidRPr="00F26212">
        <w:tab/>
        <w:t>(2)</w:t>
      </w:r>
      <w:r w:rsidRPr="00F26212">
        <w:tab/>
        <w:t>If:</w:t>
      </w:r>
    </w:p>
    <w:p w:rsidR="004A36EC" w:rsidRPr="00F26212" w:rsidRDefault="004A36EC" w:rsidP="002D6587">
      <w:pPr>
        <w:pStyle w:val="paragraph"/>
      </w:pPr>
      <w:r w:rsidRPr="00F26212">
        <w:tab/>
        <w:t>(a)</w:t>
      </w:r>
      <w:r w:rsidRPr="00F26212">
        <w:tab/>
        <w:t>a prescribed person has applied under subsection</w:t>
      </w:r>
      <w:r w:rsidR="00017543" w:rsidRPr="00F26212">
        <w:t> </w:t>
      </w:r>
      <w:r w:rsidRPr="00F26212">
        <w:t xml:space="preserve">46A(1) of the Act in relation to 2010 </w:t>
      </w:r>
      <w:r w:rsidR="00F21E35" w:rsidRPr="00F26212">
        <w:t>or a subsequent year</w:t>
      </w:r>
      <w:r w:rsidRPr="00F26212">
        <w:t>; and</w:t>
      </w:r>
    </w:p>
    <w:p w:rsidR="00C6442D" w:rsidRPr="00F26212" w:rsidRDefault="00C6442D" w:rsidP="00C6442D">
      <w:pPr>
        <w:pStyle w:val="paragraph"/>
      </w:pPr>
      <w:r w:rsidRPr="00F26212">
        <w:tab/>
        <w:t>(aa)</w:t>
      </w:r>
      <w:r w:rsidRPr="00F26212">
        <w:tab/>
        <w:t>the amount of the exemption is worked out under Division</w:t>
      </w:r>
      <w:r w:rsidR="00017543" w:rsidRPr="00F26212">
        <w:t> </w:t>
      </w:r>
      <w:r w:rsidRPr="00F26212">
        <w:t>5 (production calculation method); and</w:t>
      </w:r>
    </w:p>
    <w:p w:rsidR="004A36EC" w:rsidRPr="00F26212" w:rsidRDefault="004A36EC" w:rsidP="002D6587">
      <w:pPr>
        <w:pStyle w:val="paragraph"/>
      </w:pPr>
      <w:r w:rsidRPr="00F26212">
        <w:tab/>
        <w:t>(b)</w:t>
      </w:r>
      <w:r w:rsidRPr="00F26212">
        <w:tab/>
        <w:t>the Regulator did seek further information in respect of the application;</w:t>
      </w:r>
    </w:p>
    <w:p w:rsidR="00F21E35" w:rsidRPr="00F26212" w:rsidRDefault="004A36EC" w:rsidP="009412DD">
      <w:pPr>
        <w:pStyle w:val="subsection2"/>
      </w:pPr>
      <w:r w:rsidRPr="00F26212">
        <w:t xml:space="preserve">then the Regulator must issue the </w:t>
      </w:r>
      <w:r w:rsidR="00F21E35" w:rsidRPr="00F26212">
        <w:t>exemption certificate:</w:t>
      </w:r>
    </w:p>
    <w:p w:rsidR="00F21E35" w:rsidRPr="00F26212" w:rsidRDefault="00F21E35" w:rsidP="002D6587">
      <w:pPr>
        <w:pStyle w:val="paragraph"/>
      </w:pPr>
      <w:r w:rsidRPr="00F26212">
        <w:tab/>
        <w:t>(c)</w:t>
      </w:r>
      <w:r w:rsidRPr="00F26212">
        <w:tab/>
        <w:t>for 2010</w:t>
      </w:r>
      <w:r w:rsidR="002D6587" w:rsidRPr="00F26212">
        <w:t>—</w:t>
      </w:r>
      <w:r w:rsidRPr="00F26212">
        <w:t>within the period of 60 days after receiving the further information; or</w:t>
      </w:r>
    </w:p>
    <w:p w:rsidR="00F21E35" w:rsidRPr="00F26212" w:rsidRDefault="00F21E35" w:rsidP="002D6587">
      <w:pPr>
        <w:pStyle w:val="paragraph"/>
      </w:pPr>
      <w:r w:rsidRPr="00F26212">
        <w:tab/>
        <w:t>(d)</w:t>
      </w:r>
      <w:r w:rsidRPr="00F26212">
        <w:tab/>
        <w:t>for 2011 or a subsequent year</w:t>
      </w:r>
      <w:r w:rsidR="002D6587" w:rsidRPr="00F26212">
        <w:t>—</w:t>
      </w:r>
      <w:r w:rsidRPr="00F26212">
        <w:t>within:</w:t>
      </w:r>
    </w:p>
    <w:p w:rsidR="00F21E35" w:rsidRPr="00F26212" w:rsidRDefault="00F21E35" w:rsidP="002D6587">
      <w:pPr>
        <w:pStyle w:val="paragraphsub"/>
      </w:pPr>
      <w:r w:rsidRPr="00F26212">
        <w:tab/>
        <w:t>(i)</w:t>
      </w:r>
      <w:r w:rsidRPr="00F26212">
        <w:tab/>
        <w:t>7 days after the small</w:t>
      </w:r>
      <w:r w:rsidR="00681F25">
        <w:noBreakHyphen/>
      </w:r>
      <w:r w:rsidRPr="00F26212">
        <w:t>scale technology percentage for the year has been prescribed; or</w:t>
      </w:r>
    </w:p>
    <w:p w:rsidR="00F21E35" w:rsidRPr="00F26212" w:rsidRDefault="00F21E35" w:rsidP="002D6587">
      <w:pPr>
        <w:pStyle w:val="paragraphsub"/>
      </w:pPr>
      <w:r w:rsidRPr="00F26212">
        <w:tab/>
        <w:t>(ii)</w:t>
      </w:r>
      <w:r w:rsidRPr="00F26212">
        <w:tab/>
        <w:t xml:space="preserve">the period of </w:t>
      </w:r>
      <w:r w:rsidR="001C4CCF" w:rsidRPr="00F26212">
        <w:t>60</w:t>
      </w:r>
      <w:r w:rsidRPr="00F26212">
        <w:t xml:space="preserve"> days after receiving the further information;</w:t>
      </w:r>
    </w:p>
    <w:p w:rsidR="004A36EC" w:rsidRPr="00F26212" w:rsidRDefault="00F21E35" w:rsidP="002D6587">
      <w:pPr>
        <w:pStyle w:val="subsection2"/>
      </w:pPr>
      <w:r w:rsidRPr="00F26212">
        <w:t>whichever occurs later.</w:t>
      </w:r>
    </w:p>
    <w:p w:rsidR="001C4CCF" w:rsidRPr="00F26212" w:rsidRDefault="001C4CCF" w:rsidP="001C4CCF">
      <w:pPr>
        <w:pStyle w:val="subsection"/>
      </w:pPr>
      <w:r w:rsidRPr="00F26212">
        <w:tab/>
        <w:t>(3)</w:t>
      </w:r>
      <w:r w:rsidRPr="00F26212">
        <w:tab/>
        <w:t>If a prescribed person has applied under subsection</w:t>
      </w:r>
      <w:r w:rsidR="00017543" w:rsidRPr="00F26212">
        <w:t> </w:t>
      </w:r>
      <w:r w:rsidRPr="00F26212">
        <w:t>46A(1) of the Act for an exemption certificate and the amount of the exemption is worked out under Division</w:t>
      </w:r>
      <w:r w:rsidR="00017543" w:rsidRPr="00F26212">
        <w:t> </w:t>
      </w:r>
      <w:r w:rsidRPr="00F26212">
        <w:t>5A (electricity use method), the Regulator must issue the exemption certificate within the period of 60</w:t>
      </w:r>
      <w:r w:rsidR="001D6D37" w:rsidRPr="00F26212">
        <w:t xml:space="preserve"> business</w:t>
      </w:r>
      <w:r w:rsidRPr="00F26212">
        <w:t xml:space="preserve"> days after the later of:</w:t>
      </w:r>
    </w:p>
    <w:p w:rsidR="001C4CCF" w:rsidRPr="00F26212" w:rsidRDefault="001C4CCF" w:rsidP="001C4CCF">
      <w:pPr>
        <w:pStyle w:val="paragraph"/>
      </w:pPr>
      <w:r w:rsidRPr="00F26212">
        <w:tab/>
        <w:t>(a)</w:t>
      </w:r>
      <w:r w:rsidRPr="00F26212">
        <w:tab/>
        <w:t>the day the application was received; or</w:t>
      </w:r>
    </w:p>
    <w:p w:rsidR="001C4CCF" w:rsidRPr="00F26212" w:rsidRDefault="001C4CCF" w:rsidP="001C4CCF">
      <w:pPr>
        <w:pStyle w:val="paragraph"/>
      </w:pPr>
      <w:r w:rsidRPr="00F26212">
        <w:tab/>
        <w:t>(b)</w:t>
      </w:r>
      <w:r w:rsidRPr="00F26212">
        <w:tab/>
        <w:t>if the Regulator sought further information in respect of the application—the day the further information was received.</w:t>
      </w:r>
    </w:p>
    <w:p w:rsidR="004A36EC" w:rsidRPr="00F26212" w:rsidRDefault="002D6587" w:rsidP="006C0F88">
      <w:pPr>
        <w:pStyle w:val="ActHead3"/>
        <w:pageBreakBefore/>
      </w:pPr>
      <w:bookmarkStart w:id="146" w:name="_Toc94603553"/>
      <w:r w:rsidRPr="00681F25">
        <w:rPr>
          <w:rStyle w:val="CharDivNo"/>
        </w:rPr>
        <w:lastRenderedPageBreak/>
        <w:t>Division</w:t>
      </w:r>
      <w:r w:rsidR="00017543" w:rsidRPr="00681F25">
        <w:rPr>
          <w:rStyle w:val="CharDivNo"/>
        </w:rPr>
        <w:t> </w:t>
      </w:r>
      <w:r w:rsidR="004A36EC" w:rsidRPr="00681F25">
        <w:rPr>
          <w:rStyle w:val="CharDivNo"/>
        </w:rPr>
        <w:t>8</w:t>
      </w:r>
      <w:r w:rsidRPr="00F26212">
        <w:t>—</w:t>
      </w:r>
      <w:r w:rsidR="004A36EC" w:rsidRPr="00681F25">
        <w:rPr>
          <w:rStyle w:val="CharDivText"/>
        </w:rPr>
        <w:t>Amending exemption certificates</w:t>
      </w:r>
      <w:bookmarkEnd w:id="146"/>
    </w:p>
    <w:p w:rsidR="004A36EC" w:rsidRPr="00F26212" w:rsidRDefault="002D6587" w:rsidP="002D6587">
      <w:pPr>
        <w:pStyle w:val="ActHead4"/>
      </w:pPr>
      <w:bookmarkStart w:id="147" w:name="_Toc94603554"/>
      <w:r w:rsidRPr="00681F25">
        <w:rPr>
          <w:rStyle w:val="CharSubdNo"/>
        </w:rPr>
        <w:t>Subdivision</w:t>
      </w:r>
      <w:r w:rsidR="00291CA5" w:rsidRPr="00681F25">
        <w:rPr>
          <w:rStyle w:val="CharSubdNo"/>
        </w:rPr>
        <w:t xml:space="preserve"> </w:t>
      </w:r>
      <w:r w:rsidR="004A36EC" w:rsidRPr="00681F25">
        <w:rPr>
          <w:rStyle w:val="CharSubdNo"/>
        </w:rPr>
        <w:t>A</w:t>
      </w:r>
      <w:r w:rsidRPr="00F26212">
        <w:t>—</w:t>
      </w:r>
      <w:r w:rsidR="004A36EC" w:rsidRPr="00681F25">
        <w:rPr>
          <w:rStyle w:val="CharSubdText"/>
        </w:rPr>
        <w:t>Amendment of exemption certificates on application</w:t>
      </w:r>
      <w:r w:rsidRPr="00681F25">
        <w:rPr>
          <w:rStyle w:val="CharSubdText"/>
        </w:rPr>
        <w:t>—</w:t>
      </w:r>
      <w:r w:rsidR="004A36EC" w:rsidRPr="00681F25">
        <w:rPr>
          <w:rStyle w:val="CharSubdText"/>
        </w:rPr>
        <w:t>paragraph</w:t>
      </w:r>
      <w:r w:rsidR="00017543" w:rsidRPr="00681F25">
        <w:rPr>
          <w:rStyle w:val="CharSubdText"/>
        </w:rPr>
        <w:t> </w:t>
      </w:r>
      <w:r w:rsidR="004A36EC" w:rsidRPr="00681F25">
        <w:rPr>
          <w:rStyle w:val="CharSubdText"/>
        </w:rPr>
        <w:t>46C(2</w:t>
      </w:r>
      <w:r w:rsidRPr="00681F25">
        <w:rPr>
          <w:rStyle w:val="CharSubdText"/>
        </w:rPr>
        <w:t>)(</w:t>
      </w:r>
      <w:r w:rsidR="004A36EC" w:rsidRPr="00681F25">
        <w:rPr>
          <w:rStyle w:val="CharSubdText"/>
        </w:rPr>
        <w:t>a) of the Act</w:t>
      </w:r>
      <w:bookmarkEnd w:id="147"/>
    </w:p>
    <w:p w:rsidR="004A36EC" w:rsidRPr="00F26212" w:rsidRDefault="004A36EC" w:rsidP="002D6587">
      <w:pPr>
        <w:pStyle w:val="ActHead5"/>
      </w:pPr>
      <w:bookmarkStart w:id="148" w:name="_Toc94603555"/>
      <w:r w:rsidRPr="00681F25">
        <w:rPr>
          <w:rStyle w:val="CharSectno"/>
        </w:rPr>
        <w:t>22ZN</w:t>
      </w:r>
      <w:r w:rsidR="002D6587" w:rsidRPr="00F26212">
        <w:t xml:space="preserve">  </w:t>
      </w:r>
      <w:r w:rsidRPr="00F26212">
        <w:t>Amendment upon request</w:t>
      </w:r>
      <w:bookmarkEnd w:id="148"/>
    </w:p>
    <w:p w:rsidR="004A36EC" w:rsidRPr="00F26212" w:rsidRDefault="004A36EC" w:rsidP="002D6587">
      <w:pPr>
        <w:pStyle w:val="subsection"/>
      </w:pPr>
      <w:r w:rsidRPr="00F26212">
        <w:tab/>
        <w:t>(1)</w:t>
      </w:r>
      <w:r w:rsidRPr="00F26212">
        <w:tab/>
        <w:t>This regulation prescribes matters for paragraph</w:t>
      </w:r>
      <w:r w:rsidR="00017543" w:rsidRPr="00F26212">
        <w:t> </w:t>
      </w:r>
      <w:r w:rsidRPr="00F26212">
        <w:t>46C(2</w:t>
      </w:r>
      <w:r w:rsidR="002D6587" w:rsidRPr="00F26212">
        <w:t>)(</w:t>
      </w:r>
      <w:r w:rsidRPr="00F26212">
        <w:t>a) of the Act.</w:t>
      </w:r>
    </w:p>
    <w:p w:rsidR="004A36EC" w:rsidRPr="00F26212" w:rsidRDefault="004A36EC" w:rsidP="002D6587">
      <w:pPr>
        <w:pStyle w:val="subsection"/>
      </w:pPr>
      <w:r w:rsidRPr="00F26212">
        <w:tab/>
        <w:t>(2)</w:t>
      </w:r>
      <w:r w:rsidRPr="00F26212">
        <w:tab/>
        <w:t>The matters that the Regulator must have regard to are the following:</w:t>
      </w:r>
    </w:p>
    <w:p w:rsidR="004A36EC" w:rsidRPr="00F26212" w:rsidRDefault="004A36EC" w:rsidP="002D6587">
      <w:pPr>
        <w:pStyle w:val="paragraph"/>
      </w:pPr>
      <w:r w:rsidRPr="00F26212">
        <w:tab/>
        <w:t>(a)</w:t>
      </w:r>
      <w:r w:rsidRPr="00F26212">
        <w:tab/>
        <w:t>whether the information in the exemption certificate is inaccurate;</w:t>
      </w:r>
    </w:p>
    <w:p w:rsidR="004A36EC" w:rsidRPr="00F26212" w:rsidRDefault="004A36EC" w:rsidP="002D6587">
      <w:pPr>
        <w:pStyle w:val="paragraph"/>
      </w:pPr>
      <w:r w:rsidRPr="00F26212">
        <w:tab/>
        <w:t>(b)</w:t>
      </w:r>
      <w:r w:rsidRPr="00F26212">
        <w:tab/>
      </w:r>
      <w:r w:rsidR="008A1CA7" w:rsidRPr="00F26212">
        <w:t>if the amount of the exemption is worked out under Division</w:t>
      </w:r>
      <w:r w:rsidR="00017543" w:rsidRPr="00F26212">
        <w:t> </w:t>
      </w:r>
      <w:r w:rsidR="008A1CA7" w:rsidRPr="00F26212">
        <w:t>5 (production calculation method)—</w:t>
      </w:r>
      <w:r w:rsidRPr="00F26212">
        <w:t>whether the Regulator miscalculated the amount of the exemption given the amount of the relevant product that the Regulator had identified in applying the method prescribed in the regulations to the application under subsection</w:t>
      </w:r>
      <w:r w:rsidR="00017543" w:rsidRPr="00F26212">
        <w:t> </w:t>
      </w:r>
      <w:r w:rsidRPr="00F26212">
        <w:t>46A(1) of the Act;</w:t>
      </w:r>
    </w:p>
    <w:p w:rsidR="008A1CA7" w:rsidRPr="00F26212" w:rsidRDefault="008A1CA7" w:rsidP="008A1CA7">
      <w:pPr>
        <w:pStyle w:val="paragraph"/>
      </w:pPr>
      <w:r w:rsidRPr="00F26212">
        <w:tab/>
        <w:t>(ba)</w:t>
      </w:r>
      <w:r w:rsidRPr="00F26212">
        <w:tab/>
        <w:t>if the amount of the exemption is worked out under Division</w:t>
      </w:r>
      <w:r w:rsidR="00017543" w:rsidRPr="00F26212">
        <w:t> </w:t>
      </w:r>
      <w:r w:rsidRPr="00F26212">
        <w:t>5A (electricity use method)—whether the amendment would result in the certificate better giving effect to the requirements of Division</w:t>
      </w:r>
      <w:r w:rsidR="00017543" w:rsidRPr="00F26212">
        <w:t> </w:t>
      </w:r>
      <w:r w:rsidRPr="00F26212">
        <w:t>5A;</w:t>
      </w:r>
    </w:p>
    <w:p w:rsidR="00D01807" w:rsidRPr="00F26212" w:rsidRDefault="00D01807" w:rsidP="00D01807">
      <w:pPr>
        <w:pStyle w:val="paragraph"/>
      </w:pPr>
      <w:r w:rsidRPr="00F26212">
        <w:tab/>
        <w:t>(bb)</w:t>
      </w:r>
      <w:r w:rsidRPr="00F26212">
        <w:tab/>
        <w:t>if the amount of the exemption is worked out under Division</w:t>
      </w:r>
      <w:r w:rsidR="00017543" w:rsidRPr="00F26212">
        <w:t> </w:t>
      </w:r>
      <w:r w:rsidRPr="00F26212">
        <w:t>5A (electricity use method) and the way the use amount for a liable entity is to be identified is likely to be materially different from the way the use amount is identified in an exemption certificate issued in relation to the liable entity—whether an audit report has been provided under regulation</w:t>
      </w:r>
      <w:r w:rsidR="00017543" w:rsidRPr="00F26212">
        <w:t> </w:t>
      </w:r>
      <w:r w:rsidRPr="00F26212">
        <w:t>22UG;</w:t>
      </w:r>
    </w:p>
    <w:p w:rsidR="004A36EC" w:rsidRPr="00F26212" w:rsidRDefault="004A36EC" w:rsidP="002D6587">
      <w:pPr>
        <w:pStyle w:val="paragraph"/>
      </w:pPr>
      <w:r w:rsidRPr="00F26212">
        <w:tab/>
        <w:t>(c)</w:t>
      </w:r>
      <w:r w:rsidRPr="00F26212">
        <w:tab/>
        <w:t>whether the liable entity set out in the exemption certificate has consented in writing to the amendment;</w:t>
      </w:r>
    </w:p>
    <w:p w:rsidR="004A36EC" w:rsidRPr="00F26212" w:rsidRDefault="004A36EC" w:rsidP="002D6587">
      <w:pPr>
        <w:pStyle w:val="paragraph"/>
      </w:pPr>
      <w:r w:rsidRPr="00F26212">
        <w:tab/>
        <w:t>(d)</w:t>
      </w:r>
      <w:r w:rsidRPr="00F26212">
        <w:tab/>
        <w:t>whether the request for an amendment is based upon issues that were considered in the granting of the exemption certificate;</w:t>
      </w:r>
    </w:p>
    <w:p w:rsidR="004A36EC" w:rsidRPr="00F26212" w:rsidRDefault="004A36EC" w:rsidP="002D6587">
      <w:pPr>
        <w:pStyle w:val="paragraph"/>
      </w:pPr>
      <w:r w:rsidRPr="00F26212">
        <w:tab/>
        <w:t>(e)</w:t>
      </w:r>
      <w:r w:rsidRPr="00F26212">
        <w:tab/>
        <w:t>whether the request for an amendment is made before the end of the year to which the exemption certificate relates</w:t>
      </w:r>
      <w:r w:rsidR="007A44A1" w:rsidRPr="00F26212">
        <w:t>;</w:t>
      </w:r>
    </w:p>
    <w:p w:rsidR="001D6D37" w:rsidRPr="00F26212" w:rsidRDefault="001D6D37" w:rsidP="001D6D37">
      <w:pPr>
        <w:pStyle w:val="paragraph"/>
      </w:pPr>
      <w:r w:rsidRPr="00F26212">
        <w:tab/>
        <w:t>(f)</w:t>
      </w:r>
      <w:r w:rsidRPr="00F26212">
        <w:tab/>
        <w:t>that in general an exemption certificate should not be amended more than 5 years after the start of the year to which the certificate relates.</w:t>
      </w:r>
    </w:p>
    <w:p w:rsidR="004A36EC" w:rsidRPr="00F26212" w:rsidRDefault="002D6587" w:rsidP="002D6587">
      <w:pPr>
        <w:pStyle w:val="ActHead4"/>
      </w:pPr>
      <w:bookmarkStart w:id="149" w:name="_Toc94603556"/>
      <w:r w:rsidRPr="00681F25">
        <w:rPr>
          <w:rStyle w:val="CharSubdNo"/>
        </w:rPr>
        <w:t>Subdivision</w:t>
      </w:r>
      <w:r w:rsidR="00291CA5" w:rsidRPr="00681F25">
        <w:rPr>
          <w:rStyle w:val="CharSubdNo"/>
        </w:rPr>
        <w:t xml:space="preserve"> </w:t>
      </w:r>
      <w:r w:rsidR="004A36EC" w:rsidRPr="00681F25">
        <w:rPr>
          <w:rStyle w:val="CharSubdNo"/>
        </w:rPr>
        <w:t>B</w:t>
      </w:r>
      <w:r w:rsidRPr="00F26212">
        <w:t>—</w:t>
      </w:r>
      <w:r w:rsidR="004A36EC" w:rsidRPr="00681F25">
        <w:rPr>
          <w:rStyle w:val="CharSubdText"/>
        </w:rPr>
        <w:t>Amendment of exemption certificate on Regulator’s own initiative</w:t>
      </w:r>
      <w:r w:rsidRPr="00681F25">
        <w:rPr>
          <w:rStyle w:val="CharSubdText"/>
        </w:rPr>
        <w:t>—</w:t>
      </w:r>
      <w:r w:rsidR="004A36EC" w:rsidRPr="00681F25">
        <w:rPr>
          <w:rStyle w:val="CharSubdText"/>
        </w:rPr>
        <w:t>subsection</w:t>
      </w:r>
      <w:r w:rsidR="00017543" w:rsidRPr="00681F25">
        <w:rPr>
          <w:rStyle w:val="CharSubdText"/>
        </w:rPr>
        <w:t> </w:t>
      </w:r>
      <w:r w:rsidR="004A36EC" w:rsidRPr="00681F25">
        <w:rPr>
          <w:rStyle w:val="CharSubdText"/>
        </w:rPr>
        <w:t>46C(3) of the Act</w:t>
      </w:r>
      <w:bookmarkEnd w:id="149"/>
    </w:p>
    <w:p w:rsidR="004A36EC" w:rsidRPr="00F26212" w:rsidRDefault="004A36EC" w:rsidP="002D6587">
      <w:pPr>
        <w:pStyle w:val="ActHead5"/>
      </w:pPr>
      <w:bookmarkStart w:id="150" w:name="_Toc94603557"/>
      <w:r w:rsidRPr="00681F25">
        <w:rPr>
          <w:rStyle w:val="CharSectno"/>
        </w:rPr>
        <w:t>22ZO</w:t>
      </w:r>
      <w:r w:rsidR="002D6587" w:rsidRPr="00F26212">
        <w:t xml:space="preserve">  </w:t>
      </w:r>
      <w:r w:rsidRPr="00F26212">
        <w:t>Amendment of exemption certificate</w:t>
      </w:r>
      <w:r w:rsidR="002D6587" w:rsidRPr="00F26212">
        <w:t>—</w:t>
      </w:r>
      <w:r w:rsidRPr="00F26212">
        <w:t>subsection</w:t>
      </w:r>
      <w:r w:rsidR="00017543" w:rsidRPr="00F26212">
        <w:t> </w:t>
      </w:r>
      <w:r w:rsidRPr="00F26212">
        <w:t>46A(3) of the Act</w:t>
      </w:r>
      <w:bookmarkEnd w:id="150"/>
    </w:p>
    <w:p w:rsidR="004A36EC" w:rsidRPr="00F26212" w:rsidRDefault="004A36EC" w:rsidP="002D6587">
      <w:pPr>
        <w:pStyle w:val="subsection"/>
      </w:pPr>
      <w:r w:rsidRPr="00F26212">
        <w:tab/>
      </w:r>
      <w:r w:rsidRPr="00F26212">
        <w:tab/>
      </w:r>
      <w:r w:rsidR="00D01807" w:rsidRPr="00F26212">
        <w:t>Each regulation in this Subdivision prescribes a circumstance for the purposes of</w:t>
      </w:r>
      <w:r w:rsidRPr="00F26212">
        <w:t xml:space="preserve"> subsection</w:t>
      </w:r>
      <w:r w:rsidR="00017543" w:rsidRPr="00F26212">
        <w:t> </w:t>
      </w:r>
      <w:r w:rsidRPr="00F26212">
        <w:t>46C(3) of the Act.</w:t>
      </w:r>
    </w:p>
    <w:p w:rsidR="008A1CA7" w:rsidRPr="00F26212" w:rsidRDefault="008A1CA7" w:rsidP="008A1CA7">
      <w:pPr>
        <w:pStyle w:val="ActHead5"/>
      </w:pPr>
      <w:bookmarkStart w:id="151" w:name="_Toc94603558"/>
      <w:r w:rsidRPr="00681F25">
        <w:rPr>
          <w:rStyle w:val="CharSectno"/>
        </w:rPr>
        <w:lastRenderedPageBreak/>
        <w:t>22ZP</w:t>
      </w:r>
      <w:r w:rsidRPr="00F26212">
        <w:t xml:space="preserve">  Circumstance—if change of liable entity (regulation</w:t>
      </w:r>
      <w:r w:rsidR="00017543" w:rsidRPr="00F26212">
        <w:t> </w:t>
      </w:r>
      <w:r w:rsidRPr="00F26212">
        <w:t>22L applies)</w:t>
      </w:r>
      <w:bookmarkEnd w:id="151"/>
    </w:p>
    <w:p w:rsidR="004A36EC" w:rsidRPr="00F26212" w:rsidRDefault="004A36EC" w:rsidP="00376B96">
      <w:pPr>
        <w:pStyle w:val="subsection"/>
        <w:keepNext/>
        <w:keepLines/>
      </w:pPr>
      <w:r w:rsidRPr="00F26212">
        <w:tab/>
        <w:t>(1)</w:t>
      </w:r>
      <w:r w:rsidRPr="00F26212">
        <w:tab/>
        <w:t>If:</w:t>
      </w:r>
    </w:p>
    <w:p w:rsidR="004A36EC" w:rsidRPr="00F26212" w:rsidRDefault="004A36EC" w:rsidP="000D01DB">
      <w:pPr>
        <w:pStyle w:val="paragraph"/>
      </w:pPr>
      <w:r w:rsidRPr="00F26212">
        <w:tab/>
        <w:t>(a)</w:t>
      </w:r>
      <w:r w:rsidRPr="00F26212">
        <w:tab/>
      </w:r>
      <w:r w:rsidR="00582D47" w:rsidRPr="00F26212">
        <w:t>an</w:t>
      </w:r>
      <w:r w:rsidRPr="00F26212">
        <w:t xml:space="preserve"> exemption certificate (the </w:t>
      </w:r>
      <w:r w:rsidRPr="00F26212">
        <w:rPr>
          <w:b/>
          <w:i/>
        </w:rPr>
        <w:t>first certificate</w:t>
      </w:r>
      <w:r w:rsidRPr="00F26212">
        <w:t xml:space="preserve">) is issued in relation to a liable entity (the </w:t>
      </w:r>
      <w:r w:rsidRPr="00F26212">
        <w:rPr>
          <w:b/>
          <w:i/>
        </w:rPr>
        <w:t>first liable entity</w:t>
      </w:r>
      <w:r w:rsidRPr="00F26212">
        <w:t>) and a year following an application by a prescribed person; and</w:t>
      </w:r>
    </w:p>
    <w:p w:rsidR="004A36EC" w:rsidRPr="00F26212" w:rsidRDefault="004A36EC" w:rsidP="002D6587">
      <w:pPr>
        <w:pStyle w:val="paragraph"/>
      </w:pPr>
      <w:r w:rsidRPr="00F26212">
        <w:tab/>
        <w:t>(b)</w:t>
      </w:r>
      <w:r w:rsidRPr="00F26212">
        <w:tab/>
        <w:t>the prescribed person becomes a prescribed person under regulation</w:t>
      </w:r>
      <w:r w:rsidR="00017543" w:rsidRPr="00F26212">
        <w:t> </w:t>
      </w:r>
      <w:r w:rsidRPr="00F26212">
        <w:t>22L; and</w:t>
      </w:r>
    </w:p>
    <w:p w:rsidR="004A36EC" w:rsidRPr="00F26212" w:rsidRDefault="004A36EC" w:rsidP="002D6587">
      <w:pPr>
        <w:pStyle w:val="paragraph"/>
      </w:pPr>
      <w:r w:rsidRPr="00F26212">
        <w:tab/>
        <w:t>(c)</w:t>
      </w:r>
      <w:r w:rsidRPr="00F26212">
        <w:tab/>
        <w:t>the prescribed person makes an application under subsection</w:t>
      </w:r>
      <w:r w:rsidR="00017543" w:rsidRPr="00F26212">
        <w:t> </w:t>
      </w:r>
      <w:r w:rsidRPr="00F26212">
        <w:t xml:space="preserve">46A(1) of the Act in relation to another liable entity (the </w:t>
      </w:r>
      <w:r w:rsidRPr="00F26212">
        <w:rPr>
          <w:b/>
          <w:i/>
        </w:rPr>
        <w:t>second liable entity</w:t>
      </w:r>
      <w:r w:rsidRPr="00F26212">
        <w:t>) and the year; and</w:t>
      </w:r>
    </w:p>
    <w:p w:rsidR="004A36EC" w:rsidRPr="00F26212" w:rsidRDefault="004A36EC" w:rsidP="002D6587">
      <w:pPr>
        <w:pStyle w:val="paragraph"/>
      </w:pPr>
      <w:r w:rsidRPr="00F26212">
        <w:tab/>
        <w:t>(d)</w:t>
      </w:r>
      <w:r w:rsidRPr="00F26212">
        <w:tab/>
        <w:t xml:space="preserve">in issuing another certificate (the </w:t>
      </w:r>
      <w:r w:rsidRPr="00F26212">
        <w:rPr>
          <w:b/>
          <w:i/>
        </w:rPr>
        <w:t>second certificate</w:t>
      </w:r>
      <w:r w:rsidRPr="00F26212">
        <w:t>), the Regulator is satisfied that the evidence referred to in paragraphs 22S(1</w:t>
      </w:r>
      <w:r w:rsidR="002D6587" w:rsidRPr="00F26212">
        <w:t>)(</w:t>
      </w:r>
      <w:r w:rsidRPr="00F26212">
        <w:t>b) and</w:t>
      </w:r>
      <w:r w:rsidR="00291CA5" w:rsidRPr="00F26212">
        <w:t xml:space="preserve"> </w:t>
      </w:r>
      <w:r w:rsidRPr="00F26212">
        <w:t>(c) evidences the matters stated in those paragraphs;</w:t>
      </w:r>
    </w:p>
    <w:p w:rsidR="004A36EC" w:rsidRPr="00F26212" w:rsidRDefault="004A36EC" w:rsidP="002D6587">
      <w:pPr>
        <w:pStyle w:val="subsection2"/>
      </w:pPr>
      <w:r w:rsidRPr="00F26212">
        <w:t>then the Regulator may amend the first certificate.</w:t>
      </w:r>
    </w:p>
    <w:p w:rsidR="004A36EC" w:rsidRPr="00F26212" w:rsidRDefault="004A36EC" w:rsidP="002D6587">
      <w:pPr>
        <w:pStyle w:val="subsection"/>
      </w:pPr>
      <w:r w:rsidRPr="00F26212">
        <w:tab/>
        <w:t>(2)</w:t>
      </w:r>
      <w:r w:rsidRPr="00F26212">
        <w:tab/>
        <w:t>The amendment must reduce the amount of the first liable entity’s exemption set out in the certificate that is attributable to the activity by the number calculated in accordance with the following formula:</w:t>
      </w:r>
    </w:p>
    <w:p w:rsidR="004A36EC" w:rsidRPr="00F26212" w:rsidRDefault="00F82195" w:rsidP="009412DD">
      <w:pPr>
        <w:pStyle w:val="Formula"/>
      </w:pPr>
      <w:r>
        <w:pict>
          <v:shape id="_x0000_i1035" type="#_x0000_t75" style="width:57pt;height:33pt">
            <v:imagedata r:id="rId28" o:title=""/>
          </v:shape>
        </w:pict>
      </w:r>
    </w:p>
    <w:p w:rsidR="004A36EC" w:rsidRPr="00F26212" w:rsidRDefault="004A36EC" w:rsidP="002D6587">
      <w:pPr>
        <w:pStyle w:val="subsection2"/>
      </w:pPr>
      <w:r w:rsidRPr="00F26212">
        <w:t>where:</w:t>
      </w:r>
    </w:p>
    <w:p w:rsidR="004A36EC" w:rsidRPr="00F26212" w:rsidRDefault="004A36EC" w:rsidP="002D6587">
      <w:pPr>
        <w:pStyle w:val="Definition"/>
      </w:pPr>
      <w:r w:rsidRPr="00F26212">
        <w:rPr>
          <w:b/>
          <w:i/>
        </w:rPr>
        <w:t>OL</w:t>
      </w:r>
      <w:r w:rsidRPr="00F26212">
        <w:t xml:space="preserve"> is the amount of the exemption set out in the first exemption certificate expressed as megawatt hours.</w:t>
      </w:r>
    </w:p>
    <w:p w:rsidR="004A36EC" w:rsidRPr="00F26212" w:rsidRDefault="004A36EC" w:rsidP="002D6587">
      <w:pPr>
        <w:pStyle w:val="Definition"/>
      </w:pPr>
      <w:r w:rsidRPr="00F26212">
        <w:rPr>
          <w:b/>
          <w:i/>
        </w:rPr>
        <w:t>D</w:t>
      </w:r>
      <w:r w:rsidRPr="00F26212">
        <w:t xml:space="preserve"> is the number of days in the year for which the second liable entity will be the liable entity.</w:t>
      </w:r>
    </w:p>
    <w:p w:rsidR="004A36EC" w:rsidRPr="00F26212" w:rsidRDefault="004A36EC" w:rsidP="002D6587">
      <w:pPr>
        <w:pStyle w:val="Definition"/>
      </w:pPr>
      <w:r w:rsidRPr="00F26212">
        <w:rPr>
          <w:b/>
          <w:i/>
        </w:rPr>
        <w:t>year’s days</w:t>
      </w:r>
      <w:r w:rsidRPr="00F26212">
        <w:t xml:space="preserve"> is the number of days in the year to which the exemption certificates relate.</w:t>
      </w:r>
    </w:p>
    <w:p w:rsidR="004A36EC" w:rsidRPr="00F26212" w:rsidRDefault="004A36EC" w:rsidP="002D6587">
      <w:pPr>
        <w:pStyle w:val="subsection"/>
      </w:pPr>
      <w:r w:rsidRPr="00F26212">
        <w:tab/>
        <w:t>(3)</w:t>
      </w:r>
      <w:r w:rsidRPr="00F26212">
        <w:tab/>
        <w:t>If:</w:t>
      </w:r>
    </w:p>
    <w:p w:rsidR="004A36EC" w:rsidRPr="00F26212" w:rsidRDefault="004A36EC" w:rsidP="002D6587">
      <w:pPr>
        <w:pStyle w:val="paragraph"/>
      </w:pPr>
      <w:r w:rsidRPr="00F26212">
        <w:tab/>
        <w:t>(a)</w:t>
      </w:r>
      <w:r w:rsidRPr="00F26212">
        <w:tab/>
        <w:t>the Regulator amends the first certificate under subregulation</w:t>
      </w:r>
      <w:r w:rsidR="00B32DB0" w:rsidRPr="00F26212">
        <w:t> </w:t>
      </w:r>
      <w:r w:rsidRPr="00F26212">
        <w:t xml:space="preserve">(1) and issues another certificate as mentioned in </w:t>
      </w:r>
      <w:r w:rsidR="00017543" w:rsidRPr="00F26212">
        <w:t>paragraph (</w:t>
      </w:r>
      <w:r w:rsidRPr="00F26212">
        <w:t>1</w:t>
      </w:r>
      <w:r w:rsidR="002D6587" w:rsidRPr="00F26212">
        <w:t>)(</w:t>
      </w:r>
      <w:r w:rsidRPr="00F26212">
        <w:t>d</w:t>
      </w:r>
      <w:r w:rsidR="002D6587" w:rsidRPr="00F26212">
        <w:t>) (t</w:t>
      </w:r>
      <w:r w:rsidRPr="00F26212">
        <w:t xml:space="preserve">he </w:t>
      </w:r>
      <w:r w:rsidRPr="00F26212">
        <w:rPr>
          <w:b/>
          <w:i/>
        </w:rPr>
        <w:t>second certificate</w:t>
      </w:r>
      <w:r w:rsidRPr="00F26212">
        <w:t>) in relation to the second liable entity; and</w:t>
      </w:r>
    </w:p>
    <w:p w:rsidR="004A36EC" w:rsidRPr="00F26212" w:rsidRDefault="004A36EC" w:rsidP="002D6587">
      <w:pPr>
        <w:pStyle w:val="paragraph"/>
      </w:pPr>
      <w:r w:rsidRPr="00F26212">
        <w:tab/>
        <w:t>(b)</w:t>
      </w:r>
      <w:r w:rsidRPr="00F26212">
        <w:tab/>
        <w:t>the prescribed person again becomes a prescribed person under regulation</w:t>
      </w:r>
      <w:r w:rsidR="00017543" w:rsidRPr="00F26212">
        <w:t> </w:t>
      </w:r>
      <w:r w:rsidRPr="00F26212">
        <w:t>22L; and</w:t>
      </w:r>
    </w:p>
    <w:p w:rsidR="004A36EC" w:rsidRPr="00F26212" w:rsidRDefault="004A36EC" w:rsidP="002D6587">
      <w:pPr>
        <w:pStyle w:val="paragraph"/>
      </w:pPr>
      <w:r w:rsidRPr="00F26212">
        <w:tab/>
        <w:t>(c)</w:t>
      </w:r>
      <w:r w:rsidRPr="00F26212">
        <w:tab/>
        <w:t>the prescribed person makes an application under subsection</w:t>
      </w:r>
      <w:r w:rsidR="00017543" w:rsidRPr="00F26212">
        <w:t> </w:t>
      </w:r>
      <w:r w:rsidRPr="00F26212">
        <w:t xml:space="preserve">46A(1) of the Act in relation to another liable entity (the </w:t>
      </w:r>
      <w:r w:rsidRPr="00F26212">
        <w:rPr>
          <w:b/>
          <w:i/>
        </w:rPr>
        <w:t>third liable entity</w:t>
      </w:r>
      <w:r w:rsidRPr="00F26212">
        <w:t>) and the year; and</w:t>
      </w:r>
    </w:p>
    <w:p w:rsidR="004A36EC" w:rsidRPr="00F26212" w:rsidRDefault="004A36EC" w:rsidP="002D6587">
      <w:pPr>
        <w:pStyle w:val="paragraph"/>
      </w:pPr>
      <w:r w:rsidRPr="00F26212">
        <w:tab/>
        <w:t>(d)</w:t>
      </w:r>
      <w:r w:rsidRPr="00F26212">
        <w:tab/>
        <w:t xml:space="preserve">in issuing another certificate (the </w:t>
      </w:r>
      <w:r w:rsidRPr="00F26212">
        <w:rPr>
          <w:b/>
          <w:i/>
        </w:rPr>
        <w:t>third certificate</w:t>
      </w:r>
      <w:r w:rsidRPr="00F26212">
        <w:t>) in respect of the third liable entity, the Regulator is satisfied that the evidence referred to in paragraphs 22S(2</w:t>
      </w:r>
      <w:r w:rsidR="002D6587" w:rsidRPr="00F26212">
        <w:t>)(</w:t>
      </w:r>
      <w:r w:rsidRPr="00F26212">
        <w:t>b) and (c) evidences the matters stated in those paragraphs;</w:t>
      </w:r>
    </w:p>
    <w:p w:rsidR="004A36EC" w:rsidRPr="00F26212" w:rsidRDefault="004A36EC" w:rsidP="002D6587">
      <w:pPr>
        <w:pStyle w:val="subsection2"/>
      </w:pPr>
      <w:r w:rsidRPr="00F26212">
        <w:t>then the Regulator may again, on 1 occasion only, amend the second certificate.</w:t>
      </w:r>
    </w:p>
    <w:p w:rsidR="004A36EC" w:rsidRPr="00F26212" w:rsidRDefault="004A36EC" w:rsidP="002D6587">
      <w:pPr>
        <w:pStyle w:val="subsection"/>
      </w:pPr>
      <w:r w:rsidRPr="00F26212">
        <w:lastRenderedPageBreak/>
        <w:tab/>
        <w:t>(4)</w:t>
      </w:r>
      <w:r w:rsidRPr="00F26212">
        <w:tab/>
        <w:t>The amendment must reduce the amount of the second liable entity’s exemption set out in the certificate that is attributable to the activity by the number calculated in accordance with the following formula:</w:t>
      </w:r>
    </w:p>
    <w:p w:rsidR="004A36EC" w:rsidRPr="00F26212" w:rsidRDefault="00F82195" w:rsidP="009412DD">
      <w:pPr>
        <w:pStyle w:val="Formula"/>
      </w:pPr>
      <w:r>
        <w:pict>
          <v:shape id="_x0000_i1036" type="#_x0000_t75" style="width:46.5pt;height:31.5pt">
            <v:imagedata r:id="rId29" o:title=""/>
          </v:shape>
        </w:pict>
      </w:r>
    </w:p>
    <w:p w:rsidR="004A36EC" w:rsidRPr="00F26212" w:rsidRDefault="004A36EC" w:rsidP="002D6587">
      <w:pPr>
        <w:pStyle w:val="subsection2"/>
      </w:pPr>
      <w:r w:rsidRPr="00F26212">
        <w:t>where:</w:t>
      </w:r>
    </w:p>
    <w:p w:rsidR="004A36EC" w:rsidRPr="00F26212" w:rsidRDefault="004A36EC" w:rsidP="002D6587">
      <w:pPr>
        <w:pStyle w:val="Definition"/>
      </w:pPr>
      <w:r w:rsidRPr="00F26212">
        <w:rPr>
          <w:b/>
          <w:i/>
        </w:rPr>
        <w:t>OL</w:t>
      </w:r>
      <w:r w:rsidRPr="00F26212">
        <w:t xml:space="preserve"> is the amount of the exemption set out in the first exemption certificate expressed as megawatt hours.</w:t>
      </w:r>
    </w:p>
    <w:p w:rsidR="004A36EC" w:rsidRPr="00F26212" w:rsidRDefault="004A36EC" w:rsidP="002D6587">
      <w:pPr>
        <w:pStyle w:val="Definition"/>
      </w:pPr>
      <w:r w:rsidRPr="00F26212">
        <w:rPr>
          <w:b/>
          <w:i/>
        </w:rPr>
        <w:t>D</w:t>
      </w:r>
      <w:r w:rsidRPr="00F26212">
        <w:t xml:space="preserve"> is the number of days in the year for which the third liable entity will be the liable entity in relation to the exemption.</w:t>
      </w:r>
    </w:p>
    <w:p w:rsidR="004A36EC" w:rsidRPr="00F26212" w:rsidRDefault="004A36EC" w:rsidP="002D6587">
      <w:pPr>
        <w:pStyle w:val="Definition"/>
      </w:pPr>
      <w:r w:rsidRPr="00F26212">
        <w:rPr>
          <w:b/>
          <w:i/>
        </w:rPr>
        <w:t>OLD</w:t>
      </w:r>
      <w:r w:rsidRPr="00F26212">
        <w:t xml:space="preserve"> is the number of days used as </w:t>
      </w:r>
      <w:r w:rsidRPr="00F26212">
        <w:rPr>
          <w:b/>
          <w:i/>
        </w:rPr>
        <w:t>D</w:t>
      </w:r>
      <w:r w:rsidRPr="00F26212">
        <w:t xml:space="preserve"> in subregulation</w:t>
      </w:r>
      <w:r w:rsidR="00B32DB0" w:rsidRPr="00F26212">
        <w:t> </w:t>
      </w:r>
      <w:r w:rsidRPr="00F26212">
        <w:t>(2).</w:t>
      </w:r>
    </w:p>
    <w:p w:rsidR="008A1CA7" w:rsidRPr="00F26212" w:rsidRDefault="008A1CA7" w:rsidP="008A1CA7">
      <w:pPr>
        <w:pStyle w:val="ActHead5"/>
      </w:pPr>
      <w:bookmarkStart w:id="152" w:name="_Toc94603559"/>
      <w:r w:rsidRPr="00681F25">
        <w:rPr>
          <w:rStyle w:val="CharSectno"/>
        </w:rPr>
        <w:t>22ZPA</w:t>
      </w:r>
      <w:r w:rsidRPr="00F26212">
        <w:t xml:space="preserve">  Circumstance—if change of liable entity (regulation</w:t>
      </w:r>
      <w:r w:rsidR="00017543" w:rsidRPr="00F26212">
        <w:t> </w:t>
      </w:r>
      <w:r w:rsidRPr="00F26212">
        <w:t>22LA applies)</w:t>
      </w:r>
      <w:bookmarkEnd w:id="152"/>
    </w:p>
    <w:p w:rsidR="008A1CA7" w:rsidRPr="00F26212" w:rsidRDefault="008A1CA7" w:rsidP="008A1CA7">
      <w:pPr>
        <w:pStyle w:val="subsection"/>
      </w:pPr>
      <w:r w:rsidRPr="00F26212">
        <w:tab/>
      </w:r>
      <w:r w:rsidRPr="00F26212">
        <w:tab/>
        <w:t>If:</w:t>
      </w:r>
    </w:p>
    <w:p w:rsidR="008A1CA7" w:rsidRPr="00F26212" w:rsidRDefault="008A1CA7" w:rsidP="008A1CA7">
      <w:pPr>
        <w:pStyle w:val="paragraph"/>
      </w:pPr>
      <w:r w:rsidRPr="00F26212">
        <w:tab/>
        <w:t>(a)</w:t>
      </w:r>
      <w:r w:rsidRPr="00F26212">
        <w:tab/>
        <w:t xml:space="preserve">an exemption certificate (the </w:t>
      </w:r>
      <w:r w:rsidRPr="00F26212">
        <w:rPr>
          <w:b/>
          <w:i/>
        </w:rPr>
        <w:t>first certificate</w:t>
      </w:r>
      <w:r w:rsidRPr="00F26212">
        <w:t>) is issued in relation to a liable entity</w:t>
      </w:r>
      <w:r w:rsidR="001D6D37" w:rsidRPr="00F26212">
        <w:t>, an activity, a site</w:t>
      </w:r>
      <w:r w:rsidRPr="00F26212">
        <w:t xml:space="preserve"> and a year; and</w:t>
      </w:r>
    </w:p>
    <w:p w:rsidR="008A1CA7" w:rsidRPr="00F26212" w:rsidRDefault="008A1CA7" w:rsidP="008A1CA7">
      <w:pPr>
        <w:pStyle w:val="paragraph"/>
      </w:pPr>
      <w:r w:rsidRPr="00F26212">
        <w:tab/>
        <w:t>(b)</w:t>
      </w:r>
      <w:r w:rsidRPr="00F26212">
        <w:tab/>
      </w:r>
      <w:r w:rsidR="001D6D37" w:rsidRPr="00F26212">
        <w:t>a person</w:t>
      </w:r>
      <w:r w:rsidRPr="00F26212">
        <w:t xml:space="preserve"> becomes a prescribed person under regulation</w:t>
      </w:r>
      <w:r w:rsidR="00017543" w:rsidRPr="00F26212">
        <w:t> </w:t>
      </w:r>
      <w:r w:rsidRPr="00F26212">
        <w:t>22LA; and</w:t>
      </w:r>
    </w:p>
    <w:p w:rsidR="008A1CA7" w:rsidRPr="00F26212" w:rsidRDefault="008A1CA7" w:rsidP="008A1CA7">
      <w:pPr>
        <w:pStyle w:val="paragraph"/>
      </w:pPr>
      <w:r w:rsidRPr="00F26212">
        <w:tab/>
        <w:t>(c)</w:t>
      </w:r>
      <w:r w:rsidRPr="00F26212">
        <w:tab/>
        <w:t>the prescribed person makes an application under subsection</w:t>
      </w:r>
      <w:r w:rsidR="00017543" w:rsidRPr="00F26212">
        <w:t> </w:t>
      </w:r>
      <w:r w:rsidRPr="00F26212">
        <w:t xml:space="preserve">46A(1) of the Act in relation to </w:t>
      </w:r>
      <w:r w:rsidR="001D6D37" w:rsidRPr="00F26212">
        <w:t>the activity, the site and the year and another liable entity</w:t>
      </w:r>
      <w:r w:rsidRPr="00F26212">
        <w:t>; and</w:t>
      </w:r>
    </w:p>
    <w:p w:rsidR="008A1CA7" w:rsidRPr="00F26212" w:rsidRDefault="008A1CA7" w:rsidP="008A1CA7">
      <w:pPr>
        <w:pStyle w:val="paragraph"/>
      </w:pPr>
      <w:r w:rsidRPr="00F26212">
        <w:tab/>
        <w:t>(d)</w:t>
      </w:r>
      <w:r w:rsidRPr="00F26212">
        <w:tab/>
        <w:t xml:space="preserve">in issuing another certificate (the </w:t>
      </w:r>
      <w:r w:rsidRPr="00F26212">
        <w:rPr>
          <w:b/>
          <w:i/>
        </w:rPr>
        <w:t>second certificate</w:t>
      </w:r>
      <w:r w:rsidRPr="00F26212">
        <w:t xml:space="preserve">), the Regulator is satisfied that the evidence referred to in </w:t>
      </w:r>
      <w:r w:rsidR="00D01807" w:rsidRPr="00F26212">
        <w:t>paragraphs 22S(3)(b) and (c)</w:t>
      </w:r>
      <w:r w:rsidR="001D6D37" w:rsidRPr="00F26212">
        <w:t>, and (ca) if applicable,</w:t>
      </w:r>
      <w:r w:rsidRPr="00F26212">
        <w:t xml:space="preserve"> evidences the matters stated in those paragraphs;</w:t>
      </w:r>
    </w:p>
    <w:p w:rsidR="008A1CA7" w:rsidRPr="00F26212" w:rsidRDefault="008A1CA7" w:rsidP="008A1CA7">
      <w:pPr>
        <w:pStyle w:val="subsection2"/>
      </w:pPr>
      <w:r w:rsidRPr="00F26212">
        <w:t>then the Regulator may amend the first certificate to take account of the issuing of the second certificate.</w:t>
      </w:r>
    </w:p>
    <w:p w:rsidR="008A1CA7" w:rsidRPr="00F26212" w:rsidRDefault="008A1CA7" w:rsidP="008A1CA7">
      <w:pPr>
        <w:pStyle w:val="ActHead5"/>
      </w:pPr>
      <w:bookmarkStart w:id="153" w:name="_Toc94603560"/>
      <w:r w:rsidRPr="00681F25">
        <w:rPr>
          <w:rStyle w:val="CharSectno"/>
        </w:rPr>
        <w:t>22ZQ</w:t>
      </w:r>
      <w:r w:rsidRPr="00F26212">
        <w:t xml:space="preserve">  Circumstances—if there is a second liable entity (regulation</w:t>
      </w:r>
      <w:r w:rsidR="00017543" w:rsidRPr="00F26212">
        <w:t> </w:t>
      </w:r>
      <w:r w:rsidRPr="00F26212">
        <w:t>22M applies)</w:t>
      </w:r>
      <w:bookmarkEnd w:id="153"/>
    </w:p>
    <w:p w:rsidR="004A36EC" w:rsidRPr="00F26212" w:rsidRDefault="004A36EC" w:rsidP="002D6587">
      <w:pPr>
        <w:pStyle w:val="subsection"/>
      </w:pPr>
      <w:r w:rsidRPr="00F26212">
        <w:tab/>
        <w:t>(1)</w:t>
      </w:r>
      <w:r w:rsidRPr="00F26212">
        <w:tab/>
        <w:t>If:</w:t>
      </w:r>
    </w:p>
    <w:p w:rsidR="004A36EC" w:rsidRPr="00F26212" w:rsidRDefault="004A36EC" w:rsidP="002D6587">
      <w:pPr>
        <w:pStyle w:val="paragraph"/>
      </w:pPr>
      <w:r w:rsidRPr="00F26212">
        <w:tab/>
        <w:t>(a)</w:t>
      </w:r>
      <w:r w:rsidRPr="00F26212">
        <w:tab/>
      </w:r>
      <w:r w:rsidR="00D339FF" w:rsidRPr="00F26212">
        <w:t>an</w:t>
      </w:r>
      <w:r w:rsidRPr="00F26212">
        <w:t xml:space="preserve"> exemption certificate (the </w:t>
      </w:r>
      <w:r w:rsidRPr="00F26212">
        <w:rPr>
          <w:b/>
          <w:bCs/>
          <w:i/>
          <w:iCs/>
        </w:rPr>
        <w:t>first certificate</w:t>
      </w:r>
      <w:r w:rsidRPr="00F26212">
        <w:t xml:space="preserve">) is issued in relation to a liable entity (the </w:t>
      </w:r>
      <w:r w:rsidRPr="00F26212">
        <w:rPr>
          <w:b/>
          <w:bCs/>
          <w:i/>
          <w:iCs/>
        </w:rPr>
        <w:t>first liable entity</w:t>
      </w:r>
      <w:r w:rsidRPr="00F26212">
        <w:t xml:space="preserve">) and a year following an application by a prescribed person; and </w:t>
      </w:r>
    </w:p>
    <w:p w:rsidR="004A36EC" w:rsidRPr="00F26212" w:rsidRDefault="004A36EC" w:rsidP="002D6587">
      <w:pPr>
        <w:pStyle w:val="paragraph"/>
      </w:pPr>
      <w:r w:rsidRPr="00F26212">
        <w:tab/>
        <w:t>(b)</w:t>
      </w:r>
      <w:r w:rsidRPr="00F26212">
        <w:tab/>
        <w:t>the prescribed person becomes a prescribed person under regulation</w:t>
      </w:r>
      <w:r w:rsidR="00017543" w:rsidRPr="00F26212">
        <w:t> </w:t>
      </w:r>
      <w:r w:rsidRPr="00F26212">
        <w:t xml:space="preserve">22M; and </w:t>
      </w:r>
    </w:p>
    <w:p w:rsidR="004A36EC" w:rsidRPr="00F26212" w:rsidRDefault="004A36EC" w:rsidP="002D6587">
      <w:pPr>
        <w:pStyle w:val="paragraph"/>
      </w:pPr>
      <w:r w:rsidRPr="00F26212">
        <w:tab/>
        <w:t>(c)</w:t>
      </w:r>
      <w:r w:rsidRPr="00F26212">
        <w:tab/>
        <w:t>the prescribed person makes an application under subsection</w:t>
      </w:r>
      <w:r w:rsidR="00017543" w:rsidRPr="00F26212">
        <w:t> </w:t>
      </w:r>
      <w:r w:rsidRPr="00F26212">
        <w:t xml:space="preserve">46A(1) of the Act in relation to another liable entity (the </w:t>
      </w:r>
      <w:r w:rsidRPr="00F26212">
        <w:rPr>
          <w:b/>
          <w:bCs/>
          <w:i/>
          <w:iCs/>
        </w:rPr>
        <w:t>second liable entity</w:t>
      </w:r>
      <w:r w:rsidRPr="00F26212">
        <w:t xml:space="preserve">) and the year; and </w:t>
      </w:r>
    </w:p>
    <w:p w:rsidR="00D01807" w:rsidRPr="00F26212" w:rsidRDefault="00D01807" w:rsidP="00D01807">
      <w:pPr>
        <w:pStyle w:val="paragraph"/>
      </w:pPr>
      <w:r w:rsidRPr="00F26212">
        <w:tab/>
        <w:t>(d)</w:t>
      </w:r>
      <w:r w:rsidRPr="00F26212">
        <w:tab/>
        <w:t>in issuing another certificate, the Regulator is satisfied that:</w:t>
      </w:r>
    </w:p>
    <w:p w:rsidR="00D01807" w:rsidRPr="00F26212" w:rsidRDefault="00D01807" w:rsidP="00D01807">
      <w:pPr>
        <w:pStyle w:val="paragraphsub"/>
      </w:pPr>
      <w:r w:rsidRPr="00F26212">
        <w:tab/>
        <w:t>(i)</w:t>
      </w:r>
      <w:r w:rsidRPr="00F26212">
        <w:tab/>
        <w:t>the second liable entity is the liable entity in respect of the electricity consumed at the site during the year; and</w:t>
      </w:r>
    </w:p>
    <w:p w:rsidR="00D01807" w:rsidRPr="00F26212" w:rsidRDefault="00D01807" w:rsidP="00D01807">
      <w:pPr>
        <w:pStyle w:val="paragraphsub"/>
      </w:pPr>
      <w:r w:rsidRPr="00F26212">
        <w:tab/>
        <w:t>(ii)</w:t>
      </w:r>
      <w:r w:rsidRPr="00F26212">
        <w:tab/>
        <w:t>the evidence referred to in paragraph</w:t>
      </w:r>
      <w:r w:rsidR="00017543" w:rsidRPr="00F26212">
        <w:t> </w:t>
      </w:r>
      <w:r w:rsidRPr="00F26212">
        <w:t>22T(1)(b) evidences the matters stated in those paragraphs;</w:t>
      </w:r>
    </w:p>
    <w:p w:rsidR="004A36EC" w:rsidRPr="00F26212" w:rsidRDefault="004A36EC" w:rsidP="002D6587">
      <w:pPr>
        <w:pStyle w:val="subsection2"/>
      </w:pPr>
      <w:r w:rsidRPr="00F26212">
        <w:t>then the Regulator may amend the first certificate.</w:t>
      </w:r>
    </w:p>
    <w:p w:rsidR="004A36EC" w:rsidRPr="00F26212" w:rsidRDefault="004A36EC" w:rsidP="002D6587">
      <w:pPr>
        <w:pStyle w:val="subsection"/>
      </w:pPr>
      <w:r w:rsidRPr="00F26212">
        <w:lastRenderedPageBreak/>
        <w:tab/>
        <w:t>(2)</w:t>
      </w:r>
      <w:r w:rsidRPr="00F26212">
        <w:tab/>
      </w:r>
      <w:r w:rsidRPr="00F26212">
        <w:rPr>
          <w:szCs w:val="23"/>
        </w:rPr>
        <w:t>The amendment must reduce the amount of the first liable entity’s exemption set out in the certificate that is attributable to the activity by the number calculated in accordance with the following formula:</w:t>
      </w:r>
    </w:p>
    <w:p w:rsidR="004A36EC" w:rsidRPr="00F26212" w:rsidRDefault="00F82195" w:rsidP="009412DD">
      <w:pPr>
        <w:pStyle w:val="Formula"/>
      </w:pPr>
      <w:r>
        <w:pict>
          <v:shape id="_x0000_i1037" type="#_x0000_t75" style="width:123pt;height:16.5pt">
            <v:imagedata r:id="rId30" o:title=""/>
          </v:shape>
        </w:pict>
      </w:r>
    </w:p>
    <w:p w:rsidR="004A36EC" w:rsidRPr="00F26212" w:rsidRDefault="004A36EC" w:rsidP="002D6587">
      <w:pPr>
        <w:pStyle w:val="subsection2"/>
      </w:pPr>
      <w:r w:rsidRPr="00F26212">
        <w:t>where:</w:t>
      </w:r>
    </w:p>
    <w:p w:rsidR="004A36EC" w:rsidRPr="00F26212" w:rsidRDefault="004A36EC" w:rsidP="002D6587">
      <w:pPr>
        <w:pStyle w:val="Definition"/>
      </w:pPr>
      <w:r w:rsidRPr="00F26212">
        <w:rPr>
          <w:b/>
          <w:bCs/>
          <w:i/>
          <w:iCs/>
          <w:szCs w:val="23"/>
        </w:rPr>
        <w:t>OL</w:t>
      </w:r>
      <w:r w:rsidRPr="00F26212">
        <w:rPr>
          <w:bCs/>
          <w:iCs/>
          <w:szCs w:val="23"/>
        </w:rPr>
        <w:t xml:space="preserve"> </w:t>
      </w:r>
      <w:r w:rsidRPr="00F26212">
        <w:rPr>
          <w:szCs w:val="23"/>
        </w:rPr>
        <w:t>is the amount of the exemption, expressed as megawatt hours, set out in the first certificate in relation to the first liable entity.</w:t>
      </w:r>
    </w:p>
    <w:p w:rsidR="004A36EC" w:rsidRPr="00F26212" w:rsidRDefault="004A36EC" w:rsidP="002D6587">
      <w:pPr>
        <w:pStyle w:val="Definition"/>
      </w:pPr>
      <w:r w:rsidRPr="00F26212">
        <w:rPr>
          <w:b/>
          <w:bCs/>
          <w:i/>
          <w:iCs/>
          <w:szCs w:val="23"/>
        </w:rPr>
        <w:t>SL</w:t>
      </w:r>
      <w:r w:rsidRPr="00F26212">
        <w:rPr>
          <w:bCs/>
          <w:iCs/>
          <w:szCs w:val="23"/>
        </w:rPr>
        <w:t xml:space="preserve"> </w:t>
      </w:r>
      <w:r w:rsidRPr="00F26212">
        <w:rPr>
          <w:szCs w:val="23"/>
        </w:rPr>
        <w:t>is the reasonable estimate of the expected relevant acquisitions of electricity consumed at the site by the second liable entity in the year to which the exemption relates.</w:t>
      </w:r>
    </w:p>
    <w:p w:rsidR="004A36EC" w:rsidRPr="00F26212" w:rsidRDefault="004A36EC" w:rsidP="002D6587">
      <w:pPr>
        <w:pStyle w:val="Definition"/>
      </w:pPr>
      <w:r w:rsidRPr="00F26212">
        <w:rPr>
          <w:b/>
          <w:bCs/>
          <w:i/>
          <w:iCs/>
          <w:szCs w:val="23"/>
        </w:rPr>
        <w:t>FL</w:t>
      </w:r>
      <w:r w:rsidRPr="00F26212">
        <w:rPr>
          <w:bCs/>
          <w:iCs/>
          <w:szCs w:val="23"/>
        </w:rPr>
        <w:t xml:space="preserve"> </w:t>
      </w:r>
      <w:r w:rsidRPr="00F26212">
        <w:rPr>
          <w:szCs w:val="23"/>
        </w:rPr>
        <w:t>is the reasonable estimate of the expected relevant acquisitions of electricity consumed at the site by the first liable entity in the year to which the exemption certificate relates.</w:t>
      </w:r>
    </w:p>
    <w:p w:rsidR="008A1CA7" w:rsidRPr="00F26212" w:rsidRDefault="008A1CA7" w:rsidP="008A1CA7">
      <w:pPr>
        <w:pStyle w:val="ActHead5"/>
      </w:pPr>
      <w:bookmarkStart w:id="154" w:name="_Toc94603561"/>
      <w:r w:rsidRPr="00681F25">
        <w:rPr>
          <w:rStyle w:val="CharSectno"/>
        </w:rPr>
        <w:t>22ZQA</w:t>
      </w:r>
      <w:r w:rsidRPr="00F26212">
        <w:t xml:space="preserve">  Circumstances—if there are multiple liable entities (regulation</w:t>
      </w:r>
      <w:r w:rsidR="00017543" w:rsidRPr="00F26212">
        <w:t> </w:t>
      </w:r>
      <w:r w:rsidRPr="00F26212">
        <w:t>22MA applies)</w:t>
      </w:r>
      <w:bookmarkEnd w:id="154"/>
    </w:p>
    <w:p w:rsidR="008A1CA7" w:rsidRPr="00F26212" w:rsidRDefault="008A1CA7" w:rsidP="008A1CA7">
      <w:pPr>
        <w:pStyle w:val="subsection"/>
      </w:pPr>
      <w:r w:rsidRPr="00F26212">
        <w:tab/>
      </w:r>
      <w:r w:rsidRPr="00F26212">
        <w:tab/>
        <w:t>If:</w:t>
      </w:r>
    </w:p>
    <w:p w:rsidR="008A1CA7" w:rsidRPr="00F26212" w:rsidRDefault="008A1CA7" w:rsidP="008A1CA7">
      <w:pPr>
        <w:pStyle w:val="paragraph"/>
      </w:pPr>
      <w:r w:rsidRPr="00F26212">
        <w:tab/>
        <w:t>(a)</w:t>
      </w:r>
      <w:r w:rsidRPr="00F26212">
        <w:tab/>
        <w:t xml:space="preserve">one or more exemption certificates (the </w:t>
      </w:r>
      <w:r w:rsidRPr="00F26212">
        <w:rPr>
          <w:b/>
          <w:i/>
        </w:rPr>
        <w:t>earlier certificates</w:t>
      </w:r>
      <w:r w:rsidRPr="00F26212">
        <w:t>) have been issued in relation to a liable entity and a year following an application or applications by a prescribed person; and</w:t>
      </w:r>
    </w:p>
    <w:p w:rsidR="008A1CA7" w:rsidRPr="00F26212" w:rsidRDefault="008A1CA7" w:rsidP="008A1CA7">
      <w:pPr>
        <w:pStyle w:val="paragraph"/>
      </w:pPr>
      <w:r w:rsidRPr="00F26212">
        <w:tab/>
        <w:t>(b)</w:t>
      </w:r>
      <w:r w:rsidRPr="00F26212">
        <w:tab/>
        <w:t>the prescribed person becomes a prescribed person under regulation</w:t>
      </w:r>
      <w:r w:rsidR="00017543" w:rsidRPr="00F26212">
        <w:t> </w:t>
      </w:r>
      <w:r w:rsidRPr="00F26212">
        <w:t>22MA; and</w:t>
      </w:r>
    </w:p>
    <w:p w:rsidR="008A1CA7" w:rsidRPr="00F26212" w:rsidRDefault="008A1CA7" w:rsidP="008A1CA7">
      <w:pPr>
        <w:pStyle w:val="paragraph"/>
      </w:pPr>
      <w:r w:rsidRPr="00F26212">
        <w:tab/>
        <w:t>(c)</w:t>
      </w:r>
      <w:r w:rsidRPr="00F26212">
        <w:tab/>
        <w:t>the prescribed person makes an application under subsection</w:t>
      </w:r>
      <w:r w:rsidR="00017543" w:rsidRPr="00F26212">
        <w:t> </w:t>
      </w:r>
      <w:r w:rsidRPr="00F26212">
        <w:t xml:space="preserve">46A(1) of the Act in relation to another liable entity (an </w:t>
      </w:r>
      <w:r w:rsidRPr="00F26212">
        <w:rPr>
          <w:b/>
          <w:i/>
        </w:rPr>
        <w:t>added liable entity</w:t>
      </w:r>
      <w:r w:rsidRPr="00F26212">
        <w:t>) and the year; and</w:t>
      </w:r>
    </w:p>
    <w:p w:rsidR="00D01807" w:rsidRPr="00F26212" w:rsidRDefault="00D01807" w:rsidP="00D01807">
      <w:pPr>
        <w:pStyle w:val="paragraph"/>
      </w:pPr>
      <w:r w:rsidRPr="00F26212">
        <w:tab/>
        <w:t>(d)</w:t>
      </w:r>
      <w:r w:rsidRPr="00F26212">
        <w:tab/>
        <w:t>in issuing another certificate as a result of the application, the Regulator is satisfied that:</w:t>
      </w:r>
    </w:p>
    <w:p w:rsidR="00D01807" w:rsidRPr="00F26212" w:rsidRDefault="00D01807" w:rsidP="00D01807">
      <w:pPr>
        <w:pStyle w:val="paragraphsub"/>
      </w:pPr>
      <w:r w:rsidRPr="00F26212">
        <w:tab/>
        <w:t>(i)</w:t>
      </w:r>
      <w:r w:rsidRPr="00F26212">
        <w:tab/>
        <w:t>the added liable entity is a liable entity in respect of the electricity consumed at the site during the year; and</w:t>
      </w:r>
    </w:p>
    <w:p w:rsidR="00D01807" w:rsidRPr="00F26212" w:rsidRDefault="00D01807" w:rsidP="00D01807">
      <w:pPr>
        <w:pStyle w:val="paragraphsub"/>
      </w:pPr>
      <w:r w:rsidRPr="00F26212">
        <w:tab/>
        <w:t>(ii)</w:t>
      </w:r>
      <w:r w:rsidRPr="00F26212">
        <w:tab/>
        <w:t>the evidence referred to in paragraph</w:t>
      </w:r>
      <w:r w:rsidR="00017543" w:rsidRPr="00F26212">
        <w:t> </w:t>
      </w:r>
      <w:r w:rsidRPr="00F26212">
        <w:t>22T(2)(b) evidences the matters stated in those paragraphs;</w:t>
      </w:r>
    </w:p>
    <w:p w:rsidR="008A1CA7" w:rsidRPr="00F26212" w:rsidRDefault="008A1CA7" w:rsidP="008A1CA7">
      <w:pPr>
        <w:pStyle w:val="subsection2"/>
      </w:pPr>
      <w:r w:rsidRPr="00F26212">
        <w:t>then the Regulator may amend an earlier certificate to take account of the issuing of the additional certificate.</w:t>
      </w:r>
    </w:p>
    <w:p w:rsidR="004A36EC" w:rsidRPr="00F26212" w:rsidRDefault="004A36EC" w:rsidP="002D6587">
      <w:pPr>
        <w:pStyle w:val="ActHead5"/>
      </w:pPr>
      <w:bookmarkStart w:id="155" w:name="_Toc94603562"/>
      <w:r w:rsidRPr="00681F25">
        <w:rPr>
          <w:rStyle w:val="CharSectno"/>
        </w:rPr>
        <w:t>22ZR</w:t>
      </w:r>
      <w:r w:rsidR="002D6587" w:rsidRPr="00F26212">
        <w:t xml:space="preserve">  </w:t>
      </w:r>
      <w:r w:rsidRPr="00F26212">
        <w:t>Circumstance</w:t>
      </w:r>
      <w:r w:rsidR="002D6587" w:rsidRPr="00F26212">
        <w:t>—</w:t>
      </w:r>
      <w:r w:rsidRPr="00F26212">
        <w:t>if activity ceases at site</w:t>
      </w:r>
      <w:bookmarkEnd w:id="155"/>
    </w:p>
    <w:p w:rsidR="004A36EC" w:rsidRPr="00F26212" w:rsidRDefault="004A36EC" w:rsidP="002D6587">
      <w:pPr>
        <w:pStyle w:val="subsection"/>
      </w:pPr>
      <w:r w:rsidRPr="00F26212">
        <w:tab/>
        <w:t>(1)</w:t>
      </w:r>
      <w:r w:rsidRPr="00F26212">
        <w:tab/>
        <w:t>If:</w:t>
      </w:r>
    </w:p>
    <w:p w:rsidR="004A36EC" w:rsidRPr="00F26212" w:rsidRDefault="004A36EC" w:rsidP="002D6587">
      <w:pPr>
        <w:pStyle w:val="paragraph"/>
      </w:pPr>
      <w:r w:rsidRPr="00F26212">
        <w:tab/>
        <w:t>(a)</w:t>
      </w:r>
      <w:r w:rsidRPr="00F26212">
        <w:tab/>
      </w:r>
      <w:r w:rsidR="00D339FF" w:rsidRPr="00F26212">
        <w:t>an</w:t>
      </w:r>
      <w:r w:rsidRPr="00F26212">
        <w:t xml:space="preserve"> exemption certificate has been issued in respect of an emissions</w:t>
      </w:r>
      <w:r w:rsidR="00681F25">
        <w:noBreakHyphen/>
      </w:r>
      <w:r w:rsidRPr="00F26212">
        <w:t>intensive trade</w:t>
      </w:r>
      <w:r w:rsidR="00681F25">
        <w:noBreakHyphen/>
      </w:r>
      <w:r w:rsidRPr="00F26212">
        <w:t>exposed activity, a site and a year; and</w:t>
      </w:r>
    </w:p>
    <w:p w:rsidR="004A36EC" w:rsidRPr="00F26212" w:rsidRDefault="004A36EC" w:rsidP="002D6587">
      <w:pPr>
        <w:pStyle w:val="paragraph"/>
      </w:pPr>
      <w:r w:rsidRPr="00F26212">
        <w:tab/>
        <w:t>(b)</w:t>
      </w:r>
      <w:r w:rsidRPr="00F26212">
        <w:tab/>
        <w:t>during the year, the Regulator becomes satisfied that:</w:t>
      </w:r>
    </w:p>
    <w:p w:rsidR="004A36EC" w:rsidRPr="00F26212" w:rsidRDefault="004A36EC" w:rsidP="002D6587">
      <w:pPr>
        <w:pStyle w:val="paragraphsub"/>
      </w:pPr>
      <w:r w:rsidRPr="00F26212">
        <w:tab/>
        <w:t>(i)</w:t>
      </w:r>
      <w:r w:rsidRPr="00F26212">
        <w:tab/>
        <w:t>the activity has not been conducted at the site for a period of at least 3 months; and</w:t>
      </w:r>
    </w:p>
    <w:p w:rsidR="004A36EC" w:rsidRPr="00F26212" w:rsidRDefault="004A36EC" w:rsidP="002D6587">
      <w:pPr>
        <w:pStyle w:val="paragraphsub"/>
      </w:pPr>
      <w:r w:rsidRPr="00F26212">
        <w:lastRenderedPageBreak/>
        <w:tab/>
        <w:t>(ii)</w:t>
      </w:r>
      <w:r w:rsidRPr="00F26212">
        <w:tab/>
        <w:t xml:space="preserve">it is unlikely that the activity will be conducted again at the site for at least 9 months from the end of the period mentioned in </w:t>
      </w:r>
      <w:r w:rsidR="00017543" w:rsidRPr="00F26212">
        <w:t>subparagraph (</w:t>
      </w:r>
      <w:r w:rsidRPr="00F26212">
        <w:t>i); and</w:t>
      </w:r>
    </w:p>
    <w:p w:rsidR="004A36EC" w:rsidRPr="00F26212" w:rsidRDefault="004A36EC" w:rsidP="002D6587">
      <w:pPr>
        <w:pStyle w:val="subsection2"/>
      </w:pPr>
      <w:r w:rsidRPr="00F26212">
        <w:t>then, subject to subregulation</w:t>
      </w:r>
      <w:r w:rsidR="00B32DB0" w:rsidRPr="00F26212">
        <w:t> </w:t>
      </w:r>
      <w:r w:rsidRPr="00F26212">
        <w:t>(3), the Regulator may amend the certificate.</w:t>
      </w:r>
    </w:p>
    <w:p w:rsidR="004A36EC" w:rsidRPr="00F26212" w:rsidRDefault="004A36EC" w:rsidP="002D6587">
      <w:pPr>
        <w:pStyle w:val="subsection"/>
      </w:pPr>
      <w:r w:rsidRPr="00F26212">
        <w:tab/>
        <w:t>(2)</w:t>
      </w:r>
      <w:r w:rsidRPr="00F26212">
        <w:tab/>
      </w:r>
      <w:r w:rsidR="008A1CA7" w:rsidRPr="00F26212">
        <w:t>If the amount of the exemption is worked out under Division</w:t>
      </w:r>
      <w:r w:rsidR="00017543" w:rsidRPr="00F26212">
        <w:t> </w:t>
      </w:r>
      <w:r w:rsidR="008A1CA7" w:rsidRPr="00F26212">
        <w:t>5 (production calculation method), the amendment</w:t>
      </w:r>
      <w:r w:rsidRPr="00F26212">
        <w:t xml:space="preserve"> must reduce the amount of the exemption set out in the certificate that is attributable to the activity by the number calculated in accordance with the following formula:</w:t>
      </w:r>
    </w:p>
    <w:p w:rsidR="004A36EC" w:rsidRPr="00F26212" w:rsidRDefault="00F82195" w:rsidP="009412DD">
      <w:pPr>
        <w:pStyle w:val="Formula"/>
      </w:pPr>
      <w:r>
        <w:pict>
          <v:shape id="_x0000_i1038" type="#_x0000_t75" style="width:57pt;height:33pt">
            <v:imagedata r:id="rId28" o:title=""/>
          </v:shape>
        </w:pict>
      </w:r>
    </w:p>
    <w:p w:rsidR="004A36EC" w:rsidRPr="00F26212" w:rsidRDefault="004A36EC" w:rsidP="002D6587">
      <w:pPr>
        <w:pStyle w:val="subsection2"/>
      </w:pPr>
      <w:r w:rsidRPr="00F26212">
        <w:t>where:</w:t>
      </w:r>
    </w:p>
    <w:p w:rsidR="004A36EC" w:rsidRPr="00F26212" w:rsidRDefault="004A36EC" w:rsidP="002D6587">
      <w:pPr>
        <w:pStyle w:val="Definition"/>
      </w:pPr>
      <w:r w:rsidRPr="00F26212">
        <w:rPr>
          <w:b/>
          <w:i/>
        </w:rPr>
        <w:t>OL</w:t>
      </w:r>
      <w:r w:rsidRPr="00F26212">
        <w:t xml:space="preserve"> is the amount of the exemption set out in the exemption certificate expressed as megawatt hours.</w:t>
      </w:r>
    </w:p>
    <w:p w:rsidR="004A36EC" w:rsidRPr="00F26212" w:rsidRDefault="004A36EC" w:rsidP="002D6587">
      <w:pPr>
        <w:pStyle w:val="Definition"/>
      </w:pPr>
      <w:r w:rsidRPr="00F26212">
        <w:rPr>
          <w:b/>
          <w:i/>
        </w:rPr>
        <w:t>D</w:t>
      </w:r>
      <w:r w:rsidRPr="00F26212">
        <w:t xml:space="preserve"> is the number of days in the year that the activity was not, or is not likely to be, conducted.</w:t>
      </w:r>
    </w:p>
    <w:p w:rsidR="004A36EC" w:rsidRPr="00F26212" w:rsidRDefault="004A36EC" w:rsidP="002D6587">
      <w:pPr>
        <w:pStyle w:val="Definition"/>
      </w:pPr>
      <w:r w:rsidRPr="00F26212">
        <w:rPr>
          <w:b/>
          <w:i/>
        </w:rPr>
        <w:t>year’s days</w:t>
      </w:r>
      <w:r w:rsidRPr="00F26212">
        <w:t xml:space="preserve"> is the number of days in the year to which the exemption certificate relates.</w:t>
      </w:r>
    </w:p>
    <w:p w:rsidR="004A36EC" w:rsidRPr="00F26212" w:rsidRDefault="004A36EC" w:rsidP="002D6587">
      <w:pPr>
        <w:pStyle w:val="subsection"/>
      </w:pPr>
      <w:r w:rsidRPr="00F26212">
        <w:tab/>
        <w:t>(3)</w:t>
      </w:r>
      <w:r w:rsidRPr="00F26212">
        <w:tab/>
        <w:t>The Regulator must not amend the certificate if the certificate has previously been amended under regulation</w:t>
      </w:r>
      <w:r w:rsidR="00017543" w:rsidRPr="00F26212">
        <w:t> </w:t>
      </w:r>
      <w:r w:rsidRPr="00F26212">
        <w:t>22ZP because the liable entity set out in the certificate ceased to be a liable entity for the site:</w:t>
      </w:r>
    </w:p>
    <w:p w:rsidR="004A36EC" w:rsidRPr="00F26212" w:rsidRDefault="004A36EC" w:rsidP="002D6587">
      <w:pPr>
        <w:pStyle w:val="paragraph"/>
      </w:pPr>
      <w:r w:rsidRPr="00F26212">
        <w:tab/>
        <w:t>(a)</w:t>
      </w:r>
      <w:r w:rsidRPr="00F26212">
        <w:tab/>
        <w:t>in the circumstances mentioned in paragraph</w:t>
      </w:r>
      <w:r w:rsidR="00017543" w:rsidRPr="00F26212">
        <w:t> </w:t>
      </w:r>
      <w:r w:rsidRPr="00F26212">
        <w:t>22L(1</w:t>
      </w:r>
      <w:r w:rsidR="002D6587" w:rsidRPr="00F26212">
        <w:t>)(</w:t>
      </w:r>
      <w:r w:rsidRPr="00F26212">
        <w:t>b) or paragraph</w:t>
      </w:r>
      <w:r w:rsidR="00017543" w:rsidRPr="00F26212">
        <w:t> </w:t>
      </w:r>
      <w:r w:rsidRPr="00F26212">
        <w:t>22L(2</w:t>
      </w:r>
      <w:r w:rsidR="002D6587" w:rsidRPr="00F26212">
        <w:t>)(</w:t>
      </w:r>
      <w:r w:rsidRPr="00F26212">
        <w:t>a); and</w:t>
      </w:r>
    </w:p>
    <w:p w:rsidR="004A36EC" w:rsidRPr="00F26212" w:rsidRDefault="004A36EC" w:rsidP="002D6587">
      <w:pPr>
        <w:pStyle w:val="paragraph"/>
      </w:pPr>
      <w:r w:rsidRPr="00F26212">
        <w:tab/>
        <w:t>(b)</w:t>
      </w:r>
      <w:r w:rsidRPr="00F26212">
        <w:tab/>
        <w:t>before the last time during the year when the emissions</w:t>
      </w:r>
      <w:r w:rsidR="00681F25">
        <w:noBreakHyphen/>
      </w:r>
      <w:r w:rsidRPr="00F26212">
        <w:t>intensive trade</w:t>
      </w:r>
      <w:r w:rsidR="00681F25">
        <w:noBreakHyphen/>
      </w:r>
      <w:r w:rsidRPr="00F26212">
        <w:t>exposed activity was conducted at the site.</w:t>
      </w:r>
    </w:p>
    <w:p w:rsidR="00DD6351" w:rsidRPr="00F26212" w:rsidRDefault="00DD6351" w:rsidP="00DD6351">
      <w:pPr>
        <w:pStyle w:val="subsection"/>
      </w:pPr>
      <w:r w:rsidRPr="00F26212">
        <w:tab/>
        <w:t>(4)</w:t>
      </w:r>
      <w:r w:rsidRPr="00F26212">
        <w:tab/>
        <w:t>If the amount of the exemption is worked out under Division</w:t>
      </w:r>
      <w:r w:rsidR="00017543" w:rsidRPr="00F26212">
        <w:t> </w:t>
      </w:r>
      <w:r w:rsidRPr="00F26212">
        <w:t>5A (electricity use method), the amendment must take account of the cessation of the activity at the site.</w:t>
      </w:r>
    </w:p>
    <w:p w:rsidR="004A36EC" w:rsidRPr="00F26212" w:rsidRDefault="004A36EC" w:rsidP="002D6587">
      <w:pPr>
        <w:pStyle w:val="ActHead5"/>
      </w:pPr>
      <w:bookmarkStart w:id="156" w:name="_Toc94603563"/>
      <w:r w:rsidRPr="00681F25">
        <w:rPr>
          <w:rStyle w:val="CharSectno"/>
        </w:rPr>
        <w:t>22ZS</w:t>
      </w:r>
      <w:r w:rsidR="002D6587" w:rsidRPr="00F26212">
        <w:t xml:space="preserve">  </w:t>
      </w:r>
      <w:r w:rsidRPr="00F26212">
        <w:t>Circumstance</w:t>
      </w:r>
      <w:r w:rsidR="002D6587" w:rsidRPr="00F26212">
        <w:t>—</w:t>
      </w:r>
      <w:r w:rsidRPr="00F26212">
        <w:t>if exemption certificate is inaccurate</w:t>
      </w:r>
      <w:bookmarkEnd w:id="156"/>
    </w:p>
    <w:p w:rsidR="004A36EC" w:rsidRPr="00F26212" w:rsidRDefault="004A36EC" w:rsidP="002D6587">
      <w:pPr>
        <w:pStyle w:val="subsection"/>
      </w:pPr>
      <w:r w:rsidRPr="00F26212">
        <w:tab/>
        <w:t>(1)</w:t>
      </w:r>
      <w:r w:rsidRPr="00F26212">
        <w:tab/>
        <w:t>If:</w:t>
      </w:r>
    </w:p>
    <w:p w:rsidR="004A36EC" w:rsidRPr="00F26212" w:rsidRDefault="004A36EC" w:rsidP="002D6587">
      <w:pPr>
        <w:pStyle w:val="paragraph"/>
      </w:pPr>
      <w:r w:rsidRPr="00F26212">
        <w:tab/>
        <w:t>(a)</w:t>
      </w:r>
      <w:r w:rsidRPr="00F26212">
        <w:tab/>
        <w:t xml:space="preserve">the Regulator becomes aware that </w:t>
      </w:r>
      <w:r w:rsidR="00D339FF" w:rsidRPr="00F26212">
        <w:t>an</w:t>
      </w:r>
      <w:r w:rsidRPr="00F26212">
        <w:t xml:space="preserve"> exemption certificate is inaccurate; and</w:t>
      </w:r>
    </w:p>
    <w:p w:rsidR="004A36EC" w:rsidRPr="00F26212" w:rsidRDefault="004A36EC" w:rsidP="002D6587">
      <w:pPr>
        <w:pStyle w:val="paragraph"/>
      </w:pPr>
      <w:r w:rsidRPr="00F26212">
        <w:tab/>
        <w:t>(b)</w:t>
      </w:r>
      <w:r w:rsidRPr="00F26212">
        <w:tab/>
        <w:t xml:space="preserve">the Regulator becomes aware </w:t>
      </w:r>
      <w:r w:rsidR="001D6D37" w:rsidRPr="00F26212">
        <w:t>before 1 February in the year after</w:t>
      </w:r>
      <w:r w:rsidRPr="00F26212">
        <w:t xml:space="preserve"> the year to which the certificate relates;</w:t>
      </w:r>
    </w:p>
    <w:p w:rsidR="004A36EC" w:rsidRPr="00F26212" w:rsidRDefault="004A36EC" w:rsidP="002D6587">
      <w:pPr>
        <w:pStyle w:val="subsection2"/>
      </w:pPr>
      <w:r w:rsidRPr="00F26212">
        <w:t>then, subject to subregulation</w:t>
      </w:r>
      <w:r w:rsidR="00B32DB0" w:rsidRPr="00F26212">
        <w:t> </w:t>
      </w:r>
      <w:r w:rsidRPr="00F26212">
        <w:t>(2), the Regulator may amend the certificate to correct the inaccuracy.</w:t>
      </w:r>
    </w:p>
    <w:p w:rsidR="004A36EC" w:rsidRPr="00F26212" w:rsidRDefault="004A36EC" w:rsidP="002D6587">
      <w:pPr>
        <w:pStyle w:val="subsection"/>
      </w:pPr>
      <w:r w:rsidRPr="00F26212">
        <w:tab/>
        <w:t>(2)</w:t>
      </w:r>
      <w:r w:rsidRPr="00F26212">
        <w:tab/>
        <w:t>The Regulator must not amend the exemption certificate unless the Regulator has, in writing, advised the following persons about the inaccuracy and the proposed correction:</w:t>
      </w:r>
    </w:p>
    <w:p w:rsidR="004A36EC" w:rsidRPr="00F26212" w:rsidRDefault="004A36EC" w:rsidP="002D6587">
      <w:pPr>
        <w:pStyle w:val="paragraph"/>
      </w:pPr>
      <w:r w:rsidRPr="00F26212">
        <w:tab/>
        <w:t>(a)</w:t>
      </w:r>
      <w:r w:rsidRPr="00F26212">
        <w:tab/>
        <w:t>the prescribed person to whom the certificate has been issued;</w:t>
      </w:r>
    </w:p>
    <w:p w:rsidR="004A36EC" w:rsidRPr="00F26212" w:rsidRDefault="004A36EC" w:rsidP="002D6587">
      <w:pPr>
        <w:pStyle w:val="paragraph"/>
      </w:pPr>
      <w:r w:rsidRPr="00F26212">
        <w:tab/>
        <w:t>(b)</w:t>
      </w:r>
      <w:r w:rsidRPr="00F26212">
        <w:tab/>
        <w:t>the liable entity in respect of which the certificate has been issued.</w:t>
      </w:r>
    </w:p>
    <w:p w:rsidR="00DD6351" w:rsidRPr="00F26212" w:rsidRDefault="00DD6351" w:rsidP="00DD6351">
      <w:pPr>
        <w:pStyle w:val="subsection"/>
      </w:pPr>
      <w:r w:rsidRPr="00F26212">
        <w:lastRenderedPageBreak/>
        <w:tab/>
        <w:t>(3)</w:t>
      </w:r>
      <w:r w:rsidRPr="00F26212">
        <w:tab/>
        <w:t>Without limiting the circumstances in which an exemption certificate for which the amount of the exemption is worked out under Division</w:t>
      </w:r>
      <w:r w:rsidR="00017543" w:rsidRPr="00F26212">
        <w:t> </w:t>
      </w:r>
      <w:r w:rsidRPr="00F26212">
        <w:t>5A may be inaccurate, the certificate is taken to be inaccurate if there has been any change in relation to:</w:t>
      </w:r>
    </w:p>
    <w:p w:rsidR="00DD6351" w:rsidRPr="00F26212" w:rsidRDefault="00DD6351" w:rsidP="00DD6351">
      <w:pPr>
        <w:pStyle w:val="paragraph"/>
      </w:pPr>
      <w:r w:rsidRPr="00F26212">
        <w:tab/>
        <w:t>(a)</w:t>
      </w:r>
      <w:r w:rsidRPr="00F26212">
        <w:tab/>
        <w:t>information that formed part of the electricity use method advice (see paragraph</w:t>
      </w:r>
      <w:r w:rsidR="00017543" w:rsidRPr="00F26212">
        <w:t> </w:t>
      </w:r>
      <w:r w:rsidRPr="00F26212">
        <w:t>22O(1)(i)); or</w:t>
      </w:r>
    </w:p>
    <w:p w:rsidR="00DD6351" w:rsidRPr="00F26212" w:rsidRDefault="00DD6351" w:rsidP="00DD6351">
      <w:pPr>
        <w:pStyle w:val="paragraph"/>
      </w:pPr>
      <w:r w:rsidRPr="00F26212">
        <w:tab/>
        <w:t>(b)</w:t>
      </w:r>
      <w:r w:rsidRPr="00F26212">
        <w:tab/>
        <w:t xml:space="preserve">any other matter that affected a decision of the Regulator in relation to the certificate under </w:t>
      </w:r>
      <w:r w:rsidR="00D01807" w:rsidRPr="00F26212">
        <w:t>regulation</w:t>
      </w:r>
      <w:r w:rsidR="00017543" w:rsidRPr="00F26212">
        <w:t> </w:t>
      </w:r>
      <w:r w:rsidR="00D01807" w:rsidRPr="00F26212">
        <w:t>22ZHC</w:t>
      </w:r>
      <w:r w:rsidRPr="00F26212">
        <w:t>.</w:t>
      </w:r>
    </w:p>
    <w:p w:rsidR="00785773" w:rsidRPr="00F26212" w:rsidRDefault="002D6587" w:rsidP="0044332B">
      <w:pPr>
        <w:pStyle w:val="ActHead3"/>
        <w:pageBreakBefore/>
      </w:pPr>
      <w:bookmarkStart w:id="157" w:name="_Toc94603564"/>
      <w:r w:rsidRPr="00681F25">
        <w:rPr>
          <w:rStyle w:val="CharDivNo"/>
        </w:rPr>
        <w:lastRenderedPageBreak/>
        <w:t>Division</w:t>
      </w:r>
      <w:r w:rsidR="00017543" w:rsidRPr="00681F25">
        <w:rPr>
          <w:rStyle w:val="CharDivNo"/>
        </w:rPr>
        <w:t> </w:t>
      </w:r>
      <w:r w:rsidR="00785773" w:rsidRPr="00681F25">
        <w:rPr>
          <w:rStyle w:val="CharDivNo"/>
        </w:rPr>
        <w:t>8A</w:t>
      </w:r>
      <w:r w:rsidRPr="00F26212">
        <w:t>—</w:t>
      </w:r>
      <w:r w:rsidR="00785773" w:rsidRPr="00681F25">
        <w:rPr>
          <w:rStyle w:val="CharDivText"/>
        </w:rPr>
        <w:t>Information for exemption certificates</w:t>
      </w:r>
      <w:bookmarkEnd w:id="157"/>
    </w:p>
    <w:p w:rsidR="00785773" w:rsidRPr="00F26212" w:rsidRDefault="00785773" w:rsidP="002D6587">
      <w:pPr>
        <w:pStyle w:val="ActHead5"/>
      </w:pPr>
      <w:bookmarkStart w:id="158" w:name="_Toc94603565"/>
      <w:r w:rsidRPr="00681F25">
        <w:rPr>
          <w:rStyle w:val="CharSectno"/>
        </w:rPr>
        <w:t>22ZSA</w:t>
      </w:r>
      <w:r w:rsidR="002D6587" w:rsidRPr="00F26212">
        <w:t xml:space="preserve">  </w:t>
      </w:r>
      <w:r w:rsidRPr="00F26212">
        <w:t>Requirement to give information</w:t>
      </w:r>
      <w:bookmarkEnd w:id="158"/>
    </w:p>
    <w:p w:rsidR="00785773" w:rsidRPr="00F26212" w:rsidRDefault="00785773" w:rsidP="002D6587">
      <w:pPr>
        <w:pStyle w:val="subsection"/>
      </w:pPr>
      <w:r w:rsidRPr="00F26212">
        <w:tab/>
      </w:r>
      <w:r w:rsidRPr="00F26212">
        <w:tab/>
        <w:t>For paragraph</w:t>
      </w:r>
      <w:r w:rsidR="00017543" w:rsidRPr="00F26212">
        <w:t> </w:t>
      </w:r>
      <w:r w:rsidRPr="00F26212">
        <w:t>46D(1</w:t>
      </w:r>
      <w:r w:rsidR="002D6587" w:rsidRPr="00F26212">
        <w:t>)(</w:t>
      </w:r>
      <w:r w:rsidRPr="00F26212">
        <w:t>a) of the Act, the information is information about all of the following:</w:t>
      </w:r>
    </w:p>
    <w:p w:rsidR="00785773" w:rsidRPr="00F26212" w:rsidRDefault="00785773" w:rsidP="002D6587">
      <w:pPr>
        <w:pStyle w:val="paragraph"/>
      </w:pPr>
      <w:r w:rsidRPr="00F26212">
        <w:tab/>
        <w:t>(a)</w:t>
      </w:r>
      <w:r w:rsidRPr="00F26212">
        <w:tab/>
        <w:t>the emissions of greenhouse gases for the activity;</w:t>
      </w:r>
    </w:p>
    <w:p w:rsidR="00785773" w:rsidRPr="00F26212" w:rsidRDefault="00785773" w:rsidP="002D6587">
      <w:pPr>
        <w:pStyle w:val="paragraph"/>
      </w:pPr>
      <w:r w:rsidRPr="00F26212">
        <w:tab/>
        <w:t>(b)</w:t>
      </w:r>
      <w:r w:rsidRPr="00F26212">
        <w:tab/>
        <w:t>the electricity used by the activity;</w:t>
      </w:r>
    </w:p>
    <w:p w:rsidR="00785773" w:rsidRPr="00F26212" w:rsidRDefault="00785773" w:rsidP="002D6587">
      <w:pPr>
        <w:pStyle w:val="paragraph"/>
      </w:pPr>
      <w:r w:rsidRPr="00F26212">
        <w:tab/>
        <w:t>(c)</w:t>
      </w:r>
      <w:r w:rsidRPr="00F26212">
        <w:tab/>
        <w:t>the revenue generated by the activity.</w:t>
      </w:r>
    </w:p>
    <w:p w:rsidR="004A36EC" w:rsidRPr="00F26212" w:rsidRDefault="002D6587" w:rsidP="002D6587">
      <w:pPr>
        <w:pStyle w:val="ActHead3"/>
        <w:pageBreakBefore/>
      </w:pPr>
      <w:bookmarkStart w:id="159" w:name="_Toc94603566"/>
      <w:r w:rsidRPr="00681F25">
        <w:rPr>
          <w:rStyle w:val="CharDivNo"/>
        </w:rPr>
        <w:lastRenderedPageBreak/>
        <w:t>Division</w:t>
      </w:r>
      <w:r w:rsidR="00017543" w:rsidRPr="00681F25">
        <w:rPr>
          <w:rStyle w:val="CharDivNo"/>
        </w:rPr>
        <w:t> </w:t>
      </w:r>
      <w:r w:rsidR="004A36EC" w:rsidRPr="00681F25">
        <w:rPr>
          <w:rStyle w:val="CharDivNo"/>
        </w:rPr>
        <w:t>9</w:t>
      </w:r>
      <w:r w:rsidRPr="00F26212">
        <w:t>—</w:t>
      </w:r>
      <w:r w:rsidR="004A36EC" w:rsidRPr="00681F25">
        <w:rPr>
          <w:rStyle w:val="CharDivText"/>
        </w:rPr>
        <w:t>Record keeping</w:t>
      </w:r>
      <w:bookmarkEnd w:id="159"/>
    </w:p>
    <w:p w:rsidR="004A36EC" w:rsidRPr="00F26212" w:rsidRDefault="004A36EC" w:rsidP="002D6587">
      <w:pPr>
        <w:pStyle w:val="ActHead5"/>
      </w:pPr>
      <w:bookmarkStart w:id="160" w:name="_Toc94603567"/>
      <w:r w:rsidRPr="00681F25">
        <w:rPr>
          <w:rStyle w:val="CharSectno"/>
        </w:rPr>
        <w:t>22ZT</w:t>
      </w:r>
      <w:r w:rsidR="002D6587" w:rsidRPr="00F26212">
        <w:t xml:space="preserve">  </w:t>
      </w:r>
      <w:r w:rsidRPr="00F26212">
        <w:t xml:space="preserve">Records to be kept by persons issued with </w:t>
      </w:r>
      <w:r w:rsidR="00D339FF" w:rsidRPr="00F26212">
        <w:t>an</w:t>
      </w:r>
      <w:r w:rsidRPr="00F26212">
        <w:t xml:space="preserve"> exemption certificate</w:t>
      </w:r>
      <w:bookmarkEnd w:id="160"/>
    </w:p>
    <w:p w:rsidR="004A36EC" w:rsidRPr="00F26212" w:rsidRDefault="004A36EC" w:rsidP="002D6587">
      <w:pPr>
        <w:pStyle w:val="subsection"/>
      </w:pPr>
      <w:r w:rsidRPr="00F26212">
        <w:tab/>
      </w:r>
      <w:r w:rsidR="00400C33" w:rsidRPr="00F26212">
        <w:t>(1)</w:t>
      </w:r>
      <w:r w:rsidRPr="00F26212">
        <w:tab/>
        <w:t>For paragraph</w:t>
      </w:r>
      <w:r w:rsidR="00017543" w:rsidRPr="00F26212">
        <w:t> </w:t>
      </w:r>
      <w:r w:rsidRPr="00F26212">
        <w:t>160(3A</w:t>
      </w:r>
      <w:r w:rsidR="002D6587" w:rsidRPr="00F26212">
        <w:t>)(</w:t>
      </w:r>
      <w:r w:rsidRPr="00F26212">
        <w:t xml:space="preserve">b) of the Act, if in relation to </w:t>
      </w:r>
      <w:r w:rsidR="00D339FF" w:rsidRPr="00F26212">
        <w:t>an</w:t>
      </w:r>
      <w:r w:rsidRPr="00F26212">
        <w:t xml:space="preserve"> exemption certificate, the percentage calculated in accordance with subregulation</w:t>
      </w:r>
      <w:r w:rsidR="00017543" w:rsidRPr="00F26212">
        <w:t> </w:t>
      </w:r>
      <w:r w:rsidRPr="00F26212">
        <w:t>22ZE(1) is less than 100%, the following matters are prescribed:</w:t>
      </w:r>
    </w:p>
    <w:p w:rsidR="004A36EC" w:rsidRPr="00F26212" w:rsidRDefault="004A36EC" w:rsidP="002D6587">
      <w:pPr>
        <w:pStyle w:val="paragraph"/>
      </w:pPr>
      <w:r w:rsidRPr="00F26212">
        <w:tab/>
        <w:t>(a)</w:t>
      </w:r>
      <w:r w:rsidRPr="00F26212">
        <w:tab/>
        <w:t>the amount of the electricity consumed at the site during the financial year that started 6 months before the year to which the exemption relates;</w:t>
      </w:r>
    </w:p>
    <w:p w:rsidR="004A36EC" w:rsidRPr="00F26212" w:rsidRDefault="004A36EC" w:rsidP="002D6587">
      <w:pPr>
        <w:pStyle w:val="paragraph"/>
      </w:pPr>
      <w:r w:rsidRPr="00F26212">
        <w:tab/>
        <w:t>(b)</w:t>
      </w:r>
      <w:r w:rsidRPr="00F26212">
        <w:tab/>
        <w:t>the amount of electricity generated and consumed, at the site for which there is no relevant acquisition of electricity during that financial year;</w:t>
      </w:r>
    </w:p>
    <w:p w:rsidR="004A36EC" w:rsidRPr="00F26212" w:rsidRDefault="004A36EC" w:rsidP="002D6587">
      <w:pPr>
        <w:pStyle w:val="paragraph"/>
      </w:pPr>
      <w:r w:rsidRPr="00F26212">
        <w:tab/>
        <w:t>(c)</w:t>
      </w:r>
      <w:r w:rsidRPr="00F26212">
        <w:tab/>
        <w:t>the amount of electricity delivered to the site for which no relevant acquisition occurs between the point of generation and the point of use.</w:t>
      </w:r>
    </w:p>
    <w:p w:rsidR="00400C33" w:rsidRPr="00F26212" w:rsidRDefault="00400C33" w:rsidP="00400C33">
      <w:pPr>
        <w:pStyle w:val="subsection"/>
      </w:pPr>
      <w:r w:rsidRPr="00F26212">
        <w:tab/>
        <w:t>(2)</w:t>
      </w:r>
      <w:r w:rsidRPr="00F26212">
        <w:tab/>
        <w:t>This regulation does not apply in relation to an exemption certificate if the amount of the exemption is worked out under Division</w:t>
      </w:r>
      <w:r w:rsidR="00017543" w:rsidRPr="00F26212">
        <w:t> </w:t>
      </w:r>
      <w:r w:rsidRPr="00F26212">
        <w:t>5A (electricity use method).</w:t>
      </w:r>
    </w:p>
    <w:p w:rsidR="00857767" w:rsidRPr="00F26212" w:rsidRDefault="002D6587" w:rsidP="0044332B">
      <w:pPr>
        <w:pStyle w:val="ActHead2"/>
        <w:pageBreakBefore/>
      </w:pPr>
      <w:bookmarkStart w:id="161" w:name="_Toc94603568"/>
      <w:r w:rsidRPr="00681F25">
        <w:rPr>
          <w:rStyle w:val="CharPartNo"/>
        </w:rPr>
        <w:lastRenderedPageBreak/>
        <w:t>Part</w:t>
      </w:r>
      <w:r w:rsidR="00017543" w:rsidRPr="00681F25">
        <w:rPr>
          <w:rStyle w:val="CharPartNo"/>
        </w:rPr>
        <w:t> </w:t>
      </w:r>
      <w:r w:rsidR="00857767" w:rsidRPr="00681F25">
        <w:rPr>
          <w:rStyle w:val="CharPartNo"/>
        </w:rPr>
        <w:t>4</w:t>
      </w:r>
      <w:r w:rsidRPr="00F26212">
        <w:t>—</w:t>
      </w:r>
      <w:r w:rsidR="00857767" w:rsidRPr="00681F25">
        <w:rPr>
          <w:rStyle w:val="CharPartText"/>
        </w:rPr>
        <w:t>Renewable energy shortfall charge</w:t>
      </w:r>
      <w:bookmarkEnd w:id="161"/>
    </w:p>
    <w:p w:rsidR="006A53A2" w:rsidRPr="00F26212" w:rsidRDefault="002D6587" w:rsidP="002D6587">
      <w:pPr>
        <w:pStyle w:val="ActHead3"/>
      </w:pPr>
      <w:bookmarkStart w:id="162" w:name="_Toc94603569"/>
      <w:r w:rsidRPr="00681F25">
        <w:rPr>
          <w:rStyle w:val="CharDivNo"/>
        </w:rPr>
        <w:t>Division</w:t>
      </w:r>
      <w:r w:rsidR="00017543" w:rsidRPr="00681F25">
        <w:rPr>
          <w:rStyle w:val="CharDivNo"/>
        </w:rPr>
        <w:t> </w:t>
      </w:r>
      <w:r w:rsidR="006A53A2" w:rsidRPr="00681F25">
        <w:rPr>
          <w:rStyle w:val="CharDivNo"/>
        </w:rPr>
        <w:t>1</w:t>
      </w:r>
      <w:r w:rsidRPr="00F26212">
        <w:t>—</w:t>
      </w:r>
      <w:r w:rsidR="006A53A2" w:rsidRPr="00681F25">
        <w:rPr>
          <w:rStyle w:val="CharDivText"/>
        </w:rPr>
        <w:t>Liability to charge</w:t>
      </w:r>
      <w:r w:rsidRPr="00681F25">
        <w:rPr>
          <w:rStyle w:val="CharDivText"/>
        </w:rPr>
        <w:t>—</w:t>
      </w:r>
      <w:r w:rsidR="006A53A2" w:rsidRPr="00681F25">
        <w:rPr>
          <w:rStyle w:val="CharDivText"/>
        </w:rPr>
        <w:t>small</w:t>
      </w:r>
      <w:r w:rsidR="00681F25" w:rsidRPr="00681F25">
        <w:rPr>
          <w:rStyle w:val="CharDivText"/>
        </w:rPr>
        <w:noBreakHyphen/>
      </w:r>
      <w:r w:rsidR="006A53A2" w:rsidRPr="00681F25">
        <w:rPr>
          <w:rStyle w:val="CharDivText"/>
        </w:rPr>
        <w:t>scale technology shortfall charge</w:t>
      </w:r>
      <w:bookmarkEnd w:id="162"/>
    </w:p>
    <w:p w:rsidR="00C907A2" w:rsidRPr="00F26212" w:rsidRDefault="00E059F9" w:rsidP="002D6587">
      <w:pPr>
        <w:pStyle w:val="ActHead5"/>
      </w:pPr>
      <w:bookmarkStart w:id="163" w:name="_Toc94603570"/>
      <w:r w:rsidRPr="00681F25">
        <w:rPr>
          <w:rStyle w:val="CharSectno"/>
        </w:rPr>
        <w:t>22ZU</w:t>
      </w:r>
      <w:r w:rsidR="002D6587" w:rsidRPr="00F26212">
        <w:t xml:space="preserve">  </w:t>
      </w:r>
      <w:r w:rsidR="00C907A2" w:rsidRPr="00F26212">
        <w:t>Prescribed percentage</w:t>
      </w:r>
      <w:bookmarkEnd w:id="163"/>
    </w:p>
    <w:p w:rsidR="00C907A2" w:rsidRPr="00F26212" w:rsidRDefault="00C907A2" w:rsidP="002D6587">
      <w:pPr>
        <w:pStyle w:val="subsection"/>
      </w:pPr>
      <w:r w:rsidRPr="00F26212">
        <w:tab/>
      </w:r>
      <w:r w:rsidRPr="00F26212">
        <w:tab/>
        <w:t>For subsection</w:t>
      </w:r>
      <w:r w:rsidR="00017543" w:rsidRPr="00F26212">
        <w:t> </w:t>
      </w:r>
      <w:r w:rsidRPr="00F26212">
        <w:t>38AF(7) of the Act, the prescribed percentage is 10%.</w:t>
      </w:r>
    </w:p>
    <w:p w:rsidR="00C907A2" w:rsidRPr="00F26212" w:rsidRDefault="00E059F9" w:rsidP="002D6587">
      <w:pPr>
        <w:pStyle w:val="ActHead5"/>
      </w:pPr>
      <w:bookmarkStart w:id="164" w:name="_Toc94603571"/>
      <w:r w:rsidRPr="00681F25">
        <w:rPr>
          <w:rStyle w:val="CharSectno"/>
        </w:rPr>
        <w:t>22ZV</w:t>
      </w:r>
      <w:r w:rsidR="002D6587" w:rsidRPr="00F26212">
        <w:t xml:space="preserve">  </w:t>
      </w:r>
      <w:r w:rsidR="00C907A2" w:rsidRPr="00F26212">
        <w:t>Energy acquisition statement lodged</w:t>
      </w:r>
      <w:r w:rsidR="002D6587" w:rsidRPr="00F26212">
        <w:t>—</w:t>
      </w:r>
      <w:r w:rsidR="00C907A2" w:rsidRPr="00F26212">
        <w:t>requirements for Regulator exercising powers or functions</w:t>
      </w:r>
      <w:bookmarkEnd w:id="164"/>
    </w:p>
    <w:p w:rsidR="00C907A2" w:rsidRPr="00F26212" w:rsidRDefault="00C907A2" w:rsidP="002D6587">
      <w:pPr>
        <w:pStyle w:val="subsection"/>
      </w:pPr>
      <w:r w:rsidRPr="00F26212">
        <w:tab/>
        <w:t>(1)</w:t>
      </w:r>
      <w:r w:rsidRPr="00F26212">
        <w:tab/>
        <w:t>This regulation is made for subsection</w:t>
      </w:r>
      <w:r w:rsidR="00017543" w:rsidRPr="00F26212">
        <w:t> </w:t>
      </w:r>
      <w:r w:rsidRPr="00F26212">
        <w:t>38AF(9) of the Act and sets out the requirements the Regulator must comply with when exercising his or her functions or powers under section</w:t>
      </w:r>
      <w:r w:rsidR="00017543" w:rsidRPr="00F26212">
        <w:t> </w:t>
      </w:r>
      <w:r w:rsidRPr="00F26212">
        <w:t>38AF of the Act.</w:t>
      </w:r>
    </w:p>
    <w:p w:rsidR="00C907A2" w:rsidRPr="00F26212" w:rsidRDefault="00C907A2" w:rsidP="002D6587">
      <w:pPr>
        <w:pStyle w:val="subsection"/>
      </w:pPr>
      <w:r w:rsidRPr="00F26212">
        <w:tab/>
        <w:t>(2)</w:t>
      </w:r>
      <w:r w:rsidRPr="00F26212">
        <w:tab/>
        <w:t>If the Regulator is satisfied that the proposed amount specified in the liable entity’s application is the best estimate of the liable entity’s reduced acquisitions for the assessment year, the Regulator must determine that amount under paragraph</w:t>
      </w:r>
      <w:r w:rsidR="00017543" w:rsidRPr="00F26212">
        <w:t> </w:t>
      </w:r>
      <w:r w:rsidRPr="00F26212">
        <w:t>38AF(3</w:t>
      </w:r>
      <w:r w:rsidR="002D6587" w:rsidRPr="00F26212">
        <w:t>)(</w:t>
      </w:r>
      <w:r w:rsidRPr="00F26212">
        <w:t>a) of the Act.</w:t>
      </w:r>
    </w:p>
    <w:p w:rsidR="00C907A2" w:rsidRPr="00F26212" w:rsidRDefault="00C907A2" w:rsidP="002D6587">
      <w:pPr>
        <w:pStyle w:val="subsection"/>
      </w:pPr>
      <w:r w:rsidRPr="00F26212">
        <w:tab/>
        <w:t>(3)</w:t>
      </w:r>
      <w:r w:rsidRPr="00F26212">
        <w:tab/>
        <w:t>If the Regulator is not satisfied as mentioned in subregulation</w:t>
      </w:r>
      <w:r w:rsidR="00B32DB0" w:rsidRPr="00F26212">
        <w:t> </w:t>
      </w:r>
      <w:r w:rsidRPr="00F26212">
        <w:t>(2), the Regulator must, subject to subsection</w:t>
      </w:r>
      <w:r w:rsidR="00017543" w:rsidRPr="00F26212">
        <w:t> </w:t>
      </w:r>
      <w:r w:rsidRPr="00F26212">
        <w:t>38AF(5) of the Act, determine an amount that is the Regulator’s best estimate of the liable entity’s reduced acquisitions for the assessment year.</w:t>
      </w:r>
    </w:p>
    <w:p w:rsidR="00C907A2" w:rsidRPr="00F26212" w:rsidRDefault="00E059F9" w:rsidP="002D6587">
      <w:pPr>
        <w:pStyle w:val="ActHead5"/>
      </w:pPr>
      <w:bookmarkStart w:id="165" w:name="_Toc94603572"/>
      <w:r w:rsidRPr="00681F25">
        <w:rPr>
          <w:rStyle w:val="CharSectno"/>
        </w:rPr>
        <w:t>22ZW</w:t>
      </w:r>
      <w:r w:rsidR="002D6587" w:rsidRPr="00F26212">
        <w:t xml:space="preserve">  </w:t>
      </w:r>
      <w:r w:rsidR="00C907A2" w:rsidRPr="00F26212">
        <w:t>No energy acquisition statement lodged</w:t>
      </w:r>
      <w:r w:rsidR="002D6587" w:rsidRPr="00F26212">
        <w:t>—</w:t>
      </w:r>
      <w:r w:rsidR="00C907A2" w:rsidRPr="00F26212">
        <w:t>requirements for Regulator exercising powers or functions</w:t>
      </w:r>
      <w:bookmarkEnd w:id="165"/>
    </w:p>
    <w:p w:rsidR="00C907A2" w:rsidRPr="00F26212" w:rsidRDefault="00C907A2" w:rsidP="002D6587">
      <w:pPr>
        <w:pStyle w:val="subsection"/>
      </w:pPr>
      <w:r w:rsidRPr="00F26212">
        <w:tab/>
        <w:t>(1)</w:t>
      </w:r>
      <w:r w:rsidRPr="00F26212">
        <w:tab/>
        <w:t>This regulation is made for subsection</w:t>
      </w:r>
      <w:r w:rsidR="00017543" w:rsidRPr="00F26212">
        <w:t> </w:t>
      </w:r>
      <w:r w:rsidRPr="00F26212">
        <w:t>38AG(8) of the Act and sets out the requirements the Regulator must comply with when exercising his or her functions or powers under section</w:t>
      </w:r>
      <w:r w:rsidR="00017543" w:rsidRPr="00F26212">
        <w:t> </w:t>
      </w:r>
      <w:r w:rsidRPr="00F26212">
        <w:t>38AG of the Act.</w:t>
      </w:r>
    </w:p>
    <w:p w:rsidR="00C907A2" w:rsidRPr="00F26212" w:rsidRDefault="00C907A2" w:rsidP="006066A8">
      <w:pPr>
        <w:pStyle w:val="subsection"/>
        <w:keepNext/>
        <w:keepLines/>
      </w:pPr>
      <w:r w:rsidRPr="00F26212">
        <w:tab/>
        <w:t>(2)</w:t>
      </w:r>
      <w:r w:rsidRPr="00F26212">
        <w:tab/>
        <w:t>If the Regulator is satisfied that the proposed amount for a quarter specified in the liable entity’s application is the best estimate of 4 times the liable entity’s reduced acquisitions for the relevant quarter, the Regulator must determine that amount for the relevant quarter under paragraph</w:t>
      </w:r>
      <w:r w:rsidR="00017543" w:rsidRPr="00F26212">
        <w:t> </w:t>
      </w:r>
      <w:r w:rsidRPr="00F26212">
        <w:t>38AG(3</w:t>
      </w:r>
      <w:r w:rsidR="002D6587" w:rsidRPr="00F26212">
        <w:t>)(</w:t>
      </w:r>
      <w:r w:rsidRPr="00F26212">
        <w:t>a) of the Act.</w:t>
      </w:r>
    </w:p>
    <w:p w:rsidR="00C907A2" w:rsidRPr="00F26212" w:rsidRDefault="00C907A2" w:rsidP="002D6587">
      <w:pPr>
        <w:pStyle w:val="subsection"/>
      </w:pPr>
      <w:r w:rsidRPr="00F26212">
        <w:tab/>
        <w:t>(3)</w:t>
      </w:r>
      <w:r w:rsidRPr="00F26212">
        <w:tab/>
        <w:t>If the Regulator is not satisfied as mentioned in subregulation</w:t>
      </w:r>
      <w:r w:rsidR="00B32DB0" w:rsidRPr="00F26212">
        <w:t> </w:t>
      </w:r>
      <w:r w:rsidRPr="00F26212">
        <w:t>(2), the Regulator must, subject to subsection</w:t>
      </w:r>
      <w:r w:rsidR="00017543" w:rsidRPr="00F26212">
        <w:t> </w:t>
      </w:r>
      <w:r w:rsidRPr="00F26212">
        <w:t>38AG(5) of the Act, determine an amount that is the Regulator’s best estimate of 4 times the liable entity’s reduced acquisitions for the relevant quarter.</w:t>
      </w:r>
    </w:p>
    <w:p w:rsidR="00C907A2" w:rsidRPr="00F26212" w:rsidRDefault="00C907A2" w:rsidP="002D6587">
      <w:pPr>
        <w:pStyle w:val="subsection"/>
      </w:pPr>
      <w:r w:rsidRPr="00F26212">
        <w:tab/>
        <w:t>(4)</w:t>
      </w:r>
      <w:r w:rsidRPr="00F26212">
        <w:tab/>
        <w:t>In making a decision under subregulation</w:t>
      </w:r>
      <w:r w:rsidR="00B32DB0" w:rsidRPr="00F26212">
        <w:t> </w:t>
      </w:r>
      <w:r w:rsidRPr="00F26212">
        <w:t>(2) or</w:t>
      </w:r>
      <w:r w:rsidR="00490928" w:rsidRPr="00F26212">
        <w:t xml:space="preserve"> </w:t>
      </w:r>
      <w:r w:rsidRPr="00F26212">
        <w:t>(3), the Regulator must deduct, on a pro</w:t>
      </w:r>
      <w:r w:rsidR="00681F25">
        <w:noBreakHyphen/>
      </w:r>
      <w:r w:rsidRPr="00F26212">
        <w:t>rata basis, the estimated total amount of exemptions for the assessment year from each quarter’s relevant acquisitions.</w:t>
      </w:r>
    </w:p>
    <w:p w:rsidR="00C907A2" w:rsidRPr="00F26212" w:rsidRDefault="00E059F9" w:rsidP="002D6587">
      <w:pPr>
        <w:pStyle w:val="ActHead5"/>
      </w:pPr>
      <w:bookmarkStart w:id="166" w:name="_Toc94603573"/>
      <w:r w:rsidRPr="00681F25">
        <w:rPr>
          <w:rStyle w:val="CharSectno"/>
        </w:rPr>
        <w:lastRenderedPageBreak/>
        <w:t>22ZX</w:t>
      </w:r>
      <w:r w:rsidR="002D6587" w:rsidRPr="00F26212">
        <w:t xml:space="preserve">  </w:t>
      </w:r>
      <w:r w:rsidR="00C907A2" w:rsidRPr="00F26212">
        <w:t>Applications under section</w:t>
      </w:r>
      <w:r w:rsidR="00017543" w:rsidRPr="00F26212">
        <w:t> </w:t>
      </w:r>
      <w:r w:rsidR="00C907A2" w:rsidRPr="00F26212">
        <w:t>38AF of Act</w:t>
      </w:r>
      <w:bookmarkEnd w:id="166"/>
    </w:p>
    <w:p w:rsidR="00C907A2" w:rsidRPr="00F26212" w:rsidRDefault="00C907A2" w:rsidP="002D6587">
      <w:pPr>
        <w:pStyle w:val="subsection"/>
      </w:pPr>
      <w:r w:rsidRPr="00F26212">
        <w:tab/>
        <w:t>(1)</w:t>
      </w:r>
      <w:r w:rsidRPr="00F26212">
        <w:tab/>
        <w:t>This regulation is made for section</w:t>
      </w:r>
      <w:r w:rsidR="00017543" w:rsidRPr="00F26212">
        <w:t> </w:t>
      </w:r>
      <w:r w:rsidRPr="00F26212">
        <w:t>38AI of the Act and sets out the information that must be included in an application under section</w:t>
      </w:r>
      <w:r w:rsidR="00017543" w:rsidRPr="00F26212">
        <w:t> </w:t>
      </w:r>
      <w:r w:rsidRPr="00F26212">
        <w:t>38AF of the Act by a liable entity.</w:t>
      </w:r>
    </w:p>
    <w:p w:rsidR="00C907A2" w:rsidRPr="00F26212" w:rsidRDefault="00C907A2" w:rsidP="002D6587">
      <w:pPr>
        <w:pStyle w:val="subsection"/>
      </w:pPr>
      <w:r w:rsidRPr="00F26212">
        <w:tab/>
        <w:t>(2)</w:t>
      </w:r>
      <w:r w:rsidRPr="00F26212">
        <w:tab/>
        <w:t>The application must:</w:t>
      </w:r>
    </w:p>
    <w:p w:rsidR="00C907A2" w:rsidRPr="00F26212" w:rsidRDefault="00C907A2" w:rsidP="002D6587">
      <w:pPr>
        <w:pStyle w:val="paragraph"/>
      </w:pPr>
      <w:r w:rsidRPr="00F26212">
        <w:tab/>
        <w:t>(a)</w:t>
      </w:r>
      <w:r w:rsidRPr="00F26212">
        <w:tab/>
        <w:t>set out the liable entity’s reasons for choosing the proposed amount; and</w:t>
      </w:r>
    </w:p>
    <w:p w:rsidR="00C907A2" w:rsidRPr="00F26212" w:rsidRDefault="00C907A2" w:rsidP="002D6587">
      <w:pPr>
        <w:pStyle w:val="paragraph"/>
      </w:pPr>
      <w:r w:rsidRPr="00F26212">
        <w:tab/>
        <w:t>(b)</w:t>
      </w:r>
      <w:r w:rsidRPr="00F26212">
        <w:tab/>
        <w:t>include a written statement from a person with responsibility for the liable entity’s compliance with the Act that the proposed amount is the person’s best estimate of the amount of the liable entity’s reduced acquisitions for the year at the time of the application; and</w:t>
      </w:r>
    </w:p>
    <w:p w:rsidR="00C907A2" w:rsidRPr="00F26212" w:rsidRDefault="00C907A2" w:rsidP="002D6587">
      <w:pPr>
        <w:pStyle w:val="paragraph"/>
      </w:pPr>
      <w:r w:rsidRPr="00F26212">
        <w:tab/>
        <w:t>(c)</w:t>
      </w:r>
      <w:r w:rsidRPr="00F26212">
        <w:tab/>
        <w:t>set out an estimate of the amount of relevant acquisitions made by the liable entity in the year before the day of the application; and</w:t>
      </w:r>
    </w:p>
    <w:p w:rsidR="00C907A2" w:rsidRPr="00F26212" w:rsidRDefault="00C907A2" w:rsidP="002D6587">
      <w:pPr>
        <w:pStyle w:val="paragraph"/>
      </w:pPr>
      <w:r w:rsidRPr="00F26212">
        <w:tab/>
        <w:t>(d)</w:t>
      </w:r>
      <w:r w:rsidRPr="00F26212">
        <w:tab/>
        <w:t>set out any factors of which the liable entity is aware that could result in the amount of the liable entity’s reduced acquisitions being more, or less, than the proposed amount; and</w:t>
      </w:r>
    </w:p>
    <w:p w:rsidR="00C907A2" w:rsidRPr="00F26212" w:rsidRDefault="00C907A2" w:rsidP="006066A8">
      <w:pPr>
        <w:pStyle w:val="paragraph"/>
        <w:keepNext/>
        <w:keepLines/>
      </w:pPr>
      <w:r w:rsidRPr="00F26212">
        <w:tab/>
        <w:t>(e)</w:t>
      </w:r>
      <w:r w:rsidRPr="00F26212">
        <w:tab/>
        <w:t>if the application is made before 1</w:t>
      </w:r>
      <w:r w:rsidR="00017543" w:rsidRPr="00F26212">
        <w:t> </w:t>
      </w:r>
      <w:r w:rsidRPr="00F26212">
        <w:t>April in the assessment year</w:t>
      </w:r>
      <w:r w:rsidR="002D6587" w:rsidRPr="00F26212">
        <w:t>—</w:t>
      </w:r>
      <w:r w:rsidRPr="00F26212">
        <w:t>set out the estimated amount of the liable entity’s previous year’s reduced acquisitions that would apply if the Regulator did not make a determination under section</w:t>
      </w:r>
      <w:r w:rsidR="00017543" w:rsidRPr="00F26212">
        <w:t> </w:t>
      </w:r>
      <w:r w:rsidRPr="00F26212">
        <w:t>38AF of the Act; and</w:t>
      </w:r>
    </w:p>
    <w:p w:rsidR="00C907A2" w:rsidRPr="00F26212" w:rsidRDefault="00C907A2" w:rsidP="002D6587">
      <w:pPr>
        <w:pStyle w:val="paragraph"/>
      </w:pPr>
      <w:r w:rsidRPr="00F26212">
        <w:tab/>
        <w:t>(f)</w:t>
      </w:r>
      <w:r w:rsidRPr="00F26212">
        <w:tab/>
        <w:t>if the application is made after 1</w:t>
      </w:r>
      <w:r w:rsidR="00017543" w:rsidRPr="00F26212">
        <w:t> </w:t>
      </w:r>
      <w:r w:rsidRPr="00F26212">
        <w:t>April in the assessment year</w:t>
      </w:r>
      <w:r w:rsidR="002D6587" w:rsidRPr="00F26212">
        <w:t>—</w:t>
      </w:r>
      <w:r w:rsidRPr="00F26212">
        <w:t>set out the amount of the liable entity’s previous year’s reduced acquisitions that would apply if the Regulator did not make a determination under section</w:t>
      </w:r>
      <w:r w:rsidR="00017543" w:rsidRPr="00F26212">
        <w:t> </w:t>
      </w:r>
      <w:r w:rsidRPr="00F26212">
        <w:t>38AF of the Act.</w:t>
      </w:r>
    </w:p>
    <w:p w:rsidR="00C907A2" w:rsidRPr="00F26212" w:rsidRDefault="00E059F9" w:rsidP="002D6587">
      <w:pPr>
        <w:pStyle w:val="ActHead5"/>
      </w:pPr>
      <w:bookmarkStart w:id="167" w:name="_Toc94603574"/>
      <w:r w:rsidRPr="00681F25">
        <w:rPr>
          <w:rStyle w:val="CharSectno"/>
        </w:rPr>
        <w:t>22ZY</w:t>
      </w:r>
      <w:r w:rsidR="002D6587" w:rsidRPr="00F26212">
        <w:t xml:space="preserve">  </w:t>
      </w:r>
      <w:r w:rsidR="00C907A2" w:rsidRPr="00F26212">
        <w:t>Applications under section</w:t>
      </w:r>
      <w:r w:rsidR="00017543" w:rsidRPr="00F26212">
        <w:t> </w:t>
      </w:r>
      <w:r w:rsidR="00C907A2" w:rsidRPr="00F26212">
        <w:t>38AG of Act</w:t>
      </w:r>
      <w:bookmarkEnd w:id="167"/>
    </w:p>
    <w:p w:rsidR="00C907A2" w:rsidRPr="00F26212" w:rsidRDefault="00C907A2" w:rsidP="002D6587">
      <w:pPr>
        <w:pStyle w:val="subsection"/>
      </w:pPr>
      <w:r w:rsidRPr="00F26212">
        <w:tab/>
        <w:t>(1)</w:t>
      </w:r>
      <w:r w:rsidRPr="00F26212">
        <w:tab/>
        <w:t>This regulation is made for section</w:t>
      </w:r>
      <w:r w:rsidR="00017543" w:rsidRPr="00F26212">
        <w:t> </w:t>
      </w:r>
      <w:r w:rsidRPr="00F26212">
        <w:t>38AI of the Act and sets out the information that must be included in an application under section</w:t>
      </w:r>
      <w:r w:rsidR="00017543" w:rsidRPr="00F26212">
        <w:t> </w:t>
      </w:r>
      <w:r w:rsidRPr="00F26212">
        <w:t>38AG of the Act by a liable entity.</w:t>
      </w:r>
    </w:p>
    <w:p w:rsidR="00C907A2" w:rsidRPr="00F26212" w:rsidRDefault="00C907A2" w:rsidP="002D6587">
      <w:pPr>
        <w:pStyle w:val="subsection"/>
      </w:pPr>
      <w:r w:rsidRPr="00F26212">
        <w:tab/>
        <w:t>(2)</w:t>
      </w:r>
      <w:r w:rsidRPr="00F26212">
        <w:tab/>
        <w:t>The application must:</w:t>
      </w:r>
    </w:p>
    <w:p w:rsidR="00C907A2" w:rsidRPr="00F26212" w:rsidRDefault="00C907A2" w:rsidP="002D6587">
      <w:pPr>
        <w:pStyle w:val="paragraph"/>
      </w:pPr>
      <w:r w:rsidRPr="00F26212">
        <w:tab/>
        <w:t>(a)</w:t>
      </w:r>
      <w:r w:rsidRPr="00F26212">
        <w:tab/>
        <w:t>set out the liable entity’s reasons for choosing the proposed amount; and</w:t>
      </w:r>
    </w:p>
    <w:p w:rsidR="00C907A2" w:rsidRPr="00F26212" w:rsidRDefault="00C907A2" w:rsidP="002D6587">
      <w:pPr>
        <w:pStyle w:val="paragraph"/>
      </w:pPr>
      <w:r w:rsidRPr="00F26212">
        <w:tab/>
        <w:t>(b)</w:t>
      </w:r>
      <w:r w:rsidRPr="00F26212">
        <w:tab/>
        <w:t>include a written statement from a person with responsibility for the liable entity’s compliance with the Act that, subject to subregulation</w:t>
      </w:r>
      <w:r w:rsidR="00B32DB0" w:rsidRPr="00F26212">
        <w:t> </w:t>
      </w:r>
      <w:r w:rsidRPr="00F26212">
        <w:t>(3), the proposed amount is the person’s best estimate of 4 times the amount of the liable entity’s reduced acquisitions for a relevant quarter at the time of the application; and</w:t>
      </w:r>
    </w:p>
    <w:p w:rsidR="00C907A2" w:rsidRPr="00F26212" w:rsidRDefault="00C907A2" w:rsidP="002D6587">
      <w:pPr>
        <w:pStyle w:val="paragraph"/>
      </w:pPr>
      <w:r w:rsidRPr="00F26212">
        <w:tab/>
        <w:t>(c)</w:t>
      </w:r>
      <w:r w:rsidRPr="00F26212">
        <w:tab/>
        <w:t>set out an estimate of the amount of the relevant acquisitions made by the entity in the year before the day of the application; and</w:t>
      </w:r>
    </w:p>
    <w:p w:rsidR="00C907A2" w:rsidRPr="00F26212" w:rsidRDefault="00C907A2" w:rsidP="002D6587">
      <w:pPr>
        <w:pStyle w:val="paragraph"/>
      </w:pPr>
      <w:r w:rsidRPr="00F26212">
        <w:tab/>
        <w:t>(d)</w:t>
      </w:r>
      <w:r w:rsidRPr="00F26212">
        <w:tab/>
        <w:t>specify whether there is any quarter in which the liable entity has not, or is not likely to, make any relevant acquisitions; and</w:t>
      </w:r>
    </w:p>
    <w:p w:rsidR="00C907A2" w:rsidRPr="00F26212" w:rsidRDefault="00C907A2" w:rsidP="002D6587">
      <w:pPr>
        <w:pStyle w:val="paragraph"/>
      </w:pPr>
      <w:r w:rsidRPr="00F26212">
        <w:tab/>
        <w:t>(e)</w:t>
      </w:r>
      <w:r w:rsidRPr="00F26212">
        <w:tab/>
        <w:t>set out any factors of which the liable entity is aware that could result in the amount of the liable entity’s reduced acquisitions being more, or less, than the proposed amount for a quarter.</w:t>
      </w:r>
    </w:p>
    <w:p w:rsidR="00C907A2" w:rsidRPr="00F26212" w:rsidRDefault="00C907A2" w:rsidP="002D6587">
      <w:pPr>
        <w:pStyle w:val="subsection"/>
      </w:pPr>
      <w:r w:rsidRPr="00F26212">
        <w:lastRenderedPageBreak/>
        <w:tab/>
        <w:t>(3)</w:t>
      </w:r>
      <w:r w:rsidRPr="00F26212">
        <w:tab/>
        <w:t xml:space="preserve">For </w:t>
      </w:r>
      <w:r w:rsidR="00017543" w:rsidRPr="00F26212">
        <w:t>paragraph (</w:t>
      </w:r>
      <w:r w:rsidRPr="00F26212">
        <w:t>2</w:t>
      </w:r>
      <w:r w:rsidR="002D6587" w:rsidRPr="00F26212">
        <w:t>)(</w:t>
      </w:r>
      <w:r w:rsidRPr="00F26212">
        <w:t>b), the person is to assume that the total amount of exemptions are allocated on a pro</w:t>
      </w:r>
      <w:r w:rsidR="00681F25">
        <w:noBreakHyphen/>
      </w:r>
      <w:r w:rsidRPr="00F26212">
        <w:t>rata basis for the estimated amount of relevant acquisitions for the year.</w:t>
      </w:r>
    </w:p>
    <w:p w:rsidR="006A53A2" w:rsidRPr="00F26212" w:rsidRDefault="002D6587" w:rsidP="006C0F88">
      <w:pPr>
        <w:pStyle w:val="ActHead3"/>
        <w:pageBreakBefore/>
      </w:pPr>
      <w:bookmarkStart w:id="168" w:name="_Toc94603575"/>
      <w:r w:rsidRPr="00681F25">
        <w:rPr>
          <w:rStyle w:val="CharDivNo"/>
        </w:rPr>
        <w:lastRenderedPageBreak/>
        <w:t>Division</w:t>
      </w:r>
      <w:r w:rsidR="00017543" w:rsidRPr="00681F25">
        <w:rPr>
          <w:rStyle w:val="CharDivNo"/>
        </w:rPr>
        <w:t> </w:t>
      </w:r>
      <w:r w:rsidR="006A53A2" w:rsidRPr="00681F25">
        <w:rPr>
          <w:rStyle w:val="CharDivNo"/>
        </w:rPr>
        <w:t>2</w:t>
      </w:r>
      <w:r w:rsidRPr="00F26212">
        <w:t>—</w:t>
      </w:r>
      <w:r w:rsidR="006A53A2" w:rsidRPr="00681F25">
        <w:rPr>
          <w:rStyle w:val="CharDivText"/>
        </w:rPr>
        <w:t>Large</w:t>
      </w:r>
      <w:r w:rsidR="00681F25" w:rsidRPr="00681F25">
        <w:rPr>
          <w:rStyle w:val="CharDivText"/>
        </w:rPr>
        <w:noBreakHyphen/>
      </w:r>
      <w:r w:rsidR="006A53A2" w:rsidRPr="00681F25">
        <w:rPr>
          <w:rStyle w:val="CharDivText"/>
        </w:rPr>
        <w:t>scale generation shortfall charge</w:t>
      </w:r>
      <w:bookmarkEnd w:id="168"/>
    </w:p>
    <w:p w:rsidR="006A53A2" w:rsidRPr="00F26212" w:rsidRDefault="006A53A2" w:rsidP="002D6587">
      <w:pPr>
        <w:pStyle w:val="ActHead5"/>
      </w:pPr>
      <w:bookmarkStart w:id="169" w:name="_Toc94603576"/>
      <w:r w:rsidRPr="00681F25">
        <w:rPr>
          <w:rStyle w:val="CharSectno"/>
        </w:rPr>
        <w:t>23</w:t>
      </w:r>
      <w:r w:rsidR="002D6587" w:rsidRPr="00F26212">
        <w:t xml:space="preserve">  </w:t>
      </w:r>
      <w:r w:rsidRPr="00F26212">
        <w:t>Renewable power percentage</w:t>
      </w:r>
      <w:bookmarkEnd w:id="169"/>
    </w:p>
    <w:p w:rsidR="006A53A2" w:rsidRPr="00F26212" w:rsidRDefault="006A53A2" w:rsidP="002D6587">
      <w:pPr>
        <w:pStyle w:val="subsection"/>
      </w:pPr>
      <w:r w:rsidRPr="00F26212">
        <w:tab/>
      </w:r>
      <w:r w:rsidRPr="00F26212">
        <w:tab/>
        <w:t>For subsection</w:t>
      </w:r>
      <w:r w:rsidR="00017543" w:rsidRPr="00F26212">
        <w:t> </w:t>
      </w:r>
      <w:r w:rsidRPr="00F26212">
        <w:t>39(1) of the Act, the renewable power percentage is the following:</w:t>
      </w:r>
    </w:p>
    <w:p w:rsidR="006A53A2" w:rsidRPr="00F26212" w:rsidRDefault="006A53A2" w:rsidP="002D6587">
      <w:pPr>
        <w:pStyle w:val="paragraph"/>
      </w:pPr>
      <w:r w:rsidRPr="00F26212">
        <w:tab/>
        <w:t>(a)</w:t>
      </w:r>
      <w:r w:rsidRPr="00F26212">
        <w:tab/>
        <w:t>for 2001</w:t>
      </w:r>
      <w:r w:rsidR="002D6587" w:rsidRPr="00F26212">
        <w:t>—</w:t>
      </w:r>
      <w:r w:rsidRPr="00F26212">
        <w:t>0.24%;</w:t>
      </w:r>
    </w:p>
    <w:p w:rsidR="006A53A2" w:rsidRPr="00F26212" w:rsidRDefault="006A53A2" w:rsidP="002D6587">
      <w:pPr>
        <w:pStyle w:val="paragraph"/>
      </w:pPr>
      <w:r w:rsidRPr="00F26212">
        <w:tab/>
        <w:t>(b)</w:t>
      </w:r>
      <w:r w:rsidRPr="00F26212">
        <w:tab/>
        <w:t>for 2002</w:t>
      </w:r>
      <w:r w:rsidR="002D6587" w:rsidRPr="00F26212">
        <w:t>—</w:t>
      </w:r>
      <w:r w:rsidRPr="00F26212">
        <w:t>0.62%;</w:t>
      </w:r>
    </w:p>
    <w:p w:rsidR="006A53A2" w:rsidRPr="00F26212" w:rsidRDefault="006A53A2" w:rsidP="002D6587">
      <w:pPr>
        <w:pStyle w:val="paragraph"/>
      </w:pPr>
      <w:r w:rsidRPr="00F26212">
        <w:tab/>
        <w:t>(c)</w:t>
      </w:r>
      <w:r w:rsidRPr="00F26212">
        <w:tab/>
        <w:t>for 2003</w:t>
      </w:r>
      <w:r w:rsidR="002D6587" w:rsidRPr="00F26212">
        <w:t>—</w:t>
      </w:r>
      <w:r w:rsidRPr="00F26212">
        <w:t>0.88%;</w:t>
      </w:r>
    </w:p>
    <w:p w:rsidR="006A53A2" w:rsidRPr="00F26212" w:rsidRDefault="006A53A2" w:rsidP="002D6587">
      <w:pPr>
        <w:pStyle w:val="paragraph"/>
      </w:pPr>
      <w:r w:rsidRPr="00F26212">
        <w:tab/>
        <w:t>(d)</w:t>
      </w:r>
      <w:r w:rsidRPr="00F26212">
        <w:tab/>
        <w:t>for 2004</w:t>
      </w:r>
      <w:r w:rsidR="002D6587" w:rsidRPr="00F26212">
        <w:t>—</w:t>
      </w:r>
      <w:r w:rsidRPr="00F26212">
        <w:t>1.25%;</w:t>
      </w:r>
    </w:p>
    <w:p w:rsidR="006A53A2" w:rsidRPr="00F26212" w:rsidRDefault="006A53A2" w:rsidP="002D6587">
      <w:pPr>
        <w:pStyle w:val="paragraph"/>
      </w:pPr>
      <w:r w:rsidRPr="00F26212">
        <w:tab/>
        <w:t>(e)</w:t>
      </w:r>
      <w:r w:rsidRPr="00F26212">
        <w:tab/>
        <w:t>for 2005</w:t>
      </w:r>
      <w:r w:rsidR="002D6587" w:rsidRPr="00F26212">
        <w:t>—</w:t>
      </w:r>
      <w:r w:rsidRPr="00F26212">
        <w:t>1.64%;</w:t>
      </w:r>
    </w:p>
    <w:p w:rsidR="006A53A2" w:rsidRPr="00F26212" w:rsidRDefault="006A53A2" w:rsidP="002D6587">
      <w:pPr>
        <w:pStyle w:val="paragraph"/>
      </w:pPr>
      <w:r w:rsidRPr="00F26212">
        <w:tab/>
        <w:t>(f)</w:t>
      </w:r>
      <w:r w:rsidRPr="00F26212">
        <w:tab/>
        <w:t>for 2006</w:t>
      </w:r>
      <w:r w:rsidR="002D6587" w:rsidRPr="00F26212">
        <w:t>—</w:t>
      </w:r>
      <w:r w:rsidRPr="00F26212">
        <w:t>2.17%;</w:t>
      </w:r>
    </w:p>
    <w:p w:rsidR="006A53A2" w:rsidRPr="00F26212" w:rsidRDefault="006A53A2" w:rsidP="002D6587">
      <w:pPr>
        <w:pStyle w:val="paragraph"/>
      </w:pPr>
      <w:r w:rsidRPr="00F26212">
        <w:tab/>
        <w:t>(g)</w:t>
      </w:r>
      <w:r w:rsidRPr="00F26212">
        <w:tab/>
        <w:t>for 2007</w:t>
      </w:r>
      <w:r w:rsidR="002D6587" w:rsidRPr="00F26212">
        <w:t>—</w:t>
      </w:r>
      <w:r w:rsidRPr="00F26212">
        <w:t>2.70%;</w:t>
      </w:r>
    </w:p>
    <w:p w:rsidR="006A53A2" w:rsidRPr="00F26212" w:rsidRDefault="006A53A2" w:rsidP="002D6587">
      <w:pPr>
        <w:pStyle w:val="paragraph"/>
      </w:pPr>
      <w:r w:rsidRPr="00F26212">
        <w:tab/>
        <w:t>(h)</w:t>
      </w:r>
      <w:r w:rsidRPr="00F26212">
        <w:tab/>
        <w:t>for 2008</w:t>
      </w:r>
      <w:r w:rsidR="002D6587" w:rsidRPr="00F26212">
        <w:t>—</w:t>
      </w:r>
      <w:r w:rsidRPr="00F26212">
        <w:t>3.14%;</w:t>
      </w:r>
    </w:p>
    <w:p w:rsidR="006A53A2" w:rsidRPr="00F26212" w:rsidRDefault="006A53A2" w:rsidP="002D6587">
      <w:pPr>
        <w:pStyle w:val="paragraph"/>
      </w:pPr>
      <w:r w:rsidRPr="00F26212">
        <w:tab/>
        <w:t>(i)</w:t>
      </w:r>
      <w:r w:rsidRPr="00F26212">
        <w:tab/>
        <w:t>for 2009</w:t>
      </w:r>
      <w:r w:rsidR="002D6587" w:rsidRPr="00F26212">
        <w:t>—</w:t>
      </w:r>
      <w:r w:rsidRPr="00F26212">
        <w:t>3.64%;</w:t>
      </w:r>
    </w:p>
    <w:p w:rsidR="006A53A2" w:rsidRPr="00F26212" w:rsidRDefault="006A53A2" w:rsidP="002D6587">
      <w:pPr>
        <w:pStyle w:val="paragraph"/>
      </w:pPr>
      <w:r w:rsidRPr="00F26212">
        <w:tab/>
        <w:t>(j)</w:t>
      </w:r>
      <w:r w:rsidRPr="00F26212">
        <w:tab/>
        <w:t>for 2010</w:t>
      </w:r>
      <w:r w:rsidR="002D6587" w:rsidRPr="00F26212">
        <w:t>—</w:t>
      </w:r>
      <w:r w:rsidRPr="00F26212">
        <w:t>5.98%;</w:t>
      </w:r>
    </w:p>
    <w:p w:rsidR="006A53A2" w:rsidRPr="00F26212" w:rsidRDefault="006A53A2" w:rsidP="002D6587">
      <w:pPr>
        <w:pStyle w:val="paragraph"/>
      </w:pPr>
      <w:r w:rsidRPr="00F26212">
        <w:tab/>
        <w:t>(k)</w:t>
      </w:r>
      <w:r w:rsidRPr="00F26212">
        <w:tab/>
        <w:t>for 2011</w:t>
      </w:r>
      <w:r w:rsidR="002D6587" w:rsidRPr="00F26212">
        <w:t>—</w:t>
      </w:r>
      <w:r w:rsidRPr="00F26212">
        <w:t>5.62%;</w:t>
      </w:r>
    </w:p>
    <w:p w:rsidR="006A53A2" w:rsidRPr="00F26212" w:rsidRDefault="006A53A2" w:rsidP="002D6587">
      <w:pPr>
        <w:pStyle w:val="paragraph"/>
      </w:pPr>
      <w:r w:rsidRPr="00F26212">
        <w:tab/>
        <w:t>(l)</w:t>
      </w:r>
      <w:r w:rsidRPr="00F26212">
        <w:tab/>
        <w:t>for 2012</w:t>
      </w:r>
      <w:r w:rsidR="002D6587" w:rsidRPr="00F26212">
        <w:t>—</w:t>
      </w:r>
      <w:r w:rsidRPr="00F26212">
        <w:t>9.15%</w:t>
      </w:r>
      <w:r w:rsidR="00BC4328" w:rsidRPr="00F26212">
        <w:t>;</w:t>
      </w:r>
    </w:p>
    <w:p w:rsidR="00BC4328" w:rsidRPr="00F26212" w:rsidRDefault="00BC4328" w:rsidP="00BC4328">
      <w:pPr>
        <w:pStyle w:val="paragraph"/>
      </w:pPr>
      <w:r w:rsidRPr="00F26212">
        <w:tab/>
        <w:t>(m)</w:t>
      </w:r>
      <w:r w:rsidRPr="00F26212">
        <w:tab/>
        <w:t>for 2013—10.65%</w:t>
      </w:r>
      <w:r w:rsidR="00407FDB" w:rsidRPr="00F26212">
        <w:t>;</w:t>
      </w:r>
    </w:p>
    <w:p w:rsidR="00407FDB" w:rsidRPr="00F26212" w:rsidRDefault="00407FDB" w:rsidP="00BC4328">
      <w:pPr>
        <w:pStyle w:val="paragraph"/>
      </w:pPr>
      <w:r w:rsidRPr="00F26212">
        <w:tab/>
        <w:t>(n)</w:t>
      </w:r>
      <w:r w:rsidRPr="00F26212">
        <w:tab/>
        <w:t>for 2014—9.87%</w:t>
      </w:r>
      <w:r w:rsidR="0069323C" w:rsidRPr="00F26212">
        <w:t xml:space="preserve">; </w:t>
      </w:r>
    </w:p>
    <w:p w:rsidR="0069323C" w:rsidRPr="00F26212" w:rsidRDefault="0069323C" w:rsidP="0069323C">
      <w:pPr>
        <w:pStyle w:val="paragraph"/>
      </w:pPr>
      <w:r w:rsidRPr="00F26212">
        <w:tab/>
        <w:t>(o)</w:t>
      </w:r>
      <w:r w:rsidRPr="00F26212">
        <w:tab/>
        <w:t>for 2015—11.11%</w:t>
      </w:r>
      <w:r w:rsidR="00C6232D" w:rsidRPr="00F26212">
        <w:t>;</w:t>
      </w:r>
    </w:p>
    <w:p w:rsidR="00C6232D" w:rsidRPr="00F26212" w:rsidRDefault="00C6232D" w:rsidP="0069323C">
      <w:pPr>
        <w:pStyle w:val="paragraph"/>
      </w:pPr>
      <w:r w:rsidRPr="00F26212">
        <w:tab/>
        <w:t>(p)</w:t>
      </w:r>
      <w:r w:rsidRPr="00F26212">
        <w:tab/>
        <w:t>for 2016—12.75%</w:t>
      </w:r>
      <w:r w:rsidR="00AF4F6B" w:rsidRPr="00F26212">
        <w:t>;</w:t>
      </w:r>
    </w:p>
    <w:p w:rsidR="00AF4F6B" w:rsidRPr="00F26212" w:rsidRDefault="00AF4F6B" w:rsidP="0069323C">
      <w:pPr>
        <w:pStyle w:val="paragraph"/>
      </w:pPr>
      <w:r w:rsidRPr="00F26212">
        <w:tab/>
        <w:t>(q)</w:t>
      </w:r>
      <w:r w:rsidRPr="00F26212">
        <w:tab/>
        <w:t>for 2017—14.22%</w:t>
      </w:r>
      <w:r w:rsidR="00852977" w:rsidRPr="00F26212">
        <w:t>;</w:t>
      </w:r>
    </w:p>
    <w:p w:rsidR="00852977" w:rsidRPr="00F26212" w:rsidRDefault="00852977" w:rsidP="00852977">
      <w:pPr>
        <w:pStyle w:val="paragraph"/>
      </w:pPr>
      <w:r w:rsidRPr="00F26212">
        <w:tab/>
        <w:t>(r)</w:t>
      </w:r>
      <w:r w:rsidRPr="00F26212">
        <w:tab/>
        <w:t>for 2018—16.06%</w:t>
      </w:r>
      <w:r w:rsidR="00053F54" w:rsidRPr="00F26212">
        <w:t>;</w:t>
      </w:r>
    </w:p>
    <w:p w:rsidR="00053F54" w:rsidRPr="00F26212" w:rsidRDefault="00053F54" w:rsidP="00053F54">
      <w:pPr>
        <w:pStyle w:val="paragraph"/>
      </w:pPr>
      <w:r w:rsidRPr="00F26212">
        <w:tab/>
        <w:t>(s)</w:t>
      </w:r>
      <w:r w:rsidRPr="00F26212">
        <w:tab/>
        <w:t>for 2019—18.60%</w:t>
      </w:r>
      <w:r w:rsidR="00417329" w:rsidRPr="00F26212">
        <w:t>;</w:t>
      </w:r>
    </w:p>
    <w:p w:rsidR="00417329" w:rsidRPr="00F26212" w:rsidRDefault="00417329" w:rsidP="00417329">
      <w:pPr>
        <w:pStyle w:val="paragraph"/>
      </w:pPr>
      <w:r w:rsidRPr="00F26212">
        <w:tab/>
        <w:t>(t)</w:t>
      </w:r>
      <w:r w:rsidRPr="00F26212">
        <w:tab/>
        <w:t>for 2020—19.31%</w:t>
      </w:r>
      <w:r w:rsidR="00C61B40" w:rsidRPr="00F26212">
        <w:t xml:space="preserve">; </w:t>
      </w:r>
    </w:p>
    <w:p w:rsidR="00C61B40" w:rsidRPr="00F26212" w:rsidRDefault="00C61B40" w:rsidP="00C61B40">
      <w:pPr>
        <w:pStyle w:val="paragraph"/>
      </w:pPr>
      <w:r w:rsidRPr="00F26212">
        <w:tab/>
        <w:t>(u)</w:t>
      </w:r>
      <w:r w:rsidRPr="00F26212">
        <w:tab/>
        <w:t>for 2021—18.54%.</w:t>
      </w:r>
    </w:p>
    <w:p w:rsidR="006A53A2" w:rsidRPr="00F26212" w:rsidRDefault="002D6587" w:rsidP="006C0F88">
      <w:pPr>
        <w:pStyle w:val="ActHead3"/>
        <w:pageBreakBefore/>
      </w:pPr>
      <w:bookmarkStart w:id="170" w:name="_Toc94603577"/>
      <w:r w:rsidRPr="00681F25">
        <w:rPr>
          <w:rStyle w:val="CharDivNo"/>
        </w:rPr>
        <w:lastRenderedPageBreak/>
        <w:t>Division</w:t>
      </w:r>
      <w:r w:rsidR="00017543" w:rsidRPr="00681F25">
        <w:rPr>
          <w:rStyle w:val="CharDivNo"/>
        </w:rPr>
        <w:t> </w:t>
      </w:r>
      <w:r w:rsidR="006A53A2" w:rsidRPr="00681F25">
        <w:rPr>
          <w:rStyle w:val="CharDivNo"/>
        </w:rPr>
        <w:t>3</w:t>
      </w:r>
      <w:r w:rsidRPr="00F26212">
        <w:t>—</w:t>
      </w:r>
      <w:r w:rsidR="006A53A2" w:rsidRPr="00681F25">
        <w:rPr>
          <w:rStyle w:val="CharDivText"/>
        </w:rPr>
        <w:t>Small</w:t>
      </w:r>
      <w:r w:rsidR="00681F25" w:rsidRPr="00681F25">
        <w:rPr>
          <w:rStyle w:val="CharDivText"/>
        </w:rPr>
        <w:noBreakHyphen/>
      </w:r>
      <w:r w:rsidR="006A53A2" w:rsidRPr="00681F25">
        <w:rPr>
          <w:rStyle w:val="CharDivText"/>
        </w:rPr>
        <w:t>scale technology shortfall charge</w:t>
      </w:r>
      <w:bookmarkEnd w:id="170"/>
    </w:p>
    <w:p w:rsidR="006A53A2" w:rsidRPr="00F26212" w:rsidRDefault="006A53A2" w:rsidP="002D6587">
      <w:pPr>
        <w:pStyle w:val="ActHead5"/>
      </w:pPr>
      <w:bookmarkStart w:id="171" w:name="_Toc94603578"/>
      <w:r w:rsidRPr="00681F25">
        <w:rPr>
          <w:rStyle w:val="CharSectno"/>
        </w:rPr>
        <w:t>23A</w:t>
      </w:r>
      <w:r w:rsidR="002D6587" w:rsidRPr="00F26212">
        <w:t xml:space="preserve">  </w:t>
      </w:r>
      <w:r w:rsidRPr="00F26212">
        <w:t>Small</w:t>
      </w:r>
      <w:r w:rsidR="00681F25">
        <w:noBreakHyphen/>
      </w:r>
      <w:r w:rsidRPr="00F26212">
        <w:t>scale technology percentage</w:t>
      </w:r>
      <w:bookmarkEnd w:id="171"/>
    </w:p>
    <w:p w:rsidR="006A53A2" w:rsidRPr="00F26212" w:rsidRDefault="006A53A2" w:rsidP="002D6587">
      <w:pPr>
        <w:pStyle w:val="subsection"/>
      </w:pPr>
      <w:r w:rsidRPr="00F26212">
        <w:tab/>
      </w:r>
      <w:r w:rsidRPr="00F26212">
        <w:tab/>
        <w:t>For subsection</w:t>
      </w:r>
      <w:r w:rsidR="00017543" w:rsidRPr="00F26212">
        <w:t> </w:t>
      </w:r>
      <w:r w:rsidRPr="00F26212">
        <w:t>40A(1) of the Act, the small</w:t>
      </w:r>
      <w:r w:rsidR="00681F25">
        <w:noBreakHyphen/>
      </w:r>
      <w:r w:rsidRPr="00F26212">
        <w:t>scale technology percentage is the following:</w:t>
      </w:r>
    </w:p>
    <w:p w:rsidR="006A53A2" w:rsidRPr="00F26212" w:rsidRDefault="006A53A2" w:rsidP="002D6587">
      <w:pPr>
        <w:pStyle w:val="paragraph"/>
      </w:pPr>
      <w:r w:rsidRPr="00F26212">
        <w:tab/>
        <w:t>(a)</w:t>
      </w:r>
      <w:r w:rsidRPr="00F26212">
        <w:tab/>
        <w:t>for 2011</w:t>
      </w:r>
      <w:r w:rsidR="002D6587" w:rsidRPr="00F26212">
        <w:t>—</w:t>
      </w:r>
      <w:r w:rsidRPr="00F26212">
        <w:t>14.80%;</w:t>
      </w:r>
    </w:p>
    <w:p w:rsidR="006A53A2" w:rsidRPr="00F26212" w:rsidRDefault="006A53A2" w:rsidP="002D6587">
      <w:pPr>
        <w:pStyle w:val="paragraph"/>
      </w:pPr>
      <w:r w:rsidRPr="00F26212">
        <w:tab/>
        <w:t>(b)</w:t>
      </w:r>
      <w:r w:rsidRPr="00F26212">
        <w:tab/>
        <w:t>for 2012</w:t>
      </w:r>
      <w:r w:rsidR="002D6587" w:rsidRPr="00F26212">
        <w:t>—</w:t>
      </w:r>
      <w:r w:rsidRPr="00F26212">
        <w:t>23.96%</w:t>
      </w:r>
      <w:r w:rsidR="00BC4328" w:rsidRPr="00F26212">
        <w:t>;</w:t>
      </w:r>
    </w:p>
    <w:p w:rsidR="00BC4328" w:rsidRPr="00F26212" w:rsidRDefault="00BC4328" w:rsidP="00BC4328">
      <w:pPr>
        <w:pStyle w:val="paragraph"/>
      </w:pPr>
      <w:r w:rsidRPr="00F26212">
        <w:tab/>
        <w:t>(c)</w:t>
      </w:r>
      <w:r w:rsidRPr="00F26212">
        <w:tab/>
        <w:t>for 2013—19.70%</w:t>
      </w:r>
      <w:r w:rsidR="001202C6" w:rsidRPr="00F26212">
        <w:t>;</w:t>
      </w:r>
    </w:p>
    <w:p w:rsidR="001202C6" w:rsidRPr="00F26212" w:rsidRDefault="001202C6" w:rsidP="00BC4328">
      <w:pPr>
        <w:pStyle w:val="paragraph"/>
      </w:pPr>
      <w:r w:rsidRPr="00F26212">
        <w:tab/>
        <w:t>(d)</w:t>
      </w:r>
      <w:r w:rsidRPr="00F26212">
        <w:tab/>
        <w:t>for 2014—10.48%</w:t>
      </w:r>
      <w:r w:rsidR="0069323C" w:rsidRPr="00F26212">
        <w:t xml:space="preserve">; </w:t>
      </w:r>
    </w:p>
    <w:p w:rsidR="0069323C" w:rsidRPr="00F26212" w:rsidRDefault="0069323C" w:rsidP="0069323C">
      <w:pPr>
        <w:pStyle w:val="paragraph"/>
      </w:pPr>
      <w:r w:rsidRPr="00F26212">
        <w:tab/>
        <w:t>(e)</w:t>
      </w:r>
      <w:r w:rsidRPr="00F26212">
        <w:tab/>
        <w:t>for 2015—11.71%</w:t>
      </w:r>
      <w:r w:rsidR="00C6232D" w:rsidRPr="00F26212">
        <w:t>;</w:t>
      </w:r>
    </w:p>
    <w:p w:rsidR="00C6232D" w:rsidRPr="00F26212" w:rsidRDefault="00C6232D" w:rsidP="0069323C">
      <w:pPr>
        <w:pStyle w:val="paragraph"/>
      </w:pPr>
      <w:r w:rsidRPr="00F26212">
        <w:tab/>
        <w:t>(f)</w:t>
      </w:r>
      <w:r w:rsidRPr="00F26212">
        <w:tab/>
        <w:t>for 2016—9.68%</w:t>
      </w:r>
      <w:r w:rsidR="00AF4F6B" w:rsidRPr="00F26212">
        <w:t>;</w:t>
      </w:r>
    </w:p>
    <w:p w:rsidR="00AF4F6B" w:rsidRPr="00F26212" w:rsidRDefault="00AF4F6B" w:rsidP="0069323C">
      <w:pPr>
        <w:pStyle w:val="paragraph"/>
      </w:pPr>
      <w:r w:rsidRPr="00F26212">
        <w:tab/>
        <w:t>(g)</w:t>
      </w:r>
      <w:r w:rsidRPr="00F26212">
        <w:tab/>
        <w:t>for 2017—7.01%</w:t>
      </w:r>
      <w:r w:rsidR="00852977" w:rsidRPr="00F26212">
        <w:t>;</w:t>
      </w:r>
    </w:p>
    <w:p w:rsidR="00852977" w:rsidRPr="00F26212" w:rsidRDefault="00852977" w:rsidP="00852977">
      <w:pPr>
        <w:pStyle w:val="paragraph"/>
      </w:pPr>
      <w:r w:rsidRPr="00F26212">
        <w:tab/>
        <w:t>(h)</w:t>
      </w:r>
      <w:r w:rsidRPr="00F26212">
        <w:tab/>
        <w:t>for 2018—17.08%</w:t>
      </w:r>
      <w:r w:rsidR="00EA71EA" w:rsidRPr="00F26212">
        <w:t>;</w:t>
      </w:r>
    </w:p>
    <w:p w:rsidR="00EA71EA" w:rsidRPr="00F26212" w:rsidRDefault="00EA71EA" w:rsidP="00EA71EA">
      <w:pPr>
        <w:pStyle w:val="paragraph"/>
      </w:pPr>
      <w:r w:rsidRPr="00F26212">
        <w:tab/>
        <w:t>(i)</w:t>
      </w:r>
      <w:r w:rsidRPr="00F26212">
        <w:tab/>
        <w:t>for 2019—21.73%</w:t>
      </w:r>
      <w:r w:rsidR="00417329" w:rsidRPr="00F26212">
        <w:t>;</w:t>
      </w:r>
    </w:p>
    <w:p w:rsidR="00417329" w:rsidRPr="00F26212" w:rsidRDefault="00417329" w:rsidP="00417329">
      <w:pPr>
        <w:pStyle w:val="paragraph"/>
      </w:pPr>
      <w:r w:rsidRPr="00F26212">
        <w:tab/>
        <w:t>(j)</w:t>
      </w:r>
      <w:r w:rsidRPr="00F26212">
        <w:tab/>
        <w:t>for 2020—24.40%</w:t>
      </w:r>
      <w:r w:rsidR="00C61B40" w:rsidRPr="00F26212">
        <w:t xml:space="preserve">; </w:t>
      </w:r>
    </w:p>
    <w:p w:rsidR="00C61B40" w:rsidRPr="00F26212" w:rsidRDefault="00C61B40" w:rsidP="00C61B40">
      <w:pPr>
        <w:pStyle w:val="paragraph"/>
      </w:pPr>
      <w:r w:rsidRPr="00F26212">
        <w:tab/>
        <w:t>(k)</w:t>
      </w:r>
      <w:r w:rsidRPr="00F26212">
        <w:tab/>
        <w:t>for 2021—28.80%.</w:t>
      </w:r>
    </w:p>
    <w:p w:rsidR="00857767" w:rsidRPr="00F26212" w:rsidRDefault="002D6587" w:rsidP="0044332B">
      <w:pPr>
        <w:pStyle w:val="ActHead2"/>
        <w:pageBreakBefore/>
      </w:pPr>
      <w:bookmarkStart w:id="172" w:name="_Toc94603579"/>
      <w:r w:rsidRPr="00681F25">
        <w:rPr>
          <w:rStyle w:val="CharPartNo"/>
        </w:rPr>
        <w:lastRenderedPageBreak/>
        <w:t>Part</w:t>
      </w:r>
      <w:r w:rsidR="00017543" w:rsidRPr="00681F25">
        <w:rPr>
          <w:rStyle w:val="CharPartNo"/>
        </w:rPr>
        <w:t> </w:t>
      </w:r>
      <w:r w:rsidR="00857767" w:rsidRPr="00681F25">
        <w:rPr>
          <w:rStyle w:val="CharPartNo"/>
        </w:rPr>
        <w:t>5</w:t>
      </w:r>
      <w:r w:rsidRPr="00F26212">
        <w:t>—</w:t>
      </w:r>
      <w:r w:rsidR="00857767" w:rsidRPr="00681F25">
        <w:rPr>
          <w:rStyle w:val="CharPartText"/>
        </w:rPr>
        <w:t>Statements and assessments</w:t>
      </w:r>
      <w:bookmarkEnd w:id="172"/>
    </w:p>
    <w:p w:rsidR="00857767" w:rsidRPr="00F26212" w:rsidRDefault="002D6587" w:rsidP="00857767">
      <w:pPr>
        <w:pStyle w:val="Header"/>
      </w:pPr>
      <w:r w:rsidRPr="00681F25">
        <w:rPr>
          <w:rStyle w:val="CharDivNo"/>
        </w:rPr>
        <w:t xml:space="preserve"> </w:t>
      </w:r>
      <w:r w:rsidRPr="00681F25">
        <w:rPr>
          <w:rStyle w:val="CharDivText"/>
        </w:rPr>
        <w:t xml:space="preserve"> </w:t>
      </w:r>
    </w:p>
    <w:p w:rsidR="00C907A2" w:rsidRPr="00F26212" w:rsidRDefault="00C907A2" w:rsidP="002D6587">
      <w:pPr>
        <w:pStyle w:val="ActHead5"/>
      </w:pPr>
      <w:bookmarkStart w:id="173" w:name="_Toc94603580"/>
      <w:r w:rsidRPr="00681F25">
        <w:rPr>
          <w:rStyle w:val="CharSectno"/>
        </w:rPr>
        <w:t>24</w:t>
      </w:r>
      <w:r w:rsidR="002D6587" w:rsidRPr="00F26212">
        <w:t xml:space="preserve">  </w:t>
      </w:r>
      <w:r w:rsidRPr="00F26212">
        <w:t>Annual energy acquisition statements</w:t>
      </w:r>
      <w:bookmarkEnd w:id="173"/>
    </w:p>
    <w:p w:rsidR="00C907A2" w:rsidRPr="00F26212" w:rsidRDefault="00C907A2" w:rsidP="002D6587">
      <w:pPr>
        <w:pStyle w:val="subsection"/>
      </w:pPr>
      <w:r w:rsidRPr="00F26212">
        <w:tab/>
        <w:t>(1)</w:t>
      </w:r>
      <w:r w:rsidRPr="00F26212">
        <w:tab/>
        <w:t>For paragraph</w:t>
      </w:r>
      <w:r w:rsidR="00017543" w:rsidRPr="00F26212">
        <w:t> </w:t>
      </w:r>
      <w:r w:rsidRPr="00F26212">
        <w:t>44(2</w:t>
      </w:r>
      <w:r w:rsidR="002D6587" w:rsidRPr="00F26212">
        <w:t>)(</w:t>
      </w:r>
      <w:r w:rsidRPr="00F26212">
        <w:t>f) of the Act, an energy acquisition statement must set out the following information:</w:t>
      </w:r>
    </w:p>
    <w:p w:rsidR="00C907A2" w:rsidRPr="00F26212" w:rsidRDefault="00C907A2" w:rsidP="002D6587">
      <w:pPr>
        <w:pStyle w:val="paragraph"/>
      </w:pPr>
      <w:r w:rsidRPr="00F26212">
        <w:tab/>
        <w:t>(a)</w:t>
      </w:r>
      <w:r w:rsidRPr="00F26212">
        <w:tab/>
        <w:t>the year to which the statement applies;</w:t>
      </w:r>
    </w:p>
    <w:p w:rsidR="00C907A2" w:rsidRPr="00F26212" w:rsidRDefault="00C907A2" w:rsidP="002D6587">
      <w:pPr>
        <w:pStyle w:val="paragraph"/>
      </w:pPr>
      <w:r w:rsidRPr="00F26212">
        <w:tab/>
        <w:t>(b)</w:t>
      </w:r>
      <w:r w:rsidRPr="00F26212">
        <w:tab/>
        <w:t>the date of the statement;</w:t>
      </w:r>
    </w:p>
    <w:p w:rsidR="00C907A2" w:rsidRPr="00F26212" w:rsidRDefault="00C907A2" w:rsidP="002D6587">
      <w:pPr>
        <w:pStyle w:val="paragraph"/>
      </w:pPr>
      <w:r w:rsidRPr="00F26212">
        <w:tab/>
        <w:t>(c)</w:t>
      </w:r>
      <w:r w:rsidRPr="00F26212">
        <w:tab/>
        <w:t>whether the liable entity must lodge a renewable energy shortfall statement for the year;</w:t>
      </w:r>
    </w:p>
    <w:p w:rsidR="00C907A2" w:rsidRPr="00F26212" w:rsidRDefault="00C907A2" w:rsidP="002D6587">
      <w:pPr>
        <w:pStyle w:val="paragraph"/>
      </w:pPr>
      <w:r w:rsidRPr="00F26212">
        <w:tab/>
        <w:t>(d)</w:t>
      </w:r>
      <w:r w:rsidRPr="00F26212">
        <w:tab/>
        <w:t>how any small</w:t>
      </w:r>
      <w:r w:rsidR="00681F25">
        <w:noBreakHyphen/>
      </w:r>
      <w:r w:rsidRPr="00F26212">
        <w:t>scale technology shortfalls and large</w:t>
      </w:r>
      <w:r w:rsidR="00681F25">
        <w:noBreakHyphen/>
      </w:r>
      <w:r w:rsidRPr="00F26212">
        <w:t>scale generation shortfalls were calculated;</w:t>
      </w:r>
    </w:p>
    <w:p w:rsidR="00C907A2" w:rsidRPr="00F26212" w:rsidRDefault="00C907A2" w:rsidP="002D6587">
      <w:pPr>
        <w:pStyle w:val="paragraph"/>
      </w:pPr>
      <w:r w:rsidRPr="00F26212">
        <w:tab/>
        <w:t>(e)</w:t>
      </w:r>
      <w:r w:rsidRPr="00F26212">
        <w:tab/>
        <w:t>the telephone number, fax number and email address (if any) of the liable entity;</w:t>
      </w:r>
    </w:p>
    <w:p w:rsidR="00C907A2" w:rsidRPr="00F26212" w:rsidRDefault="00C907A2" w:rsidP="002D6587">
      <w:pPr>
        <w:pStyle w:val="paragraph"/>
      </w:pPr>
      <w:r w:rsidRPr="00F26212">
        <w:tab/>
        <w:t>(f)</w:t>
      </w:r>
      <w:r w:rsidRPr="00F26212">
        <w:tab/>
        <w:t>any large</w:t>
      </w:r>
      <w:r w:rsidR="00681F25">
        <w:noBreakHyphen/>
      </w:r>
      <w:r w:rsidRPr="00F26212">
        <w:t>scale generation shortfall charge refund owing under section</w:t>
      </w:r>
      <w:r w:rsidR="00017543" w:rsidRPr="00F26212">
        <w:t> </w:t>
      </w:r>
      <w:r w:rsidRPr="00F26212">
        <w:t>98 of the Act;</w:t>
      </w:r>
    </w:p>
    <w:p w:rsidR="00C907A2" w:rsidRPr="00F26212" w:rsidRDefault="00C907A2" w:rsidP="002D6587">
      <w:pPr>
        <w:pStyle w:val="paragraph"/>
      </w:pPr>
      <w:r w:rsidRPr="00F26212">
        <w:tab/>
        <w:t>(g)</w:t>
      </w:r>
      <w:r w:rsidRPr="00F26212">
        <w:tab/>
        <w:t>any changes to information already given to the Regulator about the following matters for the liable entity:</w:t>
      </w:r>
    </w:p>
    <w:p w:rsidR="00C907A2" w:rsidRPr="00F26212" w:rsidRDefault="00C907A2" w:rsidP="002D6587">
      <w:pPr>
        <w:pStyle w:val="paragraphsub"/>
      </w:pPr>
      <w:r w:rsidRPr="00F26212">
        <w:tab/>
        <w:t>(i)</w:t>
      </w:r>
      <w:r w:rsidRPr="00F26212">
        <w:tab/>
        <w:t>ownership;</w:t>
      </w:r>
    </w:p>
    <w:p w:rsidR="00C907A2" w:rsidRPr="00F26212" w:rsidRDefault="00C907A2" w:rsidP="002D6587">
      <w:pPr>
        <w:pStyle w:val="paragraphsub"/>
      </w:pPr>
      <w:r w:rsidRPr="00F26212">
        <w:tab/>
        <w:t>(ii)</w:t>
      </w:r>
      <w:r w:rsidRPr="00F26212">
        <w:tab/>
        <w:t>company mergers;</w:t>
      </w:r>
    </w:p>
    <w:p w:rsidR="00C907A2" w:rsidRPr="00F26212" w:rsidRDefault="00C907A2" w:rsidP="002D6587">
      <w:pPr>
        <w:pStyle w:val="paragraphsub"/>
      </w:pPr>
      <w:r w:rsidRPr="00F26212">
        <w:tab/>
        <w:t>(iii)</w:t>
      </w:r>
      <w:r w:rsidRPr="00F26212">
        <w:tab/>
        <w:t>street address, telephone number, fax number and email address (if any);</w:t>
      </w:r>
    </w:p>
    <w:p w:rsidR="00C907A2" w:rsidRPr="00F26212" w:rsidRDefault="00C907A2" w:rsidP="002D6587">
      <w:pPr>
        <w:pStyle w:val="paragraphsub"/>
      </w:pPr>
      <w:r w:rsidRPr="00F26212">
        <w:tab/>
        <w:t>(iv)</w:t>
      </w:r>
      <w:r w:rsidRPr="00F26212">
        <w:tab/>
        <w:t>electricity supply arrangements;</w:t>
      </w:r>
    </w:p>
    <w:p w:rsidR="00C907A2" w:rsidRPr="00F26212" w:rsidRDefault="00C907A2" w:rsidP="002D6587">
      <w:pPr>
        <w:pStyle w:val="paragraph"/>
      </w:pPr>
      <w:r w:rsidRPr="00F26212">
        <w:tab/>
        <w:t>(h)</w:t>
      </w:r>
      <w:r w:rsidRPr="00F26212">
        <w:tab/>
        <w:t>the year for which the renewable energy certificates are being surrendered;</w:t>
      </w:r>
    </w:p>
    <w:p w:rsidR="00C907A2" w:rsidRPr="00F26212" w:rsidRDefault="00C907A2" w:rsidP="002D6587">
      <w:pPr>
        <w:pStyle w:val="paragraph"/>
      </w:pPr>
      <w:r w:rsidRPr="00F26212">
        <w:tab/>
        <w:t>(i)</w:t>
      </w:r>
      <w:r w:rsidRPr="00F26212">
        <w:tab/>
        <w:t xml:space="preserve">any adjustments to the information set out in an energy acquisition statement lodged in a previous year (for example, changes to the statement resulting from changes to the final settlement data issued by AEMO or </w:t>
      </w:r>
      <w:r w:rsidR="007A44A1" w:rsidRPr="00F26212">
        <w:t>NTESMO</w:t>
      </w:r>
      <w:r w:rsidRPr="00F26212">
        <w:t>).</w:t>
      </w:r>
    </w:p>
    <w:p w:rsidR="00C907A2" w:rsidRPr="00F26212" w:rsidRDefault="002D6587" w:rsidP="002D6587">
      <w:pPr>
        <w:pStyle w:val="notetext"/>
      </w:pPr>
      <w:r w:rsidRPr="00F26212">
        <w:t>Note:</w:t>
      </w:r>
      <w:r w:rsidRPr="00F26212">
        <w:tab/>
      </w:r>
      <w:r w:rsidR="00C907A2" w:rsidRPr="00F26212">
        <w:t>For other information that must also be included in the statement, see subsection</w:t>
      </w:r>
      <w:r w:rsidR="00017543" w:rsidRPr="00F26212">
        <w:t> </w:t>
      </w:r>
      <w:r w:rsidR="00C907A2" w:rsidRPr="00F26212">
        <w:t>44(2) of the Act.</w:t>
      </w:r>
    </w:p>
    <w:p w:rsidR="003D04DD" w:rsidRPr="00F26212" w:rsidRDefault="003D04DD" w:rsidP="002D6587">
      <w:pPr>
        <w:pStyle w:val="subsection"/>
      </w:pPr>
      <w:r w:rsidRPr="00F26212">
        <w:tab/>
        <w:t>(2)</w:t>
      </w:r>
      <w:r w:rsidRPr="00F26212">
        <w:tab/>
        <w:t>For paragraph</w:t>
      </w:r>
      <w:r w:rsidR="00017543" w:rsidRPr="00F26212">
        <w:t> </w:t>
      </w:r>
      <w:r w:rsidRPr="00F26212">
        <w:t>44(6</w:t>
      </w:r>
      <w:r w:rsidR="002D6587" w:rsidRPr="00F26212">
        <w:t>)(</w:t>
      </w:r>
      <w:r w:rsidRPr="00F26212">
        <w:t>b) of the Act, an energy acquisition statement must be lodged with the Regulator:</w:t>
      </w:r>
    </w:p>
    <w:p w:rsidR="003D04DD" w:rsidRPr="00F26212" w:rsidRDefault="003D04DD" w:rsidP="002D6587">
      <w:pPr>
        <w:pStyle w:val="paragraph"/>
      </w:pPr>
      <w:r w:rsidRPr="00F26212">
        <w:tab/>
        <w:t>(a)</w:t>
      </w:r>
      <w:r w:rsidRPr="00F26212">
        <w:tab/>
        <w:t>electronically; or</w:t>
      </w:r>
    </w:p>
    <w:p w:rsidR="003D04DD" w:rsidRPr="00F26212" w:rsidRDefault="003D04DD" w:rsidP="002D6587">
      <w:pPr>
        <w:pStyle w:val="paragraph"/>
      </w:pPr>
      <w:r w:rsidRPr="00F26212">
        <w:tab/>
        <w:t>(b)</w:t>
      </w:r>
      <w:r w:rsidRPr="00F26212">
        <w:tab/>
        <w:t>in exceptional circumstances—by post.</w:t>
      </w:r>
    </w:p>
    <w:p w:rsidR="003D04DD" w:rsidRPr="00F26212" w:rsidRDefault="003D04DD" w:rsidP="002D6587">
      <w:pPr>
        <w:pStyle w:val="subsection"/>
      </w:pPr>
      <w:r w:rsidRPr="00F26212">
        <w:tab/>
        <w:t>(3)</w:t>
      </w:r>
      <w:r w:rsidRPr="00F26212">
        <w:tab/>
        <w:t xml:space="preserve">For </w:t>
      </w:r>
      <w:r w:rsidR="00017543" w:rsidRPr="00F26212">
        <w:t>paragraph (</w:t>
      </w:r>
      <w:r w:rsidRPr="00F26212">
        <w:t>2</w:t>
      </w:r>
      <w:r w:rsidR="002D6587" w:rsidRPr="00F26212">
        <w:t>)(</w:t>
      </w:r>
      <w:r w:rsidRPr="00F26212">
        <w:t xml:space="preserve">b), </w:t>
      </w:r>
      <w:r w:rsidRPr="00F26212">
        <w:rPr>
          <w:b/>
          <w:i/>
        </w:rPr>
        <w:t>exceptional circumstances</w:t>
      </w:r>
      <w:r w:rsidRPr="00F26212">
        <w:t xml:space="preserve"> means a circumstance that makes electronic lodgement not reasonably possible.</w:t>
      </w:r>
    </w:p>
    <w:p w:rsidR="003D04DD" w:rsidRPr="00F26212" w:rsidRDefault="003D04DD" w:rsidP="00F73B55">
      <w:pPr>
        <w:pStyle w:val="notetext"/>
        <w:ind w:left="2127" w:hanging="993"/>
      </w:pPr>
      <w:r w:rsidRPr="00F26212">
        <w:t>Examples</w:t>
      </w:r>
      <w:r w:rsidR="00F73B55" w:rsidRPr="00F26212">
        <w:t>:</w:t>
      </w:r>
      <w:r w:rsidR="00F73B55" w:rsidRPr="00F26212">
        <w:tab/>
      </w:r>
      <w:r w:rsidRPr="00F26212">
        <w:t>Major natural disaster or other large</w:t>
      </w:r>
      <w:r w:rsidR="00681F25">
        <w:noBreakHyphen/>
      </w:r>
      <w:r w:rsidRPr="00F26212">
        <w:t>scale emergency.</w:t>
      </w:r>
    </w:p>
    <w:p w:rsidR="00C907A2" w:rsidRPr="00F26212" w:rsidRDefault="00C907A2" w:rsidP="002D6587">
      <w:pPr>
        <w:pStyle w:val="ActHead5"/>
      </w:pPr>
      <w:bookmarkStart w:id="174" w:name="_Toc94603581"/>
      <w:r w:rsidRPr="00681F25">
        <w:rPr>
          <w:rStyle w:val="CharSectno"/>
        </w:rPr>
        <w:t>24A</w:t>
      </w:r>
      <w:r w:rsidR="002D6587" w:rsidRPr="00F26212">
        <w:t xml:space="preserve">  </w:t>
      </w:r>
      <w:r w:rsidRPr="00F26212">
        <w:t>Surrender of small</w:t>
      </w:r>
      <w:r w:rsidR="00681F25">
        <w:noBreakHyphen/>
      </w:r>
      <w:r w:rsidRPr="00F26212">
        <w:t>scale technology certificates</w:t>
      </w:r>
      <w:bookmarkEnd w:id="174"/>
    </w:p>
    <w:p w:rsidR="00C907A2" w:rsidRPr="00F26212" w:rsidRDefault="00C907A2" w:rsidP="002D6587">
      <w:pPr>
        <w:pStyle w:val="subsection"/>
      </w:pPr>
      <w:r w:rsidRPr="00F26212">
        <w:tab/>
      </w:r>
      <w:r w:rsidRPr="00F26212">
        <w:tab/>
        <w:t>For subparagraph</w:t>
      </w:r>
      <w:r w:rsidR="00017543" w:rsidRPr="00F26212">
        <w:t> </w:t>
      </w:r>
      <w:r w:rsidRPr="00F26212">
        <w:t>45(1</w:t>
      </w:r>
      <w:r w:rsidR="002D6587" w:rsidRPr="00F26212">
        <w:t>)(</w:t>
      </w:r>
      <w:r w:rsidRPr="00F26212">
        <w:t>a</w:t>
      </w:r>
      <w:r w:rsidR="002D6587" w:rsidRPr="00F26212">
        <w:t>)(</w:t>
      </w:r>
      <w:r w:rsidRPr="00F26212">
        <w:t>ii) of the Act, the notice must be lodged electronically in the register of small</w:t>
      </w:r>
      <w:r w:rsidR="00681F25">
        <w:noBreakHyphen/>
      </w:r>
      <w:r w:rsidRPr="00F26212">
        <w:t>scale technology certificates.</w:t>
      </w:r>
    </w:p>
    <w:p w:rsidR="00C907A2" w:rsidRPr="00F26212" w:rsidRDefault="00C907A2" w:rsidP="002D6587">
      <w:pPr>
        <w:pStyle w:val="ActHead5"/>
      </w:pPr>
      <w:bookmarkStart w:id="175" w:name="_Toc94603582"/>
      <w:r w:rsidRPr="00681F25">
        <w:rPr>
          <w:rStyle w:val="CharSectno"/>
        </w:rPr>
        <w:lastRenderedPageBreak/>
        <w:t>24B</w:t>
      </w:r>
      <w:r w:rsidR="002D6587" w:rsidRPr="00F26212">
        <w:t xml:space="preserve">  </w:t>
      </w:r>
      <w:r w:rsidRPr="00F26212">
        <w:t>Surrender of additional certificates</w:t>
      </w:r>
      <w:bookmarkEnd w:id="175"/>
    </w:p>
    <w:p w:rsidR="00C907A2" w:rsidRPr="00F26212" w:rsidRDefault="00C907A2" w:rsidP="002D6587">
      <w:pPr>
        <w:pStyle w:val="subsection"/>
      </w:pPr>
      <w:r w:rsidRPr="00F26212">
        <w:tab/>
      </w:r>
      <w:r w:rsidRPr="00F26212">
        <w:tab/>
        <w:t>For paragraph</w:t>
      </w:r>
      <w:r w:rsidR="00017543" w:rsidRPr="00F26212">
        <w:t> </w:t>
      </w:r>
      <w:r w:rsidRPr="00F26212">
        <w:t>45C(2</w:t>
      </w:r>
      <w:r w:rsidR="002D6587" w:rsidRPr="00F26212">
        <w:t>)(</w:t>
      </w:r>
      <w:r w:rsidRPr="00F26212">
        <w:t>c) of the Act, the additional surrender notice must be lodged electronically in the register of large</w:t>
      </w:r>
      <w:r w:rsidR="00681F25">
        <w:noBreakHyphen/>
      </w:r>
      <w:r w:rsidRPr="00F26212">
        <w:t>scale generation certificates or the register of small</w:t>
      </w:r>
      <w:r w:rsidR="00681F25">
        <w:noBreakHyphen/>
      </w:r>
      <w:r w:rsidRPr="00F26212">
        <w:t>scale technology certificates, as the case requires.</w:t>
      </w:r>
    </w:p>
    <w:p w:rsidR="00C907A2" w:rsidRPr="00F26212" w:rsidRDefault="00C907A2" w:rsidP="002D6587">
      <w:pPr>
        <w:pStyle w:val="ActHead5"/>
      </w:pPr>
      <w:bookmarkStart w:id="176" w:name="_Toc94603583"/>
      <w:r w:rsidRPr="00681F25">
        <w:rPr>
          <w:rStyle w:val="CharSectno"/>
        </w:rPr>
        <w:t>25</w:t>
      </w:r>
      <w:r w:rsidR="002D6587" w:rsidRPr="00F26212">
        <w:t xml:space="preserve">  </w:t>
      </w:r>
      <w:r w:rsidRPr="00F26212">
        <w:t>Annual large</w:t>
      </w:r>
      <w:r w:rsidR="00681F25">
        <w:noBreakHyphen/>
      </w:r>
      <w:r w:rsidRPr="00F26212">
        <w:t>scale generation shortfall statements</w:t>
      </w:r>
      <w:bookmarkEnd w:id="176"/>
    </w:p>
    <w:p w:rsidR="00C907A2" w:rsidRPr="00F26212" w:rsidRDefault="00C907A2" w:rsidP="002D6587">
      <w:pPr>
        <w:pStyle w:val="subsection"/>
      </w:pPr>
      <w:r w:rsidRPr="00F26212">
        <w:tab/>
        <w:t>(1)</w:t>
      </w:r>
      <w:r w:rsidRPr="00F26212">
        <w:tab/>
        <w:t>For paragraph</w:t>
      </w:r>
      <w:r w:rsidR="00017543" w:rsidRPr="00F26212">
        <w:t> </w:t>
      </w:r>
      <w:r w:rsidRPr="00F26212">
        <w:t>46(3</w:t>
      </w:r>
      <w:r w:rsidR="002D6587" w:rsidRPr="00F26212">
        <w:t>)(</w:t>
      </w:r>
      <w:r w:rsidRPr="00F26212">
        <w:t>e) of the Act, an annual large</w:t>
      </w:r>
      <w:r w:rsidR="00681F25">
        <w:noBreakHyphen/>
      </w:r>
      <w:r w:rsidRPr="00F26212">
        <w:t>scale generation shortfall statement must set out the following information:</w:t>
      </w:r>
    </w:p>
    <w:p w:rsidR="00C907A2" w:rsidRPr="00F26212" w:rsidRDefault="00C907A2" w:rsidP="002D6587">
      <w:pPr>
        <w:pStyle w:val="paragraph"/>
      </w:pPr>
      <w:r w:rsidRPr="00F26212">
        <w:tab/>
        <w:t>(a)</w:t>
      </w:r>
      <w:r w:rsidRPr="00F26212">
        <w:tab/>
        <w:t>the year to which the statement applies;</w:t>
      </w:r>
    </w:p>
    <w:p w:rsidR="00C907A2" w:rsidRPr="00F26212" w:rsidRDefault="00C907A2" w:rsidP="002D6587">
      <w:pPr>
        <w:pStyle w:val="paragraph"/>
      </w:pPr>
      <w:r w:rsidRPr="00F26212">
        <w:tab/>
        <w:t>(b)</w:t>
      </w:r>
      <w:r w:rsidRPr="00F26212">
        <w:tab/>
        <w:t>the telephone number, fax number and email address (if any) of the liable entity;</w:t>
      </w:r>
    </w:p>
    <w:p w:rsidR="00C907A2" w:rsidRPr="00F26212" w:rsidRDefault="00C907A2" w:rsidP="002D6587">
      <w:pPr>
        <w:pStyle w:val="paragraph"/>
      </w:pPr>
      <w:r w:rsidRPr="00F26212">
        <w:tab/>
        <w:t>(c)</w:t>
      </w:r>
      <w:r w:rsidRPr="00F26212">
        <w:tab/>
        <w:t>how any large</w:t>
      </w:r>
      <w:r w:rsidR="00681F25">
        <w:noBreakHyphen/>
      </w:r>
      <w:r w:rsidRPr="00F26212">
        <w:t>scale generation shortfall charge was worked out;</w:t>
      </w:r>
    </w:p>
    <w:p w:rsidR="00C907A2" w:rsidRPr="00F26212" w:rsidRDefault="00C907A2" w:rsidP="002D6587">
      <w:pPr>
        <w:pStyle w:val="paragraph"/>
      </w:pPr>
      <w:r w:rsidRPr="00F26212">
        <w:tab/>
        <w:t>(d)</w:t>
      </w:r>
      <w:r w:rsidRPr="00F26212">
        <w:tab/>
        <w:t>any adjustments to the information set out in a large</w:t>
      </w:r>
      <w:r w:rsidR="00681F25">
        <w:noBreakHyphen/>
      </w:r>
      <w:r w:rsidRPr="00F26212">
        <w:t xml:space="preserve">scale generation shortfall statement lodged in a previous year (for example, changes to the statement resulting from changes to the final settlement data issued by AEMO or </w:t>
      </w:r>
      <w:r w:rsidR="007A44A1" w:rsidRPr="00F26212">
        <w:t>NTESMO</w:t>
      </w:r>
      <w:r w:rsidRPr="00F26212">
        <w:t>).</w:t>
      </w:r>
    </w:p>
    <w:p w:rsidR="00C907A2" w:rsidRPr="00F26212" w:rsidRDefault="002D6587" w:rsidP="002D6587">
      <w:pPr>
        <w:pStyle w:val="notetext"/>
      </w:pPr>
      <w:r w:rsidRPr="00F26212">
        <w:t>Note:</w:t>
      </w:r>
      <w:r w:rsidRPr="00F26212">
        <w:tab/>
      </w:r>
      <w:r w:rsidR="00C907A2" w:rsidRPr="00F26212">
        <w:t>For other information that must also be included in the statement, see subsection</w:t>
      </w:r>
      <w:r w:rsidR="00017543" w:rsidRPr="00F26212">
        <w:t> </w:t>
      </w:r>
      <w:r w:rsidR="00C907A2" w:rsidRPr="00F26212">
        <w:t>46(3) of the Act.</w:t>
      </w:r>
    </w:p>
    <w:p w:rsidR="003D04DD" w:rsidRPr="00F26212" w:rsidRDefault="003D04DD" w:rsidP="002D6587">
      <w:pPr>
        <w:pStyle w:val="subsection"/>
      </w:pPr>
      <w:r w:rsidRPr="00F26212">
        <w:tab/>
        <w:t>(2)</w:t>
      </w:r>
      <w:r w:rsidRPr="00F26212">
        <w:tab/>
        <w:t>For paragraph</w:t>
      </w:r>
      <w:r w:rsidR="00017543" w:rsidRPr="00F26212">
        <w:t> </w:t>
      </w:r>
      <w:r w:rsidRPr="00F26212">
        <w:t>46(6</w:t>
      </w:r>
      <w:r w:rsidR="002D6587" w:rsidRPr="00F26212">
        <w:t>)(</w:t>
      </w:r>
      <w:r w:rsidRPr="00F26212">
        <w:t>b) of the Act, a large</w:t>
      </w:r>
      <w:r w:rsidR="00681F25">
        <w:noBreakHyphen/>
      </w:r>
      <w:r w:rsidRPr="00F26212">
        <w:t>scale generation shortfall statement must be lodged with the Regulator:</w:t>
      </w:r>
    </w:p>
    <w:p w:rsidR="003D04DD" w:rsidRPr="00F26212" w:rsidRDefault="003D04DD" w:rsidP="002D6587">
      <w:pPr>
        <w:pStyle w:val="paragraph"/>
      </w:pPr>
      <w:r w:rsidRPr="00F26212">
        <w:tab/>
        <w:t>(a)</w:t>
      </w:r>
      <w:r w:rsidRPr="00F26212">
        <w:tab/>
        <w:t>electronically; or</w:t>
      </w:r>
    </w:p>
    <w:p w:rsidR="003D04DD" w:rsidRPr="00F26212" w:rsidRDefault="003D04DD" w:rsidP="002D6587">
      <w:pPr>
        <w:pStyle w:val="paragraph"/>
      </w:pPr>
      <w:r w:rsidRPr="00F26212">
        <w:tab/>
        <w:t>(b)</w:t>
      </w:r>
      <w:r w:rsidRPr="00F26212">
        <w:tab/>
        <w:t>in exceptional circumstances—by post.</w:t>
      </w:r>
    </w:p>
    <w:p w:rsidR="003D04DD" w:rsidRPr="00F26212" w:rsidRDefault="003D04DD" w:rsidP="002D6587">
      <w:pPr>
        <w:pStyle w:val="subsection"/>
      </w:pPr>
      <w:r w:rsidRPr="00F26212">
        <w:tab/>
        <w:t>(3)</w:t>
      </w:r>
      <w:r w:rsidRPr="00F26212">
        <w:tab/>
        <w:t xml:space="preserve">For </w:t>
      </w:r>
      <w:r w:rsidR="00017543" w:rsidRPr="00F26212">
        <w:t>paragraph (</w:t>
      </w:r>
      <w:r w:rsidRPr="00F26212">
        <w:t>2</w:t>
      </w:r>
      <w:r w:rsidR="002D6587" w:rsidRPr="00F26212">
        <w:t>)(</w:t>
      </w:r>
      <w:r w:rsidRPr="00F26212">
        <w:t xml:space="preserve">b), </w:t>
      </w:r>
      <w:r w:rsidRPr="00F26212">
        <w:rPr>
          <w:b/>
          <w:i/>
        </w:rPr>
        <w:t>exceptional circumstances</w:t>
      </w:r>
      <w:r w:rsidRPr="00F26212">
        <w:t xml:space="preserve"> means a circumstance that makes electronic lodgement not reasonably possible.</w:t>
      </w:r>
    </w:p>
    <w:p w:rsidR="003D04DD" w:rsidRPr="00F26212" w:rsidRDefault="003D04DD" w:rsidP="00F73B55">
      <w:pPr>
        <w:pStyle w:val="notetext"/>
        <w:ind w:left="2127" w:hanging="993"/>
      </w:pPr>
      <w:r w:rsidRPr="00F26212">
        <w:t>Examples</w:t>
      </w:r>
      <w:r w:rsidR="00F73B55" w:rsidRPr="00F26212">
        <w:t>:</w:t>
      </w:r>
      <w:r w:rsidR="00F73B55" w:rsidRPr="00F26212">
        <w:tab/>
      </w:r>
      <w:r w:rsidRPr="00F26212">
        <w:t>Major natural disaster or other large</w:t>
      </w:r>
      <w:r w:rsidR="00681F25">
        <w:noBreakHyphen/>
      </w:r>
      <w:r w:rsidRPr="00F26212">
        <w:t>scale emergency.</w:t>
      </w:r>
    </w:p>
    <w:p w:rsidR="00C907A2" w:rsidRPr="00F26212" w:rsidRDefault="00C907A2" w:rsidP="002D6587">
      <w:pPr>
        <w:pStyle w:val="ActHead5"/>
      </w:pPr>
      <w:bookmarkStart w:id="177" w:name="_Toc94603584"/>
      <w:r w:rsidRPr="00681F25">
        <w:rPr>
          <w:rStyle w:val="CharSectno"/>
        </w:rPr>
        <w:t>25A</w:t>
      </w:r>
      <w:r w:rsidR="002D6587" w:rsidRPr="00F26212">
        <w:t xml:space="preserve">  </w:t>
      </w:r>
      <w:r w:rsidRPr="00F26212">
        <w:t>Annual small</w:t>
      </w:r>
      <w:r w:rsidR="00681F25">
        <w:noBreakHyphen/>
      </w:r>
      <w:r w:rsidRPr="00F26212">
        <w:t>scale technology shortfall statements</w:t>
      </w:r>
      <w:bookmarkEnd w:id="177"/>
    </w:p>
    <w:p w:rsidR="00C907A2" w:rsidRPr="00F26212" w:rsidRDefault="00C907A2" w:rsidP="002D6587">
      <w:pPr>
        <w:pStyle w:val="subsection"/>
      </w:pPr>
      <w:r w:rsidRPr="00F26212">
        <w:tab/>
        <w:t>(1)</w:t>
      </w:r>
      <w:r w:rsidRPr="00F26212">
        <w:tab/>
        <w:t>For paragraph</w:t>
      </w:r>
      <w:r w:rsidR="00017543" w:rsidRPr="00F26212">
        <w:t> </w:t>
      </w:r>
      <w:r w:rsidRPr="00F26212">
        <w:t>46(5</w:t>
      </w:r>
      <w:r w:rsidR="002D6587" w:rsidRPr="00F26212">
        <w:t>)(</w:t>
      </w:r>
      <w:r w:rsidRPr="00F26212">
        <w:t>d) of the Act, an annual small</w:t>
      </w:r>
      <w:r w:rsidR="00681F25">
        <w:noBreakHyphen/>
      </w:r>
      <w:r w:rsidRPr="00F26212">
        <w:t>scale technology shortfall statement must set out the following information:</w:t>
      </w:r>
    </w:p>
    <w:p w:rsidR="00C907A2" w:rsidRPr="00F26212" w:rsidRDefault="00C907A2" w:rsidP="002D6587">
      <w:pPr>
        <w:pStyle w:val="paragraph"/>
      </w:pPr>
      <w:r w:rsidRPr="00F26212">
        <w:tab/>
        <w:t>(a)</w:t>
      </w:r>
      <w:r w:rsidRPr="00F26212">
        <w:tab/>
        <w:t>the year to which the statement applies;</w:t>
      </w:r>
    </w:p>
    <w:p w:rsidR="00C907A2" w:rsidRPr="00F26212" w:rsidRDefault="00C907A2" w:rsidP="002D6587">
      <w:pPr>
        <w:pStyle w:val="paragraph"/>
      </w:pPr>
      <w:r w:rsidRPr="00F26212">
        <w:tab/>
        <w:t>(b)</w:t>
      </w:r>
      <w:r w:rsidRPr="00F26212">
        <w:tab/>
        <w:t>the telephone number, fax number and email address (if any) of the liable entity;</w:t>
      </w:r>
    </w:p>
    <w:p w:rsidR="00C907A2" w:rsidRPr="00F26212" w:rsidRDefault="00C907A2" w:rsidP="002D6587">
      <w:pPr>
        <w:pStyle w:val="paragraph"/>
      </w:pPr>
      <w:r w:rsidRPr="00F26212">
        <w:tab/>
        <w:t>(c)</w:t>
      </w:r>
      <w:r w:rsidRPr="00F26212">
        <w:tab/>
        <w:t>how the small</w:t>
      </w:r>
      <w:r w:rsidR="00681F25">
        <w:noBreakHyphen/>
      </w:r>
      <w:r w:rsidRPr="00F26212">
        <w:t>scale technology shortfall charge was worked out;</w:t>
      </w:r>
    </w:p>
    <w:p w:rsidR="00C907A2" w:rsidRPr="00F26212" w:rsidRDefault="00C907A2" w:rsidP="002D6587">
      <w:pPr>
        <w:pStyle w:val="paragraph"/>
      </w:pPr>
      <w:r w:rsidRPr="00F26212">
        <w:tab/>
        <w:t>(d)</w:t>
      </w:r>
      <w:r w:rsidRPr="00F26212">
        <w:tab/>
        <w:t>any adjustments to the information set out in a small</w:t>
      </w:r>
      <w:r w:rsidR="00681F25">
        <w:noBreakHyphen/>
      </w:r>
      <w:r w:rsidRPr="00F26212">
        <w:t>scale technology shortfall statement lodged in a previous year (for example, changes to the statement resulting from changes to the final settlement data issued by AEMO or</w:t>
      </w:r>
      <w:r w:rsidR="00291CA5" w:rsidRPr="00F26212">
        <w:t xml:space="preserve"> </w:t>
      </w:r>
      <w:r w:rsidR="007A44A1" w:rsidRPr="00F26212">
        <w:t>NTESMO</w:t>
      </w:r>
      <w:r w:rsidRPr="00F26212">
        <w:t>).</w:t>
      </w:r>
    </w:p>
    <w:p w:rsidR="00C907A2" w:rsidRPr="00F26212" w:rsidRDefault="002D6587" w:rsidP="002D6587">
      <w:pPr>
        <w:pStyle w:val="notetext"/>
      </w:pPr>
      <w:r w:rsidRPr="00F26212">
        <w:t>Note:</w:t>
      </w:r>
      <w:r w:rsidRPr="00F26212">
        <w:tab/>
      </w:r>
      <w:r w:rsidR="00C907A2" w:rsidRPr="00F26212">
        <w:t>For other information that must also be included in the statement, see subsection</w:t>
      </w:r>
      <w:r w:rsidR="00017543" w:rsidRPr="00F26212">
        <w:t> </w:t>
      </w:r>
      <w:r w:rsidR="00C907A2" w:rsidRPr="00F26212">
        <w:t>46(5) of the Act.</w:t>
      </w:r>
    </w:p>
    <w:p w:rsidR="003D04DD" w:rsidRPr="00F26212" w:rsidRDefault="003D04DD" w:rsidP="002D6587">
      <w:pPr>
        <w:pStyle w:val="subsection"/>
      </w:pPr>
      <w:r w:rsidRPr="00F26212">
        <w:tab/>
        <w:t>(2)</w:t>
      </w:r>
      <w:r w:rsidRPr="00F26212">
        <w:tab/>
        <w:t>For paragraph</w:t>
      </w:r>
      <w:r w:rsidR="00017543" w:rsidRPr="00F26212">
        <w:t> </w:t>
      </w:r>
      <w:r w:rsidRPr="00F26212">
        <w:t>46(6</w:t>
      </w:r>
      <w:r w:rsidR="002D6587" w:rsidRPr="00F26212">
        <w:t>)(</w:t>
      </w:r>
      <w:r w:rsidRPr="00F26212">
        <w:t>b) of the Act, a small</w:t>
      </w:r>
      <w:r w:rsidR="00681F25">
        <w:noBreakHyphen/>
      </w:r>
      <w:r w:rsidRPr="00F26212">
        <w:t>scale technology shortfall statement must be lodged with the Regulator:</w:t>
      </w:r>
    </w:p>
    <w:p w:rsidR="003D04DD" w:rsidRPr="00F26212" w:rsidRDefault="003D04DD" w:rsidP="002D6587">
      <w:pPr>
        <w:pStyle w:val="paragraph"/>
      </w:pPr>
      <w:r w:rsidRPr="00F26212">
        <w:tab/>
        <w:t>(a)</w:t>
      </w:r>
      <w:r w:rsidRPr="00F26212">
        <w:tab/>
        <w:t>electronically; or</w:t>
      </w:r>
    </w:p>
    <w:p w:rsidR="003D04DD" w:rsidRPr="00F26212" w:rsidRDefault="003D04DD" w:rsidP="002D6587">
      <w:pPr>
        <w:pStyle w:val="paragraph"/>
      </w:pPr>
      <w:r w:rsidRPr="00F26212">
        <w:lastRenderedPageBreak/>
        <w:tab/>
        <w:t>(b)</w:t>
      </w:r>
      <w:r w:rsidRPr="00F26212">
        <w:tab/>
        <w:t>in exceptional circumstances—by post.</w:t>
      </w:r>
    </w:p>
    <w:p w:rsidR="003D04DD" w:rsidRPr="00F26212" w:rsidRDefault="003D04DD" w:rsidP="002D6587">
      <w:pPr>
        <w:pStyle w:val="subsection"/>
      </w:pPr>
      <w:r w:rsidRPr="00F26212">
        <w:tab/>
        <w:t>(3)</w:t>
      </w:r>
      <w:r w:rsidRPr="00F26212">
        <w:tab/>
        <w:t xml:space="preserve">For </w:t>
      </w:r>
      <w:r w:rsidR="00017543" w:rsidRPr="00F26212">
        <w:t>paragraph (</w:t>
      </w:r>
      <w:r w:rsidRPr="00F26212">
        <w:t>2</w:t>
      </w:r>
      <w:r w:rsidR="002D6587" w:rsidRPr="00F26212">
        <w:t>)(</w:t>
      </w:r>
      <w:r w:rsidRPr="00F26212">
        <w:t xml:space="preserve">b), </w:t>
      </w:r>
      <w:r w:rsidRPr="00F26212">
        <w:rPr>
          <w:b/>
          <w:i/>
        </w:rPr>
        <w:t>exceptional circumstances</w:t>
      </w:r>
      <w:r w:rsidRPr="00F26212">
        <w:t xml:space="preserve"> means a circumstance that makes electronic lodgement not reasonably possible.</w:t>
      </w:r>
    </w:p>
    <w:p w:rsidR="003D04DD" w:rsidRPr="00F26212" w:rsidRDefault="003D04DD" w:rsidP="0033221D">
      <w:pPr>
        <w:pStyle w:val="notetext"/>
        <w:ind w:left="2127" w:hanging="993"/>
      </w:pPr>
      <w:r w:rsidRPr="00F26212">
        <w:t>Examples</w:t>
      </w:r>
      <w:r w:rsidR="0033221D" w:rsidRPr="00F26212">
        <w:t>:</w:t>
      </w:r>
      <w:r w:rsidR="0033221D" w:rsidRPr="00F26212">
        <w:tab/>
      </w:r>
      <w:r w:rsidRPr="00F26212">
        <w:t>Major natural disaster or other large</w:t>
      </w:r>
      <w:r w:rsidR="00681F25">
        <w:noBreakHyphen/>
      </w:r>
      <w:r w:rsidRPr="00F26212">
        <w:t>scale emergency.</w:t>
      </w:r>
    </w:p>
    <w:p w:rsidR="00857767" w:rsidRPr="00F26212" w:rsidRDefault="002D6587" w:rsidP="006066A8">
      <w:pPr>
        <w:pStyle w:val="ActHead2"/>
        <w:pageBreakBefore/>
      </w:pPr>
      <w:bookmarkStart w:id="178" w:name="_Toc94603585"/>
      <w:r w:rsidRPr="00681F25">
        <w:rPr>
          <w:rStyle w:val="CharPartNo"/>
        </w:rPr>
        <w:lastRenderedPageBreak/>
        <w:t>Part</w:t>
      </w:r>
      <w:r w:rsidR="00017543" w:rsidRPr="00681F25">
        <w:rPr>
          <w:rStyle w:val="CharPartNo"/>
        </w:rPr>
        <w:t> </w:t>
      </w:r>
      <w:r w:rsidR="00857767" w:rsidRPr="00681F25">
        <w:rPr>
          <w:rStyle w:val="CharPartNo"/>
        </w:rPr>
        <w:t>6</w:t>
      </w:r>
      <w:r w:rsidRPr="00F26212">
        <w:t>—</w:t>
      </w:r>
      <w:r w:rsidR="00857767" w:rsidRPr="00681F25">
        <w:rPr>
          <w:rStyle w:val="CharPartText"/>
        </w:rPr>
        <w:t>Administration</w:t>
      </w:r>
      <w:bookmarkEnd w:id="178"/>
    </w:p>
    <w:p w:rsidR="00857767" w:rsidRPr="00F26212" w:rsidRDefault="002D6587" w:rsidP="00857767">
      <w:pPr>
        <w:pStyle w:val="Header"/>
      </w:pPr>
      <w:r w:rsidRPr="00681F25">
        <w:rPr>
          <w:rStyle w:val="CharDivNo"/>
        </w:rPr>
        <w:t xml:space="preserve"> </w:t>
      </w:r>
      <w:r w:rsidRPr="00681F25">
        <w:rPr>
          <w:rStyle w:val="CharDivText"/>
        </w:rPr>
        <w:t xml:space="preserve"> </w:t>
      </w:r>
    </w:p>
    <w:p w:rsidR="00857767" w:rsidRPr="00F26212" w:rsidRDefault="00857767" w:rsidP="002D6587">
      <w:pPr>
        <w:pStyle w:val="ActHead5"/>
      </w:pPr>
      <w:bookmarkStart w:id="179" w:name="_Toc94603586"/>
      <w:r w:rsidRPr="00681F25">
        <w:rPr>
          <w:rStyle w:val="CharSectno"/>
        </w:rPr>
        <w:t>26</w:t>
      </w:r>
      <w:r w:rsidR="002D6587" w:rsidRPr="00F26212">
        <w:t xml:space="preserve">  </w:t>
      </w:r>
      <w:r w:rsidRPr="00F26212">
        <w:t>Seizing and disposing of property</w:t>
      </w:r>
      <w:bookmarkEnd w:id="179"/>
    </w:p>
    <w:p w:rsidR="00857767" w:rsidRPr="00F26212" w:rsidRDefault="00857767" w:rsidP="002D6587">
      <w:pPr>
        <w:pStyle w:val="subsection"/>
      </w:pPr>
      <w:r w:rsidRPr="00F26212">
        <w:tab/>
        <w:t>(1)</w:t>
      </w:r>
      <w:r w:rsidRPr="00F26212">
        <w:tab/>
        <w:t>For subsection</w:t>
      </w:r>
      <w:r w:rsidR="00017543" w:rsidRPr="00F26212">
        <w:t> </w:t>
      </w:r>
      <w:r w:rsidRPr="00F26212">
        <w:t>94(2) of the Act, this regulation sets how an authorised person may seize and dispose of the property of a deceased person.</w:t>
      </w:r>
    </w:p>
    <w:p w:rsidR="00857767" w:rsidRPr="00F26212" w:rsidRDefault="00857767" w:rsidP="002D6587">
      <w:pPr>
        <w:pStyle w:val="subsection"/>
      </w:pPr>
      <w:r w:rsidRPr="00F26212">
        <w:tab/>
        <w:t>(2)</w:t>
      </w:r>
      <w:r w:rsidRPr="00F26212">
        <w:tab/>
        <w:t>After property is seized, the authorised person must keep it secure until the authorised person disposes of it.</w:t>
      </w:r>
    </w:p>
    <w:p w:rsidR="00857767" w:rsidRPr="00F26212" w:rsidRDefault="00857767" w:rsidP="002D6587">
      <w:pPr>
        <w:pStyle w:val="subsection"/>
      </w:pPr>
      <w:r w:rsidRPr="00F26212">
        <w:tab/>
        <w:t>(3)</w:t>
      </w:r>
      <w:r w:rsidRPr="00F26212">
        <w:tab/>
        <w:t>On a sale of land under this regulation, the authorised person must comply with the law of the State or Territory where the land is situated for the transfer of title to land.</w:t>
      </w:r>
    </w:p>
    <w:p w:rsidR="00857767" w:rsidRPr="00F26212" w:rsidRDefault="00857767" w:rsidP="002D6587">
      <w:pPr>
        <w:pStyle w:val="subsection"/>
      </w:pPr>
      <w:r w:rsidRPr="00F26212">
        <w:tab/>
        <w:t>(4)</w:t>
      </w:r>
      <w:r w:rsidRPr="00F26212">
        <w:tab/>
        <w:t>The authorised person may sell as much of the property that is seized as will, in the opinion of the authorised person, be sufficient to raise the amount mentioned in subsection</w:t>
      </w:r>
      <w:r w:rsidR="00017543" w:rsidRPr="00F26212">
        <w:t> </w:t>
      </w:r>
      <w:r w:rsidRPr="00F26212">
        <w:t>94(1) of the Act.</w:t>
      </w:r>
    </w:p>
    <w:p w:rsidR="00857767" w:rsidRPr="00F26212" w:rsidRDefault="00857767" w:rsidP="002D6587">
      <w:pPr>
        <w:pStyle w:val="subsection"/>
      </w:pPr>
      <w:r w:rsidRPr="00F26212">
        <w:tab/>
        <w:t>(5)</w:t>
      </w:r>
      <w:r w:rsidRPr="00F26212">
        <w:tab/>
        <w:t>A sale of seized property must take place as soon as possible after the property is seized.</w:t>
      </w:r>
    </w:p>
    <w:p w:rsidR="00857767" w:rsidRPr="00F26212" w:rsidRDefault="00857767" w:rsidP="002D6587">
      <w:pPr>
        <w:pStyle w:val="subsection"/>
      </w:pPr>
      <w:r w:rsidRPr="00F26212">
        <w:tab/>
        <w:t>(6)</w:t>
      </w:r>
      <w:r w:rsidRPr="00F26212">
        <w:tab/>
        <w:t>After the authorised person sells seized property, he or she:</w:t>
      </w:r>
    </w:p>
    <w:p w:rsidR="00857767" w:rsidRPr="00F26212" w:rsidRDefault="00857767" w:rsidP="002D6587">
      <w:pPr>
        <w:pStyle w:val="paragraph"/>
      </w:pPr>
      <w:r w:rsidRPr="00F26212">
        <w:tab/>
        <w:t>(a)</w:t>
      </w:r>
      <w:r w:rsidRPr="00F26212">
        <w:tab/>
        <w:t>may keep the reasonable costs incurred by him or her; and</w:t>
      </w:r>
    </w:p>
    <w:p w:rsidR="00857767" w:rsidRPr="00F26212" w:rsidRDefault="00857767" w:rsidP="002D6587">
      <w:pPr>
        <w:pStyle w:val="paragraph"/>
      </w:pPr>
      <w:r w:rsidRPr="00F26212">
        <w:tab/>
        <w:t>(b)</w:t>
      </w:r>
      <w:r w:rsidRPr="00F26212">
        <w:tab/>
        <w:t>must give any remaining amount to the Regulator.</w:t>
      </w:r>
    </w:p>
    <w:p w:rsidR="00857767" w:rsidRPr="00F26212" w:rsidRDefault="00857767" w:rsidP="002D6587">
      <w:pPr>
        <w:pStyle w:val="subsection"/>
      </w:pPr>
      <w:r w:rsidRPr="00F26212">
        <w:tab/>
        <w:t>(7)</w:t>
      </w:r>
      <w:r w:rsidRPr="00F26212">
        <w:tab/>
        <w:t>The authorised person must tell the Regulator if the sale of all available property of the deceased person raises less than the amount mentioned in subsection</w:t>
      </w:r>
      <w:r w:rsidR="00017543" w:rsidRPr="00F26212">
        <w:t> </w:t>
      </w:r>
      <w:r w:rsidRPr="00F26212">
        <w:t>94(1) of the Act.</w:t>
      </w:r>
    </w:p>
    <w:p w:rsidR="00857767" w:rsidRPr="00F26212" w:rsidRDefault="00857767" w:rsidP="002D6587">
      <w:pPr>
        <w:pStyle w:val="ActHead5"/>
      </w:pPr>
      <w:bookmarkStart w:id="180" w:name="_Toc94603587"/>
      <w:r w:rsidRPr="00681F25">
        <w:rPr>
          <w:rStyle w:val="CharSectno"/>
        </w:rPr>
        <w:t>27</w:t>
      </w:r>
      <w:r w:rsidR="002D6587" w:rsidRPr="00F26212">
        <w:t xml:space="preserve">  </w:t>
      </w:r>
      <w:r w:rsidRPr="00F26212">
        <w:t>Identity cards for authorised officers</w:t>
      </w:r>
      <w:bookmarkEnd w:id="180"/>
    </w:p>
    <w:p w:rsidR="00857767" w:rsidRPr="00F26212" w:rsidRDefault="00857767" w:rsidP="002D6587">
      <w:pPr>
        <w:pStyle w:val="subsection"/>
      </w:pPr>
      <w:r w:rsidRPr="00F26212">
        <w:tab/>
      </w:r>
      <w:r w:rsidRPr="00F26212">
        <w:tab/>
        <w:t>For subsection</w:t>
      </w:r>
      <w:r w:rsidR="00017543" w:rsidRPr="00F26212">
        <w:t> </w:t>
      </w:r>
      <w:r w:rsidRPr="00F26212">
        <w:t>108(1) of the Act, an identity card must include:</w:t>
      </w:r>
    </w:p>
    <w:p w:rsidR="00857767" w:rsidRPr="00F26212" w:rsidRDefault="00857767" w:rsidP="002D6587">
      <w:pPr>
        <w:pStyle w:val="paragraph"/>
      </w:pPr>
      <w:r w:rsidRPr="00F26212">
        <w:tab/>
        <w:t>(a)</w:t>
      </w:r>
      <w:r w:rsidRPr="00F26212">
        <w:tab/>
        <w:t>the signature of the authorised officer; and</w:t>
      </w:r>
    </w:p>
    <w:p w:rsidR="00857767" w:rsidRPr="00F26212" w:rsidRDefault="00857767" w:rsidP="002D6587">
      <w:pPr>
        <w:pStyle w:val="paragraph"/>
      </w:pPr>
      <w:r w:rsidRPr="00F26212">
        <w:tab/>
        <w:t>(b)</w:t>
      </w:r>
      <w:r w:rsidRPr="00F26212">
        <w:tab/>
        <w:t>the name and office of the authorised officer; and</w:t>
      </w:r>
    </w:p>
    <w:p w:rsidR="00857767" w:rsidRPr="00F26212" w:rsidRDefault="00857767" w:rsidP="002D6587">
      <w:pPr>
        <w:pStyle w:val="paragraph"/>
      </w:pPr>
      <w:r w:rsidRPr="00F26212">
        <w:tab/>
        <w:t>(c)</w:t>
      </w:r>
      <w:r w:rsidRPr="00F26212">
        <w:tab/>
        <w:t>the date the card expires; and</w:t>
      </w:r>
    </w:p>
    <w:p w:rsidR="00857767" w:rsidRPr="00F26212" w:rsidRDefault="00857767" w:rsidP="002D6587">
      <w:pPr>
        <w:pStyle w:val="paragraph"/>
      </w:pPr>
      <w:r w:rsidRPr="00F26212">
        <w:tab/>
        <w:t>(d)</w:t>
      </w:r>
      <w:r w:rsidRPr="00F26212">
        <w:tab/>
        <w:t>any other information that may be necessary to indicate that the officer is authorised to exercise powers or to perform functions under the Act.</w:t>
      </w:r>
    </w:p>
    <w:p w:rsidR="00857767" w:rsidRPr="00F26212" w:rsidRDefault="00857767" w:rsidP="006066A8">
      <w:pPr>
        <w:pStyle w:val="ActHead5"/>
      </w:pPr>
      <w:bookmarkStart w:id="181" w:name="_Toc94603588"/>
      <w:r w:rsidRPr="00681F25">
        <w:rPr>
          <w:rStyle w:val="CharSectno"/>
        </w:rPr>
        <w:t>28</w:t>
      </w:r>
      <w:r w:rsidR="002D6587" w:rsidRPr="00F26212">
        <w:t xml:space="preserve">  </w:t>
      </w:r>
      <w:r w:rsidRPr="00F26212">
        <w:t>Fees</w:t>
      </w:r>
      <w:bookmarkEnd w:id="181"/>
    </w:p>
    <w:p w:rsidR="00857767" w:rsidRPr="00F26212" w:rsidRDefault="00857767" w:rsidP="006066A8">
      <w:pPr>
        <w:pStyle w:val="subsection"/>
        <w:keepNext/>
        <w:keepLines/>
      </w:pPr>
      <w:r w:rsidRPr="00F26212">
        <w:tab/>
        <w:t>(1)</w:t>
      </w:r>
      <w:r w:rsidRPr="00F26212">
        <w:tab/>
        <w:t>For paragraph</w:t>
      </w:r>
      <w:r w:rsidR="00017543" w:rsidRPr="00F26212">
        <w:t> </w:t>
      </w:r>
      <w:r w:rsidRPr="00F26212">
        <w:t>10(2</w:t>
      </w:r>
      <w:r w:rsidR="002D6587" w:rsidRPr="00F26212">
        <w:t>)(</w:t>
      </w:r>
      <w:r w:rsidRPr="00F26212">
        <w:t>d) of the Act:</w:t>
      </w:r>
    </w:p>
    <w:p w:rsidR="00857767" w:rsidRPr="00F26212" w:rsidRDefault="00857767" w:rsidP="006066A8">
      <w:pPr>
        <w:pStyle w:val="paragraph"/>
        <w:keepNext/>
        <w:keepLines/>
      </w:pPr>
      <w:r w:rsidRPr="00F26212">
        <w:tab/>
        <w:t>(a)</w:t>
      </w:r>
      <w:r w:rsidRPr="00F26212">
        <w:tab/>
        <w:t>the fee for an application for registration is $20; and</w:t>
      </w:r>
    </w:p>
    <w:p w:rsidR="00857767" w:rsidRPr="00F26212" w:rsidRDefault="00857767" w:rsidP="002D6587">
      <w:pPr>
        <w:pStyle w:val="paragraph"/>
      </w:pPr>
      <w:r w:rsidRPr="00F26212">
        <w:tab/>
        <w:t>(b)</w:t>
      </w:r>
      <w:r w:rsidRPr="00F26212">
        <w:tab/>
        <w:t>the fee for an application for registration as a person to whom certificates may be assigned under subsection</w:t>
      </w:r>
      <w:r w:rsidR="00017543" w:rsidRPr="00F26212">
        <w:t> </w:t>
      </w:r>
      <w:r w:rsidRPr="00F26212">
        <w:t>23(2) or 23C(2) of the Act is $250.</w:t>
      </w:r>
    </w:p>
    <w:p w:rsidR="00857767" w:rsidRPr="00F26212" w:rsidRDefault="00857767" w:rsidP="002D6587">
      <w:pPr>
        <w:pStyle w:val="subsection"/>
      </w:pPr>
      <w:r w:rsidRPr="00F26212">
        <w:tab/>
        <w:t>(2)</w:t>
      </w:r>
      <w:r w:rsidRPr="00F26212">
        <w:tab/>
        <w:t>For paragraphs 12A(2</w:t>
      </w:r>
      <w:r w:rsidR="002D6587" w:rsidRPr="00F26212">
        <w:t>)(</w:t>
      </w:r>
      <w:r w:rsidRPr="00F26212">
        <w:t>f) and 13(2</w:t>
      </w:r>
      <w:r w:rsidR="002D6587" w:rsidRPr="00F26212">
        <w:t>)(</w:t>
      </w:r>
      <w:r w:rsidRPr="00F26212">
        <w:t>e) of the Act, the fee for an application for provisional accreditation or accreditation is:</w:t>
      </w:r>
    </w:p>
    <w:p w:rsidR="00BB2A54" w:rsidRPr="00F26212" w:rsidRDefault="00BB2A54" w:rsidP="002D6587">
      <w:pPr>
        <w:pStyle w:val="subsection"/>
      </w:pPr>
    </w:p>
    <w:tbl>
      <w:tblPr>
        <w:tblW w:w="5000" w:type="pct"/>
        <w:tblLook w:val="0000" w:firstRow="0" w:lastRow="0" w:firstColumn="0" w:lastColumn="0" w:noHBand="0" w:noVBand="0"/>
      </w:tblPr>
      <w:tblGrid>
        <w:gridCol w:w="732"/>
        <w:gridCol w:w="2973"/>
        <w:gridCol w:w="3872"/>
        <w:gridCol w:w="952"/>
      </w:tblGrid>
      <w:tr w:rsidR="00857767" w:rsidRPr="00F26212" w:rsidTr="005518E6">
        <w:trPr>
          <w:tblHeader/>
        </w:trPr>
        <w:tc>
          <w:tcPr>
            <w:tcW w:w="429" w:type="pct"/>
            <w:tcBorders>
              <w:top w:val="single" w:sz="12" w:space="0" w:color="auto"/>
              <w:bottom w:val="single" w:sz="12" w:space="0" w:color="auto"/>
            </w:tcBorders>
          </w:tcPr>
          <w:p w:rsidR="00857767" w:rsidRPr="00F26212" w:rsidRDefault="00857767" w:rsidP="00785311">
            <w:pPr>
              <w:pStyle w:val="TableHeading"/>
            </w:pPr>
            <w:r w:rsidRPr="00F26212">
              <w:t>Item</w:t>
            </w:r>
          </w:p>
        </w:tc>
        <w:tc>
          <w:tcPr>
            <w:tcW w:w="1743" w:type="pct"/>
            <w:tcBorders>
              <w:top w:val="single" w:sz="12" w:space="0" w:color="auto"/>
              <w:bottom w:val="single" w:sz="12" w:space="0" w:color="auto"/>
            </w:tcBorders>
          </w:tcPr>
          <w:p w:rsidR="00857767" w:rsidRPr="00F26212" w:rsidRDefault="00857767" w:rsidP="00785311">
            <w:pPr>
              <w:pStyle w:val="TableHeading"/>
            </w:pPr>
            <w:r w:rsidRPr="00F26212">
              <w:t>Generator</w:t>
            </w:r>
          </w:p>
        </w:tc>
        <w:tc>
          <w:tcPr>
            <w:tcW w:w="2270" w:type="pct"/>
            <w:tcBorders>
              <w:top w:val="single" w:sz="12" w:space="0" w:color="auto"/>
              <w:bottom w:val="single" w:sz="12" w:space="0" w:color="auto"/>
            </w:tcBorders>
          </w:tcPr>
          <w:p w:rsidR="00857767" w:rsidRPr="00F26212" w:rsidRDefault="00857767" w:rsidP="00785311">
            <w:pPr>
              <w:pStyle w:val="TableHeading"/>
            </w:pPr>
            <w:r w:rsidRPr="00F26212">
              <w:t>1997 eligible renewable power baseline type</w:t>
            </w:r>
          </w:p>
        </w:tc>
        <w:tc>
          <w:tcPr>
            <w:tcW w:w="558" w:type="pct"/>
            <w:tcBorders>
              <w:top w:val="single" w:sz="12" w:space="0" w:color="auto"/>
              <w:bottom w:val="single" w:sz="12" w:space="0" w:color="auto"/>
            </w:tcBorders>
          </w:tcPr>
          <w:p w:rsidR="00857767" w:rsidRPr="00F26212" w:rsidRDefault="00857767" w:rsidP="00785311">
            <w:pPr>
              <w:pStyle w:val="TableHeading"/>
            </w:pPr>
            <w:r w:rsidRPr="00F26212">
              <w:t>Fee</w:t>
            </w:r>
          </w:p>
        </w:tc>
      </w:tr>
      <w:tr w:rsidR="00857767" w:rsidRPr="00F26212" w:rsidTr="005518E6">
        <w:trPr>
          <w:cantSplit/>
        </w:trPr>
        <w:tc>
          <w:tcPr>
            <w:tcW w:w="429" w:type="pct"/>
            <w:tcBorders>
              <w:top w:val="single" w:sz="12" w:space="0" w:color="auto"/>
              <w:bottom w:val="single" w:sz="4" w:space="0" w:color="auto"/>
            </w:tcBorders>
          </w:tcPr>
          <w:p w:rsidR="00857767" w:rsidRPr="00F26212" w:rsidRDefault="00857767" w:rsidP="002D6587">
            <w:pPr>
              <w:pStyle w:val="Tabletext"/>
            </w:pPr>
            <w:r w:rsidRPr="00F26212">
              <w:t>1</w:t>
            </w:r>
          </w:p>
        </w:tc>
        <w:tc>
          <w:tcPr>
            <w:tcW w:w="1743" w:type="pct"/>
            <w:tcBorders>
              <w:top w:val="single" w:sz="12" w:space="0" w:color="auto"/>
              <w:bottom w:val="single" w:sz="4" w:space="0" w:color="auto"/>
            </w:tcBorders>
          </w:tcPr>
          <w:p w:rsidR="00857767" w:rsidRPr="00F26212" w:rsidRDefault="00857767" w:rsidP="006D2600">
            <w:pPr>
              <w:pStyle w:val="Tabletext"/>
            </w:pPr>
            <w:r w:rsidRPr="00F26212">
              <w:t>&lt; 10</w:t>
            </w:r>
            <w:r w:rsidR="00291CA5" w:rsidRPr="00F26212">
              <w:t xml:space="preserve"> </w:t>
            </w:r>
            <w:r w:rsidRPr="00F26212">
              <w:t>kW, small generation unit or solar water heater for which the right to create certificates is not assigned under subsection</w:t>
            </w:r>
            <w:r w:rsidR="00017543" w:rsidRPr="00F26212">
              <w:t> </w:t>
            </w:r>
            <w:r w:rsidRPr="00F26212">
              <w:t>23(2) or 23C(2) of the Act</w:t>
            </w:r>
          </w:p>
        </w:tc>
        <w:tc>
          <w:tcPr>
            <w:tcW w:w="2270" w:type="pct"/>
            <w:tcBorders>
              <w:top w:val="single" w:sz="12" w:space="0" w:color="auto"/>
              <w:bottom w:val="single" w:sz="4" w:space="0" w:color="auto"/>
            </w:tcBorders>
          </w:tcPr>
          <w:p w:rsidR="00857767" w:rsidRPr="00F26212" w:rsidRDefault="00857767" w:rsidP="002D6587">
            <w:pPr>
              <w:pStyle w:val="Tabletext"/>
            </w:pPr>
            <w:r w:rsidRPr="00F26212">
              <w:t>Any baseline</w:t>
            </w:r>
          </w:p>
        </w:tc>
        <w:tc>
          <w:tcPr>
            <w:tcW w:w="558" w:type="pct"/>
            <w:tcBorders>
              <w:top w:val="single" w:sz="12" w:space="0" w:color="auto"/>
              <w:bottom w:val="single" w:sz="4" w:space="0" w:color="auto"/>
            </w:tcBorders>
          </w:tcPr>
          <w:p w:rsidR="00857767" w:rsidRPr="00F26212" w:rsidRDefault="00857767" w:rsidP="00A86080">
            <w:pPr>
              <w:pStyle w:val="Tablea"/>
              <w:ind w:left="32" w:firstLine="2"/>
              <w:jc w:val="right"/>
            </w:pPr>
            <w:r w:rsidRPr="00F26212">
              <w:t>$20</w:t>
            </w:r>
          </w:p>
        </w:tc>
      </w:tr>
      <w:tr w:rsidR="00857767" w:rsidRPr="00F26212" w:rsidTr="005518E6">
        <w:trPr>
          <w:cantSplit/>
        </w:trPr>
        <w:tc>
          <w:tcPr>
            <w:tcW w:w="429" w:type="pct"/>
            <w:vMerge w:val="restart"/>
            <w:tcBorders>
              <w:top w:val="single" w:sz="4" w:space="0" w:color="auto"/>
              <w:bottom w:val="single" w:sz="4" w:space="0" w:color="auto"/>
            </w:tcBorders>
          </w:tcPr>
          <w:p w:rsidR="00857767" w:rsidRPr="00F26212" w:rsidRDefault="00857767" w:rsidP="002D6587">
            <w:pPr>
              <w:pStyle w:val="Tabletext"/>
            </w:pPr>
            <w:r w:rsidRPr="00F26212">
              <w:t>2</w:t>
            </w:r>
          </w:p>
        </w:tc>
        <w:tc>
          <w:tcPr>
            <w:tcW w:w="1743" w:type="pct"/>
            <w:vMerge w:val="restart"/>
            <w:tcBorders>
              <w:top w:val="single" w:sz="4" w:space="0" w:color="auto"/>
              <w:bottom w:val="single" w:sz="4" w:space="0" w:color="auto"/>
            </w:tcBorders>
          </w:tcPr>
          <w:p w:rsidR="00857767" w:rsidRPr="00F26212" w:rsidRDefault="00857767" w:rsidP="002D6587">
            <w:pPr>
              <w:pStyle w:val="Tabletext"/>
            </w:pPr>
            <w:r w:rsidRPr="00F26212">
              <w:t xml:space="preserve">&lt; 10MW, other than small generation unit or solar water heater to which </w:t>
            </w:r>
            <w:r w:rsidR="00A46657" w:rsidRPr="00F26212">
              <w:t>item 1</w:t>
            </w:r>
            <w:r w:rsidRPr="00F26212">
              <w:t xml:space="preserve"> applies</w:t>
            </w:r>
          </w:p>
        </w:tc>
        <w:tc>
          <w:tcPr>
            <w:tcW w:w="2270" w:type="pct"/>
            <w:tcBorders>
              <w:top w:val="single" w:sz="4" w:space="0" w:color="auto"/>
            </w:tcBorders>
          </w:tcPr>
          <w:p w:rsidR="00857767" w:rsidRPr="00F26212" w:rsidRDefault="002D6587" w:rsidP="002D6587">
            <w:pPr>
              <w:pStyle w:val="Tablea"/>
            </w:pPr>
            <w:r w:rsidRPr="00F26212">
              <w:t>(</w:t>
            </w:r>
            <w:r w:rsidR="00857767" w:rsidRPr="00F26212">
              <w:t>a</w:t>
            </w:r>
            <w:r w:rsidRPr="00F26212">
              <w:t xml:space="preserve">) </w:t>
            </w:r>
            <w:r w:rsidR="00857767" w:rsidRPr="00F26212">
              <w:t>default or nil baseline</w:t>
            </w:r>
          </w:p>
        </w:tc>
        <w:tc>
          <w:tcPr>
            <w:tcW w:w="558" w:type="pct"/>
            <w:tcBorders>
              <w:top w:val="single" w:sz="4" w:space="0" w:color="auto"/>
            </w:tcBorders>
          </w:tcPr>
          <w:p w:rsidR="00857767" w:rsidRPr="00F26212" w:rsidRDefault="00857767" w:rsidP="00A86080">
            <w:pPr>
              <w:pStyle w:val="Tablea"/>
              <w:ind w:left="32" w:firstLine="2"/>
              <w:jc w:val="right"/>
            </w:pPr>
            <w:r w:rsidRPr="00F26212">
              <w:t>$50</w:t>
            </w:r>
          </w:p>
        </w:tc>
      </w:tr>
      <w:tr w:rsidR="00857767" w:rsidRPr="00F26212" w:rsidTr="005518E6">
        <w:trPr>
          <w:cantSplit/>
        </w:trPr>
        <w:tc>
          <w:tcPr>
            <w:tcW w:w="429" w:type="pct"/>
            <w:vMerge/>
            <w:tcBorders>
              <w:bottom w:val="single" w:sz="4" w:space="0" w:color="auto"/>
            </w:tcBorders>
          </w:tcPr>
          <w:p w:rsidR="00857767" w:rsidRPr="00F26212" w:rsidRDefault="00857767" w:rsidP="00857767">
            <w:pPr>
              <w:rPr>
                <w:sz w:val="20"/>
              </w:rPr>
            </w:pPr>
          </w:p>
        </w:tc>
        <w:tc>
          <w:tcPr>
            <w:tcW w:w="1743" w:type="pct"/>
            <w:vMerge/>
            <w:tcBorders>
              <w:bottom w:val="single" w:sz="4" w:space="0" w:color="auto"/>
            </w:tcBorders>
          </w:tcPr>
          <w:p w:rsidR="00857767" w:rsidRPr="00F26212" w:rsidRDefault="00857767" w:rsidP="002D6587">
            <w:pPr>
              <w:pStyle w:val="Tabletext"/>
            </w:pPr>
          </w:p>
        </w:tc>
        <w:tc>
          <w:tcPr>
            <w:tcW w:w="2270" w:type="pct"/>
          </w:tcPr>
          <w:p w:rsidR="00857767" w:rsidRPr="00F26212" w:rsidRDefault="002D6587" w:rsidP="002D6587">
            <w:pPr>
              <w:pStyle w:val="Tablea"/>
            </w:pPr>
            <w:r w:rsidRPr="00F26212">
              <w:t>(</w:t>
            </w:r>
            <w:r w:rsidR="00857767" w:rsidRPr="00F26212">
              <w:t>b</w:t>
            </w:r>
            <w:r w:rsidRPr="00F26212">
              <w:t xml:space="preserve">) </w:t>
            </w:r>
            <w:r w:rsidR="00857767" w:rsidRPr="00F26212">
              <w:t>special baseline with data</w:t>
            </w:r>
          </w:p>
        </w:tc>
        <w:tc>
          <w:tcPr>
            <w:tcW w:w="558" w:type="pct"/>
          </w:tcPr>
          <w:p w:rsidR="00857767" w:rsidRPr="00F26212" w:rsidRDefault="00857767" w:rsidP="00A86080">
            <w:pPr>
              <w:pStyle w:val="Tablea"/>
              <w:ind w:left="32" w:firstLine="2"/>
              <w:jc w:val="right"/>
            </w:pPr>
            <w:r w:rsidRPr="00F26212">
              <w:t>$150</w:t>
            </w:r>
          </w:p>
        </w:tc>
      </w:tr>
      <w:tr w:rsidR="00857767" w:rsidRPr="00F26212" w:rsidTr="005518E6">
        <w:trPr>
          <w:cantSplit/>
        </w:trPr>
        <w:tc>
          <w:tcPr>
            <w:tcW w:w="429" w:type="pct"/>
            <w:vMerge/>
            <w:tcBorders>
              <w:bottom w:val="single" w:sz="4" w:space="0" w:color="auto"/>
            </w:tcBorders>
          </w:tcPr>
          <w:p w:rsidR="00857767" w:rsidRPr="00F26212" w:rsidRDefault="00857767" w:rsidP="00857767">
            <w:pPr>
              <w:rPr>
                <w:sz w:val="20"/>
              </w:rPr>
            </w:pPr>
          </w:p>
        </w:tc>
        <w:tc>
          <w:tcPr>
            <w:tcW w:w="1743" w:type="pct"/>
            <w:vMerge/>
            <w:tcBorders>
              <w:bottom w:val="single" w:sz="4" w:space="0" w:color="auto"/>
            </w:tcBorders>
          </w:tcPr>
          <w:p w:rsidR="00857767" w:rsidRPr="00F26212" w:rsidRDefault="00857767" w:rsidP="002D6587">
            <w:pPr>
              <w:pStyle w:val="Tabletext"/>
            </w:pPr>
          </w:p>
        </w:tc>
        <w:tc>
          <w:tcPr>
            <w:tcW w:w="2270" w:type="pct"/>
            <w:tcBorders>
              <w:bottom w:val="single" w:sz="4" w:space="0" w:color="auto"/>
            </w:tcBorders>
          </w:tcPr>
          <w:p w:rsidR="00857767" w:rsidRPr="00F26212" w:rsidRDefault="002D6587" w:rsidP="002D6587">
            <w:pPr>
              <w:pStyle w:val="Tablea"/>
            </w:pPr>
            <w:r w:rsidRPr="00F26212">
              <w:t>(</w:t>
            </w:r>
            <w:r w:rsidR="00857767" w:rsidRPr="00F26212">
              <w:t>c</w:t>
            </w:r>
            <w:r w:rsidRPr="00F26212">
              <w:t xml:space="preserve">) </w:t>
            </w:r>
            <w:r w:rsidR="00857767" w:rsidRPr="00F26212">
              <w:t>special baseline without required data (modelling required)</w:t>
            </w:r>
          </w:p>
        </w:tc>
        <w:tc>
          <w:tcPr>
            <w:tcW w:w="558" w:type="pct"/>
            <w:tcBorders>
              <w:bottom w:val="single" w:sz="4" w:space="0" w:color="auto"/>
            </w:tcBorders>
          </w:tcPr>
          <w:p w:rsidR="00857767" w:rsidRPr="00F26212" w:rsidRDefault="00857767" w:rsidP="00A86080">
            <w:pPr>
              <w:pStyle w:val="Tablea"/>
              <w:ind w:left="32" w:firstLine="2"/>
              <w:jc w:val="right"/>
            </w:pPr>
            <w:r w:rsidRPr="00F26212">
              <w:t>$250</w:t>
            </w:r>
          </w:p>
        </w:tc>
      </w:tr>
      <w:tr w:rsidR="00857767" w:rsidRPr="00F26212" w:rsidTr="005518E6">
        <w:trPr>
          <w:cantSplit/>
        </w:trPr>
        <w:tc>
          <w:tcPr>
            <w:tcW w:w="429" w:type="pct"/>
            <w:vMerge w:val="restart"/>
            <w:tcBorders>
              <w:top w:val="single" w:sz="4" w:space="0" w:color="auto"/>
              <w:bottom w:val="single" w:sz="4" w:space="0" w:color="auto"/>
            </w:tcBorders>
          </w:tcPr>
          <w:p w:rsidR="00857767" w:rsidRPr="00F26212" w:rsidRDefault="00857767" w:rsidP="00D22268">
            <w:pPr>
              <w:pStyle w:val="Tabletext"/>
              <w:keepNext/>
              <w:keepLines/>
            </w:pPr>
            <w:r w:rsidRPr="00F26212">
              <w:t>3</w:t>
            </w:r>
          </w:p>
        </w:tc>
        <w:tc>
          <w:tcPr>
            <w:tcW w:w="1743" w:type="pct"/>
            <w:vMerge w:val="restart"/>
            <w:tcBorders>
              <w:top w:val="single" w:sz="4" w:space="0" w:color="auto"/>
              <w:bottom w:val="single" w:sz="4" w:space="0" w:color="auto"/>
            </w:tcBorders>
          </w:tcPr>
          <w:p w:rsidR="00857767" w:rsidRPr="00F26212" w:rsidRDefault="00857767" w:rsidP="00D22268">
            <w:pPr>
              <w:pStyle w:val="Tabletext"/>
              <w:keepNext/>
              <w:keepLines/>
            </w:pPr>
            <w:r w:rsidRPr="00F26212">
              <w:t>≥ 10 MW, ≤ 25</w:t>
            </w:r>
            <w:r w:rsidR="00291CA5" w:rsidRPr="00F26212">
              <w:t xml:space="preserve"> </w:t>
            </w:r>
            <w:r w:rsidRPr="00F26212">
              <w:t>MW</w:t>
            </w:r>
          </w:p>
        </w:tc>
        <w:tc>
          <w:tcPr>
            <w:tcW w:w="2270" w:type="pct"/>
            <w:tcBorders>
              <w:top w:val="single" w:sz="4" w:space="0" w:color="auto"/>
            </w:tcBorders>
          </w:tcPr>
          <w:p w:rsidR="00857767" w:rsidRPr="00F26212" w:rsidRDefault="002D6587" w:rsidP="00D22268">
            <w:pPr>
              <w:pStyle w:val="Tablea"/>
              <w:keepNext/>
              <w:keepLines/>
            </w:pPr>
            <w:r w:rsidRPr="00F26212">
              <w:t>(</w:t>
            </w:r>
            <w:r w:rsidR="00857767" w:rsidRPr="00F26212">
              <w:t>a</w:t>
            </w:r>
            <w:r w:rsidRPr="00F26212">
              <w:t xml:space="preserve">) </w:t>
            </w:r>
            <w:r w:rsidR="00857767" w:rsidRPr="00F26212">
              <w:t>default or nil baseline</w:t>
            </w:r>
          </w:p>
        </w:tc>
        <w:tc>
          <w:tcPr>
            <w:tcW w:w="558" w:type="pct"/>
            <w:tcBorders>
              <w:top w:val="single" w:sz="4" w:space="0" w:color="auto"/>
            </w:tcBorders>
          </w:tcPr>
          <w:p w:rsidR="00857767" w:rsidRPr="00F26212" w:rsidRDefault="00857767" w:rsidP="00D22268">
            <w:pPr>
              <w:pStyle w:val="Tablea"/>
              <w:keepNext/>
              <w:keepLines/>
              <w:ind w:left="32" w:firstLine="2"/>
              <w:jc w:val="right"/>
            </w:pPr>
            <w:r w:rsidRPr="00F26212">
              <w:t>$200</w:t>
            </w:r>
          </w:p>
        </w:tc>
      </w:tr>
      <w:tr w:rsidR="00857767" w:rsidRPr="00F26212" w:rsidTr="005518E6">
        <w:trPr>
          <w:cantSplit/>
        </w:trPr>
        <w:tc>
          <w:tcPr>
            <w:tcW w:w="429" w:type="pct"/>
            <w:vMerge/>
            <w:tcBorders>
              <w:bottom w:val="single" w:sz="4" w:space="0" w:color="auto"/>
            </w:tcBorders>
          </w:tcPr>
          <w:p w:rsidR="00857767" w:rsidRPr="00F26212" w:rsidRDefault="00857767" w:rsidP="00D22268">
            <w:pPr>
              <w:keepNext/>
              <w:keepLines/>
              <w:rPr>
                <w:sz w:val="20"/>
              </w:rPr>
            </w:pPr>
          </w:p>
        </w:tc>
        <w:tc>
          <w:tcPr>
            <w:tcW w:w="1743" w:type="pct"/>
            <w:vMerge/>
            <w:tcBorders>
              <w:bottom w:val="single" w:sz="4" w:space="0" w:color="auto"/>
            </w:tcBorders>
          </w:tcPr>
          <w:p w:rsidR="00857767" w:rsidRPr="00F26212" w:rsidRDefault="00857767" w:rsidP="00D22268">
            <w:pPr>
              <w:pStyle w:val="Tabletext"/>
              <w:keepNext/>
              <w:keepLines/>
            </w:pPr>
          </w:p>
        </w:tc>
        <w:tc>
          <w:tcPr>
            <w:tcW w:w="2270" w:type="pct"/>
          </w:tcPr>
          <w:p w:rsidR="00857767" w:rsidRPr="00F26212" w:rsidRDefault="002D6587" w:rsidP="00D22268">
            <w:pPr>
              <w:pStyle w:val="Tablea"/>
              <w:keepNext/>
              <w:keepLines/>
            </w:pPr>
            <w:r w:rsidRPr="00F26212">
              <w:t>(</w:t>
            </w:r>
            <w:r w:rsidR="00857767" w:rsidRPr="00F26212">
              <w:t>b</w:t>
            </w:r>
            <w:r w:rsidRPr="00F26212">
              <w:t xml:space="preserve">) </w:t>
            </w:r>
            <w:r w:rsidR="00857767" w:rsidRPr="00F26212">
              <w:t>special baseline with data</w:t>
            </w:r>
          </w:p>
        </w:tc>
        <w:tc>
          <w:tcPr>
            <w:tcW w:w="558" w:type="pct"/>
          </w:tcPr>
          <w:p w:rsidR="00857767" w:rsidRPr="00F26212" w:rsidRDefault="00857767" w:rsidP="00D22268">
            <w:pPr>
              <w:pStyle w:val="Tablea"/>
              <w:keepNext/>
              <w:keepLines/>
              <w:ind w:left="32" w:firstLine="2"/>
              <w:jc w:val="right"/>
            </w:pPr>
            <w:r w:rsidRPr="00F26212">
              <w:t>$500</w:t>
            </w:r>
          </w:p>
        </w:tc>
      </w:tr>
      <w:tr w:rsidR="00857767" w:rsidRPr="00F26212" w:rsidTr="005518E6">
        <w:trPr>
          <w:cantSplit/>
        </w:trPr>
        <w:tc>
          <w:tcPr>
            <w:tcW w:w="429" w:type="pct"/>
            <w:vMerge/>
            <w:tcBorders>
              <w:bottom w:val="single" w:sz="4" w:space="0" w:color="auto"/>
            </w:tcBorders>
          </w:tcPr>
          <w:p w:rsidR="00857767" w:rsidRPr="00F26212" w:rsidRDefault="00857767" w:rsidP="00857767">
            <w:pPr>
              <w:rPr>
                <w:sz w:val="20"/>
              </w:rPr>
            </w:pPr>
          </w:p>
        </w:tc>
        <w:tc>
          <w:tcPr>
            <w:tcW w:w="1743" w:type="pct"/>
            <w:vMerge/>
            <w:tcBorders>
              <w:bottom w:val="single" w:sz="4" w:space="0" w:color="auto"/>
            </w:tcBorders>
          </w:tcPr>
          <w:p w:rsidR="00857767" w:rsidRPr="00F26212" w:rsidRDefault="00857767" w:rsidP="002D6587">
            <w:pPr>
              <w:pStyle w:val="Tabletext"/>
            </w:pPr>
          </w:p>
        </w:tc>
        <w:tc>
          <w:tcPr>
            <w:tcW w:w="2270" w:type="pct"/>
            <w:tcBorders>
              <w:bottom w:val="single" w:sz="4" w:space="0" w:color="auto"/>
            </w:tcBorders>
          </w:tcPr>
          <w:p w:rsidR="00857767" w:rsidRPr="00F26212" w:rsidRDefault="002D6587" w:rsidP="002D6587">
            <w:pPr>
              <w:pStyle w:val="Tablea"/>
            </w:pPr>
            <w:r w:rsidRPr="00F26212">
              <w:t>(</w:t>
            </w:r>
            <w:r w:rsidR="00857767" w:rsidRPr="00F26212">
              <w:t>c</w:t>
            </w:r>
            <w:r w:rsidRPr="00F26212">
              <w:t xml:space="preserve">) </w:t>
            </w:r>
            <w:r w:rsidR="00857767" w:rsidRPr="00F26212">
              <w:t>special baseline without required data (modelling required)</w:t>
            </w:r>
          </w:p>
        </w:tc>
        <w:tc>
          <w:tcPr>
            <w:tcW w:w="558" w:type="pct"/>
            <w:tcBorders>
              <w:bottom w:val="single" w:sz="4" w:space="0" w:color="auto"/>
            </w:tcBorders>
          </w:tcPr>
          <w:p w:rsidR="00857767" w:rsidRPr="00F26212" w:rsidRDefault="00857767" w:rsidP="00A86080">
            <w:pPr>
              <w:pStyle w:val="Tablea"/>
              <w:ind w:left="32" w:firstLine="2"/>
              <w:jc w:val="right"/>
            </w:pPr>
            <w:r w:rsidRPr="00F26212">
              <w:t>$1</w:t>
            </w:r>
            <w:r w:rsidR="00017543" w:rsidRPr="00F26212">
              <w:t> </w:t>
            </w:r>
            <w:r w:rsidRPr="00F26212">
              <w:t>000</w:t>
            </w:r>
          </w:p>
        </w:tc>
      </w:tr>
      <w:tr w:rsidR="00857767" w:rsidRPr="00F26212" w:rsidTr="005518E6">
        <w:trPr>
          <w:cantSplit/>
        </w:trPr>
        <w:tc>
          <w:tcPr>
            <w:tcW w:w="429" w:type="pct"/>
            <w:vMerge w:val="restart"/>
            <w:tcBorders>
              <w:top w:val="single" w:sz="4" w:space="0" w:color="auto"/>
              <w:bottom w:val="single" w:sz="12" w:space="0" w:color="auto"/>
            </w:tcBorders>
          </w:tcPr>
          <w:p w:rsidR="00857767" w:rsidRPr="00F26212" w:rsidRDefault="00857767" w:rsidP="002D6587">
            <w:pPr>
              <w:pStyle w:val="Tabletext"/>
            </w:pPr>
            <w:r w:rsidRPr="00F26212">
              <w:t>4</w:t>
            </w:r>
          </w:p>
        </w:tc>
        <w:tc>
          <w:tcPr>
            <w:tcW w:w="1743" w:type="pct"/>
            <w:vMerge w:val="restart"/>
            <w:tcBorders>
              <w:top w:val="single" w:sz="4" w:space="0" w:color="auto"/>
              <w:bottom w:val="single" w:sz="12" w:space="0" w:color="auto"/>
            </w:tcBorders>
          </w:tcPr>
          <w:p w:rsidR="00857767" w:rsidRPr="00F26212" w:rsidRDefault="00857767" w:rsidP="002D6587">
            <w:pPr>
              <w:pStyle w:val="Tabletext"/>
            </w:pPr>
            <w:r w:rsidRPr="00F26212">
              <w:t>&gt; 25</w:t>
            </w:r>
            <w:r w:rsidR="00291CA5" w:rsidRPr="00F26212">
              <w:t xml:space="preserve"> </w:t>
            </w:r>
            <w:r w:rsidRPr="00F26212">
              <w:t>MW</w:t>
            </w:r>
          </w:p>
        </w:tc>
        <w:tc>
          <w:tcPr>
            <w:tcW w:w="2270" w:type="pct"/>
            <w:tcBorders>
              <w:top w:val="single" w:sz="4" w:space="0" w:color="auto"/>
            </w:tcBorders>
          </w:tcPr>
          <w:p w:rsidR="00857767" w:rsidRPr="00F26212" w:rsidRDefault="002D6587" w:rsidP="002D6587">
            <w:pPr>
              <w:pStyle w:val="Tablea"/>
            </w:pPr>
            <w:r w:rsidRPr="00F26212">
              <w:t>(</w:t>
            </w:r>
            <w:r w:rsidR="00857767" w:rsidRPr="00F26212">
              <w:t>a</w:t>
            </w:r>
            <w:r w:rsidRPr="00F26212">
              <w:t xml:space="preserve">) </w:t>
            </w:r>
            <w:r w:rsidR="00857767" w:rsidRPr="00F26212">
              <w:t>default or nil baseline</w:t>
            </w:r>
          </w:p>
        </w:tc>
        <w:tc>
          <w:tcPr>
            <w:tcW w:w="558" w:type="pct"/>
            <w:tcBorders>
              <w:top w:val="single" w:sz="4" w:space="0" w:color="auto"/>
            </w:tcBorders>
          </w:tcPr>
          <w:p w:rsidR="00857767" w:rsidRPr="00F26212" w:rsidRDefault="00857767" w:rsidP="00A86080">
            <w:pPr>
              <w:pStyle w:val="Tablea"/>
              <w:ind w:left="32" w:firstLine="2"/>
              <w:jc w:val="right"/>
            </w:pPr>
            <w:r w:rsidRPr="00F26212">
              <w:t>$1</w:t>
            </w:r>
            <w:r w:rsidR="00017543" w:rsidRPr="00F26212">
              <w:t> </w:t>
            </w:r>
            <w:r w:rsidRPr="00F26212">
              <w:t>000</w:t>
            </w:r>
          </w:p>
        </w:tc>
      </w:tr>
      <w:tr w:rsidR="00857767" w:rsidRPr="00F26212" w:rsidTr="005518E6">
        <w:trPr>
          <w:cantSplit/>
        </w:trPr>
        <w:tc>
          <w:tcPr>
            <w:tcW w:w="429" w:type="pct"/>
            <w:vMerge/>
            <w:tcBorders>
              <w:bottom w:val="single" w:sz="12" w:space="0" w:color="auto"/>
            </w:tcBorders>
          </w:tcPr>
          <w:p w:rsidR="00857767" w:rsidRPr="00F26212" w:rsidRDefault="00857767" w:rsidP="00857767">
            <w:pPr>
              <w:rPr>
                <w:sz w:val="20"/>
              </w:rPr>
            </w:pPr>
          </w:p>
        </w:tc>
        <w:tc>
          <w:tcPr>
            <w:tcW w:w="1743" w:type="pct"/>
            <w:vMerge/>
            <w:tcBorders>
              <w:bottom w:val="single" w:sz="12" w:space="0" w:color="auto"/>
            </w:tcBorders>
          </w:tcPr>
          <w:p w:rsidR="00857767" w:rsidRPr="00F26212" w:rsidRDefault="00857767" w:rsidP="002D6587">
            <w:pPr>
              <w:pStyle w:val="Tabletext"/>
            </w:pPr>
          </w:p>
        </w:tc>
        <w:tc>
          <w:tcPr>
            <w:tcW w:w="2270" w:type="pct"/>
          </w:tcPr>
          <w:p w:rsidR="00857767" w:rsidRPr="00F26212" w:rsidRDefault="002D6587" w:rsidP="002D6587">
            <w:pPr>
              <w:pStyle w:val="Tablea"/>
            </w:pPr>
            <w:r w:rsidRPr="00F26212">
              <w:t>(</w:t>
            </w:r>
            <w:r w:rsidR="00857767" w:rsidRPr="00F26212">
              <w:t>b</w:t>
            </w:r>
            <w:r w:rsidRPr="00F26212">
              <w:t xml:space="preserve">) </w:t>
            </w:r>
            <w:r w:rsidR="00857767" w:rsidRPr="00F26212">
              <w:t>special baseline with data</w:t>
            </w:r>
          </w:p>
        </w:tc>
        <w:tc>
          <w:tcPr>
            <w:tcW w:w="558" w:type="pct"/>
          </w:tcPr>
          <w:p w:rsidR="00857767" w:rsidRPr="00F26212" w:rsidRDefault="00857767" w:rsidP="00A86080">
            <w:pPr>
              <w:pStyle w:val="Tablea"/>
              <w:ind w:left="32" w:firstLine="2"/>
              <w:jc w:val="right"/>
            </w:pPr>
            <w:r w:rsidRPr="00F26212">
              <w:t>$1</w:t>
            </w:r>
            <w:r w:rsidR="00017543" w:rsidRPr="00F26212">
              <w:t> </w:t>
            </w:r>
            <w:r w:rsidRPr="00F26212">
              <w:t>700</w:t>
            </w:r>
          </w:p>
        </w:tc>
      </w:tr>
      <w:tr w:rsidR="00857767" w:rsidRPr="00F26212" w:rsidTr="005518E6">
        <w:trPr>
          <w:cantSplit/>
        </w:trPr>
        <w:tc>
          <w:tcPr>
            <w:tcW w:w="429" w:type="pct"/>
            <w:vMerge/>
            <w:tcBorders>
              <w:bottom w:val="single" w:sz="12" w:space="0" w:color="auto"/>
            </w:tcBorders>
          </w:tcPr>
          <w:p w:rsidR="00857767" w:rsidRPr="00F26212" w:rsidRDefault="00857767" w:rsidP="00857767">
            <w:pPr>
              <w:rPr>
                <w:sz w:val="20"/>
              </w:rPr>
            </w:pPr>
          </w:p>
        </w:tc>
        <w:tc>
          <w:tcPr>
            <w:tcW w:w="1743" w:type="pct"/>
            <w:vMerge/>
            <w:tcBorders>
              <w:bottom w:val="single" w:sz="12" w:space="0" w:color="auto"/>
            </w:tcBorders>
          </w:tcPr>
          <w:p w:rsidR="00857767" w:rsidRPr="00F26212" w:rsidRDefault="00857767" w:rsidP="002D6587">
            <w:pPr>
              <w:pStyle w:val="Tabletext"/>
            </w:pPr>
          </w:p>
        </w:tc>
        <w:tc>
          <w:tcPr>
            <w:tcW w:w="2270" w:type="pct"/>
            <w:tcBorders>
              <w:bottom w:val="single" w:sz="12" w:space="0" w:color="auto"/>
            </w:tcBorders>
          </w:tcPr>
          <w:p w:rsidR="00857767" w:rsidRPr="00F26212" w:rsidRDefault="002D6587" w:rsidP="002D6587">
            <w:pPr>
              <w:pStyle w:val="Tablea"/>
            </w:pPr>
            <w:r w:rsidRPr="00F26212">
              <w:t>(</w:t>
            </w:r>
            <w:r w:rsidR="00857767" w:rsidRPr="00F26212">
              <w:t>c</w:t>
            </w:r>
            <w:r w:rsidRPr="00F26212">
              <w:t xml:space="preserve">) </w:t>
            </w:r>
            <w:r w:rsidR="00857767" w:rsidRPr="00F26212">
              <w:t>special baseline without required data (modelling required)</w:t>
            </w:r>
          </w:p>
        </w:tc>
        <w:tc>
          <w:tcPr>
            <w:tcW w:w="558" w:type="pct"/>
            <w:tcBorders>
              <w:bottom w:val="single" w:sz="12" w:space="0" w:color="auto"/>
            </w:tcBorders>
          </w:tcPr>
          <w:p w:rsidR="00857767" w:rsidRPr="00F26212" w:rsidRDefault="00857767" w:rsidP="00A86080">
            <w:pPr>
              <w:pStyle w:val="Tablea"/>
              <w:ind w:left="32" w:firstLine="2"/>
              <w:jc w:val="right"/>
            </w:pPr>
            <w:r w:rsidRPr="00F26212">
              <w:t>$3</w:t>
            </w:r>
            <w:r w:rsidR="00017543" w:rsidRPr="00F26212">
              <w:t> </w:t>
            </w:r>
            <w:r w:rsidRPr="00F26212">
              <w:t>000</w:t>
            </w:r>
          </w:p>
        </w:tc>
      </w:tr>
    </w:tbl>
    <w:p w:rsidR="008F2963" w:rsidRPr="00F26212" w:rsidRDefault="008F2963" w:rsidP="002D6587">
      <w:pPr>
        <w:pStyle w:val="subsection"/>
      </w:pPr>
      <w:r w:rsidRPr="00F26212">
        <w:tab/>
        <w:t>(3)</w:t>
      </w:r>
      <w:r w:rsidRPr="00F26212">
        <w:tab/>
        <w:t>For subsection</w:t>
      </w:r>
      <w:r w:rsidR="00017543" w:rsidRPr="00F26212">
        <w:t> </w:t>
      </w:r>
      <w:r w:rsidRPr="00F26212">
        <w:t>26(3A) of the Act, the fee for registration of a certificate is:</w:t>
      </w:r>
    </w:p>
    <w:p w:rsidR="008F2963" w:rsidRPr="00F26212" w:rsidRDefault="008F2963" w:rsidP="002D6587">
      <w:pPr>
        <w:pStyle w:val="paragraph"/>
      </w:pPr>
      <w:r w:rsidRPr="00F26212">
        <w:tab/>
        <w:t>(a)</w:t>
      </w:r>
      <w:r w:rsidRPr="00F26212">
        <w:tab/>
        <w:t>for a small</w:t>
      </w:r>
      <w:r w:rsidR="00681F25">
        <w:noBreakHyphen/>
      </w:r>
      <w:r w:rsidRPr="00F26212">
        <w:t>scale technology certificate created on or after 17</w:t>
      </w:r>
      <w:r w:rsidR="00017543" w:rsidRPr="00F26212">
        <w:t> </w:t>
      </w:r>
      <w:r w:rsidRPr="00F26212">
        <w:t>October 2011 for a small generation unit:</w:t>
      </w:r>
    </w:p>
    <w:p w:rsidR="008F2963" w:rsidRPr="00F26212" w:rsidRDefault="008F2963" w:rsidP="002D6587">
      <w:pPr>
        <w:pStyle w:val="paragraphsub"/>
      </w:pPr>
      <w:r w:rsidRPr="00F26212">
        <w:tab/>
        <w:t>(i)</w:t>
      </w:r>
      <w:r w:rsidRPr="00F26212">
        <w:tab/>
        <w:t>for the first 250 certificates registered</w:t>
      </w:r>
      <w:r w:rsidR="002D6587" w:rsidRPr="00F26212">
        <w:t>—</w:t>
      </w:r>
      <w:r w:rsidRPr="00F26212">
        <w:t>nil;</w:t>
      </w:r>
    </w:p>
    <w:p w:rsidR="008F2963" w:rsidRPr="00F26212" w:rsidRDefault="008F2963" w:rsidP="002D6587">
      <w:pPr>
        <w:pStyle w:val="paragraphsub"/>
      </w:pPr>
      <w:r w:rsidRPr="00F26212">
        <w:tab/>
        <w:t>(ii)</w:t>
      </w:r>
      <w:r w:rsidRPr="00F26212">
        <w:tab/>
        <w:t>for the 251</w:t>
      </w:r>
      <w:r w:rsidRPr="00F26212">
        <w:rPr>
          <w:vertAlign w:val="superscript"/>
        </w:rPr>
        <w:t>st</w:t>
      </w:r>
      <w:r w:rsidRPr="00F26212">
        <w:t xml:space="preserve"> certificate registered</w:t>
      </w:r>
      <w:r w:rsidR="002D6587" w:rsidRPr="00F26212">
        <w:t>—</w:t>
      </w:r>
      <w:r w:rsidRPr="00F26212">
        <w:t>$117.97;</w:t>
      </w:r>
    </w:p>
    <w:p w:rsidR="008F2963" w:rsidRPr="00F26212" w:rsidRDefault="008F2963" w:rsidP="002D6587">
      <w:pPr>
        <w:pStyle w:val="paragraphsub"/>
      </w:pPr>
      <w:r w:rsidRPr="00F26212">
        <w:tab/>
        <w:t>(iii)</w:t>
      </w:r>
      <w:r w:rsidRPr="00F26212">
        <w:tab/>
        <w:t>for each certificate registered after the 251</w:t>
      </w:r>
      <w:r w:rsidRPr="00F26212">
        <w:rPr>
          <w:vertAlign w:val="superscript"/>
        </w:rPr>
        <w:t>st</w:t>
      </w:r>
      <w:r w:rsidR="00291CA5" w:rsidRPr="00F26212">
        <w:t xml:space="preserve"> </w:t>
      </w:r>
      <w:r w:rsidRPr="00F26212">
        <w:t>certificate</w:t>
      </w:r>
      <w:r w:rsidR="002D6587" w:rsidRPr="00F26212">
        <w:t>—</w:t>
      </w:r>
      <w:r w:rsidRPr="00F26212">
        <w:t>47</w:t>
      </w:r>
      <w:r w:rsidR="00291CA5" w:rsidRPr="00F26212">
        <w:t xml:space="preserve"> </w:t>
      </w:r>
      <w:r w:rsidRPr="00F26212">
        <w:t>cents; and</w:t>
      </w:r>
    </w:p>
    <w:p w:rsidR="008F2963" w:rsidRPr="00F26212" w:rsidRDefault="008F2963" w:rsidP="002D6587">
      <w:pPr>
        <w:pStyle w:val="paragraph"/>
      </w:pPr>
      <w:r w:rsidRPr="00F26212">
        <w:tab/>
        <w:t>(b)</w:t>
      </w:r>
      <w:r w:rsidRPr="00F26212">
        <w:tab/>
        <w:t>for any other certificate:</w:t>
      </w:r>
    </w:p>
    <w:p w:rsidR="008F2963" w:rsidRPr="00F26212" w:rsidRDefault="008F2963" w:rsidP="002D6587">
      <w:pPr>
        <w:pStyle w:val="paragraphsub"/>
      </w:pPr>
      <w:r w:rsidRPr="00F26212">
        <w:tab/>
        <w:t>(i)</w:t>
      </w:r>
      <w:r w:rsidRPr="00F26212">
        <w:tab/>
        <w:t>for the first 250 certificates registered</w:t>
      </w:r>
      <w:r w:rsidR="002D6587" w:rsidRPr="00F26212">
        <w:t>—</w:t>
      </w:r>
      <w:r w:rsidRPr="00F26212">
        <w:t>nil;</w:t>
      </w:r>
    </w:p>
    <w:p w:rsidR="008F2963" w:rsidRPr="00F26212" w:rsidRDefault="008F2963" w:rsidP="002D6587">
      <w:pPr>
        <w:pStyle w:val="paragraphsub"/>
      </w:pPr>
      <w:r w:rsidRPr="00F26212">
        <w:tab/>
        <w:t>(ii)</w:t>
      </w:r>
      <w:r w:rsidRPr="00F26212">
        <w:tab/>
        <w:t>for the 251</w:t>
      </w:r>
      <w:r w:rsidRPr="00F26212">
        <w:rPr>
          <w:vertAlign w:val="superscript"/>
        </w:rPr>
        <w:t>st</w:t>
      </w:r>
      <w:r w:rsidRPr="00F26212">
        <w:t xml:space="preserve"> certificate registered</w:t>
      </w:r>
      <w:r w:rsidR="002D6587" w:rsidRPr="00F26212">
        <w:t>—</w:t>
      </w:r>
      <w:r w:rsidRPr="00F26212">
        <w:t>$20.08;</w:t>
      </w:r>
    </w:p>
    <w:p w:rsidR="008F2963" w:rsidRPr="00F26212" w:rsidRDefault="008F2963" w:rsidP="002D6587">
      <w:pPr>
        <w:pStyle w:val="paragraphsub"/>
      </w:pPr>
      <w:r w:rsidRPr="00F26212">
        <w:tab/>
        <w:t>(iii)</w:t>
      </w:r>
      <w:r w:rsidRPr="00F26212">
        <w:tab/>
        <w:t>for each certificate registered after the 251</w:t>
      </w:r>
      <w:r w:rsidRPr="00F26212">
        <w:rPr>
          <w:vertAlign w:val="superscript"/>
        </w:rPr>
        <w:t>st</w:t>
      </w:r>
      <w:r w:rsidR="00291CA5" w:rsidRPr="00F26212">
        <w:t xml:space="preserve"> </w:t>
      </w:r>
      <w:r w:rsidRPr="00F26212">
        <w:t>certificate</w:t>
      </w:r>
      <w:r w:rsidR="002D6587" w:rsidRPr="00F26212">
        <w:t>—</w:t>
      </w:r>
      <w:r w:rsidRPr="00F26212">
        <w:t>8</w:t>
      </w:r>
      <w:r w:rsidR="00291CA5" w:rsidRPr="00F26212">
        <w:t xml:space="preserve"> </w:t>
      </w:r>
      <w:r w:rsidRPr="00F26212">
        <w:t>cents.</w:t>
      </w:r>
    </w:p>
    <w:p w:rsidR="00E17997" w:rsidRPr="00F26212" w:rsidRDefault="00E17997" w:rsidP="002D6587">
      <w:pPr>
        <w:pStyle w:val="subsection"/>
      </w:pPr>
      <w:r w:rsidRPr="00F26212">
        <w:tab/>
        <w:t>(4)</w:t>
      </w:r>
      <w:r w:rsidRPr="00F26212">
        <w:tab/>
        <w:t>For subsection</w:t>
      </w:r>
      <w:r w:rsidR="00017543" w:rsidRPr="00F26212">
        <w:t> </w:t>
      </w:r>
      <w:r w:rsidRPr="00F26212">
        <w:t xml:space="preserve">45E(1) of the Act, the fee for the surrender of a certificate under </w:t>
      </w:r>
      <w:r w:rsidR="002D6587" w:rsidRPr="00F26212">
        <w:t>Subdivision</w:t>
      </w:r>
      <w:r w:rsidR="00291CA5" w:rsidRPr="00F26212">
        <w:t xml:space="preserve"> </w:t>
      </w:r>
      <w:r w:rsidRPr="00F26212">
        <w:t xml:space="preserve">A of </w:t>
      </w:r>
      <w:r w:rsidR="002D6587" w:rsidRPr="00F26212">
        <w:t>Division</w:t>
      </w:r>
      <w:r w:rsidR="00017543" w:rsidRPr="00F26212">
        <w:t> </w:t>
      </w:r>
      <w:r w:rsidRPr="00F26212">
        <w:t xml:space="preserve">1 of </w:t>
      </w:r>
      <w:r w:rsidR="002D6587" w:rsidRPr="00F26212">
        <w:t>Part</w:t>
      </w:r>
      <w:r w:rsidR="00017543" w:rsidRPr="00F26212">
        <w:t> </w:t>
      </w:r>
      <w:r w:rsidRPr="00F26212">
        <w:t>5 of the Act is 8 cents.</w:t>
      </w:r>
    </w:p>
    <w:p w:rsidR="00E17997" w:rsidRPr="00F26212" w:rsidRDefault="00E17997" w:rsidP="00D22268">
      <w:pPr>
        <w:pStyle w:val="subsection"/>
        <w:spacing w:after="120"/>
      </w:pPr>
      <w:r w:rsidRPr="00F26212">
        <w:tab/>
        <w:t>(5)</w:t>
      </w:r>
      <w:r w:rsidRPr="00F26212">
        <w:tab/>
        <w:t>For section</w:t>
      </w:r>
      <w:r w:rsidR="00017543" w:rsidRPr="00F26212">
        <w:t> </w:t>
      </w:r>
      <w:r w:rsidRPr="00F26212">
        <w:t>98 of the Act, the administration fee for a certificate surrendered by a liable entity under section</w:t>
      </w:r>
      <w:r w:rsidR="00017543" w:rsidRPr="00F26212">
        <w:t> </w:t>
      </w:r>
      <w:r w:rsidRPr="00F26212">
        <w:t>95 of the Act for a charge year is:</w:t>
      </w:r>
    </w:p>
    <w:p w:rsidR="00E17997" w:rsidRPr="00F26212" w:rsidRDefault="00EC1184" w:rsidP="00ED3A46">
      <w:pPr>
        <w:pStyle w:val="Formula"/>
        <w:rPr>
          <w:sz w:val="18"/>
          <w:szCs w:val="18"/>
        </w:rPr>
      </w:pPr>
      <w:r w:rsidRPr="00F26212">
        <w:rPr>
          <w:noProof/>
          <w:sz w:val="18"/>
          <w:szCs w:val="18"/>
        </w:rPr>
        <w:drawing>
          <wp:inline distT="0" distB="0" distL="0" distR="0" wp14:anchorId="34BBCEF7" wp14:editId="23FF98AC">
            <wp:extent cx="1728000" cy="352478"/>
            <wp:effectExtent l="0" t="0" r="571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28000" cy="352478"/>
                    </a:xfrm>
                    <a:prstGeom prst="rect">
                      <a:avLst/>
                    </a:prstGeom>
                    <a:noFill/>
                    <a:ln>
                      <a:noFill/>
                    </a:ln>
                  </pic:spPr>
                </pic:pic>
              </a:graphicData>
            </a:graphic>
          </wp:inline>
        </w:drawing>
      </w:r>
    </w:p>
    <w:p w:rsidR="00E17997" w:rsidRPr="00F26212" w:rsidRDefault="00E17997" w:rsidP="002D6587">
      <w:pPr>
        <w:pStyle w:val="subsection2"/>
      </w:pPr>
      <w:r w:rsidRPr="00F26212">
        <w:t>where:</w:t>
      </w:r>
    </w:p>
    <w:p w:rsidR="00E17997" w:rsidRPr="00F26212" w:rsidRDefault="00E17997" w:rsidP="002D6587">
      <w:pPr>
        <w:pStyle w:val="Definition"/>
      </w:pPr>
      <w:r w:rsidRPr="00F26212">
        <w:rPr>
          <w:b/>
          <w:i/>
        </w:rPr>
        <w:t>total of certificate values</w:t>
      </w:r>
      <w:r w:rsidRPr="00F26212">
        <w:t xml:space="preserve"> is the total of the certificate values of all certificates surrendered by the liable entity under paragraph</w:t>
      </w:r>
      <w:r w:rsidR="00017543" w:rsidRPr="00F26212">
        <w:t> </w:t>
      </w:r>
      <w:r w:rsidRPr="00F26212">
        <w:t>95(1</w:t>
      </w:r>
      <w:r w:rsidR="002D6587" w:rsidRPr="00F26212">
        <w:t>)(</w:t>
      </w:r>
      <w:r w:rsidRPr="00F26212">
        <w:t>b) for that year.</w:t>
      </w:r>
    </w:p>
    <w:p w:rsidR="00E17997" w:rsidRPr="00F26212" w:rsidRDefault="00E17997" w:rsidP="002D6587">
      <w:pPr>
        <w:pStyle w:val="Definition"/>
      </w:pPr>
      <w:r w:rsidRPr="00F26212">
        <w:rPr>
          <w:b/>
          <w:i/>
        </w:rPr>
        <w:t>number of certificates</w:t>
      </w:r>
      <w:r w:rsidRPr="00F26212">
        <w:t xml:space="preserve"> is the number of certificates surrendered by the liable entity under section</w:t>
      </w:r>
      <w:r w:rsidR="00017543" w:rsidRPr="00F26212">
        <w:t> </w:t>
      </w:r>
      <w:r w:rsidRPr="00F26212">
        <w:t>95 for that year.</w:t>
      </w:r>
    </w:p>
    <w:p w:rsidR="00E17997" w:rsidRPr="00F26212" w:rsidRDefault="00E17997" w:rsidP="002D6587">
      <w:pPr>
        <w:pStyle w:val="Definition"/>
      </w:pPr>
      <w:r w:rsidRPr="00F26212">
        <w:rPr>
          <w:b/>
          <w:i/>
        </w:rPr>
        <w:lastRenderedPageBreak/>
        <w:t>P</w:t>
      </w:r>
      <w:r w:rsidRPr="00F26212">
        <w:t xml:space="preserve"> is:</w:t>
      </w:r>
    </w:p>
    <w:p w:rsidR="00E17997" w:rsidRPr="00F26212" w:rsidRDefault="00E17997" w:rsidP="002D6587">
      <w:pPr>
        <w:pStyle w:val="paragraph"/>
      </w:pPr>
      <w:r w:rsidRPr="00F26212">
        <w:tab/>
        <w:t>(a)</w:t>
      </w:r>
      <w:r w:rsidRPr="00F26212">
        <w:tab/>
        <w:t>if the total of certificate values for the number of certificates surrendered for the charge year is less than $1</w:t>
      </w:r>
      <w:r w:rsidR="00017543" w:rsidRPr="00F26212">
        <w:t> </w:t>
      </w:r>
      <w:r w:rsidRPr="00F26212">
        <w:t>000</w:t>
      </w:r>
      <w:r w:rsidR="002D6587" w:rsidRPr="00F26212">
        <w:t>—</w:t>
      </w:r>
      <w:r w:rsidRPr="00F26212">
        <w:t>2%; or</w:t>
      </w:r>
    </w:p>
    <w:p w:rsidR="00E17997" w:rsidRPr="00F26212" w:rsidRDefault="00E17997" w:rsidP="002D6587">
      <w:pPr>
        <w:pStyle w:val="paragraph"/>
      </w:pPr>
      <w:r w:rsidRPr="00F26212">
        <w:tab/>
        <w:t>(b)</w:t>
      </w:r>
      <w:r w:rsidRPr="00F26212">
        <w:tab/>
        <w:t>if the total of certificate values for the number of certificates surrendered for the charge year is at least $1</w:t>
      </w:r>
      <w:r w:rsidR="00017543" w:rsidRPr="00F26212">
        <w:t> </w:t>
      </w:r>
      <w:r w:rsidRPr="00F26212">
        <w:t>000 but less than $5</w:t>
      </w:r>
      <w:r w:rsidR="00017543" w:rsidRPr="00F26212">
        <w:t> </w:t>
      </w:r>
      <w:r w:rsidRPr="00F26212">
        <w:t>000</w:t>
      </w:r>
      <w:r w:rsidR="002D6587" w:rsidRPr="00F26212">
        <w:t>—</w:t>
      </w:r>
      <w:r w:rsidRPr="00F26212">
        <w:t>1.5%; or</w:t>
      </w:r>
    </w:p>
    <w:p w:rsidR="00E17997" w:rsidRPr="00F26212" w:rsidRDefault="00E17997" w:rsidP="002D6587">
      <w:pPr>
        <w:pStyle w:val="paragraph"/>
      </w:pPr>
      <w:r w:rsidRPr="00F26212">
        <w:tab/>
        <w:t>(c)</w:t>
      </w:r>
      <w:r w:rsidRPr="00F26212">
        <w:tab/>
        <w:t>if the total of certificate values for the number of certificates surrendered for the charge year is at least $5</w:t>
      </w:r>
      <w:r w:rsidR="00017543" w:rsidRPr="00F26212">
        <w:t> </w:t>
      </w:r>
      <w:r w:rsidRPr="00F26212">
        <w:t>000 but less than $15</w:t>
      </w:r>
      <w:r w:rsidR="00017543" w:rsidRPr="00F26212">
        <w:t> </w:t>
      </w:r>
      <w:r w:rsidRPr="00F26212">
        <w:t>000</w:t>
      </w:r>
      <w:r w:rsidR="002D6587" w:rsidRPr="00F26212">
        <w:t>—</w:t>
      </w:r>
      <w:r w:rsidRPr="00F26212">
        <w:t>1%; or</w:t>
      </w:r>
    </w:p>
    <w:p w:rsidR="00E17997" w:rsidRPr="00F26212" w:rsidRDefault="00E17997" w:rsidP="002D6587">
      <w:pPr>
        <w:pStyle w:val="paragraph"/>
      </w:pPr>
      <w:r w:rsidRPr="00F26212">
        <w:tab/>
        <w:t>(d)</w:t>
      </w:r>
      <w:r w:rsidRPr="00F26212">
        <w:tab/>
        <w:t>if the total of certificate values for the number of certificates surrendered for the charge year is $15</w:t>
      </w:r>
      <w:r w:rsidR="00017543" w:rsidRPr="00F26212">
        <w:t> </w:t>
      </w:r>
      <w:r w:rsidRPr="00F26212">
        <w:t>000 or more</w:t>
      </w:r>
      <w:r w:rsidR="002D6587" w:rsidRPr="00F26212">
        <w:t>—</w:t>
      </w:r>
      <w:r w:rsidRPr="00F26212">
        <w:t>0.5%.</w:t>
      </w:r>
    </w:p>
    <w:p w:rsidR="00E17997" w:rsidRPr="00F26212" w:rsidRDefault="002D6587" w:rsidP="002D6587">
      <w:pPr>
        <w:pStyle w:val="notetext"/>
      </w:pPr>
      <w:r w:rsidRPr="00F26212">
        <w:t>Note:</w:t>
      </w:r>
      <w:r w:rsidRPr="00F26212">
        <w:tab/>
      </w:r>
      <w:r w:rsidR="00E17997" w:rsidRPr="00F26212">
        <w:t xml:space="preserve">For the meaning of </w:t>
      </w:r>
      <w:r w:rsidR="00E17997" w:rsidRPr="00F26212">
        <w:rPr>
          <w:b/>
          <w:i/>
        </w:rPr>
        <w:t>certificate value</w:t>
      </w:r>
      <w:r w:rsidR="00E17997" w:rsidRPr="00F26212">
        <w:t>, see section</w:t>
      </w:r>
      <w:r w:rsidR="00017543" w:rsidRPr="00F26212">
        <w:t> </w:t>
      </w:r>
      <w:r w:rsidR="00E17997" w:rsidRPr="00F26212">
        <w:t>96 of the Act.</w:t>
      </w:r>
    </w:p>
    <w:p w:rsidR="00F20C62" w:rsidRPr="00F26212" w:rsidRDefault="002D6587" w:rsidP="0044332B">
      <w:pPr>
        <w:pStyle w:val="ActHead2"/>
        <w:pageBreakBefore/>
      </w:pPr>
      <w:bookmarkStart w:id="182" w:name="_Toc94603589"/>
      <w:r w:rsidRPr="00681F25">
        <w:rPr>
          <w:rStyle w:val="CharPartNo"/>
        </w:rPr>
        <w:lastRenderedPageBreak/>
        <w:t>Part</w:t>
      </w:r>
      <w:r w:rsidR="00017543" w:rsidRPr="00681F25">
        <w:rPr>
          <w:rStyle w:val="CharPartNo"/>
        </w:rPr>
        <w:t> </w:t>
      </w:r>
      <w:r w:rsidR="00F20C62" w:rsidRPr="00681F25">
        <w:rPr>
          <w:rStyle w:val="CharPartNo"/>
        </w:rPr>
        <w:t>7</w:t>
      </w:r>
      <w:r w:rsidRPr="00F26212">
        <w:t>—</w:t>
      </w:r>
      <w:r w:rsidR="00F20C62" w:rsidRPr="00681F25">
        <w:rPr>
          <w:rStyle w:val="CharPartText"/>
        </w:rPr>
        <w:t>Inspections of small generation units</w:t>
      </w:r>
      <w:bookmarkEnd w:id="182"/>
    </w:p>
    <w:p w:rsidR="00F20C62" w:rsidRPr="00F26212" w:rsidRDefault="002D6587" w:rsidP="002D6587">
      <w:pPr>
        <w:pStyle w:val="ActHead3"/>
      </w:pPr>
      <w:bookmarkStart w:id="183" w:name="_Toc94603590"/>
      <w:r w:rsidRPr="00681F25">
        <w:rPr>
          <w:rStyle w:val="CharDivNo"/>
        </w:rPr>
        <w:t>Division</w:t>
      </w:r>
      <w:r w:rsidR="00017543" w:rsidRPr="00681F25">
        <w:rPr>
          <w:rStyle w:val="CharDivNo"/>
        </w:rPr>
        <w:t> </w:t>
      </w:r>
      <w:r w:rsidR="00F20C62" w:rsidRPr="00681F25">
        <w:rPr>
          <w:rStyle w:val="CharDivNo"/>
        </w:rPr>
        <w:t>1</w:t>
      </w:r>
      <w:r w:rsidRPr="00F26212">
        <w:t>—</w:t>
      </w:r>
      <w:r w:rsidR="00F20C62" w:rsidRPr="00681F25">
        <w:rPr>
          <w:rStyle w:val="CharDivText"/>
        </w:rPr>
        <w:t>General</w:t>
      </w:r>
      <w:bookmarkEnd w:id="183"/>
    </w:p>
    <w:p w:rsidR="00F20C62" w:rsidRPr="00F26212" w:rsidRDefault="00F20C62" w:rsidP="002D6587">
      <w:pPr>
        <w:pStyle w:val="ActHead5"/>
      </w:pPr>
      <w:bookmarkStart w:id="184" w:name="_Toc94603591"/>
      <w:r w:rsidRPr="00681F25">
        <w:rPr>
          <w:rStyle w:val="CharSectno"/>
        </w:rPr>
        <w:t>29</w:t>
      </w:r>
      <w:r w:rsidR="002D6587" w:rsidRPr="00F26212">
        <w:t xml:space="preserve">  </w:t>
      </w:r>
      <w:r w:rsidRPr="00F26212">
        <w:t>Purpose of Part</w:t>
      </w:r>
      <w:bookmarkEnd w:id="184"/>
    </w:p>
    <w:p w:rsidR="00F20C62" w:rsidRPr="00F26212" w:rsidRDefault="00F20C62" w:rsidP="002D6587">
      <w:pPr>
        <w:pStyle w:val="subsection"/>
      </w:pPr>
      <w:r w:rsidRPr="00F26212">
        <w:tab/>
        <w:t>(1)</w:t>
      </w:r>
      <w:r w:rsidRPr="00F26212">
        <w:tab/>
        <w:t xml:space="preserve">The purpose of this </w:t>
      </w:r>
      <w:r w:rsidR="00113B71" w:rsidRPr="00F26212">
        <w:t>Part i</w:t>
      </w:r>
      <w:r w:rsidRPr="00F26212">
        <w:t>s to establish a scheme for the inspection of small generation units for which renewable energy certificates have been created.</w:t>
      </w:r>
    </w:p>
    <w:p w:rsidR="00F20C62" w:rsidRPr="00F26212" w:rsidRDefault="00F20C62" w:rsidP="002D6587">
      <w:pPr>
        <w:pStyle w:val="subsection"/>
      </w:pPr>
      <w:r w:rsidRPr="00F26212">
        <w:tab/>
        <w:t>(2)</w:t>
      </w:r>
      <w:r w:rsidRPr="00F26212">
        <w:tab/>
        <w:t xml:space="preserve">This </w:t>
      </w:r>
      <w:r w:rsidR="00113B71" w:rsidRPr="00F26212">
        <w:t>Part i</w:t>
      </w:r>
      <w:r w:rsidRPr="00F26212">
        <w:t>s made for section</w:t>
      </w:r>
      <w:r w:rsidR="00017543" w:rsidRPr="00F26212">
        <w:t> </w:t>
      </w:r>
      <w:r w:rsidRPr="00F26212">
        <w:t>23AAA of the Act.</w:t>
      </w:r>
    </w:p>
    <w:p w:rsidR="00F20C62" w:rsidRPr="00F26212" w:rsidRDefault="00F20C62" w:rsidP="002D6587">
      <w:pPr>
        <w:pStyle w:val="ActHead5"/>
      </w:pPr>
      <w:bookmarkStart w:id="185" w:name="_Toc94603592"/>
      <w:r w:rsidRPr="00681F25">
        <w:rPr>
          <w:rStyle w:val="CharSectno"/>
        </w:rPr>
        <w:t>30</w:t>
      </w:r>
      <w:r w:rsidR="002D6587" w:rsidRPr="00F26212">
        <w:t xml:space="preserve">  </w:t>
      </w:r>
      <w:r w:rsidRPr="00F26212">
        <w:t>General requirements for inspections</w:t>
      </w:r>
      <w:bookmarkEnd w:id="185"/>
    </w:p>
    <w:p w:rsidR="00F20C62" w:rsidRPr="00F26212" w:rsidRDefault="00F20C62" w:rsidP="002D6587">
      <w:pPr>
        <w:pStyle w:val="subsection"/>
      </w:pPr>
      <w:r w:rsidRPr="00F26212">
        <w:tab/>
        <w:t>(1)</w:t>
      </w:r>
      <w:r w:rsidRPr="00F26212">
        <w:tab/>
        <w:t xml:space="preserve">The Regulator must ensure that each year a statistically significant selection of small generation units that were installed during the year are inspected under this </w:t>
      </w:r>
      <w:r w:rsidR="002D6587" w:rsidRPr="00F26212">
        <w:t>Part</w:t>
      </w:r>
      <w:r w:rsidR="00291CA5" w:rsidRPr="00F26212">
        <w:t xml:space="preserve"> </w:t>
      </w:r>
      <w:r w:rsidRPr="00F26212">
        <w:t>for conformance with:</w:t>
      </w:r>
    </w:p>
    <w:p w:rsidR="00F20C62" w:rsidRPr="00F26212" w:rsidRDefault="00F20C62" w:rsidP="002D6587">
      <w:pPr>
        <w:pStyle w:val="paragraph"/>
      </w:pPr>
      <w:r w:rsidRPr="00F26212">
        <w:tab/>
        <w:t>(a)</w:t>
      </w:r>
      <w:r w:rsidRPr="00F26212">
        <w:tab/>
        <w:t>Australian standards; and</w:t>
      </w:r>
    </w:p>
    <w:p w:rsidR="00F20C62" w:rsidRPr="00F26212" w:rsidRDefault="00F20C62" w:rsidP="002D6587">
      <w:pPr>
        <w:pStyle w:val="paragraph"/>
      </w:pPr>
      <w:r w:rsidRPr="00F26212">
        <w:tab/>
        <w:t>(b)</w:t>
      </w:r>
      <w:r w:rsidRPr="00F26212">
        <w:tab/>
        <w:t>other standards or requirements relevant to the creation of certificates in relation to the installed small generation unit.</w:t>
      </w:r>
    </w:p>
    <w:p w:rsidR="00F20C62" w:rsidRPr="00F26212" w:rsidRDefault="00F20C62" w:rsidP="002D6587">
      <w:pPr>
        <w:pStyle w:val="subsection"/>
      </w:pPr>
      <w:r w:rsidRPr="00F26212">
        <w:tab/>
        <w:t>(2)</w:t>
      </w:r>
      <w:r w:rsidRPr="00F26212">
        <w:tab/>
        <w:t xml:space="preserve">The Regulator must ensure that an inspection under this </w:t>
      </w:r>
      <w:r w:rsidR="00113B71" w:rsidRPr="00F26212">
        <w:t>Part i</w:t>
      </w:r>
      <w:r w:rsidRPr="00F26212">
        <w:t>s carried out by a person or organisation who:</w:t>
      </w:r>
    </w:p>
    <w:p w:rsidR="00F20C62" w:rsidRPr="00F26212" w:rsidRDefault="00F20C62" w:rsidP="002D6587">
      <w:pPr>
        <w:pStyle w:val="paragraph"/>
      </w:pPr>
      <w:r w:rsidRPr="00F26212">
        <w:tab/>
        <w:t>(a)</w:t>
      </w:r>
      <w:r w:rsidRPr="00F26212">
        <w:tab/>
        <w:t>is independent of the person or organisation who designed and/or installed the small generation unit; and</w:t>
      </w:r>
    </w:p>
    <w:p w:rsidR="00F20C62" w:rsidRPr="00F26212" w:rsidRDefault="00F20C62" w:rsidP="002D6587">
      <w:pPr>
        <w:pStyle w:val="paragraph"/>
      </w:pPr>
      <w:r w:rsidRPr="00F26212">
        <w:tab/>
        <w:t>(b)</w:t>
      </w:r>
      <w:r w:rsidRPr="00F26212">
        <w:tab/>
        <w:t>does not have a conflict of interest in relation to the small generation unit or administration of the matters being inspected.</w:t>
      </w:r>
    </w:p>
    <w:p w:rsidR="00F20C62" w:rsidRPr="00F26212" w:rsidRDefault="00F20C62" w:rsidP="002D6587">
      <w:pPr>
        <w:pStyle w:val="ActHead5"/>
      </w:pPr>
      <w:bookmarkStart w:id="186" w:name="_Toc94603593"/>
      <w:r w:rsidRPr="00681F25">
        <w:rPr>
          <w:rStyle w:val="CharSectno"/>
        </w:rPr>
        <w:t>31</w:t>
      </w:r>
      <w:r w:rsidR="002D6587" w:rsidRPr="00F26212">
        <w:t xml:space="preserve">  Part</w:t>
      </w:r>
      <w:r w:rsidR="00017543" w:rsidRPr="00F26212">
        <w:t> </w:t>
      </w:r>
      <w:r w:rsidRPr="00F26212">
        <w:t>7 not to limit other inspections</w:t>
      </w:r>
      <w:bookmarkEnd w:id="186"/>
    </w:p>
    <w:p w:rsidR="00F20C62" w:rsidRPr="00F26212" w:rsidRDefault="00F20C62" w:rsidP="002D6587">
      <w:pPr>
        <w:pStyle w:val="subsection"/>
      </w:pPr>
      <w:r w:rsidRPr="00F26212">
        <w:tab/>
      </w:r>
      <w:r w:rsidRPr="00F26212">
        <w:tab/>
        <w:t>Nothing in regulation</w:t>
      </w:r>
      <w:r w:rsidR="00017543" w:rsidRPr="00F26212">
        <w:t> </w:t>
      </w:r>
      <w:r w:rsidRPr="00F26212">
        <w:t>30 prevents small generation units for which certificates have been created from:</w:t>
      </w:r>
    </w:p>
    <w:p w:rsidR="00F20C62" w:rsidRPr="00F26212" w:rsidRDefault="00F20C62" w:rsidP="002D6587">
      <w:pPr>
        <w:pStyle w:val="paragraph"/>
      </w:pPr>
      <w:r w:rsidRPr="00F26212">
        <w:tab/>
        <w:t>(a)</w:t>
      </w:r>
      <w:r w:rsidRPr="00F26212">
        <w:tab/>
        <w:t xml:space="preserve">being inspected under this </w:t>
      </w:r>
      <w:r w:rsidR="002D6587" w:rsidRPr="00F26212">
        <w:t>Part</w:t>
      </w:r>
      <w:r w:rsidR="00291CA5" w:rsidRPr="00F26212">
        <w:t xml:space="preserve"> </w:t>
      </w:r>
      <w:r w:rsidRPr="00F26212">
        <w:t>at any time that the Regulator considers it is appropriate or necessary to do so; or</w:t>
      </w:r>
    </w:p>
    <w:p w:rsidR="00F20C62" w:rsidRPr="00F26212" w:rsidRDefault="00F20C62" w:rsidP="002D6587">
      <w:pPr>
        <w:pStyle w:val="paragraph"/>
      </w:pPr>
      <w:r w:rsidRPr="00F26212">
        <w:tab/>
        <w:t>(b)</w:t>
      </w:r>
      <w:r w:rsidRPr="00F26212">
        <w:tab/>
        <w:t xml:space="preserve">being inspected as part of an audit under </w:t>
      </w:r>
      <w:r w:rsidR="002D6587" w:rsidRPr="00F26212">
        <w:t>Part</w:t>
      </w:r>
      <w:r w:rsidR="00017543" w:rsidRPr="00F26212">
        <w:t> </w:t>
      </w:r>
      <w:r w:rsidRPr="00F26212">
        <w:t>11 of the Act.</w:t>
      </w:r>
    </w:p>
    <w:p w:rsidR="00F20C62" w:rsidRPr="00F26212" w:rsidRDefault="00F20C62" w:rsidP="00376B96">
      <w:pPr>
        <w:pStyle w:val="ActHead5"/>
      </w:pPr>
      <w:bookmarkStart w:id="187" w:name="_Toc94603594"/>
      <w:r w:rsidRPr="00681F25">
        <w:rPr>
          <w:rStyle w:val="CharSectno"/>
        </w:rPr>
        <w:t>32</w:t>
      </w:r>
      <w:r w:rsidR="002D6587" w:rsidRPr="00F26212">
        <w:t xml:space="preserve">  </w:t>
      </w:r>
      <w:r w:rsidRPr="00F26212">
        <w:t>Publication of inspections</w:t>
      </w:r>
      <w:bookmarkEnd w:id="187"/>
    </w:p>
    <w:p w:rsidR="00F20C62" w:rsidRPr="00F26212" w:rsidRDefault="00F20C62" w:rsidP="00376B96">
      <w:pPr>
        <w:pStyle w:val="subsection"/>
        <w:keepNext/>
        <w:keepLines/>
      </w:pPr>
      <w:r w:rsidRPr="00F26212">
        <w:tab/>
        <w:t>(1)</w:t>
      </w:r>
      <w:r w:rsidRPr="00F26212">
        <w:tab/>
        <w:t xml:space="preserve">The Regulator must, for each year, publish on the Regulator’s website the number of inspections conducted under this </w:t>
      </w:r>
      <w:r w:rsidR="002D6587" w:rsidRPr="00F26212">
        <w:t>Part</w:t>
      </w:r>
      <w:r w:rsidR="00291CA5" w:rsidRPr="00F26212">
        <w:t xml:space="preserve"> </w:t>
      </w:r>
      <w:r w:rsidRPr="00F26212">
        <w:t>during the year.</w:t>
      </w:r>
    </w:p>
    <w:p w:rsidR="00F20C62" w:rsidRPr="00F26212" w:rsidRDefault="00F20C62" w:rsidP="002D6587">
      <w:pPr>
        <w:pStyle w:val="subsection"/>
      </w:pPr>
      <w:r w:rsidRPr="00F26212">
        <w:tab/>
        <w:t>(2)</w:t>
      </w:r>
      <w:r w:rsidRPr="00F26212">
        <w:tab/>
        <w:t>The Regulator may also publish any other general information about inspections that the Regulator considers appropriate.</w:t>
      </w:r>
    </w:p>
    <w:p w:rsidR="00F20C62" w:rsidRPr="00F26212" w:rsidRDefault="002D6587" w:rsidP="006C0F88">
      <w:pPr>
        <w:pStyle w:val="ActHead3"/>
        <w:pageBreakBefore/>
      </w:pPr>
      <w:bookmarkStart w:id="188" w:name="_Toc94603595"/>
      <w:r w:rsidRPr="00681F25">
        <w:rPr>
          <w:rStyle w:val="CharDivNo"/>
        </w:rPr>
        <w:lastRenderedPageBreak/>
        <w:t>Division</w:t>
      </w:r>
      <w:r w:rsidR="00017543" w:rsidRPr="00681F25">
        <w:rPr>
          <w:rStyle w:val="CharDivNo"/>
        </w:rPr>
        <w:t> </w:t>
      </w:r>
      <w:r w:rsidR="00F20C62" w:rsidRPr="00681F25">
        <w:rPr>
          <w:rStyle w:val="CharDivNo"/>
        </w:rPr>
        <w:t>2</w:t>
      </w:r>
      <w:r w:rsidRPr="00F26212">
        <w:t>—</w:t>
      </w:r>
      <w:r w:rsidR="00F20C62" w:rsidRPr="00681F25">
        <w:rPr>
          <w:rStyle w:val="CharDivText"/>
        </w:rPr>
        <w:t>Appointment of inspectors</w:t>
      </w:r>
      <w:bookmarkEnd w:id="188"/>
    </w:p>
    <w:p w:rsidR="00F20C62" w:rsidRPr="00F26212" w:rsidRDefault="00F20C62" w:rsidP="002D6587">
      <w:pPr>
        <w:pStyle w:val="ActHead5"/>
      </w:pPr>
      <w:bookmarkStart w:id="189" w:name="_Toc94603596"/>
      <w:r w:rsidRPr="00681F25">
        <w:rPr>
          <w:rStyle w:val="CharSectno"/>
        </w:rPr>
        <w:t>33</w:t>
      </w:r>
      <w:r w:rsidR="002D6587" w:rsidRPr="00F26212">
        <w:t xml:space="preserve">  </w:t>
      </w:r>
      <w:r w:rsidRPr="00F26212">
        <w:t>Appointment of inspectors</w:t>
      </w:r>
      <w:bookmarkEnd w:id="189"/>
    </w:p>
    <w:p w:rsidR="00F20C62" w:rsidRPr="00F26212" w:rsidRDefault="00F20C62" w:rsidP="002D6587">
      <w:pPr>
        <w:pStyle w:val="subsection"/>
      </w:pPr>
      <w:r w:rsidRPr="00F26212">
        <w:tab/>
        <w:t>(1)</w:t>
      </w:r>
      <w:r w:rsidRPr="00F26212">
        <w:tab/>
        <w:t>The Regulator may, in writing, appoint a person to be an inspector for this Part.</w:t>
      </w:r>
    </w:p>
    <w:p w:rsidR="00F20C62" w:rsidRPr="00F26212" w:rsidRDefault="00F20C62" w:rsidP="002D6587">
      <w:pPr>
        <w:pStyle w:val="subsection"/>
      </w:pPr>
      <w:r w:rsidRPr="00F26212">
        <w:tab/>
        <w:t>(2)</w:t>
      </w:r>
      <w:r w:rsidRPr="00F26212">
        <w:tab/>
        <w:t>The Regulator is not to appoint a person as an inspector unless the Regulator is satisfied that the person:</w:t>
      </w:r>
    </w:p>
    <w:p w:rsidR="00F20C62" w:rsidRPr="00F26212" w:rsidRDefault="00F20C62" w:rsidP="002D6587">
      <w:pPr>
        <w:pStyle w:val="paragraph"/>
      </w:pPr>
      <w:r w:rsidRPr="00F26212">
        <w:tab/>
        <w:t>(a)</w:t>
      </w:r>
      <w:r w:rsidRPr="00F26212">
        <w:tab/>
        <w:t>is of sufficient maturity, and has had sufficient training, to properly exercise the powers of an inspector; and</w:t>
      </w:r>
    </w:p>
    <w:p w:rsidR="00F20C62" w:rsidRPr="00F26212" w:rsidRDefault="00F20C62" w:rsidP="002D6587">
      <w:pPr>
        <w:pStyle w:val="paragraph"/>
      </w:pPr>
      <w:r w:rsidRPr="00F26212">
        <w:tab/>
        <w:t>(b)</w:t>
      </w:r>
      <w:r w:rsidRPr="00F26212">
        <w:tab/>
        <w:t>holds an unrestricted licence for electrical work under the laws of a State or Territory; and</w:t>
      </w:r>
    </w:p>
    <w:p w:rsidR="00F20C62" w:rsidRPr="00F26212" w:rsidRDefault="00F20C62" w:rsidP="002D6587">
      <w:pPr>
        <w:pStyle w:val="paragraph"/>
      </w:pPr>
      <w:r w:rsidRPr="00F26212">
        <w:tab/>
        <w:t>(c)</w:t>
      </w:r>
      <w:r w:rsidRPr="00F26212">
        <w:tab/>
        <w:t>has sufficient expertise in matters arising under the Act and these Regulations in relation to small generation units in order to critically examine the requirements in regulation</w:t>
      </w:r>
      <w:r w:rsidR="00017543" w:rsidRPr="00F26212">
        <w:t> </w:t>
      </w:r>
      <w:r w:rsidRPr="00F26212">
        <w:t>39 and to prepare a report under regulation</w:t>
      </w:r>
      <w:r w:rsidR="00017543" w:rsidRPr="00F26212">
        <w:t> </w:t>
      </w:r>
      <w:r w:rsidRPr="00F26212">
        <w:t>42; and</w:t>
      </w:r>
    </w:p>
    <w:p w:rsidR="00F20C62" w:rsidRPr="00F26212" w:rsidRDefault="00F20C62" w:rsidP="002D6587">
      <w:pPr>
        <w:pStyle w:val="paragraph"/>
      </w:pPr>
      <w:r w:rsidRPr="00F26212">
        <w:tab/>
        <w:t>(d)</w:t>
      </w:r>
      <w:r w:rsidRPr="00F26212">
        <w:tab/>
        <w:t>is of good repute, having regard to the person’s character, honesty and integrity.</w:t>
      </w:r>
    </w:p>
    <w:p w:rsidR="00F20C62" w:rsidRPr="00F26212" w:rsidRDefault="00F20C62" w:rsidP="002D6587">
      <w:pPr>
        <w:pStyle w:val="subsection"/>
      </w:pPr>
      <w:r w:rsidRPr="00F26212">
        <w:tab/>
        <w:t>(3)</w:t>
      </w:r>
      <w:r w:rsidRPr="00F26212">
        <w:tab/>
        <w:t>In exercising a power or performing a function as an inspector, an inspector must comply with any directions of the Regulator.</w:t>
      </w:r>
    </w:p>
    <w:p w:rsidR="00F20C62" w:rsidRPr="00F26212" w:rsidRDefault="002D6587" w:rsidP="002D6587">
      <w:pPr>
        <w:pStyle w:val="notetext"/>
      </w:pPr>
      <w:r w:rsidRPr="00F26212">
        <w:t>Note:</w:t>
      </w:r>
      <w:r w:rsidRPr="00F26212">
        <w:tab/>
        <w:t>Part</w:t>
      </w:r>
      <w:r w:rsidR="00017543" w:rsidRPr="00F26212">
        <w:t> </w:t>
      </w:r>
      <w:r w:rsidR="00F20C62" w:rsidRPr="00F26212">
        <w:t>12 of the Act and section</w:t>
      </w:r>
      <w:r w:rsidR="00017543" w:rsidRPr="00F26212">
        <w:t> </w:t>
      </w:r>
      <w:r w:rsidR="00F20C62" w:rsidRPr="00F26212">
        <w:t xml:space="preserve">70 of the </w:t>
      </w:r>
      <w:r w:rsidR="00F20C62" w:rsidRPr="00F26212">
        <w:rPr>
          <w:i/>
        </w:rPr>
        <w:t>Crimes Act 1914</w:t>
      </w:r>
      <w:r w:rsidR="00F20C62" w:rsidRPr="00F26212">
        <w:t xml:space="preserve"> apply to inspectors appointed under this regulation.</w:t>
      </w:r>
    </w:p>
    <w:p w:rsidR="00F20C62" w:rsidRPr="00F26212" w:rsidRDefault="00F20C62" w:rsidP="002D6587">
      <w:pPr>
        <w:pStyle w:val="ActHead5"/>
      </w:pPr>
      <w:bookmarkStart w:id="190" w:name="_Toc94603597"/>
      <w:r w:rsidRPr="00681F25">
        <w:rPr>
          <w:rStyle w:val="CharSectno"/>
        </w:rPr>
        <w:t>34</w:t>
      </w:r>
      <w:r w:rsidR="002D6587" w:rsidRPr="00F26212">
        <w:t xml:space="preserve">  </w:t>
      </w:r>
      <w:r w:rsidRPr="00F26212">
        <w:t>Identity cards</w:t>
      </w:r>
      <w:bookmarkEnd w:id="190"/>
    </w:p>
    <w:p w:rsidR="00F20C62" w:rsidRPr="00F26212" w:rsidRDefault="00F20C62" w:rsidP="002D6587">
      <w:pPr>
        <w:pStyle w:val="subsection"/>
      </w:pPr>
      <w:r w:rsidRPr="00F26212">
        <w:tab/>
        <w:t>(1)</w:t>
      </w:r>
      <w:r w:rsidRPr="00F26212">
        <w:tab/>
        <w:t>The Regulator must issue an identity card to an inspector.</w:t>
      </w:r>
    </w:p>
    <w:p w:rsidR="00F20C62" w:rsidRPr="00F26212" w:rsidRDefault="00F20C62" w:rsidP="002D6587">
      <w:pPr>
        <w:pStyle w:val="subsection"/>
      </w:pPr>
      <w:r w:rsidRPr="00F26212">
        <w:tab/>
        <w:t>(2)</w:t>
      </w:r>
      <w:r w:rsidRPr="00F26212">
        <w:tab/>
        <w:t>An identity card must include:</w:t>
      </w:r>
    </w:p>
    <w:p w:rsidR="00F20C62" w:rsidRPr="00F26212" w:rsidRDefault="00F20C62" w:rsidP="002D6587">
      <w:pPr>
        <w:pStyle w:val="paragraph"/>
      </w:pPr>
      <w:r w:rsidRPr="00F26212">
        <w:tab/>
        <w:t>(a)</w:t>
      </w:r>
      <w:r w:rsidRPr="00F26212">
        <w:tab/>
        <w:t>the signature of the inspector; and</w:t>
      </w:r>
    </w:p>
    <w:p w:rsidR="00F20C62" w:rsidRPr="00F26212" w:rsidRDefault="00F20C62" w:rsidP="002D6587">
      <w:pPr>
        <w:pStyle w:val="paragraph"/>
      </w:pPr>
      <w:r w:rsidRPr="00F26212">
        <w:tab/>
        <w:t>(b)</w:t>
      </w:r>
      <w:r w:rsidRPr="00F26212">
        <w:tab/>
        <w:t>the name of the inspector; and</w:t>
      </w:r>
    </w:p>
    <w:p w:rsidR="00F20C62" w:rsidRPr="00F26212" w:rsidRDefault="00F20C62" w:rsidP="002D6587">
      <w:pPr>
        <w:pStyle w:val="paragraph"/>
      </w:pPr>
      <w:r w:rsidRPr="00F26212">
        <w:tab/>
        <w:t>(c)</w:t>
      </w:r>
      <w:r w:rsidRPr="00F26212">
        <w:tab/>
        <w:t>the date the card expires; and</w:t>
      </w:r>
    </w:p>
    <w:p w:rsidR="00F20C62" w:rsidRPr="00F26212" w:rsidRDefault="00F20C62" w:rsidP="002D6587">
      <w:pPr>
        <w:pStyle w:val="paragraph"/>
      </w:pPr>
      <w:r w:rsidRPr="00F26212">
        <w:tab/>
        <w:t>(d)</w:t>
      </w:r>
      <w:r w:rsidRPr="00F26212">
        <w:tab/>
        <w:t>any other information that may be necessary to indicate that the inspector is authorised to exercise powers or to perform functions under this Part.</w:t>
      </w:r>
    </w:p>
    <w:p w:rsidR="00F20C62" w:rsidRPr="00F26212" w:rsidRDefault="00F20C62" w:rsidP="002D6587">
      <w:pPr>
        <w:pStyle w:val="subsection"/>
      </w:pPr>
      <w:r w:rsidRPr="00F26212">
        <w:tab/>
        <w:t>(3)</w:t>
      </w:r>
      <w:r w:rsidRPr="00F26212">
        <w:tab/>
        <w:t>An inspector must carry the identity card at all times when exercising powers or performing functions as an inspector.</w:t>
      </w:r>
    </w:p>
    <w:p w:rsidR="00F20C62" w:rsidRPr="00F26212" w:rsidRDefault="00F20C62" w:rsidP="006066A8">
      <w:pPr>
        <w:pStyle w:val="ActHead5"/>
      </w:pPr>
      <w:bookmarkStart w:id="191" w:name="_Toc94603598"/>
      <w:r w:rsidRPr="00681F25">
        <w:rPr>
          <w:rStyle w:val="CharSectno"/>
        </w:rPr>
        <w:t>35</w:t>
      </w:r>
      <w:r w:rsidR="002D6587" w:rsidRPr="00F26212">
        <w:t xml:space="preserve">  </w:t>
      </w:r>
      <w:r w:rsidRPr="00F26212">
        <w:t>Offence for not returning identity card</w:t>
      </w:r>
      <w:bookmarkEnd w:id="191"/>
    </w:p>
    <w:p w:rsidR="00F20C62" w:rsidRPr="00F26212" w:rsidRDefault="00F20C62" w:rsidP="006066A8">
      <w:pPr>
        <w:pStyle w:val="subsection"/>
        <w:keepNext/>
        <w:keepLines/>
      </w:pPr>
      <w:r w:rsidRPr="00F26212">
        <w:tab/>
      </w:r>
      <w:r w:rsidRPr="00F26212">
        <w:tab/>
        <w:t>A person commits an offence if:</w:t>
      </w:r>
    </w:p>
    <w:p w:rsidR="00F20C62" w:rsidRPr="00F26212" w:rsidRDefault="00F20C62" w:rsidP="006066A8">
      <w:pPr>
        <w:pStyle w:val="paragraph"/>
        <w:keepNext/>
        <w:keepLines/>
      </w:pPr>
      <w:r w:rsidRPr="00F26212">
        <w:tab/>
        <w:t>(a)</w:t>
      </w:r>
      <w:r w:rsidRPr="00F26212">
        <w:tab/>
        <w:t>the person has been issued with an identity card; and</w:t>
      </w:r>
    </w:p>
    <w:p w:rsidR="00F20C62" w:rsidRPr="00F26212" w:rsidRDefault="00F20C62" w:rsidP="002D6587">
      <w:pPr>
        <w:pStyle w:val="paragraph"/>
      </w:pPr>
      <w:r w:rsidRPr="00F26212">
        <w:tab/>
        <w:t>(b)</w:t>
      </w:r>
      <w:r w:rsidRPr="00F26212">
        <w:tab/>
        <w:t>the person ceases to be an inspector; and</w:t>
      </w:r>
    </w:p>
    <w:p w:rsidR="00F20C62" w:rsidRPr="00F26212" w:rsidRDefault="00F20C62" w:rsidP="002D6587">
      <w:pPr>
        <w:pStyle w:val="paragraph"/>
      </w:pPr>
      <w:r w:rsidRPr="00F26212">
        <w:tab/>
        <w:t>(c)</w:t>
      </w:r>
      <w:r w:rsidRPr="00F26212">
        <w:tab/>
        <w:t>the person does not, immediately upon so ceasing, return the identity card to the Regulator.</w:t>
      </w:r>
    </w:p>
    <w:p w:rsidR="00F20C62" w:rsidRPr="00F26212" w:rsidRDefault="002D6587" w:rsidP="00F20C62">
      <w:pPr>
        <w:pStyle w:val="Penalty"/>
        <w:keepLines/>
      </w:pPr>
      <w:r w:rsidRPr="00F26212">
        <w:t>Penalty:</w:t>
      </w:r>
      <w:r w:rsidRPr="00F26212">
        <w:tab/>
      </w:r>
      <w:r w:rsidR="00F20C62" w:rsidRPr="00F26212">
        <w:t>1 penalty unit.</w:t>
      </w:r>
    </w:p>
    <w:p w:rsidR="00F20C62" w:rsidRPr="00F26212" w:rsidRDefault="00F20C62" w:rsidP="002D6587">
      <w:pPr>
        <w:pStyle w:val="ActHead5"/>
      </w:pPr>
      <w:bookmarkStart w:id="192" w:name="_Toc94603599"/>
      <w:r w:rsidRPr="00681F25">
        <w:rPr>
          <w:rStyle w:val="CharSectno"/>
        </w:rPr>
        <w:lastRenderedPageBreak/>
        <w:t>36</w:t>
      </w:r>
      <w:r w:rsidR="002D6587" w:rsidRPr="00F26212">
        <w:t xml:space="preserve">  </w:t>
      </w:r>
      <w:r w:rsidRPr="00F26212">
        <w:t>Inspector must not have conflict of interest</w:t>
      </w:r>
      <w:bookmarkEnd w:id="192"/>
    </w:p>
    <w:p w:rsidR="00F20C62" w:rsidRPr="00F26212" w:rsidRDefault="00F20C62" w:rsidP="002D6587">
      <w:pPr>
        <w:pStyle w:val="subsection"/>
      </w:pPr>
      <w:r w:rsidRPr="00F26212">
        <w:tab/>
      </w:r>
      <w:r w:rsidRPr="00F26212">
        <w:tab/>
        <w:t>A person commits an offence if:</w:t>
      </w:r>
    </w:p>
    <w:p w:rsidR="00F20C62" w:rsidRPr="00F26212" w:rsidRDefault="00F20C62" w:rsidP="002D6587">
      <w:pPr>
        <w:pStyle w:val="paragraph"/>
      </w:pPr>
      <w:r w:rsidRPr="00F26212">
        <w:tab/>
        <w:t>(a)</w:t>
      </w:r>
      <w:r w:rsidRPr="00F26212">
        <w:tab/>
        <w:t>the person is an inspector; and</w:t>
      </w:r>
    </w:p>
    <w:p w:rsidR="00F20C62" w:rsidRPr="00F26212" w:rsidRDefault="00F20C62" w:rsidP="002D6587">
      <w:pPr>
        <w:pStyle w:val="paragraph"/>
      </w:pPr>
      <w:r w:rsidRPr="00F26212">
        <w:tab/>
        <w:t>(b)</w:t>
      </w:r>
      <w:r w:rsidRPr="00F26212">
        <w:tab/>
        <w:t>the person conducts an inspection of a small generation unit under this Part; and</w:t>
      </w:r>
    </w:p>
    <w:p w:rsidR="00F20C62" w:rsidRPr="00F26212" w:rsidRDefault="00F20C62" w:rsidP="002D6587">
      <w:pPr>
        <w:pStyle w:val="paragraph"/>
      </w:pPr>
      <w:r w:rsidRPr="00F26212">
        <w:tab/>
        <w:t>(c)</w:t>
      </w:r>
      <w:r w:rsidRPr="00F26212">
        <w:tab/>
        <w:t>at the time of the inspection, the person:</w:t>
      </w:r>
    </w:p>
    <w:p w:rsidR="00F20C62" w:rsidRPr="00F26212" w:rsidRDefault="00F20C62" w:rsidP="002D6587">
      <w:pPr>
        <w:pStyle w:val="paragraphsub"/>
      </w:pPr>
      <w:r w:rsidRPr="00F26212">
        <w:tab/>
        <w:t>(i)</w:t>
      </w:r>
      <w:r w:rsidRPr="00F26212">
        <w:tab/>
        <w:t>is not independent of the person or organisation who designed and/or installed the small generation unit; or</w:t>
      </w:r>
    </w:p>
    <w:p w:rsidR="00F20C62" w:rsidRPr="00F26212" w:rsidRDefault="00F20C62" w:rsidP="002D6587">
      <w:pPr>
        <w:pStyle w:val="paragraphsub"/>
      </w:pPr>
      <w:r w:rsidRPr="00F26212">
        <w:tab/>
        <w:t>(ii)</w:t>
      </w:r>
      <w:r w:rsidRPr="00F26212">
        <w:tab/>
        <w:t>has a conflict of interest in relation to the small generation unit or administration of the matters being inspected.</w:t>
      </w:r>
    </w:p>
    <w:p w:rsidR="00F20C62" w:rsidRPr="00F26212" w:rsidRDefault="002D6587" w:rsidP="00F20C62">
      <w:pPr>
        <w:pStyle w:val="Penalty"/>
        <w:keepLines/>
      </w:pPr>
      <w:r w:rsidRPr="00F26212">
        <w:t>Penalty:</w:t>
      </w:r>
      <w:r w:rsidRPr="00F26212">
        <w:tab/>
      </w:r>
      <w:r w:rsidR="00F20C62" w:rsidRPr="00F26212">
        <w:t>5 penalty units.</w:t>
      </w:r>
    </w:p>
    <w:p w:rsidR="00F20C62" w:rsidRPr="00F26212" w:rsidRDefault="002D6587" w:rsidP="006C0F88">
      <w:pPr>
        <w:pStyle w:val="ActHead3"/>
        <w:pageBreakBefore/>
      </w:pPr>
      <w:bookmarkStart w:id="193" w:name="_Toc94603600"/>
      <w:r w:rsidRPr="00681F25">
        <w:rPr>
          <w:rStyle w:val="CharDivNo"/>
        </w:rPr>
        <w:lastRenderedPageBreak/>
        <w:t>Division</w:t>
      </w:r>
      <w:r w:rsidR="00017543" w:rsidRPr="00681F25">
        <w:rPr>
          <w:rStyle w:val="CharDivNo"/>
        </w:rPr>
        <w:t> </w:t>
      </w:r>
      <w:r w:rsidR="00F20C62" w:rsidRPr="00681F25">
        <w:rPr>
          <w:rStyle w:val="CharDivNo"/>
        </w:rPr>
        <w:t>3</w:t>
      </w:r>
      <w:r w:rsidRPr="00F26212">
        <w:t>—</w:t>
      </w:r>
      <w:r w:rsidR="00F20C62" w:rsidRPr="00681F25">
        <w:rPr>
          <w:rStyle w:val="CharDivText"/>
        </w:rPr>
        <w:t>Powers of inspectors</w:t>
      </w:r>
      <w:bookmarkEnd w:id="193"/>
    </w:p>
    <w:p w:rsidR="00F20C62" w:rsidRPr="00F26212" w:rsidRDefault="00F20C62" w:rsidP="002D6587">
      <w:pPr>
        <w:pStyle w:val="ActHead5"/>
      </w:pPr>
      <w:bookmarkStart w:id="194" w:name="_Toc94603601"/>
      <w:r w:rsidRPr="00681F25">
        <w:rPr>
          <w:rStyle w:val="CharSectno"/>
        </w:rPr>
        <w:t>37</w:t>
      </w:r>
      <w:r w:rsidR="002D6587" w:rsidRPr="00F26212">
        <w:t xml:space="preserve">  </w:t>
      </w:r>
      <w:r w:rsidRPr="00F26212">
        <w:t>Entry to premises</w:t>
      </w:r>
      <w:bookmarkEnd w:id="194"/>
    </w:p>
    <w:p w:rsidR="00F20C62" w:rsidRPr="00F26212" w:rsidRDefault="00F20C62" w:rsidP="002D6587">
      <w:pPr>
        <w:pStyle w:val="subsection"/>
      </w:pPr>
      <w:r w:rsidRPr="00F26212">
        <w:tab/>
        <w:t>(1)</w:t>
      </w:r>
      <w:r w:rsidRPr="00F26212">
        <w:tab/>
        <w:t>For the purpose of conducting an inspection under this Part, an inspector may:</w:t>
      </w:r>
    </w:p>
    <w:p w:rsidR="00F20C62" w:rsidRPr="00F26212" w:rsidRDefault="00F20C62" w:rsidP="002D6587">
      <w:pPr>
        <w:pStyle w:val="paragraph"/>
      </w:pPr>
      <w:r w:rsidRPr="00F26212">
        <w:tab/>
        <w:t>(a)</w:t>
      </w:r>
      <w:r w:rsidRPr="00F26212">
        <w:tab/>
        <w:t>at any reasonable time of the day, enter any premises on which a small generation unit has been installed; and</w:t>
      </w:r>
    </w:p>
    <w:p w:rsidR="00F20C62" w:rsidRPr="00F26212" w:rsidRDefault="00F20C62" w:rsidP="002D6587">
      <w:pPr>
        <w:pStyle w:val="paragraph"/>
      </w:pPr>
      <w:r w:rsidRPr="00F26212">
        <w:tab/>
        <w:t>(b)</w:t>
      </w:r>
      <w:r w:rsidRPr="00F26212">
        <w:tab/>
        <w:t>conduct an inspection of the unit and premises in order to determine if the requirements in regulation</w:t>
      </w:r>
      <w:r w:rsidR="00017543" w:rsidRPr="00F26212">
        <w:t> </w:t>
      </w:r>
      <w:r w:rsidRPr="00F26212">
        <w:t>39 have been satisfied.</w:t>
      </w:r>
    </w:p>
    <w:p w:rsidR="00F20C62" w:rsidRPr="00F26212" w:rsidRDefault="00F20C62" w:rsidP="002D6587">
      <w:pPr>
        <w:pStyle w:val="subsection"/>
      </w:pPr>
      <w:r w:rsidRPr="00F26212">
        <w:tab/>
        <w:t>(2)</w:t>
      </w:r>
      <w:r w:rsidRPr="00F26212">
        <w:tab/>
        <w:t>An inspector is not authorised to enter premises under subregulation</w:t>
      </w:r>
      <w:r w:rsidR="00B32DB0" w:rsidRPr="00F26212">
        <w:t> </w:t>
      </w:r>
      <w:r w:rsidRPr="00F26212">
        <w:t>(1) unless:</w:t>
      </w:r>
    </w:p>
    <w:p w:rsidR="00F20C62" w:rsidRPr="00F26212" w:rsidRDefault="00F20C62" w:rsidP="002D6587">
      <w:pPr>
        <w:pStyle w:val="paragraph"/>
      </w:pPr>
      <w:r w:rsidRPr="00F26212">
        <w:tab/>
        <w:t>(a)</w:t>
      </w:r>
      <w:r w:rsidRPr="00F26212">
        <w:tab/>
        <w:t>the inspector has, at least 24 hours before the proposed inspection, contacted the occupier of the premises and arranged a time for the inspection; and</w:t>
      </w:r>
    </w:p>
    <w:p w:rsidR="00F20C62" w:rsidRPr="00F26212" w:rsidRDefault="00F20C62" w:rsidP="002D6587">
      <w:pPr>
        <w:pStyle w:val="paragraph"/>
      </w:pPr>
      <w:r w:rsidRPr="00F26212">
        <w:tab/>
        <w:t>(b)</w:t>
      </w:r>
      <w:r w:rsidRPr="00F26212">
        <w:tab/>
        <w:t>the occupier has consented to the entry at that time; and</w:t>
      </w:r>
    </w:p>
    <w:p w:rsidR="00F20C62" w:rsidRPr="00F26212" w:rsidRDefault="00F20C62" w:rsidP="002D6587">
      <w:pPr>
        <w:pStyle w:val="paragraph"/>
      </w:pPr>
      <w:r w:rsidRPr="00F26212">
        <w:tab/>
        <w:t>(c)</w:t>
      </w:r>
      <w:r w:rsidRPr="00F26212">
        <w:tab/>
        <w:t>the inspector has shown his or her identity card to the occupier or a person who represents the occupier; and</w:t>
      </w:r>
    </w:p>
    <w:p w:rsidR="00F20C62" w:rsidRPr="00F26212" w:rsidRDefault="00F20C62" w:rsidP="002D6587">
      <w:pPr>
        <w:pStyle w:val="paragraph"/>
      </w:pPr>
      <w:r w:rsidRPr="00F26212">
        <w:tab/>
        <w:t>(d)</w:t>
      </w:r>
      <w:r w:rsidRPr="00F26212">
        <w:tab/>
        <w:t>before undertaking the inspection, the inspector has explained the purpose and scope of the inspection to the occupier or a person who represents the occupier.</w:t>
      </w:r>
    </w:p>
    <w:p w:rsidR="00F20C62" w:rsidRPr="00F26212" w:rsidRDefault="00F20C62" w:rsidP="002D6587">
      <w:pPr>
        <w:pStyle w:val="ActHead5"/>
      </w:pPr>
      <w:bookmarkStart w:id="195" w:name="_Toc94603602"/>
      <w:r w:rsidRPr="00681F25">
        <w:rPr>
          <w:rStyle w:val="CharSectno"/>
        </w:rPr>
        <w:t>38</w:t>
      </w:r>
      <w:r w:rsidR="002D6587" w:rsidRPr="00F26212">
        <w:t xml:space="preserve">  </w:t>
      </w:r>
      <w:r w:rsidRPr="00F26212">
        <w:t>Consent</w:t>
      </w:r>
      <w:bookmarkEnd w:id="195"/>
    </w:p>
    <w:p w:rsidR="00F20C62" w:rsidRPr="00F26212" w:rsidRDefault="00F20C62" w:rsidP="002D6587">
      <w:pPr>
        <w:pStyle w:val="subsection"/>
      </w:pPr>
      <w:r w:rsidRPr="00F26212">
        <w:tab/>
        <w:t>(1)</w:t>
      </w:r>
      <w:r w:rsidRPr="00F26212">
        <w:tab/>
        <w:t>Before obtaining the consent of an occupier for paragraph</w:t>
      </w:r>
      <w:r w:rsidR="00017543" w:rsidRPr="00F26212">
        <w:t> </w:t>
      </w:r>
      <w:r w:rsidRPr="00F26212">
        <w:t>37(2</w:t>
      </w:r>
      <w:r w:rsidR="002D6587" w:rsidRPr="00F26212">
        <w:t>)(</w:t>
      </w:r>
      <w:r w:rsidRPr="00F26212">
        <w:t>b), the inspector must inform the occupier that he or she may refuse consent.</w:t>
      </w:r>
    </w:p>
    <w:p w:rsidR="00F20C62" w:rsidRPr="00F26212" w:rsidRDefault="00F20C62" w:rsidP="002D6587">
      <w:pPr>
        <w:pStyle w:val="subsection"/>
      </w:pPr>
      <w:r w:rsidRPr="00F26212">
        <w:tab/>
        <w:t>(2)</w:t>
      </w:r>
      <w:r w:rsidRPr="00F26212">
        <w:tab/>
        <w:t>An entry of an inspector by virtue of the consent of the occupier is not lawful unless the occupier voluntarily consented to the entry.</w:t>
      </w:r>
    </w:p>
    <w:p w:rsidR="00F20C62" w:rsidRPr="00F26212" w:rsidRDefault="00F20C62" w:rsidP="002D6587">
      <w:pPr>
        <w:pStyle w:val="ActHead5"/>
      </w:pPr>
      <w:bookmarkStart w:id="196" w:name="_Toc94603603"/>
      <w:r w:rsidRPr="00681F25">
        <w:rPr>
          <w:rStyle w:val="CharSectno"/>
        </w:rPr>
        <w:t>39</w:t>
      </w:r>
      <w:r w:rsidR="002D6587" w:rsidRPr="00F26212">
        <w:t xml:space="preserve">  </w:t>
      </w:r>
      <w:r w:rsidRPr="00F26212">
        <w:t>Matters for inspection</w:t>
      </w:r>
      <w:bookmarkEnd w:id="196"/>
    </w:p>
    <w:p w:rsidR="00F20C62" w:rsidRPr="00F26212" w:rsidRDefault="00F20C62" w:rsidP="002D6587">
      <w:pPr>
        <w:pStyle w:val="subsection"/>
      </w:pPr>
      <w:r w:rsidRPr="00F26212">
        <w:tab/>
      </w:r>
      <w:r w:rsidRPr="00F26212">
        <w:tab/>
        <w:t>In conducting an inspection under this Part, the inspector is to determine whether there is material or pervasive evidence that the following requirements in relation to the small generation unit being inspected have not been satisfied:</w:t>
      </w:r>
    </w:p>
    <w:p w:rsidR="00F20C62" w:rsidRPr="00F26212" w:rsidRDefault="00F20C62" w:rsidP="002D6587">
      <w:pPr>
        <w:pStyle w:val="paragraph"/>
      </w:pPr>
      <w:r w:rsidRPr="00F26212">
        <w:tab/>
        <w:t>(a)</w:t>
      </w:r>
      <w:r w:rsidRPr="00F26212">
        <w:tab/>
        <w:t>the unit is installed at the address specified in the application to create certificates and is able to produce and deliver electricity;</w:t>
      </w:r>
    </w:p>
    <w:p w:rsidR="00F20C62" w:rsidRPr="00F26212" w:rsidRDefault="00F20C62" w:rsidP="002D6587">
      <w:pPr>
        <w:pStyle w:val="paragraph"/>
      </w:pPr>
      <w:r w:rsidRPr="00F26212">
        <w:tab/>
        <w:t>(b)</w:t>
      </w:r>
      <w:r w:rsidRPr="00F26212">
        <w:tab/>
        <w:t>the unit is a small generation unit within the meaning of subregulation</w:t>
      </w:r>
      <w:r w:rsidR="00017543" w:rsidRPr="00F26212">
        <w:t> </w:t>
      </w:r>
      <w:r w:rsidRPr="00F26212">
        <w:t>3(2);</w:t>
      </w:r>
    </w:p>
    <w:p w:rsidR="00F20C62" w:rsidRPr="00F26212" w:rsidRDefault="00F20C62" w:rsidP="002D6587">
      <w:pPr>
        <w:pStyle w:val="paragraph"/>
      </w:pPr>
      <w:r w:rsidRPr="00F26212">
        <w:tab/>
        <w:t>(c)</w:t>
      </w:r>
      <w:r w:rsidRPr="00F26212">
        <w:tab/>
        <w:t>all State or Territory, and local, government requirements have been satisfied for:</w:t>
      </w:r>
    </w:p>
    <w:p w:rsidR="00F20C62" w:rsidRPr="00F26212" w:rsidRDefault="00F20C62" w:rsidP="002D6587">
      <w:pPr>
        <w:pStyle w:val="paragraphsub"/>
      </w:pPr>
      <w:r w:rsidRPr="00F26212">
        <w:tab/>
        <w:t>(i)</w:t>
      </w:r>
      <w:r w:rsidRPr="00F26212">
        <w:tab/>
        <w:t>the siting of the unit; and</w:t>
      </w:r>
    </w:p>
    <w:p w:rsidR="00F20C62" w:rsidRPr="00F26212" w:rsidRDefault="00F20C62" w:rsidP="002D6587">
      <w:pPr>
        <w:pStyle w:val="paragraphsub"/>
      </w:pPr>
      <w:r w:rsidRPr="00F26212">
        <w:tab/>
        <w:t>(ii)</w:t>
      </w:r>
      <w:r w:rsidRPr="00F26212">
        <w:tab/>
        <w:t>if the unit is attached to a building or structure</w:t>
      </w:r>
      <w:r w:rsidR="002D6587" w:rsidRPr="00F26212">
        <w:t>—</w:t>
      </w:r>
      <w:r w:rsidRPr="00F26212">
        <w:t>attachment of the unit to the building or structure; and</w:t>
      </w:r>
    </w:p>
    <w:p w:rsidR="00F20C62" w:rsidRPr="00F26212" w:rsidRDefault="00F20C62" w:rsidP="002D6587">
      <w:pPr>
        <w:pStyle w:val="paragraphsub"/>
      </w:pPr>
      <w:r w:rsidRPr="00F26212">
        <w:tab/>
        <w:t>(iii)</w:t>
      </w:r>
      <w:r w:rsidRPr="00F26212">
        <w:tab/>
        <w:t>if the unit is grid</w:t>
      </w:r>
      <w:r w:rsidR="00681F25">
        <w:noBreakHyphen/>
      </w:r>
      <w:r w:rsidRPr="00F26212">
        <w:t>connected</w:t>
      </w:r>
      <w:r w:rsidR="002D6587" w:rsidRPr="00F26212">
        <w:t>—</w:t>
      </w:r>
      <w:r w:rsidRPr="00F26212">
        <w:t>the grid connection of the unit;</w:t>
      </w:r>
    </w:p>
    <w:p w:rsidR="00F20C62" w:rsidRPr="00F26212" w:rsidRDefault="00F20C62" w:rsidP="002D6587">
      <w:pPr>
        <w:pStyle w:val="paragraph"/>
      </w:pPr>
      <w:r w:rsidRPr="00F26212">
        <w:tab/>
        <w:t>(d)</w:t>
      </w:r>
      <w:r w:rsidRPr="00F26212">
        <w:tab/>
        <w:t>the installation of the unit complies with the following standards, as in force at the time the unit was installed:</w:t>
      </w:r>
    </w:p>
    <w:p w:rsidR="00F20C62" w:rsidRPr="00F26212" w:rsidRDefault="00F20C62" w:rsidP="002D6587">
      <w:pPr>
        <w:pStyle w:val="paragraphsub"/>
      </w:pPr>
      <w:r w:rsidRPr="00F26212">
        <w:tab/>
        <w:t>(i)</w:t>
      </w:r>
      <w:r w:rsidRPr="00F26212">
        <w:tab/>
        <w:t xml:space="preserve">AS/NZS 3000, </w:t>
      </w:r>
      <w:r w:rsidRPr="00F26212">
        <w:rPr>
          <w:i/>
          <w:iCs/>
        </w:rPr>
        <w:t>Electrical installations</w:t>
      </w:r>
      <w:r w:rsidRPr="00F26212">
        <w:t>;</w:t>
      </w:r>
    </w:p>
    <w:p w:rsidR="00F20C62" w:rsidRPr="00F26212" w:rsidRDefault="00F20C62" w:rsidP="002D6587">
      <w:pPr>
        <w:pStyle w:val="paragraphsub"/>
      </w:pPr>
      <w:r w:rsidRPr="00F26212">
        <w:lastRenderedPageBreak/>
        <w:tab/>
        <w:t>(ii)</w:t>
      </w:r>
      <w:r w:rsidRPr="00F26212">
        <w:tab/>
        <w:t xml:space="preserve">AS/NZS 1768, </w:t>
      </w:r>
      <w:r w:rsidRPr="00F26212">
        <w:rPr>
          <w:i/>
        </w:rPr>
        <w:t>Lightning protection</w:t>
      </w:r>
      <w:r w:rsidRPr="00F26212">
        <w:t>;</w:t>
      </w:r>
    </w:p>
    <w:p w:rsidR="00F20C62" w:rsidRPr="00F26212" w:rsidRDefault="00F20C62" w:rsidP="002D6587">
      <w:pPr>
        <w:pStyle w:val="paragraphsub"/>
      </w:pPr>
      <w:r w:rsidRPr="00F26212">
        <w:tab/>
        <w:t>(iii)</w:t>
      </w:r>
      <w:r w:rsidRPr="00F26212">
        <w:tab/>
        <w:t>if the unit is an on</w:t>
      </w:r>
      <w:r w:rsidR="00681F25">
        <w:noBreakHyphen/>
      </w:r>
      <w:r w:rsidRPr="00F26212">
        <w:t>grid system</w:t>
      </w:r>
      <w:r w:rsidR="002D6587" w:rsidRPr="00F26212">
        <w:t>—</w:t>
      </w:r>
      <w:r w:rsidRPr="00F26212">
        <w:t xml:space="preserve">AS 4777, </w:t>
      </w:r>
      <w:r w:rsidRPr="00F26212">
        <w:rPr>
          <w:i/>
          <w:iCs/>
        </w:rPr>
        <w:t>Grid connection of energy systems via inverters</w:t>
      </w:r>
      <w:r w:rsidRPr="00F26212">
        <w:t>;</w:t>
      </w:r>
    </w:p>
    <w:p w:rsidR="00F20C62" w:rsidRPr="00F26212" w:rsidRDefault="00F20C62" w:rsidP="002D6587">
      <w:pPr>
        <w:pStyle w:val="paragraphsub"/>
      </w:pPr>
      <w:r w:rsidRPr="00F26212">
        <w:tab/>
        <w:t>(iv)</w:t>
      </w:r>
      <w:r w:rsidRPr="00F26212">
        <w:tab/>
        <w:t>if the unit is solar (photovoltaic) system</w:t>
      </w:r>
      <w:r w:rsidR="002D6587" w:rsidRPr="00F26212">
        <w:t>—</w:t>
      </w:r>
      <w:r w:rsidRPr="00F26212">
        <w:t xml:space="preserve">AS/NZS 5033, </w:t>
      </w:r>
      <w:r w:rsidRPr="00F26212">
        <w:rPr>
          <w:i/>
          <w:iCs/>
        </w:rPr>
        <w:t>Installation of photovoltaic (PV) arrays</w:t>
      </w:r>
      <w:r w:rsidRPr="00F26212">
        <w:t xml:space="preserve"> and AS/NZS 1170.2, </w:t>
      </w:r>
      <w:r w:rsidRPr="00F26212">
        <w:rPr>
          <w:i/>
          <w:iCs/>
        </w:rPr>
        <w:t>Structural design actions</w:t>
      </w:r>
      <w:r w:rsidRPr="00F26212">
        <w:t xml:space="preserve">, </w:t>
      </w:r>
      <w:r w:rsidR="002D6587" w:rsidRPr="00F26212">
        <w:rPr>
          <w:iCs/>
        </w:rPr>
        <w:t>Part</w:t>
      </w:r>
      <w:r w:rsidR="00017543" w:rsidRPr="00F26212">
        <w:rPr>
          <w:iCs/>
        </w:rPr>
        <w:t> </w:t>
      </w:r>
      <w:r w:rsidRPr="00F26212">
        <w:rPr>
          <w:iCs/>
        </w:rPr>
        <w:t xml:space="preserve">2: </w:t>
      </w:r>
      <w:r w:rsidRPr="00F26212">
        <w:rPr>
          <w:i/>
          <w:iCs/>
        </w:rPr>
        <w:t>Wind actions</w:t>
      </w:r>
      <w:r w:rsidRPr="00F26212">
        <w:rPr>
          <w:iCs/>
        </w:rPr>
        <w:t>;</w:t>
      </w:r>
    </w:p>
    <w:p w:rsidR="00F20C62" w:rsidRPr="00F26212" w:rsidRDefault="00F20C62" w:rsidP="002D6587">
      <w:pPr>
        <w:pStyle w:val="paragraphsub"/>
      </w:pPr>
      <w:r w:rsidRPr="00F26212">
        <w:tab/>
        <w:t>(v)</w:t>
      </w:r>
      <w:r w:rsidRPr="00F26212">
        <w:tab/>
        <w:t>if the unit is an off</w:t>
      </w:r>
      <w:r w:rsidR="00681F25">
        <w:noBreakHyphen/>
      </w:r>
      <w:r w:rsidRPr="00F26212">
        <w:t>grid solar (photovoltaic) system or a wind system</w:t>
      </w:r>
      <w:r w:rsidR="002D6587" w:rsidRPr="00F26212">
        <w:t>—</w:t>
      </w:r>
      <w:r w:rsidRPr="00F26212">
        <w:t xml:space="preserve">AS/NZS 4509.1, </w:t>
      </w:r>
      <w:r w:rsidRPr="00F26212">
        <w:rPr>
          <w:i/>
          <w:iCs/>
        </w:rPr>
        <w:t>Stand</w:t>
      </w:r>
      <w:r w:rsidR="00291CA5" w:rsidRPr="00F26212">
        <w:rPr>
          <w:i/>
          <w:iCs/>
        </w:rPr>
        <w:t xml:space="preserve"> </w:t>
      </w:r>
      <w:r w:rsidRPr="00F26212">
        <w:rPr>
          <w:i/>
          <w:iCs/>
        </w:rPr>
        <w:t>alone power systems</w:t>
      </w:r>
      <w:r w:rsidRPr="00F26212">
        <w:t xml:space="preserve">, </w:t>
      </w:r>
      <w:r w:rsidR="002D6587" w:rsidRPr="00F26212">
        <w:rPr>
          <w:iCs/>
        </w:rPr>
        <w:t>Part</w:t>
      </w:r>
      <w:r w:rsidR="00017543" w:rsidRPr="00F26212">
        <w:rPr>
          <w:iCs/>
        </w:rPr>
        <w:t> </w:t>
      </w:r>
      <w:r w:rsidRPr="00F26212">
        <w:rPr>
          <w:iCs/>
        </w:rPr>
        <w:t xml:space="preserve">1: </w:t>
      </w:r>
      <w:r w:rsidRPr="00F26212">
        <w:rPr>
          <w:i/>
          <w:iCs/>
        </w:rPr>
        <w:t xml:space="preserve">Safety and installation </w:t>
      </w:r>
      <w:r w:rsidRPr="00F26212">
        <w:t xml:space="preserve">and AS 4086.2, </w:t>
      </w:r>
      <w:r w:rsidRPr="00F26212">
        <w:rPr>
          <w:i/>
          <w:iCs/>
        </w:rPr>
        <w:t>Secondary batteries for use with stand</w:t>
      </w:r>
      <w:r w:rsidR="00681F25">
        <w:rPr>
          <w:i/>
          <w:iCs/>
        </w:rPr>
        <w:noBreakHyphen/>
      </w:r>
      <w:r w:rsidRPr="00F26212">
        <w:rPr>
          <w:i/>
          <w:iCs/>
        </w:rPr>
        <w:t>alone power systems</w:t>
      </w:r>
      <w:r w:rsidRPr="00F26212">
        <w:t xml:space="preserve">, </w:t>
      </w:r>
      <w:r w:rsidR="002D6587" w:rsidRPr="00F26212">
        <w:rPr>
          <w:iCs/>
        </w:rPr>
        <w:t>Part</w:t>
      </w:r>
      <w:r w:rsidR="00017543" w:rsidRPr="00F26212">
        <w:rPr>
          <w:iCs/>
        </w:rPr>
        <w:t> </w:t>
      </w:r>
      <w:r w:rsidRPr="00F26212">
        <w:rPr>
          <w:iCs/>
        </w:rPr>
        <w:t>2:</w:t>
      </w:r>
      <w:r w:rsidRPr="00F26212">
        <w:rPr>
          <w:i/>
          <w:iCs/>
        </w:rPr>
        <w:t xml:space="preserve"> Installation and maintenance</w:t>
      </w:r>
      <w:r w:rsidRPr="00F26212">
        <w:rPr>
          <w:iCs/>
        </w:rPr>
        <w:t>;</w:t>
      </w:r>
    </w:p>
    <w:p w:rsidR="00F20C62" w:rsidRPr="00F26212" w:rsidRDefault="00F20C62" w:rsidP="002D6587">
      <w:pPr>
        <w:pStyle w:val="paragraphsub"/>
      </w:pPr>
      <w:r w:rsidRPr="00F26212">
        <w:tab/>
        <w:t>(vi)</w:t>
      </w:r>
      <w:r w:rsidRPr="00F26212">
        <w:tab/>
      </w:r>
      <w:r w:rsidRPr="00F26212">
        <w:rPr>
          <w:iCs/>
        </w:rPr>
        <w:t>if the unit is a wind system</w:t>
      </w:r>
      <w:r w:rsidR="002D6587" w:rsidRPr="00F26212">
        <w:rPr>
          <w:iCs/>
        </w:rPr>
        <w:t>—</w:t>
      </w:r>
      <w:r w:rsidRPr="00F26212">
        <w:t xml:space="preserve">AS/NZS 1170.2, </w:t>
      </w:r>
      <w:r w:rsidRPr="00F26212">
        <w:rPr>
          <w:i/>
          <w:iCs/>
        </w:rPr>
        <w:t>Structural design actions</w:t>
      </w:r>
      <w:r w:rsidRPr="00F26212">
        <w:t xml:space="preserve">, </w:t>
      </w:r>
      <w:r w:rsidR="002D6587" w:rsidRPr="00F26212">
        <w:rPr>
          <w:iCs/>
        </w:rPr>
        <w:t>Part</w:t>
      </w:r>
      <w:r w:rsidR="00017543" w:rsidRPr="00F26212">
        <w:rPr>
          <w:iCs/>
        </w:rPr>
        <w:t> </w:t>
      </w:r>
      <w:r w:rsidRPr="00F26212">
        <w:rPr>
          <w:iCs/>
        </w:rPr>
        <w:t xml:space="preserve">2: </w:t>
      </w:r>
      <w:r w:rsidRPr="00F26212">
        <w:rPr>
          <w:i/>
          <w:iCs/>
        </w:rPr>
        <w:t>Wind actions</w:t>
      </w:r>
      <w:r w:rsidRPr="00F26212">
        <w:rPr>
          <w:iCs/>
        </w:rPr>
        <w:t>;</w:t>
      </w:r>
    </w:p>
    <w:p w:rsidR="00F20C62" w:rsidRPr="00F26212" w:rsidRDefault="00F20C62" w:rsidP="002D6587">
      <w:pPr>
        <w:pStyle w:val="paragraph"/>
      </w:pPr>
      <w:r w:rsidRPr="00F26212">
        <w:tab/>
        <w:t>(e)</w:t>
      </w:r>
      <w:r w:rsidRPr="00F26212">
        <w:tab/>
        <w:t>the statements and documentation mentioned in subregulation</w:t>
      </w:r>
      <w:r w:rsidR="00017543" w:rsidRPr="00F26212">
        <w:t> </w:t>
      </w:r>
      <w:r w:rsidRPr="00F26212">
        <w:t>20AC(5) for the unit have been obtained;</w:t>
      </w:r>
    </w:p>
    <w:p w:rsidR="00F20C62" w:rsidRPr="00F26212" w:rsidRDefault="00F20C62" w:rsidP="002D6587">
      <w:pPr>
        <w:pStyle w:val="paragraph"/>
      </w:pPr>
      <w:r w:rsidRPr="00F26212">
        <w:tab/>
        <w:t>(f)</w:t>
      </w:r>
      <w:r w:rsidRPr="00F26212">
        <w:tab/>
        <w:t>if the unit is a solar (photovoltaic) system</w:t>
      </w:r>
      <w:r w:rsidR="002D6587" w:rsidRPr="00F26212">
        <w:t>—</w:t>
      </w:r>
      <w:r w:rsidRPr="00F26212">
        <w:t>the person entitled to create the certificates for the unit obtained:</w:t>
      </w:r>
    </w:p>
    <w:p w:rsidR="00F20C62" w:rsidRPr="00F26212" w:rsidRDefault="00F20C62" w:rsidP="002D6587">
      <w:pPr>
        <w:pStyle w:val="paragraphsub"/>
      </w:pPr>
      <w:r w:rsidRPr="00F26212">
        <w:tab/>
        <w:t>(i)</w:t>
      </w:r>
      <w:r w:rsidRPr="00F26212">
        <w:tab/>
        <w:t xml:space="preserve">a written statement by the installer of the unit that the installer has at the time of the installation used a model of a photovoltaic module listed in </w:t>
      </w:r>
      <w:r w:rsidRPr="00F26212">
        <w:rPr>
          <w:iCs/>
        </w:rPr>
        <w:t>AS/NZS 5033,</w:t>
      </w:r>
      <w:r w:rsidRPr="00F26212">
        <w:rPr>
          <w:i/>
          <w:iCs/>
        </w:rPr>
        <w:t xml:space="preserve"> Compliant PV Modules</w:t>
      </w:r>
      <w:r w:rsidRPr="00F26212">
        <w:rPr>
          <w:iCs/>
        </w:rPr>
        <w:t xml:space="preserve">, </w:t>
      </w:r>
      <w:r w:rsidRPr="00F26212">
        <w:t>as in force from time to time; and</w:t>
      </w:r>
    </w:p>
    <w:p w:rsidR="00F20C62" w:rsidRPr="00F26212" w:rsidRDefault="00F20C62" w:rsidP="002D6587">
      <w:pPr>
        <w:pStyle w:val="paragraphsub"/>
      </w:pPr>
      <w:r w:rsidRPr="00F26212">
        <w:tab/>
        <w:t>(ii)</w:t>
      </w:r>
      <w:r w:rsidRPr="00F26212">
        <w:tab/>
        <w:t>if the system uses an inverter</w:t>
      </w:r>
      <w:r w:rsidR="002D6587" w:rsidRPr="00F26212">
        <w:t>—</w:t>
      </w:r>
      <w:r w:rsidRPr="00F26212">
        <w:t>a written statement by the installer of the unit that the installer has at the time of the installation used a model of grid</w:t>
      </w:r>
      <w:r w:rsidR="00681F25">
        <w:noBreakHyphen/>
      </w:r>
      <w:r w:rsidRPr="00F26212">
        <w:t xml:space="preserve">connect inverter listed in </w:t>
      </w:r>
      <w:r w:rsidRPr="00F26212">
        <w:rPr>
          <w:i/>
          <w:iCs/>
        </w:rPr>
        <w:t>Tested and Approved Grid Connected Inverters</w:t>
      </w:r>
      <w:r w:rsidRPr="00F26212">
        <w:rPr>
          <w:iCs/>
        </w:rPr>
        <w:t xml:space="preserve">, </w:t>
      </w:r>
      <w:r w:rsidRPr="00F26212">
        <w:t>as in force from time to time;</w:t>
      </w:r>
    </w:p>
    <w:p w:rsidR="00F20C62" w:rsidRPr="00F26212" w:rsidRDefault="00F20C62" w:rsidP="002D6587">
      <w:pPr>
        <w:pStyle w:val="paragraph"/>
      </w:pPr>
      <w:r w:rsidRPr="00F26212">
        <w:tab/>
        <w:t>(g)</w:t>
      </w:r>
      <w:r w:rsidRPr="00F26212">
        <w:tab/>
        <w:t>if the certificates created for the unit were multiplied under regulation</w:t>
      </w:r>
      <w:r w:rsidR="00017543" w:rsidRPr="00F26212">
        <w:t> </w:t>
      </w:r>
      <w:r w:rsidRPr="00F26212">
        <w:t>20AA</w:t>
      </w:r>
      <w:r w:rsidR="002D6587" w:rsidRPr="00F26212">
        <w:t>—</w:t>
      </w:r>
      <w:r w:rsidRPr="00F26212">
        <w:t>the circumstances in subregulation</w:t>
      </w:r>
      <w:r w:rsidR="00017543" w:rsidRPr="00F26212">
        <w:t> </w:t>
      </w:r>
      <w:r w:rsidRPr="00F26212">
        <w:t>20AA(3) apply to the multiplication of the certificates;</w:t>
      </w:r>
    </w:p>
    <w:p w:rsidR="00F20C62" w:rsidRPr="00F26212" w:rsidRDefault="00F20C62" w:rsidP="002D6587">
      <w:pPr>
        <w:pStyle w:val="paragraph"/>
      </w:pPr>
      <w:r w:rsidRPr="00F26212">
        <w:tab/>
        <w:t>(h)</w:t>
      </w:r>
      <w:r w:rsidRPr="00F26212">
        <w:tab/>
        <w:t>if subregulation</w:t>
      </w:r>
      <w:r w:rsidR="00017543" w:rsidRPr="00F26212">
        <w:t> </w:t>
      </w:r>
      <w:r w:rsidRPr="00F26212">
        <w:t>20(2C) or (2E) applies to the unit</w:t>
      </w:r>
      <w:r w:rsidR="002D6587" w:rsidRPr="00F26212">
        <w:t>—</w:t>
      </w:r>
      <w:r w:rsidRPr="00F26212">
        <w:t>the unit is an off</w:t>
      </w:r>
      <w:r w:rsidR="00681F25">
        <w:noBreakHyphen/>
      </w:r>
      <w:r w:rsidRPr="00F26212">
        <w:t>grid small generation unit.</w:t>
      </w:r>
    </w:p>
    <w:p w:rsidR="00F20C62" w:rsidRPr="00F26212" w:rsidRDefault="00F20C62" w:rsidP="00BB2A54">
      <w:pPr>
        <w:pStyle w:val="notetext"/>
        <w:tabs>
          <w:tab w:val="left" w:pos="4074"/>
        </w:tabs>
        <w:ind w:left="1134" w:firstLine="0"/>
      </w:pPr>
      <w:r w:rsidRPr="00F26212">
        <w:t xml:space="preserve">Note for </w:t>
      </w:r>
      <w:r w:rsidR="00017543" w:rsidRPr="00F26212">
        <w:t>subparagraphs (</w:t>
      </w:r>
      <w:r w:rsidRPr="00F26212">
        <w:t>f</w:t>
      </w:r>
      <w:r w:rsidR="002D6587" w:rsidRPr="00F26212">
        <w:t>)(</w:t>
      </w:r>
      <w:r w:rsidRPr="00F26212">
        <w:t>i) and (ii)</w:t>
      </w:r>
      <w:r w:rsidR="007105C7" w:rsidRPr="00F26212">
        <w:t>:</w:t>
      </w:r>
      <w:r w:rsidR="0039210C" w:rsidRPr="00F26212">
        <w:tab/>
      </w:r>
      <w:r w:rsidRPr="00F26212">
        <w:t>These documents are available at www.cleanenergycouncil.org.au.</w:t>
      </w:r>
    </w:p>
    <w:p w:rsidR="00F20C62" w:rsidRPr="00F26212" w:rsidRDefault="00F20C62" w:rsidP="002D6587">
      <w:pPr>
        <w:pStyle w:val="ActHead5"/>
      </w:pPr>
      <w:bookmarkStart w:id="197" w:name="_Toc94603604"/>
      <w:r w:rsidRPr="00681F25">
        <w:rPr>
          <w:rStyle w:val="CharSectno"/>
        </w:rPr>
        <w:t>40</w:t>
      </w:r>
      <w:r w:rsidR="002D6587" w:rsidRPr="00F26212">
        <w:t xml:space="preserve">  </w:t>
      </w:r>
      <w:r w:rsidRPr="00F26212">
        <w:t>Conduct of inspection</w:t>
      </w:r>
      <w:bookmarkEnd w:id="197"/>
    </w:p>
    <w:p w:rsidR="00F20C62" w:rsidRPr="00F26212" w:rsidRDefault="00F20C62" w:rsidP="002D6587">
      <w:pPr>
        <w:pStyle w:val="subsection"/>
      </w:pPr>
      <w:r w:rsidRPr="00F26212">
        <w:tab/>
        <w:t>(1)</w:t>
      </w:r>
      <w:r w:rsidRPr="00F26212">
        <w:tab/>
        <w:t>In conducting an inspection of a small generation unit under this Part, an inspector:</w:t>
      </w:r>
    </w:p>
    <w:p w:rsidR="00F20C62" w:rsidRPr="00F26212" w:rsidRDefault="00F20C62" w:rsidP="002D6587">
      <w:pPr>
        <w:pStyle w:val="paragraph"/>
      </w:pPr>
      <w:r w:rsidRPr="00F26212">
        <w:tab/>
        <w:t>(a)</w:t>
      </w:r>
      <w:r w:rsidRPr="00F26212">
        <w:tab/>
        <w:t>may examine and test the unit and any wiring or equipment associated with the unit; and</w:t>
      </w:r>
    </w:p>
    <w:p w:rsidR="00F20C62" w:rsidRPr="00F26212" w:rsidRDefault="00F20C62" w:rsidP="002D6587">
      <w:pPr>
        <w:pStyle w:val="paragraph"/>
      </w:pPr>
      <w:r w:rsidRPr="00F26212">
        <w:tab/>
        <w:t>(b)</w:t>
      </w:r>
      <w:r w:rsidRPr="00F26212">
        <w:tab/>
        <w:t>may take photographs of anything on the premises relevant to the inspection; and</w:t>
      </w:r>
    </w:p>
    <w:p w:rsidR="00F20C62" w:rsidRPr="00F26212" w:rsidRDefault="00F20C62" w:rsidP="002D6587">
      <w:pPr>
        <w:pStyle w:val="paragraph"/>
      </w:pPr>
      <w:r w:rsidRPr="00F26212">
        <w:tab/>
        <w:t>(c)</w:t>
      </w:r>
      <w:r w:rsidRPr="00F26212">
        <w:tab/>
        <w:t>may make a video recording of the inspection; and</w:t>
      </w:r>
    </w:p>
    <w:p w:rsidR="00F20C62" w:rsidRPr="00F26212" w:rsidRDefault="00F20C62" w:rsidP="002D6587">
      <w:pPr>
        <w:pStyle w:val="paragraph"/>
      </w:pPr>
      <w:r w:rsidRPr="00F26212">
        <w:tab/>
        <w:t>(d)</w:t>
      </w:r>
      <w:r w:rsidRPr="00F26212">
        <w:tab/>
        <w:t>may request the occupier to answer any questions related to:</w:t>
      </w:r>
    </w:p>
    <w:p w:rsidR="00F20C62" w:rsidRPr="00F26212" w:rsidRDefault="00F20C62" w:rsidP="002D6587">
      <w:pPr>
        <w:pStyle w:val="paragraphsub"/>
      </w:pPr>
      <w:r w:rsidRPr="00F26212">
        <w:tab/>
        <w:t>(i)</w:t>
      </w:r>
      <w:r w:rsidRPr="00F26212">
        <w:tab/>
        <w:t>the design or installation of a small generation unit at the premises; and</w:t>
      </w:r>
    </w:p>
    <w:p w:rsidR="00F20C62" w:rsidRPr="00F26212" w:rsidRDefault="00F20C62" w:rsidP="002D6587">
      <w:pPr>
        <w:pStyle w:val="paragraphsub"/>
      </w:pPr>
      <w:r w:rsidRPr="00F26212">
        <w:tab/>
        <w:t>(ii)</w:t>
      </w:r>
      <w:r w:rsidRPr="00F26212">
        <w:tab/>
        <w:t>the creation of certificates for the unit; and</w:t>
      </w:r>
    </w:p>
    <w:p w:rsidR="00F20C62" w:rsidRPr="00F26212" w:rsidRDefault="00F20C62" w:rsidP="002D6587">
      <w:pPr>
        <w:pStyle w:val="paragraph"/>
      </w:pPr>
      <w:r w:rsidRPr="00F26212">
        <w:lastRenderedPageBreak/>
        <w:tab/>
        <w:t>(e)</w:t>
      </w:r>
      <w:r w:rsidRPr="00F26212">
        <w:tab/>
        <w:t xml:space="preserve">may do anything incidental to the matters mentioned in </w:t>
      </w:r>
      <w:r w:rsidR="00017543" w:rsidRPr="00F26212">
        <w:t>paragraphs (</w:t>
      </w:r>
      <w:r w:rsidRPr="00F26212">
        <w:t>a) to (d); and</w:t>
      </w:r>
    </w:p>
    <w:p w:rsidR="00F20C62" w:rsidRPr="00F26212" w:rsidRDefault="00F20C62" w:rsidP="002D6587">
      <w:pPr>
        <w:pStyle w:val="paragraph"/>
      </w:pPr>
      <w:r w:rsidRPr="00F26212">
        <w:tab/>
        <w:t>(f)</w:t>
      </w:r>
      <w:r w:rsidRPr="00F26212">
        <w:tab/>
        <w:t>must comply with:</w:t>
      </w:r>
    </w:p>
    <w:p w:rsidR="00F20C62" w:rsidRPr="00F26212" w:rsidRDefault="00F20C62" w:rsidP="002D6587">
      <w:pPr>
        <w:pStyle w:val="paragraphsub"/>
      </w:pPr>
      <w:r w:rsidRPr="00F26212">
        <w:tab/>
        <w:t>(i)</w:t>
      </w:r>
      <w:r w:rsidRPr="00F26212">
        <w:tab/>
        <w:t>any requirements or conditions of the inspector’s electrical licence; or</w:t>
      </w:r>
    </w:p>
    <w:p w:rsidR="00F20C62" w:rsidRPr="00F26212" w:rsidRDefault="00F20C62" w:rsidP="002D6587">
      <w:pPr>
        <w:pStyle w:val="paragraphsub"/>
      </w:pPr>
      <w:r w:rsidRPr="00F26212">
        <w:tab/>
        <w:t>(ii)</w:t>
      </w:r>
      <w:r w:rsidRPr="00F26212">
        <w:tab/>
        <w:t>the law of the State or Territory where the unit is located.</w:t>
      </w:r>
    </w:p>
    <w:p w:rsidR="00F20C62" w:rsidRPr="00F26212" w:rsidRDefault="00F20C62" w:rsidP="002D6587">
      <w:pPr>
        <w:pStyle w:val="subsection"/>
      </w:pPr>
      <w:r w:rsidRPr="00F26212">
        <w:tab/>
        <w:t>(2)</w:t>
      </w:r>
      <w:r w:rsidRPr="00F26212">
        <w:tab/>
        <w:t xml:space="preserve">A person is not required to answer any questions asked by an inspector under </w:t>
      </w:r>
      <w:r w:rsidR="00017543" w:rsidRPr="00F26212">
        <w:t>paragraph (</w:t>
      </w:r>
      <w:r w:rsidRPr="00F26212">
        <w:t>1</w:t>
      </w:r>
      <w:r w:rsidR="002D6587" w:rsidRPr="00F26212">
        <w:t>)(</w:t>
      </w:r>
      <w:r w:rsidRPr="00F26212">
        <w:t>e).</w:t>
      </w:r>
    </w:p>
    <w:p w:rsidR="00F20C62" w:rsidRPr="00F26212" w:rsidRDefault="00F20C62" w:rsidP="002D6587">
      <w:pPr>
        <w:pStyle w:val="subsection"/>
      </w:pPr>
      <w:r w:rsidRPr="00F26212">
        <w:tab/>
        <w:t>(3)</w:t>
      </w:r>
      <w:r w:rsidRPr="00F26212">
        <w:tab/>
        <w:t>The inspector must leave the premises if the occupier asks the inspector to do so.</w:t>
      </w:r>
    </w:p>
    <w:p w:rsidR="00F20C62" w:rsidRPr="00F26212" w:rsidRDefault="00F20C62" w:rsidP="002D6587">
      <w:pPr>
        <w:pStyle w:val="subsection"/>
      </w:pPr>
      <w:r w:rsidRPr="00F26212">
        <w:tab/>
        <w:t>(4)</w:t>
      </w:r>
      <w:r w:rsidRPr="00F26212">
        <w:tab/>
        <w:t>The occupier, or a person who represents the occupier, is entitled to observe the inspection being carried out.</w:t>
      </w:r>
    </w:p>
    <w:p w:rsidR="00F20C62" w:rsidRPr="00F26212" w:rsidRDefault="00F20C62" w:rsidP="002D6587">
      <w:pPr>
        <w:pStyle w:val="ActHead5"/>
      </w:pPr>
      <w:bookmarkStart w:id="198" w:name="_Toc94603605"/>
      <w:r w:rsidRPr="00681F25">
        <w:rPr>
          <w:rStyle w:val="CharSectno"/>
        </w:rPr>
        <w:t>41</w:t>
      </w:r>
      <w:r w:rsidR="002D6587" w:rsidRPr="00F26212">
        <w:t xml:space="preserve">  </w:t>
      </w:r>
      <w:r w:rsidRPr="00F26212">
        <w:t>Dealing with imminent safety risks</w:t>
      </w:r>
      <w:bookmarkEnd w:id="198"/>
    </w:p>
    <w:p w:rsidR="00F20C62" w:rsidRPr="00F26212" w:rsidRDefault="00F20C62" w:rsidP="002D6587">
      <w:pPr>
        <w:pStyle w:val="subsection"/>
      </w:pPr>
      <w:r w:rsidRPr="00F26212">
        <w:tab/>
        <w:t>(1)</w:t>
      </w:r>
      <w:r w:rsidRPr="00F26212">
        <w:tab/>
        <w:t>If, during an inspection, the inspector considers that there is an imminent safety risk to a person or to property from a small generation unit on the premises, the inspector must immediately notify all interested parties of the extent and nature of the safety risk.</w:t>
      </w:r>
    </w:p>
    <w:p w:rsidR="00F20C62" w:rsidRPr="00F26212" w:rsidRDefault="00F20C62" w:rsidP="002D6587">
      <w:pPr>
        <w:pStyle w:val="subsection"/>
      </w:pPr>
      <w:r w:rsidRPr="00F26212">
        <w:tab/>
        <w:t>(2)</w:t>
      </w:r>
      <w:r w:rsidRPr="00F26212">
        <w:tab/>
        <w:t>In determining if there is an imminent safety risk to a person or property, the inspector must take into account any guidelines issued by the Regulator.</w:t>
      </w:r>
    </w:p>
    <w:p w:rsidR="00F20C62" w:rsidRPr="00F26212" w:rsidRDefault="00F20C62" w:rsidP="002D6587">
      <w:pPr>
        <w:pStyle w:val="subsection"/>
      </w:pPr>
      <w:r w:rsidRPr="00F26212">
        <w:tab/>
        <w:t>(3)</w:t>
      </w:r>
      <w:r w:rsidRPr="00F26212">
        <w:tab/>
        <w:t>The inspector must, after notifying the Regulator, comply with any directions given to the inspector by the Regulator.</w:t>
      </w:r>
    </w:p>
    <w:p w:rsidR="00F20C62" w:rsidRPr="00F26212" w:rsidRDefault="00F20C62" w:rsidP="002D6587">
      <w:pPr>
        <w:pStyle w:val="subsection"/>
      </w:pPr>
      <w:r w:rsidRPr="00F26212">
        <w:tab/>
        <w:t>(4)</w:t>
      </w:r>
      <w:r w:rsidRPr="00F26212">
        <w:tab/>
        <w:t>The inspector must notify the relevant State or Territory Regulator by telephone and must, as soon as practicable after the telephone notification, confirm the notification by email or other electronic communication.</w:t>
      </w:r>
    </w:p>
    <w:p w:rsidR="00F20C62" w:rsidRPr="00F26212" w:rsidRDefault="00F20C62" w:rsidP="002D6587">
      <w:pPr>
        <w:pStyle w:val="subsection"/>
      </w:pPr>
      <w:r w:rsidRPr="00F26212">
        <w:tab/>
        <w:t>(5)</w:t>
      </w:r>
      <w:r w:rsidRPr="00F26212">
        <w:tab/>
        <w:t>In this regulation:</w:t>
      </w:r>
    </w:p>
    <w:p w:rsidR="00F20C62" w:rsidRPr="00F26212" w:rsidRDefault="00F20C62" w:rsidP="002D6587">
      <w:pPr>
        <w:pStyle w:val="Definition"/>
      </w:pPr>
      <w:r w:rsidRPr="00F26212">
        <w:rPr>
          <w:b/>
          <w:i/>
        </w:rPr>
        <w:t>Building Code of Australia</w:t>
      </w:r>
      <w:r w:rsidRPr="00F26212">
        <w:t xml:space="preserve"> means the publication known as the Building Code of Australia, published by the Australian Building Codes Board, as in force from time to time.</w:t>
      </w:r>
    </w:p>
    <w:p w:rsidR="00F20C62" w:rsidRPr="00F26212" w:rsidRDefault="00F20C62" w:rsidP="002D6587">
      <w:pPr>
        <w:pStyle w:val="Definition"/>
      </w:pPr>
      <w:r w:rsidRPr="00F26212">
        <w:rPr>
          <w:b/>
          <w:i/>
        </w:rPr>
        <w:t>interested parties</w:t>
      </w:r>
      <w:r w:rsidRPr="00F26212">
        <w:t xml:space="preserve"> means the following:</w:t>
      </w:r>
    </w:p>
    <w:p w:rsidR="00F20C62" w:rsidRPr="00F26212" w:rsidRDefault="00F20C62" w:rsidP="002D6587">
      <w:pPr>
        <w:pStyle w:val="paragraph"/>
      </w:pPr>
      <w:r w:rsidRPr="00F26212">
        <w:tab/>
        <w:t>(a)</w:t>
      </w:r>
      <w:r w:rsidRPr="00F26212">
        <w:tab/>
        <w:t>the occupier;</w:t>
      </w:r>
    </w:p>
    <w:p w:rsidR="00F20C62" w:rsidRPr="00F26212" w:rsidRDefault="00F20C62" w:rsidP="002D6587">
      <w:pPr>
        <w:pStyle w:val="paragraph"/>
      </w:pPr>
      <w:r w:rsidRPr="00F26212">
        <w:tab/>
        <w:t>(b)</w:t>
      </w:r>
      <w:r w:rsidRPr="00F26212">
        <w:tab/>
        <w:t>the Regulator;</w:t>
      </w:r>
    </w:p>
    <w:p w:rsidR="00F20C62" w:rsidRPr="00F26212" w:rsidRDefault="00F20C62" w:rsidP="002D6587">
      <w:pPr>
        <w:pStyle w:val="paragraph"/>
      </w:pPr>
      <w:r w:rsidRPr="00F26212">
        <w:tab/>
        <w:t>(c)</w:t>
      </w:r>
      <w:r w:rsidRPr="00F26212">
        <w:tab/>
        <w:t>the relevant State or Territory Regulator;</w:t>
      </w:r>
    </w:p>
    <w:p w:rsidR="00F20C62" w:rsidRPr="00F26212" w:rsidRDefault="00F20C62" w:rsidP="002D6587">
      <w:pPr>
        <w:pStyle w:val="paragraph"/>
      </w:pPr>
      <w:r w:rsidRPr="00F26212">
        <w:tab/>
        <w:t>(d)</w:t>
      </w:r>
      <w:r w:rsidRPr="00F26212">
        <w:tab/>
        <w:t>the relevant distribution network service provider.</w:t>
      </w:r>
    </w:p>
    <w:p w:rsidR="00F20C62" w:rsidRPr="00F26212" w:rsidRDefault="00F20C62" w:rsidP="002D6587">
      <w:pPr>
        <w:pStyle w:val="Definition"/>
      </w:pPr>
      <w:r w:rsidRPr="00F26212">
        <w:rPr>
          <w:b/>
          <w:i/>
        </w:rPr>
        <w:t>relevant distribution network service provider</w:t>
      </w:r>
      <w:r w:rsidRPr="00F26212">
        <w:t>, for a State or Territory, means a person who engages in the activity of owning, controlling or operating an electricity distribution system in the State or Territory.</w:t>
      </w:r>
    </w:p>
    <w:p w:rsidR="00F20C62" w:rsidRPr="00F26212" w:rsidRDefault="00F20C62" w:rsidP="002D6587">
      <w:pPr>
        <w:pStyle w:val="Definition"/>
      </w:pPr>
      <w:r w:rsidRPr="00F26212">
        <w:rPr>
          <w:b/>
          <w:i/>
        </w:rPr>
        <w:t>relevant State or Territory Regulator</w:t>
      </w:r>
      <w:r w:rsidRPr="00F26212">
        <w:t>, for a State or Territory, means:</w:t>
      </w:r>
    </w:p>
    <w:p w:rsidR="00F20C62" w:rsidRPr="00F26212" w:rsidRDefault="00F20C62" w:rsidP="002D6587">
      <w:pPr>
        <w:pStyle w:val="paragraph"/>
      </w:pPr>
      <w:r w:rsidRPr="00F26212">
        <w:tab/>
        <w:t>(a)</w:t>
      </w:r>
      <w:r w:rsidRPr="00F26212">
        <w:tab/>
        <w:t>for matters relating to electrical work</w:t>
      </w:r>
      <w:r w:rsidR="002D6587" w:rsidRPr="00F26212">
        <w:t>—</w:t>
      </w:r>
      <w:r w:rsidRPr="00F26212">
        <w:t>the State or Territory agency responsible for the administration or enforcement of safety standards for electrical work in the State or Territory; and</w:t>
      </w:r>
    </w:p>
    <w:p w:rsidR="00F20C62" w:rsidRPr="00F26212" w:rsidRDefault="00F20C62" w:rsidP="002D6587">
      <w:pPr>
        <w:pStyle w:val="paragraph"/>
      </w:pPr>
      <w:r w:rsidRPr="00F26212">
        <w:lastRenderedPageBreak/>
        <w:tab/>
        <w:t>(b)</w:t>
      </w:r>
      <w:r w:rsidRPr="00F26212">
        <w:tab/>
        <w:t>for matters relating to the design and construction of buildings and structures</w:t>
      </w:r>
      <w:r w:rsidR="002D6587" w:rsidRPr="00F26212">
        <w:t>—</w:t>
      </w:r>
      <w:r w:rsidRPr="00F26212">
        <w:t>the State or Territory agency responsible for the administration or enforcement of the Building Code of Australia in its application to the State or Territory.</w:t>
      </w:r>
    </w:p>
    <w:p w:rsidR="00F20C62" w:rsidRPr="00F26212" w:rsidRDefault="002D6587" w:rsidP="006C0F88">
      <w:pPr>
        <w:pStyle w:val="ActHead3"/>
        <w:pageBreakBefore/>
      </w:pPr>
      <w:bookmarkStart w:id="199" w:name="_Toc94603606"/>
      <w:r w:rsidRPr="00681F25">
        <w:rPr>
          <w:rStyle w:val="CharDivNo"/>
        </w:rPr>
        <w:lastRenderedPageBreak/>
        <w:t>Division</w:t>
      </w:r>
      <w:r w:rsidR="00017543" w:rsidRPr="00681F25">
        <w:rPr>
          <w:rStyle w:val="CharDivNo"/>
        </w:rPr>
        <w:t> </w:t>
      </w:r>
      <w:r w:rsidR="00F20C62" w:rsidRPr="00681F25">
        <w:rPr>
          <w:rStyle w:val="CharDivNo"/>
        </w:rPr>
        <w:t>4</w:t>
      </w:r>
      <w:r w:rsidRPr="00F26212">
        <w:t>—</w:t>
      </w:r>
      <w:r w:rsidR="00F20C62" w:rsidRPr="00681F25">
        <w:rPr>
          <w:rStyle w:val="CharDivText"/>
        </w:rPr>
        <w:t>Reports</w:t>
      </w:r>
      <w:bookmarkEnd w:id="199"/>
    </w:p>
    <w:p w:rsidR="00F20C62" w:rsidRPr="00F26212" w:rsidRDefault="00F20C62" w:rsidP="002D6587">
      <w:pPr>
        <w:pStyle w:val="ActHead5"/>
      </w:pPr>
      <w:bookmarkStart w:id="200" w:name="_Toc94603607"/>
      <w:r w:rsidRPr="00681F25">
        <w:rPr>
          <w:rStyle w:val="CharSectno"/>
        </w:rPr>
        <w:t>42</w:t>
      </w:r>
      <w:r w:rsidR="002D6587" w:rsidRPr="00F26212">
        <w:t xml:space="preserve">  </w:t>
      </w:r>
      <w:r w:rsidRPr="00F26212">
        <w:t>Inspector to prepare a report</w:t>
      </w:r>
      <w:bookmarkEnd w:id="200"/>
    </w:p>
    <w:p w:rsidR="00F20C62" w:rsidRPr="00F26212" w:rsidRDefault="00F20C62" w:rsidP="002D6587">
      <w:pPr>
        <w:pStyle w:val="subsection"/>
      </w:pPr>
      <w:r w:rsidRPr="00F26212">
        <w:tab/>
        <w:t>(1)</w:t>
      </w:r>
      <w:r w:rsidRPr="00F26212">
        <w:tab/>
        <w:t>Upon completion of an inspection, the inspector must prepare a written report that complies with this regulation.</w:t>
      </w:r>
    </w:p>
    <w:p w:rsidR="00F20C62" w:rsidRPr="00F26212" w:rsidRDefault="00F20C62" w:rsidP="002D6587">
      <w:pPr>
        <w:pStyle w:val="subsection"/>
      </w:pPr>
      <w:r w:rsidRPr="00F26212">
        <w:tab/>
        <w:t>(2)</w:t>
      </w:r>
      <w:r w:rsidRPr="00F26212">
        <w:tab/>
        <w:t>The report must be in the form approved by the Regulator.</w:t>
      </w:r>
    </w:p>
    <w:p w:rsidR="00F20C62" w:rsidRPr="00F26212" w:rsidRDefault="00F20C62" w:rsidP="002D6587">
      <w:pPr>
        <w:pStyle w:val="subsection"/>
      </w:pPr>
      <w:r w:rsidRPr="00F26212">
        <w:tab/>
        <w:t>(3)</w:t>
      </w:r>
      <w:r w:rsidRPr="00F26212">
        <w:tab/>
        <w:t>The report must include one of the following conclusions about the design and installation of the small generation unit inspected by the inspector:</w:t>
      </w:r>
    </w:p>
    <w:p w:rsidR="00F20C62" w:rsidRPr="00F26212" w:rsidRDefault="00F20C62" w:rsidP="002D6587">
      <w:pPr>
        <w:pStyle w:val="paragraph"/>
      </w:pPr>
      <w:r w:rsidRPr="00F26212">
        <w:tab/>
        <w:t>(a)</w:t>
      </w:r>
      <w:r w:rsidRPr="00F26212">
        <w:tab/>
        <w:t>a conclusion that the inspection found no material or pervasive evidence that one or more of the requirements in regulation</w:t>
      </w:r>
      <w:r w:rsidR="00017543" w:rsidRPr="00F26212">
        <w:t> </w:t>
      </w:r>
      <w:r w:rsidRPr="00F26212">
        <w:t>39 were not satisfied;</w:t>
      </w:r>
    </w:p>
    <w:p w:rsidR="00F20C62" w:rsidRPr="00F26212" w:rsidRDefault="00F20C62" w:rsidP="002D6587">
      <w:pPr>
        <w:pStyle w:val="paragraph"/>
      </w:pPr>
      <w:r w:rsidRPr="00F26212">
        <w:tab/>
        <w:t>(b)</w:t>
      </w:r>
      <w:r w:rsidRPr="00F26212">
        <w:tab/>
        <w:t>a conclusion that the inspection found material or pervasive evidence that one or more of the requirements in regulation</w:t>
      </w:r>
      <w:r w:rsidR="00017543" w:rsidRPr="00F26212">
        <w:t> </w:t>
      </w:r>
      <w:r w:rsidRPr="00F26212">
        <w:t>39 were not satisfied and the non</w:t>
      </w:r>
      <w:r w:rsidR="00681F25">
        <w:noBreakHyphen/>
      </w:r>
      <w:r w:rsidRPr="00F26212">
        <w:t>compliance presents an imminent risk to the safe operation of the small generation unit;</w:t>
      </w:r>
    </w:p>
    <w:p w:rsidR="00F20C62" w:rsidRPr="00F26212" w:rsidRDefault="00F20C62" w:rsidP="002D6587">
      <w:pPr>
        <w:pStyle w:val="paragraph"/>
      </w:pPr>
      <w:r w:rsidRPr="00F26212">
        <w:tab/>
        <w:t>(c)</w:t>
      </w:r>
      <w:r w:rsidRPr="00F26212">
        <w:tab/>
        <w:t>a conclusion that the inspection found material or pervasive evidence that one or more of the requirements in regulation</w:t>
      </w:r>
      <w:r w:rsidR="00017543" w:rsidRPr="00F26212">
        <w:t> </w:t>
      </w:r>
      <w:r w:rsidRPr="00F26212">
        <w:t>39 were not satisfied but the non</w:t>
      </w:r>
      <w:r w:rsidR="00681F25">
        <w:noBreakHyphen/>
      </w:r>
      <w:r w:rsidRPr="00F26212">
        <w:t>compliance does not present an imminent risk to the safe operation of the small generation unit.</w:t>
      </w:r>
    </w:p>
    <w:p w:rsidR="00F20C62" w:rsidRPr="00F26212" w:rsidRDefault="00F20C62" w:rsidP="002D6587">
      <w:pPr>
        <w:pStyle w:val="subsection"/>
      </w:pPr>
      <w:r w:rsidRPr="00F26212">
        <w:tab/>
        <w:t>(4)</w:t>
      </w:r>
      <w:r w:rsidRPr="00F26212">
        <w:tab/>
        <w:t>The report must also include:</w:t>
      </w:r>
    </w:p>
    <w:p w:rsidR="00F20C62" w:rsidRPr="00F26212" w:rsidRDefault="00F20C62" w:rsidP="002D6587">
      <w:pPr>
        <w:pStyle w:val="paragraph"/>
      </w:pPr>
      <w:r w:rsidRPr="00F26212">
        <w:tab/>
        <w:t>(a)</w:t>
      </w:r>
      <w:r w:rsidRPr="00F26212">
        <w:tab/>
        <w:t>a brief summary of how the inspection was conducted; and</w:t>
      </w:r>
    </w:p>
    <w:p w:rsidR="00F20C62" w:rsidRPr="00F26212" w:rsidRDefault="00F20C62" w:rsidP="002D6587">
      <w:pPr>
        <w:pStyle w:val="paragraph"/>
      </w:pPr>
      <w:r w:rsidRPr="00F26212">
        <w:tab/>
        <w:t>(b)</w:t>
      </w:r>
      <w:r w:rsidRPr="00F26212">
        <w:tab/>
        <w:t>a recommendation as to the steps that should be taken to rectify any problems discovered during the inspection and, in particular, how to ensure that any safety or operational problems discovered can be rectified; and</w:t>
      </w:r>
    </w:p>
    <w:p w:rsidR="00F20C62" w:rsidRPr="00F26212" w:rsidRDefault="00F20C62" w:rsidP="002D6587">
      <w:pPr>
        <w:pStyle w:val="paragraph"/>
      </w:pPr>
      <w:r w:rsidRPr="00F26212">
        <w:tab/>
        <w:t>(c)</w:t>
      </w:r>
      <w:r w:rsidRPr="00F26212">
        <w:tab/>
        <w:t>any other information required by the Regulator.</w:t>
      </w:r>
    </w:p>
    <w:p w:rsidR="00F20C62" w:rsidRPr="00F26212" w:rsidRDefault="00F20C62" w:rsidP="002D6587">
      <w:pPr>
        <w:pStyle w:val="ActHead5"/>
      </w:pPr>
      <w:bookmarkStart w:id="201" w:name="_Toc94603608"/>
      <w:r w:rsidRPr="00681F25">
        <w:rPr>
          <w:rStyle w:val="CharSectno"/>
        </w:rPr>
        <w:t>43</w:t>
      </w:r>
      <w:r w:rsidR="002D6587" w:rsidRPr="00F26212">
        <w:t xml:space="preserve">  </w:t>
      </w:r>
      <w:r w:rsidRPr="00F26212">
        <w:t>Procedural fairness</w:t>
      </w:r>
      <w:bookmarkEnd w:id="201"/>
    </w:p>
    <w:p w:rsidR="00F20C62" w:rsidRPr="00F26212" w:rsidRDefault="00F20C62" w:rsidP="002D6587">
      <w:pPr>
        <w:pStyle w:val="subsection"/>
      </w:pPr>
      <w:r w:rsidRPr="00F26212">
        <w:tab/>
        <w:t>(1)</w:t>
      </w:r>
      <w:r w:rsidRPr="00F26212">
        <w:tab/>
        <w:t>If the report is likely to contain an adverse finding in relation to a person who designed or installed the small generation unit or who created certificates for the unit, the inspector must provide a copy of the finding to the person before finalising the report.</w:t>
      </w:r>
    </w:p>
    <w:p w:rsidR="00F20C62" w:rsidRPr="00F26212" w:rsidRDefault="00F20C62" w:rsidP="002D6587">
      <w:pPr>
        <w:pStyle w:val="subsection"/>
      </w:pPr>
      <w:r w:rsidRPr="00F26212">
        <w:tab/>
        <w:t>(2)</w:t>
      </w:r>
      <w:r w:rsidRPr="00F26212">
        <w:tab/>
        <w:t>The inspector must:</w:t>
      </w:r>
    </w:p>
    <w:p w:rsidR="00F20C62" w:rsidRPr="00F26212" w:rsidRDefault="00F20C62" w:rsidP="002D6587">
      <w:pPr>
        <w:pStyle w:val="paragraph"/>
      </w:pPr>
      <w:r w:rsidRPr="00F26212">
        <w:tab/>
        <w:t>(a)</w:t>
      </w:r>
      <w:r w:rsidRPr="00F26212">
        <w:tab/>
        <w:t>allow the person a reasonable opportunity to comment on the proposed adverse finding; and</w:t>
      </w:r>
    </w:p>
    <w:p w:rsidR="00F20C62" w:rsidRPr="00F26212" w:rsidRDefault="00F20C62" w:rsidP="002D6587">
      <w:pPr>
        <w:pStyle w:val="paragraph"/>
      </w:pPr>
      <w:r w:rsidRPr="00F26212">
        <w:tab/>
        <w:t>(b)</w:t>
      </w:r>
      <w:r w:rsidRPr="00F26212">
        <w:tab/>
        <w:t>take account of any comments provided by the person when finalising the report.</w:t>
      </w:r>
    </w:p>
    <w:p w:rsidR="00F20C62" w:rsidRPr="00F26212" w:rsidRDefault="00F20C62" w:rsidP="002D6587">
      <w:pPr>
        <w:pStyle w:val="ActHead5"/>
      </w:pPr>
      <w:bookmarkStart w:id="202" w:name="_Toc94603609"/>
      <w:r w:rsidRPr="00681F25">
        <w:rPr>
          <w:rStyle w:val="CharSectno"/>
        </w:rPr>
        <w:t>44</w:t>
      </w:r>
      <w:r w:rsidR="002D6587" w:rsidRPr="00F26212">
        <w:t xml:space="preserve">  </w:t>
      </w:r>
      <w:r w:rsidRPr="00F26212">
        <w:t>Copy of final report to be provided to interested parties</w:t>
      </w:r>
      <w:bookmarkEnd w:id="202"/>
    </w:p>
    <w:p w:rsidR="00F20C62" w:rsidRPr="00F26212" w:rsidRDefault="00F20C62" w:rsidP="002D6587">
      <w:pPr>
        <w:pStyle w:val="subsection"/>
      </w:pPr>
      <w:r w:rsidRPr="00F26212">
        <w:tab/>
        <w:t>(1)</w:t>
      </w:r>
      <w:r w:rsidRPr="00F26212">
        <w:tab/>
        <w:t>The Regulator must provide a copy of the inspector’s final report for a small generation unit at particular premises to the following persons:</w:t>
      </w:r>
    </w:p>
    <w:p w:rsidR="00F20C62" w:rsidRPr="00F26212" w:rsidRDefault="00F20C62" w:rsidP="002D6587">
      <w:pPr>
        <w:pStyle w:val="paragraph"/>
      </w:pPr>
      <w:r w:rsidRPr="00F26212">
        <w:tab/>
        <w:t>(a)</w:t>
      </w:r>
      <w:r w:rsidRPr="00F26212">
        <w:tab/>
        <w:t>the owner of the unit;</w:t>
      </w:r>
    </w:p>
    <w:p w:rsidR="00F20C62" w:rsidRPr="00F26212" w:rsidRDefault="00F20C62" w:rsidP="002D6587">
      <w:pPr>
        <w:pStyle w:val="paragraph"/>
      </w:pPr>
      <w:r w:rsidRPr="00F26212">
        <w:tab/>
        <w:t>(b)</w:t>
      </w:r>
      <w:r w:rsidRPr="00F26212">
        <w:tab/>
        <w:t>the occupier of the premises;</w:t>
      </w:r>
    </w:p>
    <w:p w:rsidR="00F20C62" w:rsidRPr="00F26212" w:rsidRDefault="00F20C62" w:rsidP="002D6587">
      <w:pPr>
        <w:pStyle w:val="paragraph"/>
      </w:pPr>
      <w:r w:rsidRPr="00F26212">
        <w:lastRenderedPageBreak/>
        <w:tab/>
        <w:t>(c)</w:t>
      </w:r>
      <w:r w:rsidRPr="00F26212">
        <w:tab/>
        <w:t>the person who created certificates for the unit;</w:t>
      </w:r>
    </w:p>
    <w:p w:rsidR="00F20C62" w:rsidRPr="00F26212" w:rsidRDefault="00F20C62" w:rsidP="002D6587">
      <w:pPr>
        <w:pStyle w:val="paragraph"/>
      </w:pPr>
      <w:r w:rsidRPr="00F26212">
        <w:tab/>
        <w:t>(d)</w:t>
      </w:r>
      <w:r w:rsidRPr="00F26212">
        <w:tab/>
        <w:t>the designer of the unit;</w:t>
      </w:r>
    </w:p>
    <w:p w:rsidR="00F20C62" w:rsidRPr="00F26212" w:rsidRDefault="00F20C62" w:rsidP="002D6587">
      <w:pPr>
        <w:pStyle w:val="paragraph"/>
      </w:pPr>
      <w:r w:rsidRPr="00F26212">
        <w:tab/>
        <w:t>(e)</w:t>
      </w:r>
      <w:r w:rsidRPr="00F26212">
        <w:tab/>
        <w:t>the installer of the unit.</w:t>
      </w:r>
    </w:p>
    <w:p w:rsidR="00F20C62" w:rsidRPr="00F26212" w:rsidRDefault="00F20C62" w:rsidP="002D6587">
      <w:pPr>
        <w:pStyle w:val="subsection"/>
      </w:pPr>
      <w:r w:rsidRPr="00F26212">
        <w:tab/>
        <w:t>(2)</w:t>
      </w:r>
      <w:r w:rsidRPr="00F26212">
        <w:tab/>
        <w:t>If a person mentioned in a paragraph in subregulation</w:t>
      </w:r>
      <w:r w:rsidR="00B32DB0" w:rsidRPr="00F26212">
        <w:t> </w:t>
      </w:r>
      <w:r w:rsidRPr="00F26212">
        <w:t>(1) is the same person mentioned in another paragraph of subregulation</w:t>
      </w:r>
      <w:r w:rsidR="00B32DB0" w:rsidRPr="00F26212">
        <w:t> </w:t>
      </w:r>
      <w:r w:rsidRPr="00F26212">
        <w:t>(1), the Regulator is only required to provide the person with 1 copy of the report.</w:t>
      </w:r>
    </w:p>
    <w:p w:rsidR="00F20C62" w:rsidRPr="00F26212" w:rsidRDefault="00F20C62" w:rsidP="002D6587">
      <w:pPr>
        <w:pStyle w:val="ActHead5"/>
      </w:pPr>
      <w:bookmarkStart w:id="203" w:name="_Toc94603610"/>
      <w:r w:rsidRPr="00681F25">
        <w:rPr>
          <w:rStyle w:val="CharSectno"/>
        </w:rPr>
        <w:t>45</w:t>
      </w:r>
      <w:r w:rsidR="002D6587" w:rsidRPr="00F26212">
        <w:t xml:space="preserve">  </w:t>
      </w:r>
      <w:r w:rsidRPr="00F26212">
        <w:t>Copy of report to be provided to Clean Energy Council</w:t>
      </w:r>
      <w:bookmarkEnd w:id="203"/>
    </w:p>
    <w:p w:rsidR="00F20C62" w:rsidRPr="00F26212" w:rsidRDefault="00F20C62" w:rsidP="002D6587">
      <w:pPr>
        <w:pStyle w:val="subsection"/>
      </w:pPr>
      <w:r w:rsidRPr="00F26212">
        <w:tab/>
      </w:r>
      <w:r w:rsidRPr="00F26212">
        <w:tab/>
        <w:t>If the final report contains a conclusion that there is material or pervasive evidence that one or more of the requirements in paragraphs 39(c) to (f) have not been satisfied in relation to the design and installation of a small generation unit, the Regulator must provide a copy of the report to the Clean Energy Council.</w:t>
      </w:r>
    </w:p>
    <w:p w:rsidR="00F20C62" w:rsidRPr="00F26212" w:rsidRDefault="00F20C62" w:rsidP="00D22268">
      <w:pPr>
        <w:pStyle w:val="ActHead5"/>
      </w:pPr>
      <w:bookmarkStart w:id="204" w:name="_Toc94603611"/>
      <w:r w:rsidRPr="00681F25">
        <w:rPr>
          <w:rStyle w:val="CharSectno"/>
        </w:rPr>
        <w:t>46</w:t>
      </w:r>
      <w:r w:rsidR="002D6587" w:rsidRPr="00F26212">
        <w:t xml:space="preserve">  </w:t>
      </w:r>
      <w:r w:rsidRPr="00F26212">
        <w:t>Copy of report to be provided to relevant State or Territory Regulators</w:t>
      </w:r>
      <w:bookmarkEnd w:id="204"/>
    </w:p>
    <w:p w:rsidR="00F20C62" w:rsidRPr="00F26212" w:rsidRDefault="00F20C62" w:rsidP="00D22268">
      <w:pPr>
        <w:pStyle w:val="subsection"/>
        <w:keepNext/>
        <w:keepLines/>
      </w:pPr>
      <w:r w:rsidRPr="00F26212">
        <w:tab/>
        <w:t>(1)</w:t>
      </w:r>
      <w:r w:rsidRPr="00F26212">
        <w:tab/>
        <w:t>If the final report contains a conclusion that there is material or pervasive evidence that one or more of the requirements in paragraphs 39(c) and (d) have not been satisfied in relation to the design and installation of a small generation unit, the Regulator must provide a copy of the report to the relevant State or Territory Regulator.</w:t>
      </w:r>
    </w:p>
    <w:p w:rsidR="00F20C62" w:rsidRPr="00F26212" w:rsidRDefault="00F20C62" w:rsidP="002D6587">
      <w:pPr>
        <w:pStyle w:val="subsection"/>
      </w:pPr>
      <w:r w:rsidRPr="00F26212">
        <w:tab/>
        <w:t>(2)</w:t>
      </w:r>
      <w:r w:rsidRPr="00F26212">
        <w:tab/>
        <w:t>In this regulation:</w:t>
      </w:r>
    </w:p>
    <w:p w:rsidR="00F20C62" w:rsidRPr="00F26212" w:rsidRDefault="00F20C62" w:rsidP="002D6587">
      <w:pPr>
        <w:pStyle w:val="Definition"/>
      </w:pPr>
      <w:r w:rsidRPr="00F26212">
        <w:rPr>
          <w:b/>
          <w:i/>
        </w:rPr>
        <w:t>Building Code of Australia</w:t>
      </w:r>
      <w:r w:rsidRPr="00F26212">
        <w:t xml:space="preserve"> means the publication known as the Building Code of Australia, published by the Australian Building Codes Board, as in force from time to time.</w:t>
      </w:r>
    </w:p>
    <w:p w:rsidR="00F20C62" w:rsidRPr="00F26212" w:rsidRDefault="00F20C62" w:rsidP="002D6587">
      <w:pPr>
        <w:pStyle w:val="Definition"/>
      </w:pPr>
      <w:r w:rsidRPr="00F26212">
        <w:rPr>
          <w:b/>
          <w:i/>
        </w:rPr>
        <w:t>relevant State or Territory Regulator</w:t>
      </w:r>
      <w:r w:rsidRPr="00F26212">
        <w:t>, for a State or Territory, means:</w:t>
      </w:r>
    </w:p>
    <w:p w:rsidR="00F20C62" w:rsidRPr="00F26212" w:rsidRDefault="00F20C62" w:rsidP="002D6587">
      <w:pPr>
        <w:pStyle w:val="paragraph"/>
      </w:pPr>
      <w:r w:rsidRPr="00F26212">
        <w:tab/>
        <w:t>(a)</w:t>
      </w:r>
      <w:r w:rsidRPr="00F26212">
        <w:tab/>
        <w:t>for matters relating to electrical work</w:t>
      </w:r>
      <w:r w:rsidR="002D6587" w:rsidRPr="00F26212">
        <w:t>—</w:t>
      </w:r>
      <w:r w:rsidRPr="00F26212">
        <w:t>the State or Territory agency responsible for the administration or enforcement of safety standards for electrical work in the State or Territory; and</w:t>
      </w:r>
    </w:p>
    <w:p w:rsidR="00F20C62" w:rsidRPr="00F26212" w:rsidRDefault="00F20C62" w:rsidP="002D6587">
      <w:pPr>
        <w:pStyle w:val="paragraph"/>
      </w:pPr>
      <w:r w:rsidRPr="00F26212">
        <w:tab/>
        <w:t>(b)</w:t>
      </w:r>
      <w:r w:rsidRPr="00F26212">
        <w:tab/>
        <w:t>for matters relating to the design and construction of buildings and structures</w:t>
      </w:r>
      <w:r w:rsidR="002D6587" w:rsidRPr="00F26212">
        <w:t>—</w:t>
      </w:r>
      <w:r w:rsidRPr="00F26212">
        <w:t>the State or Territory agency responsible for the administration or enforcement of the Building Code of Australia in its application to the State or Territory.</w:t>
      </w:r>
    </w:p>
    <w:p w:rsidR="00F20C62" w:rsidRPr="00F26212" w:rsidRDefault="00F20C62" w:rsidP="002D6587">
      <w:pPr>
        <w:pStyle w:val="ActHead5"/>
      </w:pPr>
      <w:bookmarkStart w:id="205" w:name="_Toc94603612"/>
      <w:r w:rsidRPr="00681F25">
        <w:rPr>
          <w:rStyle w:val="CharSectno"/>
        </w:rPr>
        <w:t>47</w:t>
      </w:r>
      <w:r w:rsidR="002D6587" w:rsidRPr="00F26212">
        <w:t xml:space="preserve">  </w:t>
      </w:r>
      <w:r w:rsidRPr="00F26212">
        <w:t>Regulator may declare person ineligible to design and install small generation units</w:t>
      </w:r>
      <w:bookmarkEnd w:id="205"/>
    </w:p>
    <w:p w:rsidR="00F20C62" w:rsidRPr="00F26212" w:rsidRDefault="00F20C62" w:rsidP="002D6587">
      <w:pPr>
        <w:pStyle w:val="subsection"/>
      </w:pPr>
      <w:r w:rsidRPr="00F26212">
        <w:tab/>
        <w:t>(1)</w:t>
      </w:r>
      <w:r w:rsidRPr="00F26212">
        <w:tab/>
        <w:t>This regulation applies if a person mentioned in paragraph</w:t>
      </w:r>
      <w:r w:rsidR="00017543" w:rsidRPr="00F26212">
        <w:t> </w:t>
      </w:r>
      <w:r w:rsidRPr="00F26212">
        <w:t>20AC(2</w:t>
      </w:r>
      <w:r w:rsidR="002D6587" w:rsidRPr="00F26212">
        <w:t>)(</w:t>
      </w:r>
      <w:r w:rsidRPr="00F26212">
        <w:t>a),</w:t>
      </w:r>
      <w:r w:rsidR="00291CA5" w:rsidRPr="00F26212">
        <w:t xml:space="preserve"> </w:t>
      </w:r>
      <w:r w:rsidRPr="00F26212">
        <w:t>(b),</w:t>
      </w:r>
      <w:r w:rsidR="00291CA5" w:rsidRPr="00F26212">
        <w:t xml:space="preserve"> </w:t>
      </w:r>
      <w:r w:rsidRPr="00F26212">
        <w:t>(c) or</w:t>
      </w:r>
      <w:r w:rsidR="00291CA5" w:rsidRPr="00F26212">
        <w:t xml:space="preserve"> </w:t>
      </w:r>
      <w:r w:rsidRPr="00F26212">
        <w:t>(d) is subject to an adverse finding in an inspection report on 3 separate occasions.</w:t>
      </w:r>
    </w:p>
    <w:p w:rsidR="00F20C62" w:rsidRPr="00F26212" w:rsidRDefault="00F20C62" w:rsidP="002D6587">
      <w:pPr>
        <w:pStyle w:val="subsection"/>
      </w:pPr>
      <w:r w:rsidRPr="00F26212">
        <w:tab/>
        <w:t>(2)</w:t>
      </w:r>
      <w:r w:rsidRPr="00F26212">
        <w:tab/>
        <w:t>The Regulator may, in writing, declare that the person is not eligible to design and install small generation units for the purposes of subregulation</w:t>
      </w:r>
      <w:r w:rsidR="00017543" w:rsidRPr="00F26212">
        <w:t> </w:t>
      </w:r>
      <w:r w:rsidRPr="00F26212">
        <w:t>20AC(2).</w:t>
      </w:r>
    </w:p>
    <w:p w:rsidR="00F20C62" w:rsidRPr="00F26212" w:rsidRDefault="00F20C62" w:rsidP="002D6587">
      <w:pPr>
        <w:pStyle w:val="subsection"/>
      </w:pPr>
      <w:r w:rsidRPr="00F26212">
        <w:tab/>
        <w:t>(3)</w:t>
      </w:r>
      <w:r w:rsidRPr="00F26212">
        <w:tab/>
        <w:t>A declaration has effect for the period, not exceeding 12</w:t>
      </w:r>
      <w:r w:rsidR="00291CA5" w:rsidRPr="00F26212">
        <w:t xml:space="preserve"> </w:t>
      </w:r>
      <w:r w:rsidRPr="00F26212">
        <w:t>months, specified in the declaration.</w:t>
      </w:r>
    </w:p>
    <w:p w:rsidR="00F20C62" w:rsidRPr="00F26212" w:rsidRDefault="00F20C62" w:rsidP="002D6587">
      <w:pPr>
        <w:pStyle w:val="subsection"/>
      </w:pPr>
      <w:r w:rsidRPr="00F26212">
        <w:lastRenderedPageBreak/>
        <w:tab/>
        <w:t>(4)</w:t>
      </w:r>
      <w:r w:rsidRPr="00F26212">
        <w:tab/>
        <w:t>The Regulator may publish the declaration on the Regulator’s website.</w:t>
      </w:r>
    </w:p>
    <w:p w:rsidR="00F20C62" w:rsidRPr="00F26212" w:rsidRDefault="00F20C62" w:rsidP="002D6587">
      <w:pPr>
        <w:pStyle w:val="ActHead5"/>
      </w:pPr>
      <w:bookmarkStart w:id="206" w:name="_Toc94603613"/>
      <w:r w:rsidRPr="00681F25">
        <w:rPr>
          <w:rStyle w:val="CharSectno"/>
        </w:rPr>
        <w:t>48</w:t>
      </w:r>
      <w:r w:rsidR="002D6587" w:rsidRPr="00F26212">
        <w:t xml:space="preserve">  </w:t>
      </w:r>
      <w:r w:rsidRPr="00F26212">
        <w:t>Matters to consider before making declaration</w:t>
      </w:r>
      <w:bookmarkEnd w:id="206"/>
    </w:p>
    <w:p w:rsidR="00F20C62" w:rsidRPr="00F26212" w:rsidRDefault="00F20C62" w:rsidP="002D6587">
      <w:pPr>
        <w:pStyle w:val="subsection"/>
      </w:pPr>
      <w:r w:rsidRPr="00F26212">
        <w:tab/>
        <w:t>(1)</w:t>
      </w:r>
      <w:r w:rsidRPr="00F26212">
        <w:tab/>
        <w:t>In deciding whether or not to make a declaration in relation to a person, the Regulator must consider the following matters:</w:t>
      </w:r>
    </w:p>
    <w:p w:rsidR="00F20C62" w:rsidRPr="00F26212" w:rsidRDefault="00F20C62" w:rsidP="002D6587">
      <w:pPr>
        <w:pStyle w:val="paragraph"/>
      </w:pPr>
      <w:r w:rsidRPr="00F26212">
        <w:tab/>
        <w:t>(a)</w:t>
      </w:r>
      <w:r w:rsidRPr="00F26212">
        <w:tab/>
        <w:t>the nature and extent of the adverse finding identified in an inspection report;</w:t>
      </w:r>
    </w:p>
    <w:p w:rsidR="00F20C62" w:rsidRPr="00F26212" w:rsidRDefault="00F20C62" w:rsidP="002D6587">
      <w:pPr>
        <w:pStyle w:val="paragraph"/>
      </w:pPr>
      <w:r w:rsidRPr="00F26212">
        <w:tab/>
        <w:t>(b)</w:t>
      </w:r>
      <w:r w:rsidRPr="00F26212">
        <w:tab/>
        <w:t>the circumstances relating to the adverse finding;</w:t>
      </w:r>
    </w:p>
    <w:p w:rsidR="00F20C62" w:rsidRPr="00F26212" w:rsidRDefault="00F20C62" w:rsidP="002D6587">
      <w:pPr>
        <w:pStyle w:val="paragraph"/>
      </w:pPr>
      <w:r w:rsidRPr="00F26212">
        <w:tab/>
        <w:t>(c)</w:t>
      </w:r>
      <w:r w:rsidRPr="00F26212">
        <w:tab/>
        <w:t>whether the person has rectified the problems surrounding the adverse finding;</w:t>
      </w:r>
    </w:p>
    <w:p w:rsidR="00F20C62" w:rsidRPr="00F26212" w:rsidRDefault="00F20C62" w:rsidP="002D6587">
      <w:pPr>
        <w:pStyle w:val="paragraph"/>
      </w:pPr>
      <w:r w:rsidRPr="00F26212">
        <w:tab/>
        <w:t>(d)</w:t>
      </w:r>
      <w:r w:rsidRPr="00F26212">
        <w:tab/>
        <w:t>the extent to which the person has cooperated with inspectors and the Regulator with respect to the adverse finding;</w:t>
      </w:r>
    </w:p>
    <w:p w:rsidR="00F20C62" w:rsidRPr="00F26212" w:rsidRDefault="00F20C62" w:rsidP="002D6587">
      <w:pPr>
        <w:pStyle w:val="paragraph"/>
      </w:pPr>
      <w:r w:rsidRPr="00F26212">
        <w:tab/>
        <w:t>(e)</w:t>
      </w:r>
      <w:r w:rsidRPr="00F26212">
        <w:tab/>
        <w:t>any other matters the Regulator considers relevant.</w:t>
      </w:r>
    </w:p>
    <w:p w:rsidR="00F20C62" w:rsidRPr="00F26212" w:rsidRDefault="00F20C62" w:rsidP="002D6587">
      <w:pPr>
        <w:pStyle w:val="subsection"/>
      </w:pPr>
      <w:r w:rsidRPr="00F26212">
        <w:tab/>
        <w:t>(2)</w:t>
      </w:r>
      <w:r w:rsidRPr="00F26212">
        <w:tab/>
        <w:t>Before making a declaration, the Regulator must:</w:t>
      </w:r>
    </w:p>
    <w:p w:rsidR="00F20C62" w:rsidRPr="00F26212" w:rsidRDefault="00F20C62" w:rsidP="002D6587">
      <w:pPr>
        <w:pStyle w:val="paragraph"/>
      </w:pPr>
      <w:r w:rsidRPr="00F26212">
        <w:tab/>
        <w:t>(a)</w:t>
      </w:r>
      <w:r w:rsidRPr="00F26212">
        <w:tab/>
        <w:t>allow the person a reasonable opportunity to comment on the proposed declaration; and</w:t>
      </w:r>
    </w:p>
    <w:p w:rsidR="00F20C62" w:rsidRPr="00F26212" w:rsidRDefault="00F20C62" w:rsidP="002D6587">
      <w:pPr>
        <w:pStyle w:val="paragraph"/>
      </w:pPr>
      <w:r w:rsidRPr="00F26212">
        <w:tab/>
        <w:t>(b)</w:t>
      </w:r>
      <w:r w:rsidRPr="00F26212">
        <w:tab/>
        <w:t>take account of any comments provided by the person in relation to the proposed declaration.</w:t>
      </w:r>
    </w:p>
    <w:p w:rsidR="00F20C62" w:rsidRPr="00F26212" w:rsidRDefault="002D6587" w:rsidP="0044332B">
      <w:pPr>
        <w:pStyle w:val="ActHead2"/>
        <w:pageBreakBefore/>
      </w:pPr>
      <w:bookmarkStart w:id="207" w:name="_Toc94603614"/>
      <w:r w:rsidRPr="00681F25">
        <w:rPr>
          <w:rStyle w:val="CharPartNo"/>
        </w:rPr>
        <w:lastRenderedPageBreak/>
        <w:t>Part</w:t>
      </w:r>
      <w:r w:rsidR="00017543" w:rsidRPr="00681F25">
        <w:rPr>
          <w:rStyle w:val="CharPartNo"/>
        </w:rPr>
        <w:t> </w:t>
      </w:r>
      <w:r w:rsidR="00F20C62" w:rsidRPr="00681F25">
        <w:rPr>
          <w:rStyle w:val="CharPartNo"/>
        </w:rPr>
        <w:t>8</w:t>
      </w:r>
      <w:r w:rsidRPr="00F26212">
        <w:t>—</w:t>
      </w:r>
      <w:r w:rsidR="00F20C62" w:rsidRPr="00681F25">
        <w:rPr>
          <w:rStyle w:val="CharPartText"/>
        </w:rPr>
        <w:t>Review</w:t>
      </w:r>
      <w:bookmarkEnd w:id="207"/>
    </w:p>
    <w:p w:rsidR="00F20C62" w:rsidRPr="00F26212" w:rsidRDefault="002D6587" w:rsidP="00F20C62">
      <w:pPr>
        <w:pStyle w:val="Header"/>
      </w:pPr>
      <w:r w:rsidRPr="00681F25">
        <w:rPr>
          <w:rStyle w:val="CharDivNo"/>
        </w:rPr>
        <w:t xml:space="preserve"> </w:t>
      </w:r>
      <w:r w:rsidRPr="00681F25">
        <w:rPr>
          <w:rStyle w:val="CharDivText"/>
        </w:rPr>
        <w:t xml:space="preserve"> </w:t>
      </w:r>
    </w:p>
    <w:p w:rsidR="00F20C62" w:rsidRPr="00F26212" w:rsidRDefault="00F20C62" w:rsidP="002D6587">
      <w:pPr>
        <w:pStyle w:val="ActHead5"/>
      </w:pPr>
      <w:bookmarkStart w:id="208" w:name="_Toc94603615"/>
      <w:r w:rsidRPr="00681F25">
        <w:rPr>
          <w:rStyle w:val="CharSectno"/>
        </w:rPr>
        <w:t>49</w:t>
      </w:r>
      <w:r w:rsidR="002D6587" w:rsidRPr="00F26212">
        <w:t xml:space="preserve">  </w:t>
      </w:r>
      <w:r w:rsidRPr="00F26212">
        <w:t>Review of decisions</w:t>
      </w:r>
      <w:bookmarkEnd w:id="208"/>
    </w:p>
    <w:p w:rsidR="00F20C62" w:rsidRPr="00F26212" w:rsidRDefault="00F20C62" w:rsidP="002D6587">
      <w:pPr>
        <w:pStyle w:val="subsection"/>
      </w:pPr>
      <w:r w:rsidRPr="00F26212">
        <w:tab/>
        <w:t>(1)</w:t>
      </w:r>
      <w:r w:rsidRPr="00F26212">
        <w:tab/>
        <w:t>A person mentioned in column 3 of an item in the following table may request the Regulator to reconsider a decision mentioned in column 2 for that item.</w:t>
      </w:r>
    </w:p>
    <w:p w:rsidR="002D6587" w:rsidRPr="00F26212" w:rsidRDefault="002D6587" w:rsidP="002D6587">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633"/>
        <w:gridCol w:w="5785"/>
        <w:gridCol w:w="2111"/>
      </w:tblGrid>
      <w:tr w:rsidR="00F20C62" w:rsidRPr="00F26212" w:rsidTr="005518E6">
        <w:tc>
          <w:tcPr>
            <w:tcW w:w="421" w:type="pct"/>
            <w:tcBorders>
              <w:top w:val="single" w:sz="12" w:space="0" w:color="auto"/>
              <w:bottom w:val="single" w:sz="12" w:space="0" w:color="auto"/>
            </w:tcBorders>
            <w:shd w:val="clear" w:color="auto" w:fill="auto"/>
          </w:tcPr>
          <w:p w:rsidR="00F20C62" w:rsidRPr="00F26212" w:rsidRDefault="00F20C62" w:rsidP="00785311">
            <w:pPr>
              <w:pStyle w:val="TableHeading"/>
            </w:pPr>
            <w:r w:rsidRPr="00F26212">
              <w:t>Item</w:t>
            </w:r>
          </w:p>
        </w:tc>
        <w:tc>
          <w:tcPr>
            <w:tcW w:w="3441" w:type="pct"/>
            <w:tcBorders>
              <w:top w:val="single" w:sz="12" w:space="0" w:color="auto"/>
              <w:bottom w:val="single" w:sz="12" w:space="0" w:color="auto"/>
            </w:tcBorders>
            <w:shd w:val="clear" w:color="auto" w:fill="auto"/>
          </w:tcPr>
          <w:p w:rsidR="00F20C62" w:rsidRPr="00F26212" w:rsidRDefault="00F20C62" w:rsidP="00785311">
            <w:pPr>
              <w:pStyle w:val="TableHeading"/>
            </w:pPr>
            <w:r w:rsidRPr="00F26212">
              <w:t>Decision</w:t>
            </w:r>
          </w:p>
        </w:tc>
        <w:tc>
          <w:tcPr>
            <w:tcW w:w="1138" w:type="pct"/>
            <w:tcBorders>
              <w:top w:val="single" w:sz="12" w:space="0" w:color="auto"/>
              <w:bottom w:val="single" w:sz="12" w:space="0" w:color="auto"/>
            </w:tcBorders>
            <w:shd w:val="clear" w:color="auto" w:fill="auto"/>
          </w:tcPr>
          <w:p w:rsidR="00F20C62" w:rsidRPr="00F26212" w:rsidRDefault="00F20C62" w:rsidP="00785311">
            <w:pPr>
              <w:pStyle w:val="TableHeading"/>
            </w:pPr>
            <w:r w:rsidRPr="00F26212">
              <w:t>Person</w:t>
            </w:r>
          </w:p>
        </w:tc>
      </w:tr>
      <w:tr w:rsidR="00F20C62" w:rsidRPr="00F26212" w:rsidTr="005518E6">
        <w:tc>
          <w:tcPr>
            <w:tcW w:w="421" w:type="pct"/>
            <w:tcBorders>
              <w:top w:val="single" w:sz="12" w:space="0" w:color="auto"/>
            </w:tcBorders>
            <w:shd w:val="clear" w:color="auto" w:fill="auto"/>
          </w:tcPr>
          <w:p w:rsidR="00F20C62" w:rsidRPr="00F26212" w:rsidRDefault="00F20C62" w:rsidP="002D6587">
            <w:pPr>
              <w:pStyle w:val="Tabletext"/>
            </w:pPr>
            <w:r w:rsidRPr="00F26212">
              <w:t>1</w:t>
            </w:r>
          </w:p>
        </w:tc>
        <w:tc>
          <w:tcPr>
            <w:tcW w:w="3441" w:type="pct"/>
            <w:tcBorders>
              <w:top w:val="single" w:sz="12" w:space="0" w:color="auto"/>
            </w:tcBorders>
            <w:shd w:val="clear" w:color="auto" w:fill="auto"/>
          </w:tcPr>
          <w:p w:rsidR="00F20C62" w:rsidRPr="00F26212" w:rsidRDefault="00F20C62" w:rsidP="002D6587">
            <w:pPr>
              <w:pStyle w:val="Tabletext"/>
            </w:pPr>
            <w:r w:rsidRPr="00F26212">
              <w:t>Decision under regulation</w:t>
            </w:r>
            <w:r w:rsidR="00017543" w:rsidRPr="00F26212">
              <w:t> </w:t>
            </w:r>
            <w:r w:rsidRPr="00F26212">
              <w:t>19BA to determine the number of certificates that may be created for a solar water heater</w:t>
            </w:r>
          </w:p>
        </w:tc>
        <w:tc>
          <w:tcPr>
            <w:tcW w:w="1138" w:type="pct"/>
            <w:tcBorders>
              <w:top w:val="single" w:sz="12" w:space="0" w:color="auto"/>
            </w:tcBorders>
            <w:shd w:val="clear" w:color="auto" w:fill="auto"/>
          </w:tcPr>
          <w:p w:rsidR="00F20C62" w:rsidRPr="00F26212" w:rsidRDefault="00F20C62" w:rsidP="002D6587">
            <w:pPr>
              <w:pStyle w:val="Tabletext"/>
            </w:pPr>
            <w:r w:rsidRPr="00F26212">
              <w:t>Manufacturer of the solar water heater</w:t>
            </w:r>
          </w:p>
        </w:tc>
      </w:tr>
      <w:tr w:rsidR="00F20C62" w:rsidRPr="00F26212" w:rsidTr="005518E6">
        <w:tc>
          <w:tcPr>
            <w:tcW w:w="421" w:type="pct"/>
            <w:tcBorders>
              <w:bottom w:val="single" w:sz="4" w:space="0" w:color="auto"/>
            </w:tcBorders>
            <w:shd w:val="clear" w:color="auto" w:fill="auto"/>
          </w:tcPr>
          <w:p w:rsidR="00F20C62" w:rsidRPr="00F26212" w:rsidRDefault="00F20C62" w:rsidP="002D6587">
            <w:pPr>
              <w:pStyle w:val="Tabletext"/>
            </w:pPr>
            <w:r w:rsidRPr="00F26212">
              <w:t>2</w:t>
            </w:r>
          </w:p>
        </w:tc>
        <w:tc>
          <w:tcPr>
            <w:tcW w:w="3441" w:type="pct"/>
            <w:tcBorders>
              <w:bottom w:val="single" w:sz="4" w:space="0" w:color="auto"/>
            </w:tcBorders>
            <w:shd w:val="clear" w:color="auto" w:fill="auto"/>
          </w:tcPr>
          <w:p w:rsidR="00F20C62" w:rsidRPr="00F26212" w:rsidRDefault="00F20C62" w:rsidP="002D6587">
            <w:pPr>
              <w:pStyle w:val="Tabletext"/>
            </w:pPr>
            <w:r w:rsidRPr="00F26212">
              <w:t>Decision under regulation</w:t>
            </w:r>
            <w:r w:rsidR="00017543" w:rsidRPr="00F26212">
              <w:t> </w:t>
            </w:r>
            <w:r w:rsidRPr="00F26212">
              <w:t>19BC in relation to a request to make or vary a determination about a solar water heater</w:t>
            </w:r>
          </w:p>
        </w:tc>
        <w:tc>
          <w:tcPr>
            <w:tcW w:w="1138" w:type="pct"/>
            <w:tcBorders>
              <w:bottom w:val="single" w:sz="4" w:space="0" w:color="auto"/>
            </w:tcBorders>
            <w:shd w:val="clear" w:color="auto" w:fill="auto"/>
          </w:tcPr>
          <w:p w:rsidR="00F20C62" w:rsidRPr="00F26212" w:rsidRDefault="00F20C62" w:rsidP="002D6587">
            <w:pPr>
              <w:pStyle w:val="Tabletext"/>
            </w:pPr>
            <w:r w:rsidRPr="00F26212">
              <w:t xml:space="preserve">Person making the request </w:t>
            </w:r>
          </w:p>
        </w:tc>
      </w:tr>
      <w:tr w:rsidR="007B1160" w:rsidRPr="00F26212" w:rsidTr="005518E6">
        <w:tc>
          <w:tcPr>
            <w:tcW w:w="421" w:type="pct"/>
            <w:tcBorders>
              <w:bottom w:val="single" w:sz="4" w:space="0" w:color="auto"/>
            </w:tcBorders>
            <w:shd w:val="clear" w:color="auto" w:fill="auto"/>
          </w:tcPr>
          <w:p w:rsidR="007B1160" w:rsidRPr="00F26212" w:rsidRDefault="007B1160" w:rsidP="007B1160">
            <w:pPr>
              <w:pStyle w:val="Tabletext"/>
            </w:pPr>
            <w:r w:rsidRPr="00F26212">
              <w:t>2AA</w:t>
            </w:r>
          </w:p>
        </w:tc>
        <w:tc>
          <w:tcPr>
            <w:tcW w:w="3441" w:type="pct"/>
            <w:tcBorders>
              <w:bottom w:val="single" w:sz="4" w:space="0" w:color="auto"/>
            </w:tcBorders>
            <w:shd w:val="clear" w:color="auto" w:fill="auto"/>
          </w:tcPr>
          <w:p w:rsidR="007B1160" w:rsidRPr="00F26212" w:rsidRDefault="007B1160" w:rsidP="007B1160">
            <w:pPr>
              <w:pStyle w:val="Tabletext"/>
            </w:pPr>
            <w:r w:rsidRPr="00F26212">
              <w:t>Decision under subregulation 19C(3A) to remove a device from the Register of solar water heaters</w:t>
            </w:r>
          </w:p>
        </w:tc>
        <w:tc>
          <w:tcPr>
            <w:tcW w:w="1138" w:type="pct"/>
            <w:tcBorders>
              <w:bottom w:val="single" w:sz="4" w:space="0" w:color="auto"/>
            </w:tcBorders>
            <w:shd w:val="clear" w:color="auto" w:fill="auto"/>
          </w:tcPr>
          <w:p w:rsidR="007B1160" w:rsidRPr="00F26212" w:rsidRDefault="007B1160" w:rsidP="007B1160">
            <w:pPr>
              <w:pStyle w:val="Tabletext"/>
            </w:pPr>
            <w:r w:rsidRPr="00F26212">
              <w:t>Any of the following:</w:t>
            </w:r>
          </w:p>
          <w:p w:rsidR="007B1160" w:rsidRPr="00F26212" w:rsidRDefault="007B1160" w:rsidP="007B1160">
            <w:pPr>
              <w:pStyle w:val="Tablea"/>
            </w:pPr>
            <w:r w:rsidRPr="00F26212">
              <w:t>(a) the manufacturer of the device;</w:t>
            </w:r>
          </w:p>
          <w:p w:rsidR="007B1160" w:rsidRPr="00F26212" w:rsidRDefault="007B1160" w:rsidP="007B1160">
            <w:pPr>
              <w:pStyle w:val="Tablea"/>
            </w:pPr>
            <w:r w:rsidRPr="00F26212">
              <w:t>(b) a person who made a request in relation to the device under subregulation 19BC(1);</w:t>
            </w:r>
          </w:p>
          <w:p w:rsidR="007B1160" w:rsidRPr="00F26212" w:rsidRDefault="007B1160" w:rsidP="00547E4D">
            <w:pPr>
              <w:pStyle w:val="Tablea"/>
            </w:pPr>
            <w:r w:rsidRPr="00F26212">
              <w:t>(c) a person whose business involves the sale or installation of the device</w:t>
            </w:r>
          </w:p>
        </w:tc>
      </w:tr>
      <w:tr w:rsidR="00400C33" w:rsidRPr="00F26212" w:rsidTr="005518E6">
        <w:tc>
          <w:tcPr>
            <w:tcW w:w="421" w:type="pct"/>
            <w:tcBorders>
              <w:bottom w:val="single" w:sz="4" w:space="0" w:color="auto"/>
            </w:tcBorders>
            <w:shd w:val="clear" w:color="auto" w:fill="auto"/>
          </w:tcPr>
          <w:p w:rsidR="00400C33" w:rsidRPr="00F26212" w:rsidRDefault="00400C33" w:rsidP="002D6587">
            <w:pPr>
              <w:pStyle w:val="Tabletext"/>
            </w:pPr>
            <w:r w:rsidRPr="00F26212">
              <w:t>2A</w:t>
            </w:r>
          </w:p>
        </w:tc>
        <w:tc>
          <w:tcPr>
            <w:tcW w:w="3441" w:type="pct"/>
            <w:tcBorders>
              <w:bottom w:val="single" w:sz="4" w:space="0" w:color="auto"/>
            </w:tcBorders>
            <w:shd w:val="clear" w:color="auto" w:fill="auto"/>
          </w:tcPr>
          <w:p w:rsidR="00400C33" w:rsidRPr="00F26212" w:rsidRDefault="00400C33" w:rsidP="002D6587">
            <w:pPr>
              <w:pStyle w:val="Tabletext"/>
            </w:pPr>
            <w:r w:rsidRPr="00F26212">
              <w:t>Decision under subregulation</w:t>
            </w:r>
            <w:r w:rsidR="00017543" w:rsidRPr="00F26212">
              <w:t> </w:t>
            </w:r>
            <w:r w:rsidRPr="00F26212">
              <w:t>22UG(4) to give a notice (requiring application for exemption certificate to be accompanied by audit report)</w:t>
            </w:r>
          </w:p>
        </w:tc>
        <w:tc>
          <w:tcPr>
            <w:tcW w:w="1138" w:type="pct"/>
            <w:tcBorders>
              <w:bottom w:val="single" w:sz="4" w:space="0" w:color="auto"/>
            </w:tcBorders>
            <w:shd w:val="clear" w:color="auto" w:fill="auto"/>
          </w:tcPr>
          <w:p w:rsidR="00400C33" w:rsidRPr="00F26212" w:rsidRDefault="00400C33" w:rsidP="002D6587">
            <w:pPr>
              <w:pStyle w:val="Tabletext"/>
            </w:pPr>
            <w:r w:rsidRPr="00F26212">
              <w:t>Person to whom the notice is given</w:t>
            </w:r>
          </w:p>
        </w:tc>
      </w:tr>
      <w:tr w:rsidR="00400C33" w:rsidRPr="00F26212" w:rsidTr="005518E6">
        <w:tc>
          <w:tcPr>
            <w:tcW w:w="421" w:type="pct"/>
            <w:tcBorders>
              <w:bottom w:val="single" w:sz="4" w:space="0" w:color="auto"/>
            </w:tcBorders>
            <w:shd w:val="clear" w:color="auto" w:fill="auto"/>
          </w:tcPr>
          <w:p w:rsidR="00400C33" w:rsidRPr="00F26212" w:rsidRDefault="00400C33" w:rsidP="002D6587">
            <w:pPr>
              <w:pStyle w:val="Tabletext"/>
            </w:pPr>
            <w:r w:rsidRPr="00F26212">
              <w:t>2B</w:t>
            </w:r>
          </w:p>
        </w:tc>
        <w:tc>
          <w:tcPr>
            <w:tcW w:w="3441" w:type="pct"/>
            <w:tcBorders>
              <w:bottom w:val="single" w:sz="4" w:space="0" w:color="auto"/>
            </w:tcBorders>
            <w:shd w:val="clear" w:color="auto" w:fill="auto"/>
          </w:tcPr>
          <w:p w:rsidR="00400C33" w:rsidRPr="00F26212" w:rsidRDefault="00400C33" w:rsidP="002D6587">
            <w:pPr>
              <w:pStyle w:val="Tabletext"/>
            </w:pPr>
            <w:r w:rsidRPr="00F26212">
              <w:t>Decision under subregulation</w:t>
            </w:r>
            <w:r w:rsidR="00017543" w:rsidRPr="00F26212">
              <w:t> </w:t>
            </w:r>
            <w:r w:rsidRPr="00F26212">
              <w:t>22ZHC(3) to specify a formula in an exemption certificate (identification of use amount for a liable entity)</w:t>
            </w:r>
          </w:p>
        </w:tc>
        <w:tc>
          <w:tcPr>
            <w:tcW w:w="1138" w:type="pct"/>
            <w:tcBorders>
              <w:bottom w:val="single" w:sz="4" w:space="0" w:color="auto"/>
            </w:tcBorders>
            <w:shd w:val="clear" w:color="auto" w:fill="auto"/>
          </w:tcPr>
          <w:p w:rsidR="00400C33" w:rsidRPr="00F26212" w:rsidRDefault="00400C33" w:rsidP="002D6587">
            <w:pPr>
              <w:pStyle w:val="Tabletext"/>
            </w:pPr>
            <w:r w:rsidRPr="00F26212">
              <w:t>Applicant for the exemption certificate</w:t>
            </w:r>
          </w:p>
        </w:tc>
      </w:tr>
      <w:tr w:rsidR="00400C33" w:rsidRPr="00F26212" w:rsidTr="005518E6">
        <w:tc>
          <w:tcPr>
            <w:tcW w:w="421" w:type="pct"/>
            <w:tcBorders>
              <w:bottom w:val="single" w:sz="12" w:space="0" w:color="auto"/>
            </w:tcBorders>
            <w:shd w:val="clear" w:color="auto" w:fill="auto"/>
          </w:tcPr>
          <w:p w:rsidR="00400C33" w:rsidRPr="00F26212" w:rsidRDefault="00400C33" w:rsidP="002D6587">
            <w:pPr>
              <w:pStyle w:val="Tabletext"/>
            </w:pPr>
            <w:r w:rsidRPr="00F26212">
              <w:t>3</w:t>
            </w:r>
          </w:p>
        </w:tc>
        <w:tc>
          <w:tcPr>
            <w:tcW w:w="3441" w:type="pct"/>
            <w:tcBorders>
              <w:bottom w:val="single" w:sz="12" w:space="0" w:color="auto"/>
            </w:tcBorders>
            <w:shd w:val="clear" w:color="auto" w:fill="auto"/>
          </w:tcPr>
          <w:p w:rsidR="00400C33" w:rsidRPr="00F26212" w:rsidRDefault="00400C33" w:rsidP="00D631D5">
            <w:pPr>
              <w:pStyle w:val="Tabletext"/>
            </w:pPr>
            <w:r w:rsidRPr="00F26212">
              <w:t>Decision under subregulation</w:t>
            </w:r>
            <w:r w:rsidR="00017543" w:rsidRPr="00F26212">
              <w:t> </w:t>
            </w:r>
            <w:r w:rsidRPr="00F26212">
              <w:t>47(2) to declare that a person is not eligible to design and install small generation units</w:t>
            </w:r>
          </w:p>
        </w:tc>
        <w:tc>
          <w:tcPr>
            <w:tcW w:w="1138" w:type="pct"/>
            <w:tcBorders>
              <w:bottom w:val="single" w:sz="12" w:space="0" w:color="auto"/>
            </w:tcBorders>
            <w:shd w:val="clear" w:color="auto" w:fill="auto"/>
          </w:tcPr>
          <w:p w:rsidR="00400C33" w:rsidRPr="00F26212" w:rsidRDefault="00400C33" w:rsidP="002D6587">
            <w:pPr>
              <w:pStyle w:val="Tabletext"/>
            </w:pPr>
            <w:r w:rsidRPr="00F26212">
              <w:t>Person subject to the declaration</w:t>
            </w:r>
          </w:p>
        </w:tc>
      </w:tr>
    </w:tbl>
    <w:p w:rsidR="00F20C62" w:rsidRPr="00F26212" w:rsidRDefault="00F20C62" w:rsidP="002D6587">
      <w:pPr>
        <w:pStyle w:val="subsection"/>
      </w:pPr>
      <w:r w:rsidRPr="00F26212">
        <w:tab/>
        <w:t>(2)</w:t>
      </w:r>
      <w:r w:rsidRPr="00F26212">
        <w:tab/>
        <w:t>The request must be:</w:t>
      </w:r>
    </w:p>
    <w:p w:rsidR="00F20C62" w:rsidRPr="00F26212" w:rsidRDefault="0081794D" w:rsidP="002D6587">
      <w:pPr>
        <w:pStyle w:val="paragraph"/>
      </w:pPr>
      <w:r w:rsidRPr="00F26212">
        <w:tab/>
        <w:t>(a)</w:t>
      </w:r>
      <w:r w:rsidRPr="00F26212">
        <w:tab/>
      </w:r>
      <w:r w:rsidR="00F20C62" w:rsidRPr="00F26212">
        <w:t>in writing; and</w:t>
      </w:r>
    </w:p>
    <w:p w:rsidR="00F20C62" w:rsidRPr="00F26212" w:rsidRDefault="00F20C62" w:rsidP="002D6587">
      <w:pPr>
        <w:pStyle w:val="paragraph"/>
      </w:pPr>
      <w:r w:rsidRPr="00F26212">
        <w:tab/>
        <w:t>(b)</w:t>
      </w:r>
      <w:r w:rsidRPr="00F26212">
        <w:tab/>
        <w:t>given to the Regulator not later than 60 days after the decision is made.</w:t>
      </w:r>
    </w:p>
    <w:p w:rsidR="00F20C62" w:rsidRPr="00F26212" w:rsidRDefault="00F20C62" w:rsidP="002D6587">
      <w:pPr>
        <w:pStyle w:val="subsection"/>
      </w:pPr>
      <w:r w:rsidRPr="00F26212">
        <w:tab/>
        <w:t>(3)</w:t>
      </w:r>
      <w:r w:rsidRPr="00F26212">
        <w:tab/>
        <w:t>The Regulator must reconsider the decision and confirm, vary or set aside the decision.</w:t>
      </w:r>
    </w:p>
    <w:p w:rsidR="00F20C62" w:rsidRPr="00F26212" w:rsidRDefault="002D6587" w:rsidP="002D6587">
      <w:pPr>
        <w:pStyle w:val="notetext"/>
      </w:pPr>
      <w:r w:rsidRPr="00F26212">
        <w:t>Note:</w:t>
      </w:r>
      <w:r w:rsidRPr="00F26212">
        <w:tab/>
      </w:r>
      <w:r w:rsidR="00F20C62" w:rsidRPr="00F26212">
        <w:t>Section</w:t>
      </w:r>
      <w:r w:rsidR="00017543" w:rsidRPr="00F26212">
        <w:t> </w:t>
      </w:r>
      <w:r w:rsidR="00F20C62" w:rsidRPr="00F26212">
        <w:t xml:space="preserve">27A of the </w:t>
      </w:r>
      <w:r w:rsidR="00F20C62" w:rsidRPr="00F26212">
        <w:rPr>
          <w:i/>
        </w:rPr>
        <w:t>Administrative Appeals Tribunal Act 1975</w:t>
      </w:r>
      <w:r w:rsidR="00F20C62" w:rsidRPr="00F26212">
        <w:t xml:space="preserve"> requires the person to be notified of the person’s review rights.</w:t>
      </w:r>
    </w:p>
    <w:p w:rsidR="00F20C62" w:rsidRPr="00F26212" w:rsidRDefault="00F20C62" w:rsidP="002D6587">
      <w:pPr>
        <w:pStyle w:val="subsection"/>
      </w:pPr>
      <w:r w:rsidRPr="00F26212">
        <w:tab/>
        <w:t>(4)</w:t>
      </w:r>
      <w:r w:rsidRPr="00F26212">
        <w:tab/>
        <w:t xml:space="preserve">If the Regulator does not </w:t>
      </w:r>
      <w:r w:rsidR="00D01807" w:rsidRPr="00F26212">
        <w:t>give</w:t>
      </w:r>
      <w:r w:rsidRPr="00F26212">
        <w:t xml:space="preserve"> written notice of the Regulator’s decision under subregulation</w:t>
      </w:r>
      <w:r w:rsidR="00B32DB0" w:rsidRPr="00F26212">
        <w:t> </w:t>
      </w:r>
      <w:r w:rsidRPr="00F26212">
        <w:t xml:space="preserve">(3) to the person within 60 days after the person gives the request to the </w:t>
      </w:r>
      <w:r w:rsidR="00D01807" w:rsidRPr="00F26212">
        <w:t>Regulator</w:t>
      </w:r>
      <w:r w:rsidRPr="00F26212">
        <w:t>:</w:t>
      </w:r>
    </w:p>
    <w:p w:rsidR="00F20C62" w:rsidRPr="00F26212" w:rsidRDefault="00F20C62" w:rsidP="002D6587">
      <w:pPr>
        <w:pStyle w:val="paragraph"/>
      </w:pPr>
      <w:r w:rsidRPr="00F26212">
        <w:lastRenderedPageBreak/>
        <w:tab/>
        <w:t>(a)</w:t>
      </w:r>
      <w:r w:rsidRPr="00F26212">
        <w:tab/>
        <w:t>the Regulator is taken to have made a decision confirming the original decision; and</w:t>
      </w:r>
    </w:p>
    <w:p w:rsidR="00F20C62" w:rsidRPr="00F26212" w:rsidRDefault="00F20C62" w:rsidP="002D6587">
      <w:pPr>
        <w:pStyle w:val="paragraph"/>
      </w:pPr>
      <w:r w:rsidRPr="00F26212">
        <w:tab/>
        <w:t>(b)</w:t>
      </w:r>
      <w:r w:rsidRPr="00F26212">
        <w:tab/>
        <w:t>the Regulator’s decision is taken to have been made immediately after the end of the 60 days.</w:t>
      </w:r>
    </w:p>
    <w:p w:rsidR="00F20C62" w:rsidRPr="00F26212" w:rsidRDefault="00F20C62" w:rsidP="002D6587">
      <w:pPr>
        <w:pStyle w:val="subsection"/>
      </w:pPr>
      <w:r w:rsidRPr="00F26212">
        <w:tab/>
        <w:t>(5)</w:t>
      </w:r>
      <w:r w:rsidRPr="00F26212">
        <w:tab/>
        <w:t>An application may be made to the Administrative Appeals Tribunal for review of a decision of the Regulator under subregulation</w:t>
      </w:r>
      <w:r w:rsidR="00B32DB0" w:rsidRPr="00F26212">
        <w:t> </w:t>
      </w:r>
      <w:r w:rsidRPr="00F26212">
        <w:t>(3).</w:t>
      </w:r>
    </w:p>
    <w:p w:rsidR="002E24A9" w:rsidRPr="00F26212" w:rsidRDefault="002E24A9" w:rsidP="005E6B88">
      <w:pPr>
        <w:pStyle w:val="ActHead2"/>
        <w:pageBreakBefore/>
      </w:pPr>
      <w:bookmarkStart w:id="209" w:name="_Toc94603616"/>
      <w:r w:rsidRPr="00681F25">
        <w:rPr>
          <w:rStyle w:val="CharPartNo"/>
        </w:rPr>
        <w:lastRenderedPageBreak/>
        <w:t>Part</w:t>
      </w:r>
      <w:r w:rsidR="00017543" w:rsidRPr="00681F25">
        <w:rPr>
          <w:rStyle w:val="CharPartNo"/>
        </w:rPr>
        <w:t> </w:t>
      </w:r>
      <w:r w:rsidRPr="00681F25">
        <w:rPr>
          <w:rStyle w:val="CharPartNo"/>
        </w:rPr>
        <w:t>9</w:t>
      </w:r>
      <w:r w:rsidRPr="00F26212">
        <w:t>—</w:t>
      </w:r>
      <w:r w:rsidRPr="00681F25">
        <w:rPr>
          <w:rStyle w:val="CharPartText"/>
        </w:rPr>
        <w:t>Application and transitional provisions</w:t>
      </w:r>
      <w:bookmarkEnd w:id="209"/>
    </w:p>
    <w:p w:rsidR="002E24A9" w:rsidRPr="00F26212" w:rsidRDefault="002E24A9" w:rsidP="002E24A9">
      <w:pPr>
        <w:pStyle w:val="Header"/>
      </w:pPr>
      <w:r w:rsidRPr="00681F25">
        <w:rPr>
          <w:rStyle w:val="CharDivNo"/>
        </w:rPr>
        <w:t xml:space="preserve"> </w:t>
      </w:r>
      <w:r w:rsidRPr="00681F25">
        <w:rPr>
          <w:rStyle w:val="CharDivText"/>
        </w:rPr>
        <w:t xml:space="preserve"> </w:t>
      </w:r>
    </w:p>
    <w:p w:rsidR="002E24A9" w:rsidRPr="00F26212" w:rsidRDefault="002E24A9" w:rsidP="002E24A9">
      <w:pPr>
        <w:pStyle w:val="ActHead5"/>
      </w:pPr>
      <w:bookmarkStart w:id="210" w:name="_Toc94603617"/>
      <w:r w:rsidRPr="00681F25">
        <w:rPr>
          <w:rStyle w:val="CharSectno"/>
        </w:rPr>
        <w:t>50</w:t>
      </w:r>
      <w:r w:rsidRPr="00F26212">
        <w:t xml:space="preserve">  Amendments made by the </w:t>
      </w:r>
      <w:r w:rsidRPr="00F26212">
        <w:rPr>
          <w:i/>
        </w:rPr>
        <w:t>Clean Energy Legislation Amendment (2014 Measures No.</w:t>
      </w:r>
      <w:r w:rsidR="00017543" w:rsidRPr="00F26212">
        <w:rPr>
          <w:i/>
        </w:rPr>
        <w:t> </w:t>
      </w:r>
      <w:r w:rsidRPr="00F26212">
        <w:rPr>
          <w:i/>
        </w:rPr>
        <w:t>1) Regulation</w:t>
      </w:r>
      <w:r w:rsidR="00017543" w:rsidRPr="00F26212">
        <w:rPr>
          <w:i/>
        </w:rPr>
        <w:t> </w:t>
      </w:r>
      <w:r w:rsidRPr="00F26212">
        <w:rPr>
          <w:i/>
        </w:rPr>
        <w:t>2014</w:t>
      </w:r>
      <w:bookmarkEnd w:id="210"/>
    </w:p>
    <w:p w:rsidR="002E24A9" w:rsidRPr="00F26212" w:rsidRDefault="002E24A9" w:rsidP="002E24A9">
      <w:pPr>
        <w:pStyle w:val="subsection"/>
      </w:pPr>
      <w:r w:rsidRPr="00F26212">
        <w:tab/>
      </w:r>
      <w:r w:rsidRPr="00F26212">
        <w:tab/>
        <w:t xml:space="preserve">The amendments of these Regulations made by </w:t>
      </w:r>
      <w:r w:rsidR="00A46657" w:rsidRPr="00F26212">
        <w:t>items 1</w:t>
      </w:r>
      <w:r w:rsidRPr="00F26212">
        <w:t>6 and 17 of Schedule</w:t>
      </w:r>
      <w:r w:rsidR="00017543" w:rsidRPr="00F26212">
        <w:t> </w:t>
      </w:r>
      <w:r w:rsidRPr="00F26212">
        <w:t xml:space="preserve">1 to the </w:t>
      </w:r>
      <w:r w:rsidRPr="00F26212">
        <w:rPr>
          <w:i/>
        </w:rPr>
        <w:t>Clean Energy Legislation Amendment (2014 Measures No.</w:t>
      </w:r>
      <w:r w:rsidR="00017543" w:rsidRPr="00F26212">
        <w:rPr>
          <w:i/>
        </w:rPr>
        <w:t> </w:t>
      </w:r>
      <w:r w:rsidRPr="00F26212">
        <w:rPr>
          <w:i/>
        </w:rPr>
        <w:t>1) Regulation</w:t>
      </w:r>
      <w:r w:rsidR="00017543" w:rsidRPr="00F26212">
        <w:rPr>
          <w:i/>
        </w:rPr>
        <w:t> </w:t>
      </w:r>
      <w:r w:rsidRPr="00F26212">
        <w:rPr>
          <w:i/>
        </w:rPr>
        <w:t>2014</w:t>
      </w:r>
      <w:r w:rsidRPr="00F26212">
        <w:t xml:space="preserve"> apply in relation to the following applications for the issue of exemption certificates in respect of the production of coal char:</w:t>
      </w:r>
    </w:p>
    <w:p w:rsidR="002E24A9" w:rsidRPr="00F26212" w:rsidRDefault="002E24A9" w:rsidP="002E24A9">
      <w:pPr>
        <w:pStyle w:val="paragraph"/>
      </w:pPr>
      <w:r w:rsidRPr="00F26212">
        <w:tab/>
        <w:t>(a)</w:t>
      </w:r>
      <w:r w:rsidRPr="00F26212">
        <w:tab/>
        <w:t>an application made, but not finally determined, before the commencement of this regulation;</w:t>
      </w:r>
    </w:p>
    <w:p w:rsidR="002E24A9" w:rsidRPr="00F26212" w:rsidRDefault="002E24A9" w:rsidP="002E24A9">
      <w:pPr>
        <w:pStyle w:val="paragraph"/>
      </w:pPr>
      <w:r w:rsidRPr="00F26212">
        <w:tab/>
        <w:t>(b)</w:t>
      </w:r>
      <w:r w:rsidRPr="00F26212">
        <w:tab/>
        <w:t>an application made on or after the commencement of this regulation.</w:t>
      </w:r>
    </w:p>
    <w:p w:rsidR="00D339FF" w:rsidRPr="00F26212" w:rsidRDefault="00D339FF" w:rsidP="00D339FF">
      <w:pPr>
        <w:pStyle w:val="ActHead5"/>
      </w:pPr>
      <w:bookmarkStart w:id="211" w:name="_Toc94603618"/>
      <w:r w:rsidRPr="00681F25">
        <w:rPr>
          <w:rStyle w:val="CharSectno"/>
        </w:rPr>
        <w:t>51</w:t>
      </w:r>
      <w:r w:rsidRPr="00F26212">
        <w:t xml:space="preserve">  Amendments made by the </w:t>
      </w:r>
      <w:r w:rsidRPr="00F26212">
        <w:rPr>
          <w:i/>
        </w:rPr>
        <w:t>Renewable Energy (Electricity) Amendment (Exemptions for EITE Activities) Regulation</w:t>
      </w:r>
      <w:r w:rsidR="00017543" w:rsidRPr="00F26212">
        <w:rPr>
          <w:i/>
        </w:rPr>
        <w:t> </w:t>
      </w:r>
      <w:r w:rsidRPr="00F26212">
        <w:rPr>
          <w:i/>
        </w:rPr>
        <w:t>2015</w:t>
      </w:r>
      <w:bookmarkEnd w:id="211"/>
    </w:p>
    <w:p w:rsidR="00D339FF" w:rsidRPr="00F26212" w:rsidRDefault="00D339FF" w:rsidP="00D339FF">
      <w:pPr>
        <w:pStyle w:val="SubsectionHead"/>
      </w:pPr>
      <w:r w:rsidRPr="00F26212">
        <w:t>Application—partial exemptions for 2014 and earlier years</w:t>
      </w:r>
    </w:p>
    <w:p w:rsidR="00D339FF" w:rsidRPr="00F26212" w:rsidRDefault="00D339FF" w:rsidP="00D339FF">
      <w:pPr>
        <w:pStyle w:val="subsection"/>
      </w:pPr>
      <w:r w:rsidRPr="00F26212">
        <w:tab/>
        <w:t>(1)</w:t>
      </w:r>
      <w:r w:rsidRPr="00F26212">
        <w:tab/>
        <w:t>Despite the amendments made by the amending regulation, these regulations, as in force immediately before the commencement of the amending regulation, continue to apply in relation to partial exemptions (and partial exemption certificates) for 2014 and earlier years.</w:t>
      </w:r>
    </w:p>
    <w:p w:rsidR="00D339FF" w:rsidRPr="00F26212" w:rsidRDefault="00D339FF" w:rsidP="00D339FF">
      <w:pPr>
        <w:pStyle w:val="SubsectionHead"/>
      </w:pPr>
      <w:r w:rsidRPr="00F26212">
        <w:t>Transitional—exemption certificates</w:t>
      </w:r>
    </w:p>
    <w:p w:rsidR="00D339FF" w:rsidRPr="00F26212" w:rsidRDefault="00D339FF" w:rsidP="00D339FF">
      <w:pPr>
        <w:pStyle w:val="subsection"/>
      </w:pPr>
      <w:r w:rsidRPr="00F26212">
        <w:tab/>
        <w:t>(2)</w:t>
      </w:r>
      <w:r w:rsidRPr="00F26212">
        <w:tab/>
        <w:t>Subregulation</w:t>
      </w:r>
      <w:r w:rsidR="00017543" w:rsidRPr="00F26212">
        <w:t> </w:t>
      </w:r>
      <w:r w:rsidRPr="00F26212">
        <w:t xml:space="preserve">3 applies if, before the commencement of the amending regulation, a partial exemption amount (the </w:t>
      </w:r>
      <w:r w:rsidRPr="00F26212">
        <w:rPr>
          <w:b/>
          <w:i/>
        </w:rPr>
        <w:t>exemption amount</w:t>
      </w:r>
      <w:r w:rsidRPr="00F26212">
        <w:t>) for 2015:</w:t>
      </w:r>
    </w:p>
    <w:p w:rsidR="00D339FF" w:rsidRPr="00F26212" w:rsidRDefault="00D339FF" w:rsidP="00D339FF">
      <w:pPr>
        <w:pStyle w:val="paragraph"/>
      </w:pPr>
      <w:r w:rsidRPr="00F26212">
        <w:tab/>
        <w:t>(a)</w:t>
      </w:r>
      <w:r w:rsidRPr="00F26212">
        <w:tab/>
        <w:t>is calculated in accordance with the formula in subregulation</w:t>
      </w:r>
      <w:r w:rsidR="00017543" w:rsidRPr="00F26212">
        <w:t> </w:t>
      </w:r>
      <w:r w:rsidRPr="00F26212">
        <w:t>22ZF(1) or (2) or regulation</w:t>
      </w:r>
      <w:r w:rsidR="00017543" w:rsidRPr="00F26212">
        <w:t> </w:t>
      </w:r>
      <w:r w:rsidRPr="00F26212">
        <w:t>22ZG; or</w:t>
      </w:r>
    </w:p>
    <w:p w:rsidR="00D339FF" w:rsidRPr="00F26212" w:rsidRDefault="00D339FF" w:rsidP="00D339FF">
      <w:pPr>
        <w:pStyle w:val="paragraph"/>
      </w:pPr>
      <w:r w:rsidRPr="00F26212">
        <w:tab/>
        <w:t>(b)</w:t>
      </w:r>
      <w:r w:rsidRPr="00F26212">
        <w:tab/>
        <w:t>is reduced in accordance with the formula in subregulation</w:t>
      </w:r>
      <w:r w:rsidR="00017543" w:rsidRPr="00F26212">
        <w:t> </w:t>
      </w:r>
      <w:r w:rsidRPr="00F26212">
        <w:t>22ZP(2) or (4) or 22ZQ(2).</w:t>
      </w:r>
    </w:p>
    <w:p w:rsidR="00D339FF" w:rsidRPr="00F26212" w:rsidRDefault="00D339FF" w:rsidP="00D339FF">
      <w:pPr>
        <w:pStyle w:val="subsection"/>
      </w:pPr>
      <w:r w:rsidRPr="00F26212">
        <w:tab/>
        <w:t>(3)</w:t>
      </w:r>
      <w:r w:rsidRPr="00F26212">
        <w:tab/>
        <w:t>The Regulator must amend the certificates concerned so they have effect as if the exemption amounts had been calculated after items</w:t>
      </w:r>
      <w:r w:rsidR="00017543" w:rsidRPr="00F26212">
        <w:t> </w:t>
      </w:r>
      <w:r w:rsidRPr="00F26212">
        <w:t>30 and 31 of Schedule</w:t>
      </w:r>
      <w:r w:rsidR="00017543" w:rsidRPr="00F26212">
        <w:t> </w:t>
      </w:r>
      <w:r w:rsidRPr="00F26212">
        <w:t>1 of the amending regulation had commenced.</w:t>
      </w:r>
    </w:p>
    <w:p w:rsidR="00D339FF" w:rsidRPr="00F26212" w:rsidRDefault="00D339FF" w:rsidP="00D339FF">
      <w:pPr>
        <w:pStyle w:val="SubsectionHead"/>
      </w:pPr>
      <w:r w:rsidRPr="00F26212">
        <w:t>Meaning of amending regulation</w:t>
      </w:r>
    </w:p>
    <w:p w:rsidR="00D339FF" w:rsidRPr="00F26212" w:rsidRDefault="00D339FF" w:rsidP="00D339FF">
      <w:pPr>
        <w:pStyle w:val="subsection"/>
      </w:pPr>
      <w:r w:rsidRPr="00F26212">
        <w:tab/>
        <w:t>(4)</w:t>
      </w:r>
      <w:r w:rsidRPr="00F26212">
        <w:tab/>
        <w:t>In this regulation:</w:t>
      </w:r>
    </w:p>
    <w:p w:rsidR="00D339FF" w:rsidRPr="00F26212" w:rsidRDefault="00D339FF" w:rsidP="00D339FF">
      <w:pPr>
        <w:pStyle w:val="Definition"/>
      </w:pPr>
      <w:r w:rsidRPr="00F26212">
        <w:rPr>
          <w:b/>
          <w:i/>
        </w:rPr>
        <w:t>amending regulation</w:t>
      </w:r>
      <w:r w:rsidRPr="00F26212">
        <w:t xml:space="preserve"> means the </w:t>
      </w:r>
      <w:r w:rsidRPr="00F26212">
        <w:rPr>
          <w:i/>
        </w:rPr>
        <w:t>Renewable Energy (Electricity) Amendment (Exemptions for EITE Activities) Regulation</w:t>
      </w:r>
      <w:r w:rsidR="00017543" w:rsidRPr="00F26212">
        <w:rPr>
          <w:i/>
        </w:rPr>
        <w:t> </w:t>
      </w:r>
      <w:r w:rsidRPr="00F26212">
        <w:rPr>
          <w:i/>
        </w:rPr>
        <w:t>2015</w:t>
      </w:r>
      <w:r w:rsidRPr="00F26212">
        <w:t>.</w:t>
      </w:r>
    </w:p>
    <w:p w:rsidR="00453E41" w:rsidRPr="00F26212" w:rsidRDefault="00453E41" w:rsidP="00453E41">
      <w:pPr>
        <w:pStyle w:val="ActHead5"/>
      </w:pPr>
      <w:bookmarkStart w:id="212" w:name="_Toc94603619"/>
      <w:r w:rsidRPr="00681F25">
        <w:rPr>
          <w:rStyle w:val="CharSectno"/>
        </w:rPr>
        <w:lastRenderedPageBreak/>
        <w:t>52</w:t>
      </w:r>
      <w:r w:rsidRPr="00F26212">
        <w:t xml:space="preserve">  Amendments made by the </w:t>
      </w:r>
      <w:r w:rsidRPr="00F26212">
        <w:rPr>
          <w:i/>
          <w:noProof/>
        </w:rPr>
        <w:t>Renewable Energy (Electricity) Amendment (Small</w:t>
      </w:r>
      <w:r w:rsidR="00681F25">
        <w:rPr>
          <w:i/>
          <w:noProof/>
        </w:rPr>
        <w:noBreakHyphen/>
      </w:r>
      <w:r w:rsidRPr="00F26212">
        <w:rPr>
          <w:i/>
          <w:noProof/>
        </w:rPr>
        <w:t xml:space="preserve">scale Solar Eligibility and Other Measures) </w:t>
      </w:r>
      <w:r w:rsidR="00681F25">
        <w:rPr>
          <w:i/>
          <w:noProof/>
        </w:rPr>
        <w:t>Regulations 2</w:t>
      </w:r>
      <w:r w:rsidRPr="00F26212">
        <w:rPr>
          <w:i/>
          <w:noProof/>
        </w:rPr>
        <w:t>019</w:t>
      </w:r>
      <w:bookmarkEnd w:id="212"/>
    </w:p>
    <w:p w:rsidR="00453E41" w:rsidRPr="00F26212" w:rsidRDefault="00453E41" w:rsidP="00453E41">
      <w:pPr>
        <w:pStyle w:val="subsection"/>
      </w:pPr>
      <w:r w:rsidRPr="00F26212">
        <w:tab/>
      </w:r>
      <w:r w:rsidRPr="00F26212">
        <w:tab/>
        <w:t>The amendments of these Regulations made by Part</w:t>
      </w:r>
      <w:r w:rsidR="00017543" w:rsidRPr="00F26212">
        <w:t> </w:t>
      </w:r>
      <w:r w:rsidRPr="00F26212">
        <w:t>2 of Schedule</w:t>
      </w:r>
      <w:r w:rsidR="00017543" w:rsidRPr="00F26212">
        <w:t> </w:t>
      </w:r>
      <w:r w:rsidRPr="00F26212">
        <w:t xml:space="preserve">1 to the </w:t>
      </w:r>
      <w:r w:rsidRPr="00F26212">
        <w:rPr>
          <w:i/>
          <w:noProof/>
        </w:rPr>
        <w:t>Renewable Energy (Electricity) Amendment (Small</w:t>
      </w:r>
      <w:r w:rsidR="00681F25">
        <w:rPr>
          <w:i/>
          <w:noProof/>
        </w:rPr>
        <w:noBreakHyphen/>
      </w:r>
      <w:r w:rsidRPr="00F26212">
        <w:rPr>
          <w:i/>
          <w:noProof/>
        </w:rPr>
        <w:t xml:space="preserve">scale Solar Eligibility and Other Measures) </w:t>
      </w:r>
      <w:r w:rsidR="00681F25">
        <w:rPr>
          <w:i/>
          <w:noProof/>
        </w:rPr>
        <w:t>Regulations 2</w:t>
      </w:r>
      <w:r w:rsidRPr="00F26212">
        <w:rPr>
          <w:i/>
          <w:noProof/>
        </w:rPr>
        <w:t>019</w:t>
      </w:r>
      <w:r w:rsidRPr="00F26212">
        <w:t xml:space="preserve"> that relate to amendments of exemption certificates apply in relation to applications for amendments to exemption certificates for 2019 and later years.</w:t>
      </w:r>
    </w:p>
    <w:p w:rsidR="007B1160" w:rsidRPr="00F26212" w:rsidRDefault="007B1160" w:rsidP="007B1160">
      <w:pPr>
        <w:pStyle w:val="ActHead5"/>
      </w:pPr>
      <w:bookmarkStart w:id="213" w:name="_Toc94603620"/>
      <w:r w:rsidRPr="00681F25">
        <w:rPr>
          <w:rStyle w:val="CharSectno"/>
        </w:rPr>
        <w:t>55</w:t>
      </w:r>
      <w:r w:rsidRPr="00F26212">
        <w:t xml:space="preserve">  Amendments made by Schedule 3 to the </w:t>
      </w:r>
      <w:r w:rsidRPr="00F26212">
        <w:rPr>
          <w:i/>
          <w:noProof/>
        </w:rPr>
        <w:t>Renewable Energy (Electricity) Amendment (Small</w:t>
      </w:r>
      <w:r w:rsidR="00681F25">
        <w:rPr>
          <w:i/>
          <w:noProof/>
        </w:rPr>
        <w:noBreakHyphen/>
      </w:r>
      <w:r w:rsidRPr="00F26212">
        <w:rPr>
          <w:i/>
          <w:noProof/>
        </w:rPr>
        <w:t xml:space="preserve">Scale Renewable Energy Scheme Reforms and Other Measures) </w:t>
      </w:r>
      <w:r w:rsidR="00681F25">
        <w:rPr>
          <w:i/>
          <w:noProof/>
        </w:rPr>
        <w:t>Regulations 2</w:t>
      </w:r>
      <w:r w:rsidRPr="00F26212">
        <w:rPr>
          <w:i/>
          <w:noProof/>
        </w:rPr>
        <w:t>021</w:t>
      </w:r>
      <w:bookmarkEnd w:id="213"/>
    </w:p>
    <w:p w:rsidR="007B1160" w:rsidRPr="00F26212" w:rsidRDefault="007B1160" w:rsidP="00453E41">
      <w:pPr>
        <w:pStyle w:val="subsection"/>
      </w:pPr>
      <w:r w:rsidRPr="00F26212">
        <w:tab/>
      </w:r>
      <w:r w:rsidRPr="00F26212">
        <w:tab/>
        <w:t xml:space="preserve">The amendments of these Regulations made by Schedule 3 to the </w:t>
      </w:r>
      <w:r w:rsidRPr="00F26212">
        <w:rPr>
          <w:i/>
          <w:noProof/>
        </w:rPr>
        <w:t>Renewable Energy (Electricity) Amendment (Small</w:t>
      </w:r>
      <w:r w:rsidR="00681F25">
        <w:rPr>
          <w:i/>
          <w:noProof/>
        </w:rPr>
        <w:noBreakHyphen/>
      </w:r>
      <w:r w:rsidRPr="00F26212">
        <w:rPr>
          <w:i/>
          <w:noProof/>
        </w:rPr>
        <w:t xml:space="preserve">Scale Renewable Energy Scheme Reforms and Other Measures) </w:t>
      </w:r>
      <w:r w:rsidR="00681F25">
        <w:rPr>
          <w:i/>
          <w:noProof/>
        </w:rPr>
        <w:t>Regulations 2</w:t>
      </w:r>
      <w:r w:rsidRPr="00F26212">
        <w:rPr>
          <w:i/>
          <w:noProof/>
        </w:rPr>
        <w:t>021</w:t>
      </w:r>
      <w:r w:rsidRPr="00F26212">
        <w:t xml:space="preserve"> apply to devices entered in the Register of solar water heaters before, on or after </w:t>
      </w:r>
      <w:r w:rsidR="00681F25">
        <w:t>1 January</w:t>
      </w:r>
      <w:r w:rsidRPr="00F26212">
        <w:t xml:space="preserve"> 2022.</w:t>
      </w:r>
    </w:p>
    <w:p w:rsidR="00E02917" w:rsidRPr="00F26212" w:rsidRDefault="00E02917" w:rsidP="00F26212">
      <w:pPr>
        <w:sectPr w:rsidR="00E02917" w:rsidRPr="00F26212" w:rsidSect="00F82195">
          <w:headerReference w:type="even" r:id="rId32"/>
          <w:headerReference w:type="default" r:id="rId33"/>
          <w:footerReference w:type="even" r:id="rId34"/>
          <w:footerReference w:type="default" r:id="rId35"/>
          <w:footerReference w:type="first" r:id="rId36"/>
          <w:pgSz w:w="11907" w:h="16839" w:code="9"/>
          <w:pgMar w:top="2325" w:right="1797" w:bottom="1440" w:left="1797" w:header="720" w:footer="709" w:gutter="0"/>
          <w:pgNumType w:start="1"/>
          <w:cols w:space="720"/>
          <w:docGrid w:linePitch="360"/>
        </w:sectPr>
      </w:pPr>
    </w:p>
    <w:p w:rsidR="00857767" w:rsidRPr="00F26212" w:rsidRDefault="002D6587" w:rsidP="008603AB">
      <w:pPr>
        <w:pStyle w:val="ActHead1"/>
        <w:pageBreakBefore/>
        <w:spacing w:before="240"/>
      </w:pPr>
      <w:bookmarkStart w:id="214" w:name="_Toc94603621"/>
      <w:r w:rsidRPr="00681F25">
        <w:rPr>
          <w:rStyle w:val="CharChapNo"/>
        </w:rPr>
        <w:lastRenderedPageBreak/>
        <w:t>Schedule</w:t>
      </w:r>
      <w:r w:rsidR="00017543" w:rsidRPr="00681F25">
        <w:rPr>
          <w:rStyle w:val="CharChapNo"/>
        </w:rPr>
        <w:t> </w:t>
      </w:r>
      <w:r w:rsidR="00857767" w:rsidRPr="00681F25">
        <w:rPr>
          <w:rStyle w:val="CharChapNo"/>
        </w:rPr>
        <w:t>1</w:t>
      </w:r>
      <w:r w:rsidRPr="00F26212">
        <w:t>—</w:t>
      </w:r>
      <w:r w:rsidR="00857767" w:rsidRPr="00681F25">
        <w:rPr>
          <w:rStyle w:val="CharChapText"/>
        </w:rPr>
        <w:t>Guidelines for determining components of electricity generation system that are taken to be part of a power station</w:t>
      </w:r>
      <w:bookmarkEnd w:id="214"/>
    </w:p>
    <w:p w:rsidR="00857767" w:rsidRPr="00F26212" w:rsidRDefault="00857767" w:rsidP="002D6587">
      <w:pPr>
        <w:pStyle w:val="notemargin"/>
      </w:pPr>
      <w:r w:rsidRPr="00F26212">
        <w:t>(subregulation</w:t>
      </w:r>
      <w:r w:rsidR="00017543" w:rsidRPr="00F26212">
        <w:t> </w:t>
      </w:r>
      <w:r w:rsidRPr="00F26212">
        <w:t>4(2))</w:t>
      </w:r>
    </w:p>
    <w:p w:rsidR="00857767" w:rsidRPr="00F26212" w:rsidRDefault="002D6587" w:rsidP="00857767">
      <w:pPr>
        <w:pStyle w:val="Header"/>
      </w:pPr>
      <w:r w:rsidRPr="00681F25">
        <w:rPr>
          <w:rStyle w:val="CharPartNo"/>
        </w:rPr>
        <w:t xml:space="preserve"> </w:t>
      </w:r>
      <w:r w:rsidRPr="00681F25">
        <w:rPr>
          <w:rStyle w:val="CharPartText"/>
        </w:rPr>
        <w:t xml:space="preserve"> </w:t>
      </w:r>
    </w:p>
    <w:p w:rsidR="00857767" w:rsidRPr="00F26212" w:rsidRDefault="00857767" w:rsidP="00EA7ABF">
      <w:pPr>
        <w:pStyle w:val="ActHead5"/>
        <w:rPr>
          <w:noProof/>
        </w:rPr>
      </w:pPr>
      <w:bookmarkStart w:id="215" w:name="_Toc94603622"/>
      <w:r w:rsidRPr="00681F25">
        <w:rPr>
          <w:rStyle w:val="CharSectno"/>
        </w:rPr>
        <w:t>1</w:t>
      </w:r>
      <w:r w:rsidR="006A4803" w:rsidRPr="00F26212">
        <w:rPr>
          <w:noProof/>
        </w:rPr>
        <w:t xml:space="preserve">  </w:t>
      </w:r>
      <w:r w:rsidRPr="00F26212">
        <w:rPr>
          <w:noProof/>
        </w:rPr>
        <w:t>General</w:t>
      </w:r>
      <w:bookmarkEnd w:id="215"/>
    </w:p>
    <w:p w:rsidR="00857767" w:rsidRPr="00F26212" w:rsidRDefault="00857767" w:rsidP="002D6587">
      <w:pPr>
        <w:pStyle w:val="subsection"/>
      </w:pPr>
      <w:r w:rsidRPr="00F26212">
        <w:tab/>
      </w:r>
      <w:r w:rsidRPr="00F26212">
        <w:rPr>
          <w:noProof/>
        </w:rPr>
        <w:t>1</w:t>
      </w:r>
      <w:r w:rsidRPr="00F26212">
        <w:t>.</w:t>
      </w:r>
      <w:r w:rsidRPr="00F26212">
        <w:rPr>
          <w:noProof/>
        </w:rPr>
        <w:t>1</w:t>
      </w:r>
      <w:r w:rsidRPr="00F26212">
        <w:tab/>
        <w:t>Components of an electricity generation system that may be taken to be part of a power station for the Act include any of the following, whether or not they are owned by the operator of the system, that are integral to the operation of the system and the generation of electricity:</w:t>
      </w:r>
    </w:p>
    <w:p w:rsidR="00857767" w:rsidRPr="00F26212" w:rsidRDefault="00857767" w:rsidP="002D6587">
      <w:pPr>
        <w:pStyle w:val="paragraph"/>
      </w:pPr>
      <w:r w:rsidRPr="00F26212">
        <w:tab/>
        <w:t>(a)</w:t>
      </w:r>
      <w:r w:rsidRPr="00F26212">
        <w:tab/>
        <w:t xml:space="preserve">any component that operates to transform an eligible </w:t>
      </w:r>
      <w:r w:rsidR="00C42857" w:rsidRPr="00F26212">
        <w:t>energy</w:t>
      </w:r>
      <w:r w:rsidRPr="00F26212">
        <w:t xml:space="preserve"> source into electricity;</w:t>
      </w:r>
    </w:p>
    <w:p w:rsidR="00857767" w:rsidRPr="00F26212" w:rsidRDefault="00857767" w:rsidP="002D6587">
      <w:pPr>
        <w:pStyle w:val="paragraph"/>
      </w:pPr>
      <w:r w:rsidRPr="00F26212">
        <w:tab/>
        <w:t>(b)</w:t>
      </w:r>
      <w:r w:rsidRPr="00F26212">
        <w:tab/>
        <w:t>any infrastructure of the system, including buildings, fuel storage areas, fuel handling devices, information technology, instrumentation and controls.</w:t>
      </w:r>
    </w:p>
    <w:p w:rsidR="00857767" w:rsidRPr="00F26212" w:rsidRDefault="00857767" w:rsidP="002D6587">
      <w:pPr>
        <w:pStyle w:val="subsection"/>
      </w:pPr>
      <w:r w:rsidRPr="00F26212">
        <w:tab/>
        <w:t>1.2</w:t>
      </w:r>
      <w:r w:rsidRPr="00F26212">
        <w:tab/>
        <w:t>The components of a supplementary power supply for an electricity generation system are taken to be components of the system that may be taken to be part of a power station for the Act.</w:t>
      </w:r>
    </w:p>
    <w:p w:rsidR="00857767" w:rsidRPr="00F26212" w:rsidRDefault="002D6587" w:rsidP="002D6587">
      <w:pPr>
        <w:pStyle w:val="notetext"/>
      </w:pPr>
      <w:r w:rsidRPr="00F26212">
        <w:t>Note:</w:t>
      </w:r>
      <w:r w:rsidRPr="00F26212">
        <w:tab/>
      </w:r>
      <w:r w:rsidR="00857767" w:rsidRPr="00F26212">
        <w:t xml:space="preserve">To the extent that a supplementary power supply uses energy sources that are not eligible </w:t>
      </w:r>
      <w:r w:rsidR="00C42857" w:rsidRPr="00F26212">
        <w:t>energy</w:t>
      </w:r>
      <w:r w:rsidR="00857767" w:rsidRPr="00F26212">
        <w:t xml:space="preserve"> sources or that are generated during any period of suspension of accreditation of the accredited power station, the electricity generated is to be omitted in calculating the amount of electricity generated by the power station: see Act, subsection</w:t>
      </w:r>
      <w:r w:rsidR="00017543" w:rsidRPr="00F26212">
        <w:t> </w:t>
      </w:r>
      <w:r w:rsidR="00857767" w:rsidRPr="00F26212">
        <w:t>18(4).</w:t>
      </w:r>
    </w:p>
    <w:p w:rsidR="00857767" w:rsidRPr="00F26212" w:rsidRDefault="00857767" w:rsidP="002D6587">
      <w:pPr>
        <w:pStyle w:val="subsection"/>
      </w:pPr>
      <w:r w:rsidRPr="00F26212">
        <w:tab/>
        <w:t>1.3</w:t>
      </w:r>
      <w:r w:rsidRPr="00F26212">
        <w:tab/>
        <w:t>If fuel is processed in an electricity generation system before it is converted to electrical energy, the fuel processing and delivery components of the system may be taken to be part of a power station for the Act.</w:t>
      </w:r>
    </w:p>
    <w:p w:rsidR="00857767" w:rsidRPr="00F26212" w:rsidRDefault="00857767" w:rsidP="002D6587">
      <w:pPr>
        <w:pStyle w:val="subsection"/>
      </w:pPr>
      <w:r w:rsidRPr="00F26212">
        <w:tab/>
        <w:t>1.4</w:t>
      </w:r>
      <w:r w:rsidRPr="00F26212">
        <w:tab/>
        <w:t>A long</w:t>
      </w:r>
      <w:r w:rsidR="00681F25">
        <w:noBreakHyphen/>
      </w:r>
      <w:r w:rsidRPr="00F26212">
        <w:t>term storage hydro</w:t>
      </w:r>
      <w:r w:rsidR="00681F25">
        <w:noBreakHyphen/>
      </w:r>
      <w:r w:rsidRPr="00F26212">
        <w:t>electric dam that provides water to 2 or more power stations is to be taken to be a component of each power station affected by release of water from the dam.</w:t>
      </w:r>
    </w:p>
    <w:p w:rsidR="00857767" w:rsidRPr="00F26212" w:rsidRDefault="00857767" w:rsidP="002D6587">
      <w:pPr>
        <w:pStyle w:val="subsection"/>
      </w:pPr>
      <w:r w:rsidRPr="00F26212">
        <w:tab/>
        <w:t>1.5</w:t>
      </w:r>
      <w:r w:rsidRPr="00F26212">
        <w:tab/>
        <w:t xml:space="preserve">This </w:t>
      </w:r>
      <w:r w:rsidR="002D6587" w:rsidRPr="00F26212">
        <w:t>Schedule</w:t>
      </w:r>
      <w:r w:rsidR="00291CA5" w:rsidRPr="00F26212">
        <w:t xml:space="preserve"> </w:t>
      </w:r>
      <w:r w:rsidRPr="00F26212">
        <w:t>is not intended to limit the kind of components of an electricity generation system that may be taken to be part of a power station for the Act.</w:t>
      </w:r>
    </w:p>
    <w:p w:rsidR="00857767" w:rsidRPr="00F26212" w:rsidRDefault="00857767" w:rsidP="002D6587">
      <w:pPr>
        <w:pStyle w:val="ActHead5"/>
      </w:pPr>
      <w:bookmarkStart w:id="216" w:name="_Toc94603623"/>
      <w:r w:rsidRPr="00681F25">
        <w:rPr>
          <w:rStyle w:val="CharSectno"/>
        </w:rPr>
        <w:t>2</w:t>
      </w:r>
      <w:r w:rsidR="006A4803" w:rsidRPr="00F26212">
        <w:rPr>
          <w:noProof/>
        </w:rPr>
        <w:t xml:space="preserve">  </w:t>
      </w:r>
      <w:r w:rsidRPr="00F26212">
        <w:t>Bioenergy</w:t>
      </w:r>
      <w:bookmarkEnd w:id="216"/>
    </w:p>
    <w:p w:rsidR="00857767" w:rsidRPr="00F26212" w:rsidRDefault="00857767" w:rsidP="002D6587">
      <w:pPr>
        <w:pStyle w:val="subsection"/>
      </w:pPr>
      <w:r w:rsidRPr="00F26212">
        <w:tab/>
        <w:t>2.1</w:t>
      </w:r>
      <w:r w:rsidRPr="00F26212">
        <w:tab/>
        <w:t>The following components of an electricity generation system that uses bioenergy may be taken to be part of a power station for the Act:</w:t>
      </w:r>
    </w:p>
    <w:p w:rsidR="00857767" w:rsidRPr="00F26212" w:rsidRDefault="00857767" w:rsidP="002D6587">
      <w:pPr>
        <w:pStyle w:val="paragraph"/>
      </w:pPr>
      <w:r w:rsidRPr="00F26212">
        <w:tab/>
        <w:t>(a)</w:t>
      </w:r>
      <w:r w:rsidRPr="00F26212">
        <w:tab/>
        <w:t>buildings and stationary infrastructure;</w:t>
      </w:r>
    </w:p>
    <w:p w:rsidR="00857767" w:rsidRPr="00F26212" w:rsidRDefault="00857767" w:rsidP="002D6587">
      <w:pPr>
        <w:pStyle w:val="paragraph"/>
      </w:pPr>
      <w:r w:rsidRPr="00F26212">
        <w:tab/>
        <w:t>(b)</w:t>
      </w:r>
      <w:r w:rsidRPr="00F26212">
        <w:tab/>
        <w:t>combustion system, including waste heat boilers;</w:t>
      </w:r>
    </w:p>
    <w:p w:rsidR="00857767" w:rsidRPr="00F26212" w:rsidRDefault="00857767" w:rsidP="002D6587">
      <w:pPr>
        <w:pStyle w:val="paragraph"/>
      </w:pPr>
      <w:r w:rsidRPr="00F26212">
        <w:tab/>
        <w:t>(c)</w:t>
      </w:r>
      <w:r w:rsidRPr="00F26212">
        <w:tab/>
        <w:t>combustion or steam turbine;</w:t>
      </w:r>
    </w:p>
    <w:p w:rsidR="00857767" w:rsidRPr="00F26212" w:rsidRDefault="00857767" w:rsidP="002D6587">
      <w:pPr>
        <w:pStyle w:val="paragraph"/>
      </w:pPr>
      <w:r w:rsidRPr="00F26212">
        <w:tab/>
        <w:t>(d)</w:t>
      </w:r>
      <w:r w:rsidRPr="00F26212">
        <w:tab/>
        <w:t>compressor;</w:t>
      </w:r>
    </w:p>
    <w:p w:rsidR="00857767" w:rsidRPr="00F26212" w:rsidRDefault="00857767" w:rsidP="002D6587">
      <w:pPr>
        <w:pStyle w:val="paragraph"/>
      </w:pPr>
      <w:r w:rsidRPr="00F26212">
        <w:tab/>
        <w:t>(e)</w:t>
      </w:r>
      <w:r w:rsidRPr="00F26212">
        <w:tab/>
        <w:t>control system;</w:t>
      </w:r>
    </w:p>
    <w:p w:rsidR="00857767" w:rsidRPr="00F26212" w:rsidRDefault="00857767" w:rsidP="002D6587">
      <w:pPr>
        <w:pStyle w:val="paragraph"/>
      </w:pPr>
      <w:r w:rsidRPr="00F26212">
        <w:lastRenderedPageBreak/>
        <w:tab/>
        <w:t>(f)</w:t>
      </w:r>
      <w:r w:rsidRPr="00F26212">
        <w:tab/>
        <w:t>cooling tower;</w:t>
      </w:r>
    </w:p>
    <w:p w:rsidR="00857767" w:rsidRPr="00F26212" w:rsidRDefault="00857767" w:rsidP="002D6587">
      <w:pPr>
        <w:pStyle w:val="paragraph"/>
      </w:pPr>
      <w:r w:rsidRPr="00F26212">
        <w:tab/>
        <w:t>(g)</w:t>
      </w:r>
      <w:r w:rsidRPr="00F26212">
        <w:tab/>
        <w:t>digestion tank;</w:t>
      </w:r>
    </w:p>
    <w:p w:rsidR="00857767" w:rsidRPr="00F26212" w:rsidRDefault="00857767" w:rsidP="002D6587">
      <w:pPr>
        <w:pStyle w:val="paragraph"/>
      </w:pPr>
      <w:r w:rsidRPr="00F26212">
        <w:tab/>
        <w:t>(h)</w:t>
      </w:r>
      <w:r w:rsidRPr="00F26212">
        <w:tab/>
        <w:t>feedstock preparation;</w:t>
      </w:r>
    </w:p>
    <w:p w:rsidR="00857767" w:rsidRPr="00F26212" w:rsidRDefault="00857767" w:rsidP="002D6587">
      <w:pPr>
        <w:pStyle w:val="paragraph"/>
      </w:pPr>
      <w:r w:rsidRPr="00F26212">
        <w:tab/>
        <w:t>(i)</w:t>
      </w:r>
      <w:r w:rsidRPr="00F26212">
        <w:tab/>
        <w:t>fuel storage, transport and processing system;</w:t>
      </w:r>
    </w:p>
    <w:p w:rsidR="00857767" w:rsidRPr="00F26212" w:rsidRDefault="00857767" w:rsidP="002D6587">
      <w:pPr>
        <w:pStyle w:val="paragraph"/>
      </w:pPr>
      <w:r w:rsidRPr="00F26212">
        <w:tab/>
        <w:t>(j)</w:t>
      </w:r>
      <w:r w:rsidRPr="00F26212">
        <w:tab/>
        <w:t>gas cleaning system;</w:t>
      </w:r>
    </w:p>
    <w:p w:rsidR="00857767" w:rsidRPr="00F26212" w:rsidRDefault="00857767" w:rsidP="002D6587">
      <w:pPr>
        <w:pStyle w:val="paragraph"/>
      </w:pPr>
      <w:r w:rsidRPr="00F26212">
        <w:tab/>
        <w:t>(k)</w:t>
      </w:r>
      <w:r w:rsidRPr="00F26212">
        <w:tab/>
        <w:t>gasifier;</w:t>
      </w:r>
    </w:p>
    <w:p w:rsidR="00857767" w:rsidRPr="00F26212" w:rsidRDefault="00857767" w:rsidP="002D6587">
      <w:pPr>
        <w:pStyle w:val="paragraph"/>
      </w:pPr>
      <w:r w:rsidRPr="00F26212">
        <w:tab/>
        <w:t>(l)</w:t>
      </w:r>
      <w:r w:rsidRPr="00F26212">
        <w:tab/>
        <w:t>generator;</w:t>
      </w:r>
    </w:p>
    <w:p w:rsidR="00857767" w:rsidRPr="00F26212" w:rsidRDefault="00857767" w:rsidP="002D6587">
      <w:pPr>
        <w:pStyle w:val="paragraph"/>
      </w:pPr>
      <w:r w:rsidRPr="00F26212">
        <w:tab/>
        <w:t>(m)</w:t>
      </w:r>
      <w:r w:rsidRPr="00F26212">
        <w:tab/>
        <w:t>heat recovery system;</w:t>
      </w:r>
    </w:p>
    <w:p w:rsidR="00857767" w:rsidRPr="00F26212" w:rsidRDefault="00857767" w:rsidP="002D6587">
      <w:pPr>
        <w:pStyle w:val="paragraph"/>
      </w:pPr>
      <w:r w:rsidRPr="00F26212">
        <w:tab/>
        <w:t>(n)</w:t>
      </w:r>
      <w:r w:rsidRPr="00F26212">
        <w:tab/>
        <w:t>mechanical cleaner;</w:t>
      </w:r>
    </w:p>
    <w:p w:rsidR="00857767" w:rsidRPr="00F26212" w:rsidRDefault="00857767" w:rsidP="002D6587">
      <w:pPr>
        <w:pStyle w:val="paragraph"/>
      </w:pPr>
      <w:r w:rsidRPr="00F26212">
        <w:tab/>
        <w:t>(o)</w:t>
      </w:r>
      <w:r w:rsidRPr="00F26212">
        <w:tab/>
        <w:t>oxygen supply system;</w:t>
      </w:r>
    </w:p>
    <w:p w:rsidR="00857767" w:rsidRPr="00F26212" w:rsidRDefault="00857767" w:rsidP="002D6587">
      <w:pPr>
        <w:pStyle w:val="paragraph"/>
      </w:pPr>
      <w:r w:rsidRPr="00F26212">
        <w:tab/>
        <w:t>(p)</w:t>
      </w:r>
      <w:r w:rsidRPr="00F26212">
        <w:tab/>
        <w:t>particulate removal system;</w:t>
      </w:r>
    </w:p>
    <w:p w:rsidR="00857767" w:rsidRPr="00F26212" w:rsidRDefault="00857767" w:rsidP="002D6587">
      <w:pPr>
        <w:pStyle w:val="paragraph"/>
      </w:pPr>
      <w:r w:rsidRPr="00F26212">
        <w:tab/>
        <w:t>(q)</w:t>
      </w:r>
      <w:r w:rsidRPr="00F26212">
        <w:tab/>
        <w:t>pumping equipment;</w:t>
      </w:r>
    </w:p>
    <w:p w:rsidR="00857767" w:rsidRPr="00F26212" w:rsidRDefault="00857767" w:rsidP="002D6587">
      <w:pPr>
        <w:pStyle w:val="paragraph"/>
      </w:pPr>
      <w:r w:rsidRPr="00F26212">
        <w:tab/>
        <w:t>(r)</w:t>
      </w:r>
      <w:r w:rsidRPr="00F26212">
        <w:tab/>
        <w:t>switchyard and transformer;</w:t>
      </w:r>
    </w:p>
    <w:p w:rsidR="00857767" w:rsidRPr="00F26212" w:rsidRDefault="00857767" w:rsidP="002D6587">
      <w:pPr>
        <w:pStyle w:val="paragraph"/>
      </w:pPr>
      <w:r w:rsidRPr="00F26212">
        <w:tab/>
        <w:t>(s)</w:t>
      </w:r>
      <w:r w:rsidRPr="00F26212">
        <w:tab/>
        <w:t>thermal reactor;</w:t>
      </w:r>
    </w:p>
    <w:p w:rsidR="00857767" w:rsidRPr="00F26212" w:rsidRDefault="00857767" w:rsidP="002D6587">
      <w:pPr>
        <w:pStyle w:val="paragraph"/>
      </w:pPr>
      <w:r w:rsidRPr="00F26212">
        <w:tab/>
        <w:t>(t)</w:t>
      </w:r>
      <w:r w:rsidRPr="00F26212">
        <w:tab/>
        <w:t>water supply and treatment system.</w:t>
      </w:r>
    </w:p>
    <w:p w:rsidR="00857767" w:rsidRPr="00F26212" w:rsidRDefault="00857767" w:rsidP="002D6587">
      <w:pPr>
        <w:pStyle w:val="ActHead5"/>
      </w:pPr>
      <w:bookmarkStart w:id="217" w:name="_Toc94603624"/>
      <w:r w:rsidRPr="00681F25">
        <w:rPr>
          <w:rStyle w:val="CharSectno"/>
        </w:rPr>
        <w:t>3</w:t>
      </w:r>
      <w:r w:rsidR="006A4803" w:rsidRPr="00F26212">
        <w:rPr>
          <w:noProof/>
        </w:rPr>
        <w:t xml:space="preserve">  </w:t>
      </w:r>
      <w:r w:rsidRPr="00F26212">
        <w:t>Co</w:t>
      </w:r>
      <w:r w:rsidR="00681F25">
        <w:noBreakHyphen/>
      </w:r>
      <w:r w:rsidRPr="00F26212">
        <w:t>firing</w:t>
      </w:r>
      <w:bookmarkEnd w:id="217"/>
    </w:p>
    <w:p w:rsidR="00857767" w:rsidRPr="00F26212" w:rsidRDefault="00857767" w:rsidP="002D6587">
      <w:pPr>
        <w:pStyle w:val="subsection"/>
      </w:pPr>
      <w:r w:rsidRPr="00F26212">
        <w:tab/>
        <w:t>3.1</w:t>
      </w:r>
      <w:r w:rsidRPr="00F26212">
        <w:tab/>
        <w:t>If an electricity generation system co</w:t>
      </w:r>
      <w:r w:rsidR="00681F25">
        <w:noBreakHyphen/>
      </w:r>
      <w:r w:rsidRPr="00F26212">
        <w:t xml:space="preserve">fires an energy source that is not an eligible </w:t>
      </w:r>
      <w:r w:rsidR="00C42857" w:rsidRPr="00F26212">
        <w:t>energy</w:t>
      </w:r>
      <w:r w:rsidRPr="00F26212">
        <w:t xml:space="preserve"> source and fuel from an eligible </w:t>
      </w:r>
      <w:r w:rsidR="00C42857" w:rsidRPr="00F26212">
        <w:t>energy</w:t>
      </w:r>
      <w:r w:rsidRPr="00F26212">
        <w:t xml:space="preserve"> source, each component of the system (regardless of the kind of energy source used to fuel the component) may be taken to be part of a power station for the Act.</w:t>
      </w:r>
    </w:p>
    <w:p w:rsidR="00857767" w:rsidRPr="00F26212" w:rsidRDefault="00857767" w:rsidP="002D6587">
      <w:pPr>
        <w:pStyle w:val="ActHead5"/>
      </w:pPr>
      <w:bookmarkStart w:id="218" w:name="_Toc94603625"/>
      <w:r w:rsidRPr="00681F25">
        <w:rPr>
          <w:rStyle w:val="CharSectno"/>
        </w:rPr>
        <w:t>4</w:t>
      </w:r>
      <w:r w:rsidR="006A4803" w:rsidRPr="00F26212">
        <w:rPr>
          <w:noProof/>
        </w:rPr>
        <w:t xml:space="preserve">  </w:t>
      </w:r>
      <w:r w:rsidRPr="00F26212">
        <w:t>Fuel cell</w:t>
      </w:r>
      <w:bookmarkEnd w:id="218"/>
    </w:p>
    <w:p w:rsidR="00857767" w:rsidRPr="00F26212" w:rsidRDefault="00857767" w:rsidP="002D6587">
      <w:pPr>
        <w:pStyle w:val="subsection"/>
      </w:pPr>
      <w:r w:rsidRPr="00F26212">
        <w:tab/>
        <w:t>4.1</w:t>
      </w:r>
      <w:r w:rsidRPr="00F26212">
        <w:tab/>
        <w:t>The following components of an electricity generation system that is a fuel cell may be taken to be part of a power station for the Act:</w:t>
      </w:r>
    </w:p>
    <w:p w:rsidR="00857767" w:rsidRPr="00F26212" w:rsidRDefault="00857767" w:rsidP="002D6587">
      <w:pPr>
        <w:pStyle w:val="paragraph"/>
      </w:pPr>
      <w:r w:rsidRPr="00F26212">
        <w:tab/>
        <w:t>(a)</w:t>
      </w:r>
      <w:r w:rsidRPr="00F26212">
        <w:tab/>
        <w:t>air filter;</w:t>
      </w:r>
    </w:p>
    <w:p w:rsidR="00857767" w:rsidRPr="00F26212" w:rsidRDefault="00857767" w:rsidP="002D6587">
      <w:pPr>
        <w:pStyle w:val="paragraph"/>
      </w:pPr>
      <w:r w:rsidRPr="00F26212">
        <w:tab/>
        <w:t>(b)</w:t>
      </w:r>
      <w:r w:rsidRPr="00F26212">
        <w:tab/>
        <w:t>anode, electrolyte and cathode;</w:t>
      </w:r>
    </w:p>
    <w:p w:rsidR="00857767" w:rsidRPr="00F26212" w:rsidRDefault="00857767" w:rsidP="002D6587">
      <w:pPr>
        <w:pStyle w:val="paragraph"/>
      </w:pPr>
      <w:r w:rsidRPr="00F26212">
        <w:tab/>
        <w:t>(c)</w:t>
      </w:r>
      <w:r w:rsidRPr="00F26212">
        <w:tab/>
        <w:t>catalytic converter;</w:t>
      </w:r>
    </w:p>
    <w:p w:rsidR="00857767" w:rsidRPr="00F26212" w:rsidRDefault="00857767" w:rsidP="002D6587">
      <w:pPr>
        <w:pStyle w:val="paragraph"/>
      </w:pPr>
      <w:r w:rsidRPr="00F26212">
        <w:tab/>
        <w:t>(d)</w:t>
      </w:r>
      <w:r w:rsidRPr="00F26212">
        <w:tab/>
        <w:t>control system;</w:t>
      </w:r>
    </w:p>
    <w:p w:rsidR="00857767" w:rsidRPr="00F26212" w:rsidRDefault="00857767" w:rsidP="002D6587">
      <w:pPr>
        <w:pStyle w:val="paragraph"/>
      </w:pPr>
      <w:r w:rsidRPr="00F26212">
        <w:tab/>
        <w:t>(e)</w:t>
      </w:r>
      <w:r w:rsidRPr="00F26212">
        <w:tab/>
        <w:t>cooling system;</w:t>
      </w:r>
    </w:p>
    <w:p w:rsidR="00857767" w:rsidRPr="00F26212" w:rsidRDefault="00857767" w:rsidP="002D6587">
      <w:pPr>
        <w:pStyle w:val="paragraph"/>
      </w:pPr>
      <w:r w:rsidRPr="00F26212">
        <w:tab/>
        <w:t>(f)</w:t>
      </w:r>
      <w:r w:rsidRPr="00F26212">
        <w:tab/>
        <w:t>desulphuriser;</w:t>
      </w:r>
    </w:p>
    <w:p w:rsidR="00857767" w:rsidRPr="00F26212" w:rsidRDefault="00857767" w:rsidP="002D6587">
      <w:pPr>
        <w:pStyle w:val="paragraph"/>
      </w:pPr>
      <w:r w:rsidRPr="00F26212">
        <w:tab/>
        <w:t>(g)</w:t>
      </w:r>
      <w:r w:rsidRPr="00F26212">
        <w:tab/>
        <w:t>power conditioner;</w:t>
      </w:r>
    </w:p>
    <w:p w:rsidR="00857767" w:rsidRPr="00F26212" w:rsidRDefault="00857767" w:rsidP="002D6587">
      <w:pPr>
        <w:pStyle w:val="paragraph"/>
      </w:pPr>
      <w:r w:rsidRPr="00F26212">
        <w:tab/>
        <w:t>(h)</w:t>
      </w:r>
      <w:r w:rsidRPr="00F26212">
        <w:tab/>
        <w:t>pumping equipment;</w:t>
      </w:r>
    </w:p>
    <w:p w:rsidR="00857767" w:rsidRPr="00F26212" w:rsidRDefault="00857767" w:rsidP="002D6587">
      <w:pPr>
        <w:pStyle w:val="paragraph"/>
      </w:pPr>
      <w:r w:rsidRPr="00F26212">
        <w:tab/>
        <w:t>(i)</w:t>
      </w:r>
      <w:r w:rsidRPr="00F26212">
        <w:tab/>
        <w:t>steam generator;</w:t>
      </w:r>
    </w:p>
    <w:p w:rsidR="00857767" w:rsidRPr="00F26212" w:rsidRDefault="00857767" w:rsidP="002D6587">
      <w:pPr>
        <w:pStyle w:val="paragraph"/>
      </w:pPr>
      <w:r w:rsidRPr="00F26212">
        <w:tab/>
        <w:t>(j)</w:t>
      </w:r>
      <w:r w:rsidRPr="00F26212">
        <w:tab/>
        <w:t>waste heat recovery system;</w:t>
      </w:r>
    </w:p>
    <w:p w:rsidR="00857767" w:rsidRPr="00F26212" w:rsidRDefault="00857767" w:rsidP="002D6587">
      <w:pPr>
        <w:pStyle w:val="paragraph"/>
      </w:pPr>
      <w:r w:rsidRPr="00F26212">
        <w:tab/>
        <w:t>(k)</w:t>
      </w:r>
      <w:r w:rsidRPr="00F26212">
        <w:tab/>
        <w:t>water filter.</w:t>
      </w:r>
    </w:p>
    <w:p w:rsidR="00857767" w:rsidRPr="00F26212" w:rsidRDefault="00857767" w:rsidP="002D6587">
      <w:pPr>
        <w:pStyle w:val="ActHead5"/>
      </w:pPr>
      <w:bookmarkStart w:id="219" w:name="_Toc94603626"/>
      <w:r w:rsidRPr="00681F25">
        <w:rPr>
          <w:rStyle w:val="CharSectno"/>
        </w:rPr>
        <w:t>5</w:t>
      </w:r>
      <w:r w:rsidR="006A4803" w:rsidRPr="00F26212">
        <w:rPr>
          <w:noProof/>
        </w:rPr>
        <w:t xml:space="preserve">  </w:t>
      </w:r>
      <w:r w:rsidRPr="00F26212">
        <w:t>Geothermal electricity generation</w:t>
      </w:r>
      <w:bookmarkEnd w:id="219"/>
    </w:p>
    <w:p w:rsidR="00857767" w:rsidRPr="00F26212" w:rsidRDefault="00857767" w:rsidP="002D6587">
      <w:pPr>
        <w:pStyle w:val="subsection"/>
      </w:pPr>
      <w:r w:rsidRPr="00F26212">
        <w:tab/>
        <w:t>5.1</w:t>
      </w:r>
      <w:r w:rsidRPr="00F26212">
        <w:tab/>
        <w:t>The following components of a geothermal electricity generation system may be taken to be part of a power station for the Act:</w:t>
      </w:r>
    </w:p>
    <w:p w:rsidR="00857767" w:rsidRPr="00F26212" w:rsidRDefault="00857767" w:rsidP="002D6587">
      <w:pPr>
        <w:pStyle w:val="paragraph"/>
      </w:pPr>
      <w:r w:rsidRPr="00F26212">
        <w:tab/>
        <w:t>(a)</w:t>
      </w:r>
      <w:r w:rsidRPr="00F26212">
        <w:tab/>
        <w:t>control system;</w:t>
      </w:r>
    </w:p>
    <w:p w:rsidR="00857767" w:rsidRPr="00F26212" w:rsidRDefault="00857767" w:rsidP="002D6587">
      <w:pPr>
        <w:pStyle w:val="paragraph"/>
      </w:pPr>
      <w:r w:rsidRPr="00F26212">
        <w:tab/>
        <w:t>(b)</w:t>
      </w:r>
      <w:r w:rsidRPr="00F26212">
        <w:tab/>
        <w:t>generator;</w:t>
      </w:r>
    </w:p>
    <w:p w:rsidR="00857767" w:rsidRPr="00F26212" w:rsidRDefault="00857767" w:rsidP="002D6587">
      <w:pPr>
        <w:pStyle w:val="paragraph"/>
      </w:pPr>
      <w:r w:rsidRPr="00F26212">
        <w:lastRenderedPageBreak/>
        <w:tab/>
        <w:t>(c)</w:t>
      </w:r>
      <w:r w:rsidRPr="00F26212">
        <w:tab/>
        <w:t>transformer;</w:t>
      </w:r>
    </w:p>
    <w:p w:rsidR="00857767" w:rsidRPr="00F26212" w:rsidRDefault="00857767" w:rsidP="002D6587">
      <w:pPr>
        <w:pStyle w:val="paragraph"/>
      </w:pPr>
      <w:r w:rsidRPr="00F26212">
        <w:tab/>
        <w:t>(d)</w:t>
      </w:r>
      <w:r w:rsidRPr="00F26212">
        <w:tab/>
        <w:t>turbine;</w:t>
      </w:r>
    </w:p>
    <w:p w:rsidR="00857767" w:rsidRPr="00F26212" w:rsidRDefault="00857767" w:rsidP="002D6587">
      <w:pPr>
        <w:pStyle w:val="paragraph"/>
      </w:pPr>
      <w:r w:rsidRPr="00F26212">
        <w:tab/>
        <w:t>(e)</w:t>
      </w:r>
      <w:r w:rsidRPr="00F26212">
        <w:tab/>
        <w:t>water treatment system;</w:t>
      </w:r>
    </w:p>
    <w:p w:rsidR="00857767" w:rsidRPr="00F26212" w:rsidRDefault="00857767" w:rsidP="002D6587">
      <w:pPr>
        <w:pStyle w:val="paragraph"/>
      </w:pPr>
      <w:r w:rsidRPr="00F26212">
        <w:tab/>
        <w:t>(f)</w:t>
      </w:r>
      <w:r w:rsidRPr="00F26212">
        <w:tab/>
        <w:t>well;</w:t>
      </w:r>
    </w:p>
    <w:p w:rsidR="00857767" w:rsidRPr="00F26212" w:rsidRDefault="00857767" w:rsidP="002D6587">
      <w:pPr>
        <w:pStyle w:val="paragraph"/>
      </w:pPr>
      <w:r w:rsidRPr="00F26212">
        <w:tab/>
        <w:t>(g)</w:t>
      </w:r>
      <w:r w:rsidRPr="00F26212">
        <w:tab/>
        <w:t>working fluid.</w:t>
      </w:r>
    </w:p>
    <w:p w:rsidR="00857767" w:rsidRPr="00F26212" w:rsidRDefault="00857767" w:rsidP="002D6587">
      <w:pPr>
        <w:pStyle w:val="ActHead5"/>
      </w:pPr>
      <w:bookmarkStart w:id="220" w:name="_Toc94603627"/>
      <w:r w:rsidRPr="00681F25">
        <w:rPr>
          <w:rStyle w:val="CharSectno"/>
        </w:rPr>
        <w:t>6</w:t>
      </w:r>
      <w:r w:rsidR="006A4803" w:rsidRPr="00F26212">
        <w:rPr>
          <w:noProof/>
        </w:rPr>
        <w:t xml:space="preserve">  </w:t>
      </w:r>
      <w:r w:rsidRPr="00F26212">
        <w:t>Hydro</w:t>
      </w:r>
      <w:r w:rsidR="00681F25">
        <w:noBreakHyphen/>
      </w:r>
      <w:r w:rsidRPr="00F26212">
        <w:t>electricity</w:t>
      </w:r>
      <w:bookmarkEnd w:id="220"/>
    </w:p>
    <w:p w:rsidR="00857767" w:rsidRPr="00F26212" w:rsidRDefault="00857767" w:rsidP="002D6587">
      <w:pPr>
        <w:pStyle w:val="subsection"/>
      </w:pPr>
      <w:r w:rsidRPr="00F26212">
        <w:tab/>
        <w:t>6.1</w:t>
      </w:r>
      <w:r w:rsidRPr="00F26212">
        <w:tab/>
        <w:t>The following components of a hydro</w:t>
      </w:r>
      <w:r w:rsidR="00681F25">
        <w:noBreakHyphen/>
      </w:r>
      <w:r w:rsidRPr="00F26212">
        <w:t>electric electricity generation system may be taken to be part of a power station for the Act:</w:t>
      </w:r>
    </w:p>
    <w:p w:rsidR="00857767" w:rsidRPr="00F26212" w:rsidRDefault="00857767" w:rsidP="002D6587">
      <w:pPr>
        <w:pStyle w:val="paragraph"/>
      </w:pPr>
      <w:r w:rsidRPr="00F26212">
        <w:tab/>
        <w:t>(a)</w:t>
      </w:r>
      <w:r w:rsidRPr="00F26212">
        <w:tab/>
        <w:t>control, telemetering and protection system;</w:t>
      </w:r>
    </w:p>
    <w:p w:rsidR="00857767" w:rsidRPr="00F26212" w:rsidRDefault="00857767" w:rsidP="002D6587">
      <w:pPr>
        <w:pStyle w:val="paragraph"/>
      </w:pPr>
      <w:r w:rsidRPr="00F26212">
        <w:tab/>
        <w:t>(b)</w:t>
      </w:r>
      <w:r w:rsidRPr="00F26212">
        <w:tab/>
        <w:t>turbine, generator, associated buildings, transformer and grid connection;</w:t>
      </w:r>
    </w:p>
    <w:p w:rsidR="00857767" w:rsidRPr="00F26212" w:rsidRDefault="00857767" w:rsidP="002D6587">
      <w:pPr>
        <w:pStyle w:val="paragraph"/>
      </w:pPr>
      <w:r w:rsidRPr="00F26212">
        <w:tab/>
        <w:t>(c)</w:t>
      </w:r>
      <w:r w:rsidRPr="00F26212">
        <w:tab/>
        <w:t>water channelling infrastructure;</w:t>
      </w:r>
    </w:p>
    <w:p w:rsidR="00857767" w:rsidRPr="00F26212" w:rsidRDefault="00857767" w:rsidP="002D6587">
      <w:pPr>
        <w:pStyle w:val="paragraph"/>
      </w:pPr>
      <w:r w:rsidRPr="00F26212">
        <w:tab/>
        <w:t>(d)</w:t>
      </w:r>
      <w:r w:rsidRPr="00F26212">
        <w:tab/>
        <w:t>water discharge system;</w:t>
      </w:r>
    </w:p>
    <w:p w:rsidR="00857767" w:rsidRPr="00F26212" w:rsidRDefault="00857767" w:rsidP="002D6587">
      <w:pPr>
        <w:pStyle w:val="paragraph"/>
      </w:pPr>
      <w:r w:rsidRPr="00F26212">
        <w:tab/>
        <w:t>(e)</w:t>
      </w:r>
      <w:r w:rsidRPr="00F26212">
        <w:tab/>
        <w:t>water intake system;</w:t>
      </w:r>
    </w:p>
    <w:p w:rsidR="00857767" w:rsidRPr="00F26212" w:rsidRDefault="00857767" w:rsidP="002D6587">
      <w:pPr>
        <w:pStyle w:val="paragraph"/>
      </w:pPr>
      <w:r w:rsidRPr="00F26212">
        <w:tab/>
        <w:t>(f)</w:t>
      </w:r>
      <w:r w:rsidRPr="00F26212">
        <w:tab/>
        <w:t>water storage or weir;</w:t>
      </w:r>
    </w:p>
    <w:p w:rsidR="00857767" w:rsidRPr="00F26212" w:rsidRDefault="00857767" w:rsidP="002D6587">
      <w:pPr>
        <w:pStyle w:val="paragraph"/>
      </w:pPr>
      <w:r w:rsidRPr="00F26212">
        <w:tab/>
        <w:t>(g)</w:t>
      </w:r>
      <w:r w:rsidRPr="00F26212">
        <w:tab/>
        <w:t>for a pumped storage hydro</w:t>
      </w:r>
      <w:r w:rsidR="00681F25">
        <w:noBreakHyphen/>
      </w:r>
      <w:r w:rsidRPr="00F26212">
        <w:t>electric power station</w:t>
      </w:r>
      <w:r w:rsidR="002D6587" w:rsidRPr="00F26212">
        <w:t>—</w:t>
      </w:r>
      <w:r w:rsidRPr="00F26212">
        <w:t>pumping equipment.</w:t>
      </w:r>
    </w:p>
    <w:p w:rsidR="00857767" w:rsidRPr="00F26212" w:rsidRDefault="00857767" w:rsidP="002D6587">
      <w:pPr>
        <w:pStyle w:val="ActHead5"/>
      </w:pPr>
      <w:bookmarkStart w:id="221" w:name="_Toc94603628"/>
      <w:r w:rsidRPr="00681F25">
        <w:rPr>
          <w:rStyle w:val="CharSectno"/>
        </w:rPr>
        <w:t>7</w:t>
      </w:r>
      <w:r w:rsidR="006A4803" w:rsidRPr="00F26212">
        <w:rPr>
          <w:noProof/>
        </w:rPr>
        <w:t xml:space="preserve">  </w:t>
      </w:r>
      <w:r w:rsidRPr="00F26212">
        <w:t>Ocean, wave and tide</w:t>
      </w:r>
      <w:bookmarkEnd w:id="221"/>
    </w:p>
    <w:p w:rsidR="00857767" w:rsidRPr="00F26212" w:rsidRDefault="00857767" w:rsidP="002D6587">
      <w:pPr>
        <w:pStyle w:val="subsection"/>
      </w:pPr>
      <w:r w:rsidRPr="00F26212">
        <w:tab/>
        <w:t>7.1</w:t>
      </w:r>
      <w:r w:rsidRPr="00F26212">
        <w:tab/>
        <w:t>The following components of an ocean, wave or tide electricity generation system may be taken to be part of a power station for the Act:</w:t>
      </w:r>
    </w:p>
    <w:p w:rsidR="00857767" w:rsidRPr="00F26212" w:rsidRDefault="0081794D" w:rsidP="002D6587">
      <w:pPr>
        <w:pStyle w:val="paragraph"/>
      </w:pPr>
      <w:r w:rsidRPr="00F26212">
        <w:tab/>
        <w:t>(a)</w:t>
      </w:r>
      <w:r w:rsidRPr="00F26212">
        <w:tab/>
      </w:r>
      <w:r w:rsidR="00857767" w:rsidRPr="00F26212">
        <w:t>the equipment used:</w:t>
      </w:r>
    </w:p>
    <w:p w:rsidR="00857767" w:rsidRPr="00F26212" w:rsidRDefault="00857767" w:rsidP="002D6587">
      <w:pPr>
        <w:pStyle w:val="paragraphsub"/>
      </w:pPr>
      <w:r w:rsidRPr="00F26212">
        <w:tab/>
        <w:t>(i)</w:t>
      </w:r>
      <w:r w:rsidRPr="00F26212">
        <w:tab/>
        <w:t>to channel or trap water; or</w:t>
      </w:r>
    </w:p>
    <w:p w:rsidR="00857767" w:rsidRPr="00F26212" w:rsidRDefault="00857767" w:rsidP="002D6587">
      <w:pPr>
        <w:pStyle w:val="paragraphsub"/>
      </w:pPr>
      <w:r w:rsidRPr="00F26212">
        <w:tab/>
        <w:t>(ii)</w:t>
      </w:r>
      <w:r w:rsidRPr="00F26212">
        <w:tab/>
        <w:t>to exchange heat; or</w:t>
      </w:r>
    </w:p>
    <w:p w:rsidR="00857767" w:rsidRPr="00F26212" w:rsidRDefault="00857767" w:rsidP="002D6587">
      <w:pPr>
        <w:pStyle w:val="paragraphsub"/>
      </w:pPr>
      <w:r w:rsidRPr="00F26212">
        <w:tab/>
        <w:t>(iii)</w:t>
      </w:r>
      <w:r w:rsidRPr="00F26212">
        <w:tab/>
        <w:t>to provide for air or water flow;</w:t>
      </w:r>
    </w:p>
    <w:p w:rsidR="00857767" w:rsidRPr="00F26212" w:rsidRDefault="00857767" w:rsidP="002D6587">
      <w:pPr>
        <w:pStyle w:val="paragraph"/>
      </w:pPr>
      <w:r w:rsidRPr="00F26212">
        <w:tab/>
        <w:t>(b)</w:t>
      </w:r>
      <w:r w:rsidRPr="00F26212">
        <w:tab/>
        <w:t>generators;</w:t>
      </w:r>
    </w:p>
    <w:p w:rsidR="00857767" w:rsidRPr="00F26212" w:rsidRDefault="00857767" w:rsidP="002D6587">
      <w:pPr>
        <w:pStyle w:val="paragraph"/>
      </w:pPr>
      <w:r w:rsidRPr="00F26212">
        <w:tab/>
        <w:t>(c)</w:t>
      </w:r>
      <w:r w:rsidRPr="00F26212">
        <w:tab/>
        <w:t>turbines.</w:t>
      </w:r>
    </w:p>
    <w:p w:rsidR="00857767" w:rsidRPr="00F26212" w:rsidRDefault="00857767" w:rsidP="002D6587">
      <w:pPr>
        <w:pStyle w:val="ActHead5"/>
      </w:pPr>
      <w:bookmarkStart w:id="222" w:name="_Toc94603629"/>
      <w:r w:rsidRPr="00681F25">
        <w:rPr>
          <w:rStyle w:val="CharSectno"/>
        </w:rPr>
        <w:t>8</w:t>
      </w:r>
      <w:r w:rsidR="006A4803" w:rsidRPr="00F26212">
        <w:rPr>
          <w:noProof/>
        </w:rPr>
        <w:t xml:space="preserve">  </w:t>
      </w:r>
      <w:r w:rsidRPr="00F26212">
        <w:t>Solar electricity generation</w:t>
      </w:r>
      <w:bookmarkEnd w:id="222"/>
    </w:p>
    <w:p w:rsidR="00857767" w:rsidRPr="00F26212" w:rsidRDefault="00857767" w:rsidP="002D6587">
      <w:pPr>
        <w:pStyle w:val="subsection"/>
      </w:pPr>
      <w:r w:rsidRPr="00F26212">
        <w:tab/>
        <w:t>8.1</w:t>
      </w:r>
      <w:r w:rsidRPr="00F26212">
        <w:tab/>
        <w:t>The following components of a solar electricity generation system may be taken to be part of a power station for the Act:</w:t>
      </w:r>
    </w:p>
    <w:p w:rsidR="00857767" w:rsidRPr="00F26212" w:rsidRDefault="00857767" w:rsidP="002D6587">
      <w:pPr>
        <w:pStyle w:val="paragraph"/>
      </w:pPr>
      <w:r w:rsidRPr="00F26212">
        <w:tab/>
        <w:t>(a)</w:t>
      </w:r>
      <w:r w:rsidRPr="00F26212">
        <w:tab/>
        <w:t>device for converting incident solar energy to electrical energy;</w:t>
      </w:r>
    </w:p>
    <w:p w:rsidR="00857767" w:rsidRPr="00F26212" w:rsidRDefault="00857767" w:rsidP="00F73B55">
      <w:pPr>
        <w:pStyle w:val="notetext"/>
        <w:ind w:left="2552" w:hanging="925"/>
      </w:pPr>
      <w:r w:rsidRPr="00F26212">
        <w:t>Examples</w:t>
      </w:r>
      <w:r w:rsidR="00F73B55" w:rsidRPr="00F26212">
        <w:t>:</w:t>
      </w:r>
      <w:r w:rsidR="00F73B55" w:rsidRPr="00F26212">
        <w:tab/>
      </w:r>
      <w:r w:rsidRPr="00F26212">
        <w:t>Photovoltaic panels, solar thermal collectors.</w:t>
      </w:r>
    </w:p>
    <w:p w:rsidR="00857767" w:rsidRPr="00F26212" w:rsidRDefault="00857767" w:rsidP="002D6587">
      <w:pPr>
        <w:pStyle w:val="paragraph"/>
      </w:pPr>
      <w:r w:rsidRPr="00F26212">
        <w:tab/>
        <w:t>(b)</w:t>
      </w:r>
      <w:r w:rsidRPr="00F26212">
        <w:tab/>
        <w:t>enabling equipment, including:</w:t>
      </w:r>
    </w:p>
    <w:p w:rsidR="00857767" w:rsidRPr="00F26212" w:rsidRDefault="00857767" w:rsidP="002D6587">
      <w:pPr>
        <w:pStyle w:val="paragraphsub"/>
      </w:pPr>
      <w:r w:rsidRPr="00F26212">
        <w:tab/>
        <w:t>(i)</w:t>
      </w:r>
      <w:r w:rsidRPr="00F26212">
        <w:tab/>
        <w:t>DC and AC cabling;</w:t>
      </w:r>
    </w:p>
    <w:p w:rsidR="00857767" w:rsidRPr="00F26212" w:rsidRDefault="00857767" w:rsidP="002D6587">
      <w:pPr>
        <w:pStyle w:val="paragraphsub"/>
      </w:pPr>
      <w:r w:rsidRPr="00F26212">
        <w:tab/>
        <w:t>(ii)</w:t>
      </w:r>
      <w:r w:rsidRPr="00F26212">
        <w:tab/>
        <w:t>energy storage system, including specially designed batteries;</w:t>
      </w:r>
    </w:p>
    <w:p w:rsidR="00857767" w:rsidRPr="00F26212" w:rsidRDefault="00857767" w:rsidP="002D6587">
      <w:pPr>
        <w:pStyle w:val="paragraphsub"/>
      </w:pPr>
      <w:r w:rsidRPr="00F26212">
        <w:tab/>
        <w:t>(iii)</w:t>
      </w:r>
      <w:r w:rsidRPr="00F26212">
        <w:tab/>
        <w:t>inverter for converting DC output of a generator to AC;</w:t>
      </w:r>
    </w:p>
    <w:p w:rsidR="00857767" w:rsidRPr="00F26212" w:rsidRDefault="00857767" w:rsidP="002D6587">
      <w:pPr>
        <w:pStyle w:val="paragraphsub"/>
      </w:pPr>
      <w:r w:rsidRPr="00F26212">
        <w:tab/>
        <w:t>(iv)</w:t>
      </w:r>
      <w:r w:rsidRPr="00F26212">
        <w:tab/>
        <w:t>backup power supply;</w:t>
      </w:r>
    </w:p>
    <w:p w:rsidR="00857767" w:rsidRPr="00F26212" w:rsidRDefault="00857767" w:rsidP="002D6587">
      <w:pPr>
        <w:pStyle w:val="paragraphsub"/>
      </w:pPr>
      <w:r w:rsidRPr="00F26212">
        <w:tab/>
        <w:t>(v)</w:t>
      </w:r>
      <w:r w:rsidRPr="00F26212">
        <w:tab/>
        <w:t>framework and housing for the system;</w:t>
      </w:r>
    </w:p>
    <w:p w:rsidR="00857767" w:rsidRPr="00F26212" w:rsidRDefault="00857767" w:rsidP="002D6587">
      <w:pPr>
        <w:pStyle w:val="paragraphsub"/>
      </w:pPr>
      <w:r w:rsidRPr="00F26212">
        <w:tab/>
        <w:t>(vi)</w:t>
      </w:r>
      <w:r w:rsidRPr="00F26212">
        <w:tab/>
        <w:t>trackers and sensors;</w:t>
      </w:r>
    </w:p>
    <w:p w:rsidR="00857767" w:rsidRPr="00F26212" w:rsidRDefault="00857767" w:rsidP="002D6587">
      <w:pPr>
        <w:pStyle w:val="paragraphsub"/>
      </w:pPr>
      <w:r w:rsidRPr="00F26212">
        <w:tab/>
        <w:t>(vii)</w:t>
      </w:r>
      <w:r w:rsidRPr="00F26212">
        <w:tab/>
        <w:t>instrumentation;</w:t>
      </w:r>
    </w:p>
    <w:p w:rsidR="00857767" w:rsidRPr="00F26212" w:rsidRDefault="00857767" w:rsidP="002D6587">
      <w:pPr>
        <w:pStyle w:val="paragraphsub"/>
      </w:pPr>
      <w:r w:rsidRPr="00F26212">
        <w:tab/>
        <w:t>(viii)</w:t>
      </w:r>
      <w:r w:rsidRPr="00F26212">
        <w:tab/>
        <w:t>control system.</w:t>
      </w:r>
    </w:p>
    <w:p w:rsidR="00857767" w:rsidRPr="00F26212" w:rsidRDefault="00857767" w:rsidP="002D6587">
      <w:pPr>
        <w:pStyle w:val="ActHead5"/>
      </w:pPr>
      <w:bookmarkStart w:id="223" w:name="_Toc94603630"/>
      <w:r w:rsidRPr="00681F25">
        <w:rPr>
          <w:rStyle w:val="CharSectno"/>
        </w:rPr>
        <w:lastRenderedPageBreak/>
        <w:t>10</w:t>
      </w:r>
      <w:r w:rsidR="006A4803" w:rsidRPr="00F26212">
        <w:rPr>
          <w:noProof/>
        </w:rPr>
        <w:t xml:space="preserve">  </w:t>
      </w:r>
      <w:r w:rsidRPr="00F26212">
        <w:t>Wind</w:t>
      </w:r>
      <w:bookmarkEnd w:id="223"/>
    </w:p>
    <w:p w:rsidR="00857767" w:rsidRPr="00F26212" w:rsidRDefault="00857767" w:rsidP="002D6587">
      <w:pPr>
        <w:pStyle w:val="subsection"/>
      </w:pPr>
      <w:r w:rsidRPr="00F26212">
        <w:tab/>
        <w:t>10.1</w:t>
      </w:r>
      <w:r w:rsidRPr="00F26212">
        <w:tab/>
        <w:t>The following components of an electricity generation system that is a wind farm may be taken to be part of a power station for the Act:</w:t>
      </w:r>
    </w:p>
    <w:p w:rsidR="00857767" w:rsidRPr="00F26212" w:rsidRDefault="00857767" w:rsidP="002D6587">
      <w:pPr>
        <w:pStyle w:val="paragraph"/>
      </w:pPr>
      <w:r w:rsidRPr="00F26212">
        <w:tab/>
        <w:t>(a)</w:t>
      </w:r>
      <w:r w:rsidRPr="00F26212">
        <w:tab/>
        <w:t>rotor;</w:t>
      </w:r>
    </w:p>
    <w:p w:rsidR="00857767" w:rsidRPr="00F26212" w:rsidRDefault="00857767" w:rsidP="002D6587">
      <w:pPr>
        <w:pStyle w:val="paragraph"/>
      </w:pPr>
      <w:r w:rsidRPr="00F26212">
        <w:tab/>
        <w:t>(b)</w:t>
      </w:r>
      <w:r w:rsidRPr="00F26212">
        <w:tab/>
        <w:t>generator;</w:t>
      </w:r>
    </w:p>
    <w:p w:rsidR="00857767" w:rsidRPr="00F26212" w:rsidRDefault="00857767" w:rsidP="002D6587">
      <w:pPr>
        <w:pStyle w:val="paragraph"/>
      </w:pPr>
      <w:r w:rsidRPr="00F26212">
        <w:tab/>
        <w:t>(c)</w:t>
      </w:r>
      <w:r w:rsidRPr="00F26212">
        <w:tab/>
        <w:t>control system;</w:t>
      </w:r>
    </w:p>
    <w:p w:rsidR="00857767" w:rsidRPr="00F26212" w:rsidRDefault="00857767" w:rsidP="002D6587">
      <w:pPr>
        <w:pStyle w:val="paragraph"/>
      </w:pPr>
      <w:r w:rsidRPr="00F26212">
        <w:tab/>
        <w:t>(d)</w:t>
      </w:r>
      <w:r w:rsidRPr="00F26212">
        <w:tab/>
        <w:t>tower;</w:t>
      </w:r>
    </w:p>
    <w:p w:rsidR="00857767" w:rsidRPr="00F26212" w:rsidRDefault="00857767" w:rsidP="002D6587">
      <w:pPr>
        <w:pStyle w:val="paragraph"/>
      </w:pPr>
      <w:r w:rsidRPr="00F26212">
        <w:tab/>
        <w:t>(e)</w:t>
      </w:r>
      <w:r w:rsidRPr="00F26212">
        <w:tab/>
        <w:t>cabling to transformer and other wind turbines;</w:t>
      </w:r>
    </w:p>
    <w:p w:rsidR="00857767" w:rsidRPr="00F26212" w:rsidRDefault="00857767" w:rsidP="002D6587">
      <w:pPr>
        <w:pStyle w:val="paragraph"/>
      </w:pPr>
      <w:r w:rsidRPr="00F26212">
        <w:tab/>
        <w:t>(f)</w:t>
      </w:r>
      <w:r w:rsidRPr="00F26212">
        <w:tab/>
        <w:t>battery.</w:t>
      </w:r>
    </w:p>
    <w:p w:rsidR="00402A6D" w:rsidRPr="00F26212" w:rsidRDefault="00402A6D" w:rsidP="002D6587">
      <w:pPr>
        <w:pStyle w:val="ActHead5"/>
      </w:pPr>
      <w:bookmarkStart w:id="224" w:name="_Toc94603631"/>
      <w:r w:rsidRPr="00681F25">
        <w:rPr>
          <w:rStyle w:val="CharSectno"/>
        </w:rPr>
        <w:t>11</w:t>
      </w:r>
      <w:r w:rsidR="006A4803" w:rsidRPr="00F26212">
        <w:t xml:space="preserve">  </w:t>
      </w:r>
      <w:r w:rsidRPr="00F26212">
        <w:t>Waste coal mine gas</w:t>
      </w:r>
      <w:bookmarkEnd w:id="224"/>
    </w:p>
    <w:p w:rsidR="00402A6D" w:rsidRPr="00F26212" w:rsidRDefault="00402A6D" w:rsidP="002D6587">
      <w:pPr>
        <w:pStyle w:val="subsection"/>
      </w:pPr>
      <w:r w:rsidRPr="00F26212">
        <w:tab/>
        <w:t>11.1</w:t>
      </w:r>
      <w:r w:rsidRPr="00F26212">
        <w:tab/>
        <w:t>The following components of an electricity generation system that uses waste coal mine gas may be taken to be part of a power station for the Act:</w:t>
      </w:r>
    </w:p>
    <w:p w:rsidR="00402A6D" w:rsidRPr="00F26212" w:rsidRDefault="00402A6D" w:rsidP="002D6587">
      <w:pPr>
        <w:pStyle w:val="paragraph"/>
      </w:pPr>
      <w:r w:rsidRPr="00F26212">
        <w:tab/>
        <w:t>(a)</w:t>
      </w:r>
      <w:r w:rsidRPr="00F26212">
        <w:tab/>
        <w:t>combustion turbine or engine;</w:t>
      </w:r>
    </w:p>
    <w:p w:rsidR="00402A6D" w:rsidRPr="00F26212" w:rsidRDefault="00402A6D" w:rsidP="002D6587">
      <w:pPr>
        <w:pStyle w:val="paragraph"/>
      </w:pPr>
      <w:r w:rsidRPr="00F26212">
        <w:tab/>
        <w:t>(b)</w:t>
      </w:r>
      <w:r w:rsidRPr="00F26212">
        <w:tab/>
        <w:t>compressor;</w:t>
      </w:r>
    </w:p>
    <w:p w:rsidR="00402A6D" w:rsidRPr="00F26212" w:rsidRDefault="00402A6D" w:rsidP="002D6587">
      <w:pPr>
        <w:pStyle w:val="paragraph"/>
      </w:pPr>
      <w:r w:rsidRPr="00F26212">
        <w:tab/>
        <w:t>(c)</w:t>
      </w:r>
      <w:r w:rsidRPr="00F26212">
        <w:tab/>
        <w:t>control system;</w:t>
      </w:r>
    </w:p>
    <w:p w:rsidR="00402A6D" w:rsidRPr="00F26212" w:rsidRDefault="00402A6D" w:rsidP="002D6587">
      <w:pPr>
        <w:pStyle w:val="paragraph"/>
      </w:pPr>
      <w:r w:rsidRPr="00F26212">
        <w:tab/>
        <w:t>(d)</w:t>
      </w:r>
      <w:r w:rsidRPr="00F26212">
        <w:tab/>
        <w:t>waste coal mine gas cleaning system;</w:t>
      </w:r>
    </w:p>
    <w:p w:rsidR="00402A6D" w:rsidRPr="00F26212" w:rsidRDefault="00402A6D" w:rsidP="002D6587">
      <w:pPr>
        <w:pStyle w:val="paragraph"/>
      </w:pPr>
      <w:r w:rsidRPr="00F26212">
        <w:tab/>
        <w:t>(e)</w:t>
      </w:r>
      <w:r w:rsidRPr="00F26212">
        <w:tab/>
        <w:t>waste coal mine gas pumping or extraction system;</w:t>
      </w:r>
    </w:p>
    <w:p w:rsidR="00402A6D" w:rsidRPr="00F26212" w:rsidRDefault="00402A6D" w:rsidP="002D6587">
      <w:pPr>
        <w:pStyle w:val="paragraph"/>
      </w:pPr>
      <w:r w:rsidRPr="00F26212">
        <w:tab/>
        <w:t>(f)</w:t>
      </w:r>
      <w:r w:rsidRPr="00F26212">
        <w:tab/>
        <w:t>waste coal mine gas treatment or conditioner;</w:t>
      </w:r>
    </w:p>
    <w:p w:rsidR="00402A6D" w:rsidRPr="00F26212" w:rsidRDefault="00402A6D" w:rsidP="002D6587">
      <w:pPr>
        <w:pStyle w:val="paragraph"/>
      </w:pPr>
      <w:r w:rsidRPr="00F26212">
        <w:tab/>
        <w:t>(g)</w:t>
      </w:r>
      <w:r w:rsidRPr="00F26212">
        <w:tab/>
        <w:t>generator;</w:t>
      </w:r>
    </w:p>
    <w:p w:rsidR="00402A6D" w:rsidRPr="00F26212" w:rsidRDefault="00402A6D" w:rsidP="002D6587">
      <w:pPr>
        <w:pStyle w:val="paragraph"/>
      </w:pPr>
      <w:r w:rsidRPr="00F26212">
        <w:tab/>
        <w:t>(h)</w:t>
      </w:r>
      <w:r w:rsidRPr="00F26212">
        <w:tab/>
        <w:t>heat recovery system;</w:t>
      </w:r>
    </w:p>
    <w:p w:rsidR="00402A6D" w:rsidRPr="00F26212" w:rsidRDefault="00402A6D" w:rsidP="002D6587">
      <w:pPr>
        <w:pStyle w:val="paragraph"/>
      </w:pPr>
      <w:r w:rsidRPr="00F26212">
        <w:tab/>
        <w:t>(i)</w:t>
      </w:r>
      <w:r w:rsidRPr="00F26212">
        <w:tab/>
        <w:t>pumping equipment;</w:t>
      </w:r>
    </w:p>
    <w:p w:rsidR="00402A6D" w:rsidRPr="00F26212" w:rsidRDefault="00402A6D" w:rsidP="002D6587">
      <w:pPr>
        <w:pStyle w:val="paragraph"/>
      </w:pPr>
      <w:r w:rsidRPr="00F26212">
        <w:tab/>
        <w:t>(j)</w:t>
      </w:r>
      <w:r w:rsidRPr="00F26212">
        <w:tab/>
        <w:t>switchyard and transformer;</w:t>
      </w:r>
    </w:p>
    <w:p w:rsidR="00402A6D" w:rsidRPr="00F26212" w:rsidRDefault="00402A6D" w:rsidP="002D6587">
      <w:pPr>
        <w:pStyle w:val="paragraph"/>
      </w:pPr>
      <w:r w:rsidRPr="00F26212">
        <w:tab/>
        <w:t>(k)</w:t>
      </w:r>
      <w:r w:rsidRPr="00F26212">
        <w:tab/>
        <w:t>oxygen supply system;</w:t>
      </w:r>
    </w:p>
    <w:p w:rsidR="00402A6D" w:rsidRPr="00F26212" w:rsidRDefault="00402A6D" w:rsidP="002D6587">
      <w:pPr>
        <w:pStyle w:val="paragraph"/>
      </w:pPr>
      <w:r w:rsidRPr="00F26212">
        <w:tab/>
        <w:t>(l)</w:t>
      </w:r>
      <w:r w:rsidRPr="00F26212">
        <w:tab/>
        <w:t>water supply system;</w:t>
      </w:r>
    </w:p>
    <w:p w:rsidR="00402A6D" w:rsidRPr="00F26212" w:rsidRDefault="00402A6D" w:rsidP="002D6587">
      <w:pPr>
        <w:pStyle w:val="paragraph"/>
      </w:pPr>
      <w:r w:rsidRPr="00F26212">
        <w:tab/>
        <w:t>(m)</w:t>
      </w:r>
      <w:r w:rsidRPr="00F26212">
        <w:tab/>
        <w:t>mechanical cleaner;</w:t>
      </w:r>
    </w:p>
    <w:p w:rsidR="00402A6D" w:rsidRPr="00F26212" w:rsidRDefault="00402A6D" w:rsidP="002D6587">
      <w:pPr>
        <w:pStyle w:val="paragraph"/>
      </w:pPr>
      <w:r w:rsidRPr="00F26212">
        <w:tab/>
        <w:t>(n)</w:t>
      </w:r>
      <w:r w:rsidRPr="00F26212">
        <w:tab/>
        <w:t>particulate removal system.</w:t>
      </w:r>
    </w:p>
    <w:p w:rsidR="00857767" w:rsidRPr="00F26212" w:rsidRDefault="002D6587" w:rsidP="008603AB">
      <w:pPr>
        <w:pStyle w:val="ActHead1"/>
        <w:pageBreakBefore/>
        <w:spacing w:before="240"/>
      </w:pPr>
      <w:bookmarkStart w:id="225" w:name="_Toc94603632"/>
      <w:r w:rsidRPr="00681F25">
        <w:rPr>
          <w:rStyle w:val="CharChapNo"/>
        </w:rPr>
        <w:lastRenderedPageBreak/>
        <w:t>Schedule</w:t>
      </w:r>
      <w:r w:rsidR="00017543" w:rsidRPr="00681F25">
        <w:rPr>
          <w:rStyle w:val="CharChapNo"/>
        </w:rPr>
        <w:t> </w:t>
      </w:r>
      <w:r w:rsidR="00857767" w:rsidRPr="00681F25">
        <w:rPr>
          <w:rStyle w:val="CharChapNo"/>
        </w:rPr>
        <w:t>3</w:t>
      </w:r>
      <w:r w:rsidRPr="00F26212">
        <w:t>—</w:t>
      </w:r>
      <w:r w:rsidR="00857767" w:rsidRPr="00681F25">
        <w:rPr>
          <w:rStyle w:val="CharChapText"/>
        </w:rPr>
        <w:t>Guidelines for determining 1997 eligible renewable power baseline for a power station</w:t>
      </w:r>
      <w:bookmarkEnd w:id="225"/>
    </w:p>
    <w:p w:rsidR="00857767" w:rsidRPr="00F26212" w:rsidRDefault="00857767" w:rsidP="002D6587">
      <w:pPr>
        <w:pStyle w:val="notemargin"/>
      </w:pPr>
      <w:r w:rsidRPr="00F26212">
        <w:t>(regulation</w:t>
      </w:r>
      <w:r w:rsidR="00017543" w:rsidRPr="00F26212">
        <w:t> </w:t>
      </w:r>
      <w:r w:rsidRPr="00F26212">
        <w:t>5)</w:t>
      </w:r>
    </w:p>
    <w:p w:rsidR="00857767" w:rsidRPr="00F26212" w:rsidRDefault="002D6587" w:rsidP="00857767">
      <w:pPr>
        <w:pStyle w:val="Header"/>
      </w:pPr>
      <w:r w:rsidRPr="00681F25">
        <w:rPr>
          <w:rStyle w:val="CharPartNo"/>
        </w:rPr>
        <w:t xml:space="preserve"> </w:t>
      </w:r>
      <w:r w:rsidRPr="00681F25">
        <w:rPr>
          <w:rStyle w:val="CharPartText"/>
        </w:rPr>
        <w:t xml:space="preserve"> </w:t>
      </w:r>
    </w:p>
    <w:p w:rsidR="00402A6D" w:rsidRPr="00F26212" w:rsidRDefault="002D6587" w:rsidP="00ED3A46">
      <w:pPr>
        <w:pStyle w:val="notemargin"/>
      </w:pPr>
      <w:r w:rsidRPr="00F26212">
        <w:t>Note:</w:t>
      </w:r>
      <w:r w:rsidRPr="00F26212">
        <w:tab/>
      </w:r>
      <w:r w:rsidR="00402A6D" w:rsidRPr="00F26212">
        <w:t>For power stations generating electricity using waste coal mine gas, the gas is treated as an eligible energy source</w:t>
      </w:r>
      <w:r w:rsidRPr="00F26212">
        <w:t>—</w:t>
      </w:r>
      <w:r w:rsidR="00402A6D" w:rsidRPr="00F26212">
        <w:t>see clause</w:t>
      </w:r>
      <w:r w:rsidR="00017543" w:rsidRPr="00F26212">
        <w:t> </w:t>
      </w:r>
      <w:r w:rsidR="00402A6D" w:rsidRPr="00F26212">
        <w:t>7.</w:t>
      </w:r>
    </w:p>
    <w:p w:rsidR="00857767" w:rsidRPr="00F26212" w:rsidRDefault="00857767" w:rsidP="002D6587">
      <w:pPr>
        <w:pStyle w:val="ActHead5"/>
      </w:pPr>
      <w:bookmarkStart w:id="226" w:name="_Toc94603633"/>
      <w:r w:rsidRPr="00681F25">
        <w:rPr>
          <w:rStyle w:val="CharSectno"/>
        </w:rPr>
        <w:t>1</w:t>
      </w:r>
      <w:r w:rsidR="006A4803" w:rsidRPr="00F26212">
        <w:t xml:space="preserve">  </w:t>
      </w:r>
      <w:r w:rsidRPr="00F26212">
        <w:t>Nil baselines</w:t>
      </w:r>
      <w:bookmarkEnd w:id="226"/>
    </w:p>
    <w:p w:rsidR="00857767" w:rsidRPr="00F26212" w:rsidRDefault="00857767" w:rsidP="002D6587">
      <w:pPr>
        <w:pStyle w:val="subsection"/>
      </w:pPr>
      <w:r w:rsidRPr="00F26212">
        <w:tab/>
        <w:t>1.1</w:t>
      </w:r>
      <w:r w:rsidRPr="00F26212">
        <w:tab/>
        <w:t>The 1997 eligible renewable power baseline for a power station is nil if:</w:t>
      </w:r>
    </w:p>
    <w:p w:rsidR="00857767" w:rsidRPr="00F26212" w:rsidRDefault="00857767" w:rsidP="002D6587">
      <w:pPr>
        <w:pStyle w:val="paragraph"/>
      </w:pPr>
      <w:r w:rsidRPr="00F26212">
        <w:tab/>
        <w:t>(a)</w:t>
      </w:r>
      <w:r w:rsidRPr="00F26212">
        <w:tab/>
        <w:t xml:space="preserve">before </w:t>
      </w:r>
      <w:r w:rsidR="00681F25">
        <w:t>1 January</w:t>
      </w:r>
      <w:r w:rsidRPr="00F26212">
        <w:t xml:space="preserve"> 1997, the power station generated electricity using an energy source that was not an eligible </w:t>
      </w:r>
      <w:r w:rsidR="00F017F1" w:rsidRPr="00F26212">
        <w:t xml:space="preserve">energy </w:t>
      </w:r>
      <w:r w:rsidRPr="00F26212">
        <w:t xml:space="preserve">source and, on or after that date, the power station began generating electricity using an eligible </w:t>
      </w:r>
      <w:r w:rsidR="00F017F1" w:rsidRPr="00F26212">
        <w:t xml:space="preserve">energy </w:t>
      </w:r>
      <w:r w:rsidRPr="00F26212">
        <w:t>source; or</w:t>
      </w:r>
    </w:p>
    <w:p w:rsidR="00857767" w:rsidRPr="00F26212" w:rsidRDefault="00857767" w:rsidP="002D6587">
      <w:pPr>
        <w:pStyle w:val="paragraph"/>
      </w:pPr>
      <w:r w:rsidRPr="00F26212">
        <w:tab/>
        <w:t>(b)</w:t>
      </w:r>
      <w:r w:rsidRPr="00F26212">
        <w:tab/>
        <w:t xml:space="preserve">the power station began generating electricity for the first time on or after </w:t>
      </w:r>
      <w:r w:rsidR="00681F25">
        <w:t>1 January</w:t>
      </w:r>
      <w:r w:rsidRPr="00F26212">
        <w:t xml:space="preserve"> 1997, and all or part of the electricity was generated using an eligible </w:t>
      </w:r>
      <w:r w:rsidR="00F017F1" w:rsidRPr="00F26212">
        <w:t xml:space="preserve">energy </w:t>
      </w:r>
      <w:r w:rsidRPr="00F26212">
        <w:t>source; or</w:t>
      </w:r>
    </w:p>
    <w:p w:rsidR="00857767" w:rsidRPr="00F26212" w:rsidRDefault="00857767" w:rsidP="002D6587">
      <w:pPr>
        <w:pStyle w:val="paragraph"/>
      </w:pPr>
      <w:r w:rsidRPr="00F26212">
        <w:tab/>
        <w:t>(c)</w:t>
      </w:r>
      <w:r w:rsidRPr="00F26212">
        <w:tab/>
        <w:t xml:space="preserve">the power station was built after </w:t>
      </w:r>
      <w:r w:rsidR="00681F25">
        <w:t>1 January</w:t>
      </w:r>
      <w:r w:rsidRPr="00F26212">
        <w:t xml:space="preserve"> 1997 to take advantage of a change in water flow as a result of an action or policy of the Commonwealth Government to divert water from one power station to another.</w:t>
      </w:r>
    </w:p>
    <w:p w:rsidR="00857767" w:rsidRPr="00F26212" w:rsidRDefault="00857767" w:rsidP="002D6587">
      <w:pPr>
        <w:pStyle w:val="ActHead5"/>
      </w:pPr>
      <w:bookmarkStart w:id="227" w:name="_Toc94603634"/>
      <w:r w:rsidRPr="00681F25">
        <w:rPr>
          <w:rStyle w:val="CharSectno"/>
        </w:rPr>
        <w:t>2</w:t>
      </w:r>
      <w:r w:rsidR="006A4803" w:rsidRPr="00F26212">
        <w:t xml:space="preserve">  </w:t>
      </w:r>
      <w:r w:rsidRPr="00F26212">
        <w:t>Default baselines</w:t>
      </w:r>
      <w:bookmarkEnd w:id="227"/>
    </w:p>
    <w:p w:rsidR="00857767" w:rsidRPr="00F26212" w:rsidRDefault="00857767" w:rsidP="002D6587">
      <w:pPr>
        <w:pStyle w:val="subsection"/>
      </w:pPr>
      <w:r w:rsidRPr="00F26212">
        <w:tab/>
        <w:t>2.1</w:t>
      </w:r>
      <w:r w:rsidRPr="00F26212">
        <w:tab/>
        <w:t xml:space="preserve">For a power station that generated electricity using an eligible </w:t>
      </w:r>
      <w:r w:rsidR="00F017F1" w:rsidRPr="00F26212">
        <w:t>energy</w:t>
      </w:r>
      <w:r w:rsidRPr="00F26212">
        <w:t xml:space="preserve"> source before </w:t>
      </w:r>
      <w:r w:rsidR="00681F25">
        <w:t>1 January</w:t>
      </w:r>
      <w:r w:rsidRPr="00F26212">
        <w:t xml:space="preserve"> 1997, the 1997 eligible renewable power baseline is the average of the annual electricity generated from eligible </w:t>
      </w:r>
      <w:r w:rsidR="00F017F1" w:rsidRPr="00F26212">
        <w:t>energy</w:t>
      </w:r>
      <w:r w:rsidRPr="00F26212">
        <w:t xml:space="preserve"> sources in 1994, 1995 and 1996 (the </w:t>
      </w:r>
      <w:r w:rsidRPr="00F26212">
        <w:rPr>
          <w:b/>
          <w:i/>
        </w:rPr>
        <w:t>reference period</w:t>
      </w:r>
      <w:r w:rsidRPr="00F26212">
        <w:t xml:space="preserve">), worked out in accordance with </w:t>
      </w:r>
      <w:r w:rsidR="00A46657" w:rsidRPr="00F26212">
        <w:t>Subdivision 2</w:t>
      </w:r>
      <w:r w:rsidRPr="00F26212">
        <w:t>.3.1.</w:t>
      </w:r>
    </w:p>
    <w:p w:rsidR="00857767" w:rsidRPr="00F26212" w:rsidRDefault="00857767" w:rsidP="002D6587">
      <w:pPr>
        <w:pStyle w:val="subsection"/>
      </w:pPr>
      <w:r w:rsidRPr="00F26212">
        <w:tab/>
        <w:t>2.2</w:t>
      </w:r>
      <w:r w:rsidRPr="00F26212">
        <w:tab/>
        <w:t xml:space="preserve">If the amount of electricity generated using an eligible </w:t>
      </w:r>
      <w:r w:rsidR="00F017F1" w:rsidRPr="00F26212">
        <w:t>energy</w:t>
      </w:r>
      <w:r w:rsidRPr="00F26212">
        <w:t xml:space="preserve"> source was not measured in the manner provided by these Regulations, the amount should be estimated from the measurements that were made and worked out in accordance with </w:t>
      </w:r>
      <w:r w:rsidR="00A46657" w:rsidRPr="00F26212">
        <w:t>Subdivision 2</w:t>
      </w:r>
      <w:r w:rsidRPr="00F26212">
        <w:t>.3.1.</w:t>
      </w:r>
    </w:p>
    <w:p w:rsidR="00857767" w:rsidRPr="00F26212" w:rsidRDefault="00857767" w:rsidP="002D6587">
      <w:pPr>
        <w:pStyle w:val="subsection"/>
      </w:pPr>
      <w:r w:rsidRPr="00F26212">
        <w:tab/>
        <w:t>2.3</w:t>
      </w:r>
      <w:r w:rsidRPr="00F26212">
        <w:tab/>
        <w:t xml:space="preserve">However, if the power station did not generate electricity using an eligible </w:t>
      </w:r>
      <w:r w:rsidR="00F017F1" w:rsidRPr="00F26212">
        <w:t>energy</w:t>
      </w:r>
      <w:r w:rsidRPr="00F26212">
        <w:t xml:space="preserve"> source continuously in the reference period, the Regulator may:</w:t>
      </w:r>
    </w:p>
    <w:p w:rsidR="00857767" w:rsidRPr="00F26212" w:rsidRDefault="00857767" w:rsidP="002D6587">
      <w:pPr>
        <w:pStyle w:val="paragraph"/>
      </w:pPr>
      <w:r w:rsidRPr="00F26212">
        <w:tab/>
        <w:t>(a)</w:t>
      </w:r>
      <w:r w:rsidRPr="00F26212">
        <w:tab/>
        <w:t xml:space="preserve">for a power station that generated electricity using an eligible </w:t>
      </w:r>
      <w:r w:rsidR="00F017F1" w:rsidRPr="00F26212">
        <w:t>energy</w:t>
      </w:r>
      <w:r w:rsidRPr="00F26212">
        <w:t xml:space="preserve"> source for at least 24 months in the reference period:</w:t>
      </w:r>
    </w:p>
    <w:p w:rsidR="00857767" w:rsidRPr="00F26212" w:rsidRDefault="00857767" w:rsidP="002D6587">
      <w:pPr>
        <w:pStyle w:val="paragraphsub"/>
      </w:pPr>
      <w:r w:rsidRPr="00F26212">
        <w:tab/>
        <w:t>(i)</w:t>
      </w:r>
      <w:r w:rsidRPr="00F26212">
        <w:tab/>
        <w:t xml:space="preserve">extrapolate the amount of electricity generated using an eligible </w:t>
      </w:r>
      <w:r w:rsidR="00F017F1" w:rsidRPr="00F26212">
        <w:t>energy</w:t>
      </w:r>
      <w:r w:rsidRPr="00F26212">
        <w:t xml:space="preserve"> source or, in consultation with the nominated person for the power station, model the output of the power station over the months when electricity was not generated, based on fuel use, plant capacity and plant technology; and</w:t>
      </w:r>
    </w:p>
    <w:p w:rsidR="00857767" w:rsidRPr="00F26212" w:rsidRDefault="00857767" w:rsidP="002D6587">
      <w:pPr>
        <w:pStyle w:val="paragraphsub"/>
      </w:pPr>
      <w:r w:rsidRPr="00F26212">
        <w:tab/>
        <w:t>(ii)</w:t>
      </w:r>
      <w:r w:rsidRPr="00F26212">
        <w:tab/>
        <w:t xml:space="preserve">if, in the reference period, the power station began to generate electricity using an eligible </w:t>
      </w:r>
      <w:r w:rsidR="00F017F1" w:rsidRPr="00F26212">
        <w:t>energy</w:t>
      </w:r>
      <w:r w:rsidRPr="00F26212">
        <w:t xml:space="preserve"> source, or increased its capacity to generate electricity using an eligible </w:t>
      </w:r>
      <w:r w:rsidR="00F017F1" w:rsidRPr="00F26212">
        <w:t>energy</w:t>
      </w:r>
      <w:r w:rsidRPr="00F26212">
        <w:t xml:space="preserve"> source</w:t>
      </w:r>
      <w:r w:rsidR="002D6587" w:rsidRPr="00F26212">
        <w:t>—</w:t>
      </w:r>
      <w:r w:rsidRPr="00F26212">
        <w:t xml:space="preserve">model the output </w:t>
      </w:r>
      <w:r w:rsidRPr="00F26212">
        <w:lastRenderedPageBreak/>
        <w:t>of the power station over the year when the power station began to generate electricity or increased its capacity to generate electricity, based on fuel use, plant capacity and plant technology; or</w:t>
      </w:r>
    </w:p>
    <w:p w:rsidR="00857767" w:rsidRPr="00F26212" w:rsidRDefault="00857767" w:rsidP="002D6587">
      <w:pPr>
        <w:pStyle w:val="paragraph"/>
      </w:pPr>
      <w:r w:rsidRPr="00F26212">
        <w:tab/>
        <w:t>(b)</w:t>
      </w:r>
      <w:r w:rsidRPr="00F26212">
        <w:tab/>
        <w:t xml:space="preserve">for a power station that generated electricity using an eligible </w:t>
      </w:r>
      <w:r w:rsidR="00F017F1" w:rsidRPr="00F26212">
        <w:t>energy</w:t>
      </w:r>
      <w:r w:rsidRPr="00F26212">
        <w:t xml:space="preserve"> source for less than 24 months in the reference period:</w:t>
      </w:r>
    </w:p>
    <w:p w:rsidR="00857767" w:rsidRPr="00F26212" w:rsidRDefault="00857767" w:rsidP="002D6587">
      <w:pPr>
        <w:pStyle w:val="paragraphsub"/>
      </w:pPr>
      <w:r w:rsidRPr="00F26212">
        <w:tab/>
        <w:t>(i)</w:t>
      </w:r>
      <w:r w:rsidRPr="00F26212">
        <w:tab/>
        <w:t>in consultation with the nominated person for the power station, model the output of the power station over the months when electricity was not generated, based on fuel use, plant capacity and plant technology; and</w:t>
      </w:r>
    </w:p>
    <w:p w:rsidR="00857767" w:rsidRPr="00F26212" w:rsidRDefault="00857767" w:rsidP="002D6587">
      <w:pPr>
        <w:pStyle w:val="paragraphsub"/>
      </w:pPr>
      <w:r w:rsidRPr="00F26212">
        <w:tab/>
        <w:t>(ii)</w:t>
      </w:r>
      <w:r w:rsidRPr="00F26212">
        <w:tab/>
        <w:t xml:space="preserve">if, in the reference period, the power station began to generate electricity using an eligible </w:t>
      </w:r>
      <w:r w:rsidR="00F017F1" w:rsidRPr="00F26212">
        <w:t>energy</w:t>
      </w:r>
      <w:r w:rsidRPr="00F26212">
        <w:t xml:space="preserve"> source, or increased its capacity to generate electricity using an eligible </w:t>
      </w:r>
      <w:r w:rsidR="00F017F1" w:rsidRPr="00F26212">
        <w:t>energy</w:t>
      </w:r>
      <w:r w:rsidRPr="00F26212">
        <w:t xml:space="preserve"> source</w:t>
      </w:r>
      <w:r w:rsidR="002D6587" w:rsidRPr="00F26212">
        <w:t>—</w:t>
      </w:r>
      <w:r w:rsidRPr="00F26212">
        <w:t>model the output of the power station over the year when the power station began to generate electricity or increased its capacity to generate electricity, based on fuel use, plant capacity and plant technology.</w:t>
      </w:r>
    </w:p>
    <w:p w:rsidR="00857767" w:rsidRPr="00F26212" w:rsidRDefault="00857767" w:rsidP="002D6587">
      <w:pPr>
        <w:pStyle w:val="subsection"/>
      </w:pPr>
      <w:r w:rsidRPr="00F26212">
        <w:tab/>
        <w:t>2.4</w:t>
      </w:r>
      <w:r w:rsidRPr="00F26212">
        <w:tab/>
        <w:t xml:space="preserve">If, in the reference period, the power station generated, on an intermittent basis, electricity using an eligible </w:t>
      </w:r>
      <w:r w:rsidR="00F017F1" w:rsidRPr="00F26212">
        <w:t>energy</w:t>
      </w:r>
      <w:r w:rsidRPr="00F26212">
        <w:t xml:space="preserve"> source, the Regulator may consider the level of operation at a particular time to be representative of a full year’s production.</w:t>
      </w:r>
    </w:p>
    <w:p w:rsidR="00857767" w:rsidRPr="00F26212" w:rsidRDefault="00857767" w:rsidP="002D6587">
      <w:pPr>
        <w:pStyle w:val="subsection"/>
      </w:pPr>
      <w:r w:rsidRPr="00F26212">
        <w:tab/>
        <w:t>2.5</w:t>
      </w:r>
      <w:r w:rsidRPr="00F26212">
        <w:tab/>
        <w:t>However, subclause</w:t>
      </w:r>
      <w:r w:rsidR="00017543" w:rsidRPr="00F26212">
        <w:t> </w:t>
      </w:r>
      <w:r w:rsidRPr="00F26212">
        <w:t>2.4 applies only if the intermittent nature of the production was caused by the cyclical availability of fuel.</w:t>
      </w:r>
    </w:p>
    <w:p w:rsidR="00857767" w:rsidRPr="00F26212" w:rsidRDefault="00857767" w:rsidP="002D6587">
      <w:pPr>
        <w:pStyle w:val="ActHead5"/>
      </w:pPr>
      <w:bookmarkStart w:id="228" w:name="_Toc94603635"/>
      <w:r w:rsidRPr="00681F25">
        <w:rPr>
          <w:rStyle w:val="CharSectno"/>
        </w:rPr>
        <w:t>3</w:t>
      </w:r>
      <w:r w:rsidR="006A4803" w:rsidRPr="00F26212">
        <w:t xml:space="preserve">  </w:t>
      </w:r>
      <w:r w:rsidRPr="00F26212">
        <w:t>Special baselines</w:t>
      </w:r>
      <w:bookmarkEnd w:id="228"/>
    </w:p>
    <w:p w:rsidR="00857767" w:rsidRPr="00F26212" w:rsidRDefault="00857767" w:rsidP="002D6587">
      <w:pPr>
        <w:pStyle w:val="subsection"/>
      </w:pPr>
      <w:r w:rsidRPr="00F26212">
        <w:tab/>
        <w:t>3.1</w:t>
      </w:r>
      <w:r w:rsidRPr="00F26212">
        <w:tab/>
        <w:t xml:space="preserve">This clause applies to a power station that generates electricity using an eligible </w:t>
      </w:r>
      <w:r w:rsidR="00F017F1" w:rsidRPr="00F26212">
        <w:t>energy</w:t>
      </w:r>
      <w:r w:rsidRPr="00F26212">
        <w:t xml:space="preserve"> source.</w:t>
      </w:r>
    </w:p>
    <w:p w:rsidR="00857767" w:rsidRPr="00F26212" w:rsidRDefault="00857767" w:rsidP="002D6587">
      <w:pPr>
        <w:pStyle w:val="subsection"/>
      </w:pPr>
      <w:r w:rsidRPr="00F26212">
        <w:tab/>
        <w:t>3.1A</w:t>
      </w:r>
      <w:r w:rsidRPr="00F26212">
        <w:tab/>
        <w:t>The nominated person for the power station may apply to the Regulator, or the Regulator may decide on his or her own initiative, to determine a 1997 eligible renewable power baseline for the power station in a manner different from that set out in clause</w:t>
      </w:r>
      <w:r w:rsidR="00017543" w:rsidRPr="00F26212">
        <w:t> </w:t>
      </w:r>
      <w:r w:rsidRPr="00F26212">
        <w:t>2, if:</w:t>
      </w:r>
    </w:p>
    <w:p w:rsidR="00857767" w:rsidRPr="00F26212" w:rsidRDefault="00857767" w:rsidP="002D6587">
      <w:pPr>
        <w:pStyle w:val="paragraph"/>
      </w:pPr>
      <w:r w:rsidRPr="00F26212">
        <w:tab/>
        <w:t>(a)</w:t>
      </w:r>
      <w:r w:rsidRPr="00F26212">
        <w:tab/>
        <w:t>the nominated person or the Regulator considers that a period other than the reference period mentioned in clause</w:t>
      </w:r>
      <w:r w:rsidR="00017543" w:rsidRPr="00F26212">
        <w:t> </w:t>
      </w:r>
      <w:r w:rsidRPr="00F26212">
        <w:t>2 would be more representative of the normal operational cycles of the power station; and</w:t>
      </w:r>
    </w:p>
    <w:p w:rsidR="00857767" w:rsidRPr="00F26212" w:rsidRDefault="00857767" w:rsidP="002D6587">
      <w:pPr>
        <w:pStyle w:val="paragraph"/>
      </w:pPr>
      <w:r w:rsidRPr="00F26212">
        <w:tab/>
        <w:t>(b)</w:t>
      </w:r>
      <w:r w:rsidRPr="00F26212">
        <w:tab/>
        <w:t>any of the conditions mentioned in subclause</w:t>
      </w:r>
      <w:r w:rsidR="00017543" w:rsidRPr="00F26212">
        <w:t> </w:t>
      </w:r>
      <w:r w:rsidRPr="00F26212">
        <w:t>3.2 are satisfied.</w:t>
      </w:r>
    </w:p>
    <w:p w:rsidR="00857767" w:rsidRPr="00F26212" w:rsidRDefault="00857767" w:rsidP="002D6587">
      <w:pPr>
        <w:pStyle w:val="subsection"/>
      </w:pPr>
      <w:r w:rsidRPr="00F26212">
        <w:tab/>
        <w:t>3.2</w:t>
      </w:r>
      <w:r w:rsidRPr="00F26212">
        <w:tab/>
        <w:t>The Regulator may determine a 1997 eligible renewable power baseline for the power station in a manner different from that set out in clause</w:t>
      </w:r>
      <w:r w:rsidR="00017543" w:rsidRPr="00F26212">
        <w:t> </w:t>
      </w:r>
      <w:r w:rsidRPr="00F26212">
        <w:t>2 if:</w:t>
      </w:r>
    </w:p>
    <w:p w:rsidR="00857767" w:rsidRPr="00F26212" w:rsidRDefault="00857767" w:rsidP="002D6587">
      <w:pPr>
        <w:pStyle w:val="paragraph"/>
      </w:pPr>
      <w:r w:rsidRPr="00F26212">
        <w:tab/>
        <w:t>(a)</w:t>
      </w:r>
      <w:r w:rsidRPr="00F26212">
        <w:tab/>
        <w:t xml:space="preserve">electricity generated using an eligible </w:t>
      </w:r>
      <w:r w:rsidR="00F017F1" w:rsidRPr="00F26212">
        <w:t>energy</w:t>
      </w:r>
      <w:r w:rsidRPr="00F26212">
        <w:t xml:space="preserve"> source by the power station is linked to seasonal variations of longer than 3</w:t>
      </w:r>
      <w:r w:rsidR="00291CA5" w:rsidRPr="00F26212">
        <w:t xml:space="preserve"> </w:t>
      </w:r>
      <w:r w:rsidRPr="00F26212">
        <w:t>years; or</w:t>
      </w:r>
    </w:p>
    <w:p w:rsidR="00857767" w:rsidRPr="00F26212" w:rsidRDefault="00857767" w:rsidP="002D6587">
      <w:pPr>
        <w:pStyle w:val="paragraph"/>
      </w:pPr>
      <w:r w:rsidRPr="00F26212">
        <w:tab/>
        <w:t>(aa)</w:t>
      </w:r>
      <w:r w:rsidRPr="00F26212">
        <w:tab/>
        <w:t>measurement for the reference period would not be representative of 1997 levels of generation; or</w:t>
      </w:r>
    </w:p>
    <w:p w:rsidR="00857767" w:rsidRPr="00F26212" w:rsidRDefault="00857767" w:rsidP="002D6587">
      <w:pPr>
        <w:pStyle w:val="paragraph"/>
      </w:pPr>
      <w:r w:rsidRPr="00F26212">
        <w:tab/>
        <w:t>(b)</w:t>
      </w:r>
      <w:r w:rsidRPr="00F26212">
        <w:tab/>
        <w:t>at any time in the reference period, there were major changes to the infrastructure or operating environment of the power station; or</w:t>
      </w:r>
    </w:p>
    <w:p w:rsidR="00857767" w:rsidRPr="00F26212" w:rsidRDefault="00857767" w:rsidP="002D6587">
      <w:pPr>
        <w:pStyle w:val="paragraph"/>
      </w:pPr>
      <w:r w:rsidRPr="00F26212">
        <w:tab/>
        <w:t>(c)</w:t>
      </w:r>
      <w:r w:rsidRPr="00F26212">
        <w:tab/>
        <w:t>determining the baseline in accordance with clause</w:t>
      </w:r>
      <w:r w:rsidR="00017543" w:rsidRPr="00F26212">
        <w:t> </w:t>
      </w:r>
      <w:r w:rsidRPr="00F26212">
        <w:t>2 would cause hardship for the nominated person; or</w:t>
      </w:r>
    </w:p>
    <w:p w:rsidR="00857767" w:rsidRPr="00F26212" w:rsidRDefault="00857767" w:rsidP="002D6587">
      <w:pPr>
        <w:pStyle w:val="paragraph"/>
      </w:pPr>
      <w:r w:rsidRPr="00F26212">
        <w:tab/>
        <w:t>(d)</w:t>
      </w:r>
      <w:r w:rsidRPr="00F26212">
        <w:tab/>
        <w:t xml:space="preserve">the amount of electricity generated by the power station before 1994 using an eligible </w:t>
      </w:r>
      <w:r w:rsidR="00F017F1" w:rsidRPr="00F26212">
        <w:t>energy</w:t>
      </w:r>
      <w:r w:rsidRPr="00F26212">
        <w:t xml:space="preserve"> source was significantly different from that generated in </w:t>
      </w:r>
      <w:r w:rsidRPr="00F26212">
        <w:lastRenderedPageBreak/>
        <w:t>the reference period for reasons other than the capacity of the power station, demand for electricity or other operating constraints; or</w:t>
      </w:r>
    </w:p>
    <w:p w:rsidR="00857767" w:rsidRPr="00F26212" w:rsidRDefault="00857767" w:rsidP="002D6587">
      <w:pPr>
        <w:pStyle w:val="paragraph"/>
      </w:pPr>
      <w:r w:rsidRPr="00F26212">
        <w:tab/>
        <w:t>(e)</w:t>
      </w:r>
      <w:r w:rsidRPr="00F26212">
        <w:tab/>
        <w:t xml:space="preserve">at any time in the reference period, the power station’s capacity to generate electricity using an eligible </w:t>
      </w:r>
      <w:r w:rsidR="00F017F1" w:rsidRPr="00F26212">
        <w:t>energy</w:t>
      </w:r>
      <w:r w:rsidRPr="00F26212">
        <w:t xml:space="preserve"> source, or its output, was significantly reduced by unplanned outages or other operating constraints; or</w:t>
      </w:r>
    </w:p>
    <w:p w:rsidR="00857767" w:rsidRPr="00F26212" w:rsidRDefault="00857767" w:rsidP="002D6587">
      <w:pPr>
        <w:pStyle w:val="paragraph"/>
      </w:pPr>
      <w:r w:rsidRPr="00F26212">
        <w:tab/>
        <w:t>(f)</w:t>
      </w:r>
      <w:r w:rsidRPr="00F26212">
        <w:tab/>
        <w:t xml:space="preserve">an action or policy of the Commonwealth government directly reduced the power station’s capacity to generate electricity using an eligible </w:t>
      </w:r>
      <w:r w:rsidR="00F017F1" w:rsidRPr="00F26212">
        <w:t>energy</w:t>
      </w:r>
      <w:r w:rsidRPr="00F26212">
        <w:t xml:space="preserve"> source for a sustained period.</w:t>
      </w:r>
    </w:p>
    <w:p w:rsidR="00857767" w:rsidRPr="00F26212" w:rsidRDefault="00857767" w:rsidP="002D6587">
      <w:pPr>
        <w:pStyle w:val="subsection"/>
      </w:pPr>
      <w:r w:rsidRPr="00F26212">
        <w:tab/>
        <w:t>3.3</w:t>
      </w:r>
      <w:r w:rsidRPr="00F26212">
        <w:tab/>
        <w:t>In determining a 1997 eligible renewable power baseline for the power station in a manner different from that set out in clause</w:t>
      </w:r>
      <w:r w:rsidR="00017543" w:rsidRPr="00F26212">
        <w:t> </w:t>
      </w:r>
      <w:r w:rsidRPr="00F26212">
        <w:t>2, the Regulator should take into account:</w:t>
      </w:r>
    </w:p>
    <w:p w:rsidR="00857767" w:rsidRPr="00F26212" w:rsidRDefault="00857767" w:rsidP="002D6587">
      <w:pPr>
        <w:pStyle w:val="paragraph"/>
      </w:pPr>
      <w:r w:rsidRPr="00F26212">
        <w:tab/>
        <w:t>(a)</w:t>
      </w:r>
      <w:r w:rsidRPr="00F26212">
        <w:tab/>
        <w:t xml:space="preserve">the need for the baseline to be representative of the amount of electricity the power station could have generated using an eligible </w:t>
      </w:r>
      <w:r w:rsidR="00F017F1" w:rsidRPr="00F26212">
        <w:t>energy</w:t>
      </w:r>
      <w:r w:rsidRPr="00F26212">
        <w:t xml:space="preserve"> source in 1997 under normal conditions; and</w:t>
      </w:r>
    </w:p>
    <w:p w:rsidR="00857767" w:rsidRPr="00F26212" w:rsidRDefault="00857767" w:rsidP="002D6587">
      <w:pPr>
        <w:pStyle w:val="paragraph"/>
      </w:pPr>
      <w:r w:rsidRPr="00F26212">
        <w:tab/>
        <w:t>(b)</w:t>
      </w:r>
      <w:r w:rsidRPr="00F26212">
        <w:tab/>
        <w:t>the generation capacity of the power station; and</w:t>
      </w:r>
    </w:p>
    <w:p w:rsidR="00857767" w:rsidRPr="00F26212" w:rsidRDefault="00857767" w:rsidP="002D6587">
      <w:pPr>
        <w:pStyle w:val="paragraph"/>
      </w:pPr>
      <w:r w:rsidRPr="00F26212">
        <w:tab/>
        <w:t>(c)</w:t>
      </w:r>
      <w:r w:rsidRPr="00F26212">
        <w:tab/>
        <w:t xml:space="preserve">the amount of electricity the power station has had to generate using an eligible </w:t>
      </w:r>
      <w:r w:rsidR="00F017F1" w:rsidRPr="00F26212">
        <w:t>energy</w:t>
      </w:r>
      <w:r w:rsidRPr="00F26212">
        <w:t xml:space="preserve"> source to meet the requirements of the electricity grid; and</w:t>
      </w:r>
    </w:p>
    <w:p w:rsidR="00857767" w:rsidRPr="00F26212" w:rsidRDefault="00857767" w:rsidP="002D6587">
      <w:pPr>
        <w:pStyle w:val="paragraph"/>
      </w:pPr>
      <w:r w:rsidRPr="00F26212">
        <w:tab/>
        <w:t>(d)</w:t>
      </w:r>
      <w:r w:rsidRPr="00F26212">
        <w:tab/>
        <w:t xml:space="preserve">any other matters that might have affected the amount of electricity the power station generated using an eligible </w:t>
      </w:r>
      <w:r w:rsidR="00F017F1" w:rsidRPr="00F26212">
        <w:t>energy</w:t>
      </w:r>
      <w:r w:rsidRPr="00F26212">
        <w:t xml:space="preserve"> source; and</w:t>
      </w:r>
    </w:p>
    <w:p w:rsidR="00857767" w:rsidRPr="00F26212" w:rsidRDefault="00857767" w:rsidP="002D6587">
      <w:pPr>
        <w:pStyle w:val="paragraph"/>
      </w:pPr>
      <w:r w:rsidRPr="00F26212">
        <w:tab/>
        <w:t>(e)</w:t>
      </w:r>
      <w:r w:rsidRPr="00F26212">
        <w:tab/>
        <w:t>any other information provided by the nominated person about electricity generated by the power station.</w:t>
      </w:r>
    </w:p>
    <w:p w:rsidR="00857767" w:rsidRPr="00F26212" w:rsidRDefault="00857767" w:rsidP="002D6587">
      <w:pPr>
        <w:pStyle w:val="subsection"/>
      </w:pPr>
      <w:r w:rsidRPr="00F26212">
        <w:tab/>
        <w:t>3.3A</w:t>
      </w:r>
      <w:r w:rsidRPr="00F26212">
        <w:tab/>
        <w:t>For subclause</w:t>
      </w:r>
      <w:r w:rsidR="00017543" w:rsidRPr="00F26212">
        <w:t> </w:t>
      </w:r>
      <w:r w:rsidRPr="00F26212">
        <w:t>3.3, the Regulator may take into account information about 1997 or later years.</w:t>
      </w:r>
    </w:p>
    <w:p w:rsidR="00857767" w:rsidRPr="00F26212" w:rsidRDefault="00857767" w:rsidP="002D6587">
      <w:pPr>
        <w:pStyle w:val="subsection"/>
      </w:pPr>
      <w:r w:rsidRPr="00F26212">
        <w:tab/>
        <w:t>3.4</w:t>
      </w:r>
      <w:r w:rsidRPr="00F26212">
        <w:tab/>
        <w:t>Subclause</w:t>
      </w:r>
      <w:r w:rsidR="00017543" w:rsidRPr="00F26212">
        <w:t> </w:t>
      </w:r>
      <w:r w:rsidRPr="00F26212">
        <w:t>3.5 applies to a power station:</w:t>
      </w:r>
    </w:p>
    <w:p w:rsidR="00857767" w:rsidRPr="00F26212" w:rsidRDefault="00857767" w:rsidP="002D6587">
      <w:pPr>
        <w:pStyle w:val="paragraph"/>
      </w:pPr>
      <w:r w:rsidRPr="00F26212">
        <w:tab/>
        <w:t>(a)</w:t>
      </w:r>
      <w:r w:rsidRPr="00F26212">
        <w:tab/>
        <w:t xml:space="preserve">that is closed for at least 3 years continuously after </w:t>
      </w:r>
      <w:r w:rsidR="00681F25">
        <w:t>1 January</w:t>
      </w:r>
      <w:r w:rsidRPr="00F26212">
        <w:t xml:space="preserve"> 1997; and</w:t>
      </w:r>
    </w:p>
    <w:p w:rsidR="00857767" w:rsidRPr="00F26212" w:rsidRDefault="00857767" w:rsidP="002D6587">
      <w:pPr>
        <w:pStyle w:val="paragraph"/>
      </w:pPr>
      <w:r w:rsidRPr="00F26212">
        <w:tab/>
        <w:t>(b)</w:t>
      </w:r>
      <w:r w:rsidRPr="00F26212">
        <w:tab/>
        <w:t>that is refurbished at a cost of at least half the replacement cost of the power station at the same capacity.</w:t>
      </w:r>
    </w:p>
    <w:p w:rsidR="00857767" w:rsidRPr="00F26212" w:rsidRDefault="00857767" w:rsidP="002D6587">
      <w:pPr>
        <w:pStyle w:val="subsection"/>
      </w:pPr>
      <w:r w:rsidRPr="00F26212">
        <w:tab/>
        <w:t>3.5</w:t>
      </w:r>
      <w:r w:rsidRPr="00F26212">
        <w:tab/>
        <w:t>The power station may be considered to be a new power station.</w:t>
      </w:r>
    </w:p>
    <w:p w:rsidR="00857767" w:rsidRPr="00F26212" w:rsidRDefault="00857767" w:rsidP="002D6587">
      <w:pPr>
        <w:pStyle w:val="ActHead5"/>
      </w:pPr>
      <w:bookmarkStart w:id="229" w:name="_Toc94603636"/>
      <w:r w:rsidRPr="00681F25">
        <w:rPr>
          <w:rStyle w:val="CharSectno"/>
        </w:rPr>
        <w:t>6</w:t>
      </w:r>
      <w:r w:rsidR="006A4803" w:rsidRPr="00F26212">
        <w:t xml:space="preserve">  </w:t>
      </w:r>
      <w:r w:rsidRPr="00F26212">
        <w:t>Baselines in 2001</w:t>
      </w:r>
      <w:bookmarkEnd w:id="229"/>
    </w:p>
    <w:p w:rsidR="00857767" w:rsidRPr="00F26212" w:rsidRDefault="00857767" w:rsidP="002D6587">
      <w:pPr>
        <w:pStyle w:val="subsection"/>
      </w:pPr>
      <w:r w:rsidRPr="00F26212">
        <w:tab/>
        <w:t>6.1</w:t>
      </w:r>
      <w:r w:rsidRPr="00F26212">
        <w:tab/>
        <w:t>For 2001, the 1997 eligible renewable power baseline for a power station is taken to be three</w:t>
      </w:r>
      <w:r w:rsidR="00681F25">
        <w:noBreakHyphen/>
      </w:r>
      <w:r w:rsidRPr="00F26212">
        <w:t>quarters of the baseline determined for the power station.</w:t>
      </w:r>
    </w:p>
    <w:p w:rsidR="00402A6D" w:rsidRPr="00F26212" w:rsidRDefault="00402A6D" w:rsidP="002D6587">
      <w:pPr>
        <w:pStyle w:val="ActHead5"/>
      </w:pPr>
      <w:bookmarkStart w:id="230" w:name="_Toc94603637"/>
      <w:r w:rsidRPr="00681F25">
        <w:rPr>
          <w:rStyle w:val="CharSectno"/>
        </w:rPr>
        <w:t>7</w:t>
      </w:r>
      <w:r w:rsidR="006A4803" w:rsidRPr="00F26212">
        <w:t xml:space="preserve">  </w:t>
      </w:r>
      <w:r w:rsidRPr="00F26212">
        <w:t>Treatment of waste coal mine gas as eligible energy source</w:t>
      </w:r>
      <w:bookmarkEnd w:id="230"/>
    </w:p>
    <w:p w:rsidR="00402A6D" w:rsidRPr="00F26212" w:rsidRDefault="00402A6D" w:rsidP="002D6587">
      <w:pPr>
        <w:pStyle w:val="subsection"/>
      </w:pPr>
      <w:r w:rsidRPr="00F26212">
        <w:tab/>
        <w:t>7.1</w:t>
      </w:r>
      <w:r w:rsidRPr="00F26212">
        <w:tab/>
        <w:t xml:space="preserve">In this </w:t>
      </w:r>
      <w:r w:rsidR="002D6587" w:rsidRPr="00F26212">
        <w:t>Schedule</w:t>
      </w:r>
      <w:r w:rsidR="00291CA5" w:rsidRPr="00F26212">
        <w:t xml:space="preserve"> </w:t>
      </w:r>
      <w:r w:rsidRPr="00F26212">
        <w:t xml:space="preserve">(including calculations in accordance with </w:t>
      </w:r>
      <w:r w:rsidR="00A46657" w:rsidRPr="00F26212">
        <w:t>Subdivision 2</w:t>
      </w:r>
      <w:r w:rsidRPr="00F26212">
        <w:t>.3.1), electricity generated using waste coal mine gas is taken to have been generated using an eligible energy source, even though waste coal mine gas was not an eligible energy source at the time the electricity was generated.</w:t>
      </w:r>
    </w:p>
    <w:p w:rsidR="00402A6D" w:rsidRPr="00F26212" w:rsidRDefault="002D6587" w:rsidP="008603AB">
      <w:pPr>
        <w:pStyle w:val="ActHead1"/>
        <w:pageBreakBefore/>
        <w:spacing w:before="240"/>
      </w:pPr>
      <w:bookmarkStart w:id="231" w:name="_Toc94603638"/>
      <w:r w:rsidRPr="00681F25">
        <w:rPr>
          <w:rStyle w:val="CharChapNo"/>
        </w:rPr>
        <w:lastRenderedPageBreak/>
        <w:t>Schedule</w:t>
      </w:r>
      <w:r w:rsidR="00017543" w:rsidRPr="00681F25">
        <w:rPr>
          <w:rStyle w:val="CharChapNo"/>
        </w:rPr>
        <w:t> </w:t>
      </w:r>
      <w:r w:rsidR="00402A6D" w:rsidRPr="00681F25">
        <w:rPr>
          <w:rStyle w:val="CharChapNo"/>
        </w:rPr>
        <w:t>3A</w:t>
      </w:r>
      <w:r w:rsidRPr="00F26212">
        <w:t>—</w:t>
      </w:r>
      <w:r w:rsidR="00402A6D" w:rsidRPr="00681F25">
        <w:rPr>
          <w:rStyle w:val="CharChapText"/>
        </w:rPr>
        <w:t>Guidelines for determining 2008 WCMG limit</w:t>
      </w:r>
      <w:bookmarkEnd w:id="231"/>
    </w:p>
    <w:p w:rsidR="00402A6D" w:rsidRPr="00F26212" w:rsidRDefault="00402A6D" w:rsidP="002D6587">
      <w:pPr>
        <w:pStyle w:val="notemargin"/>
      </w:pPr>
      <w:r w:rsidRPr="00F26212">
        <w:t>(regulation</w:t>
      </w:r>
      <w:r w:rsidR="00017543" w:rsidRPr="00F26212">
        <w:t> </w:t>
      </w:r>
      <w:r w:rsidRPr="00F26212">
        <w:t>5A)</w:t>
      </w:r>
    </w:p>
    <w:p w:rsidR="00402A6D" w:rsidRPr="00F26212" w:rsidRDefault="002D6587" w:rsidP="00402A6D">
      <w:pPr>
        <w:pStyle w:val="Header"/>
      </w:pPr>
      <w:r w:rsidRPr="00681F25">
        <w:rPr>
          <w:rStyle w:val="CharPartNo"/>
        </w:rPr>
        <w:t xml:space="preserve"> </w:t>
      </w:r>
      <w:r w:rsidRPr="00681F25">
        <w:rPr>
          <w:rStyle w:val="CharPartText"/>
        </w:rPr>
        <w:t xml:space="preserve"> </w:t>
      </w:r>
    </w:p>
    <w:p w:rsidR="00402A6D" w:rsidRPr="00F26212" w:rsidRDefault="00402A6D" w:rsidP="002D6587">
      <w:pPr>
        <w:pStyle w:val="ActHead5"/>
      </w:pPr>
      <w:bookmarkStart w:id="232" w:name="_Toc94603639"/>
      <w:r w:rsidRPr="00681F25">
        <w:rPr>
          <w:rStyle w:val="CharSectno"/>
        </w:rPr>
        <w:t>1</w:t>
      </w:r>
      <w:r w:rsidR="006A4803" w:rsidRPr="00F26212">
        <w:t xml:space="preserve">  </w:t>
      </w:r>
      <w:r w:rsidRPr="00F26212">
        <w:t xml:space="preserve">Meaning of </w:t>
      </w:r>
      <w:r w:rsidRPr="00F26212">
        <w:rPr>
          <w:i/>
        </w:rPr>
        <w:t>WCMG power station</w:t>
      </w:r>
      <w:bookmarkEnd w:id="232"/>
    </w:p>
    <w:p w:rsidR="00402A6D" w:rsidRPr="00F26212" w:rsidRDefault="00402A6D" w:rsidP="002D6587">
      <w:pPr>
        <w:pStyle w:val="subsection"/>
      </w:pPr>
      <w:r w:rsidRPr="00F26212">
        <w:tab/>
        <w:t>1.1</w:t>
      </w:r>
      <w:r w:rsidRPr="00F26212">
        <w:tab/>
        <w:t xml:space="preserve">A power station is a </w:t>
      </w:r>
      <w:r w:rsidRPr="00F26212">
        <w:rPr>
          <w:b/>
          <w:i/>
        </w:rPr>
        <w:t>WCMG power station</w:t>
      </w:r>
      <w:r w:rsidRPr="00F26212">
        <w:t xml:space="preserve"> if the power station:</w:t>
      </w:r>
    </w:p>
    <w:p w:rsidR="00402A6D" w:rsidRPr="00F26212" w:rsidRDefault="00402A6D" w:rsidP="002D6587">
      <w:pPr>
        <w:pStyle w:val="paragraph"/>
      </w:pPr>
      <w:r w:rsidRPr="00F26212">
        <w:tab/>
        <w:t>(a)</w:t>
      </w:r>
      <w:r w:rsidRPr="00F26212">
        <w:tab/>
        <w:t>was generating electricity using waste coal mine gas during May 2009; or</w:t>
      </w:r>
    </w:p>
    <w:p w:rsidR="00402A6D" w:rsidRPr="00F26212" w:rsidRDefault="00402A6D" w:rsidP="002D6587">
      <w:pPr>
        <w:pStyle w:val="paragraph"/>
      </w:pPr>
      <w:r w:rsidRPr="00F26212">
        <w:tab/>
        <w:t>(b)</w:t>
      </w:r>
      <w:r w:rsidRPr="00F26212">
        <w:tab/>
        <w:t xml:space="preserve">if </w:t>
      </w:r>
      <w:r w:rsidR="00017543" w:rsidRPr="00F26212">
        <w:t>paragraph (</w:t>
      </w:r>
      <w:r w:rsidRPr="00F26212">
        <w:t>a) does not apply</w:t>
      </w:r>
      <w:r w:rsidR="002D6587" w:rsidRPr="00F26212">
        <w:t>—</w:t>
      </w:r>
      <w:r w:rsidRPr="00F26212">
        <w:t>had generated electricity from waste coal mine gas before May 2009, and, as at the end of May 2009, the owner or operator of the power station had a plan for the power station to resume generating electricity from waste coal mine gas before the end of September 2009.</w:t>
      </w:r>
    </w:p>
    <w:p w:rsidR="00402A6D" w:rsidRPr="00F26212" w:rsidRDefault="00402A6D" w:rsidP="002D6587">
      <w:pPr>
        <w:pStyle w:val="ActHead5"/>
      </w:pPr>
      <w:bookmarkStart w:id="233" w:name="_Toc94603640"/>
      <w:r w:rsidRPr="00681F25">
        <w:rPr>
          <w:rStyle w:val="CharSectno"/>
        </w:rPr>
        <w:t>2</w:t>
      </w:r>
      <w:r w:rsidR="006A4803" w:rsidRPr="00F26212">
        <w:t xml:space="preserve">  </w:t>
      </w:r>
      <w:r w:rsidRPr="00F26212">
        <w:t>Overall 2008 WCMG limit</w:t>
      </w:r>
      <w:bookmarkEnd w:id="233"/>
    </w:p>
    <w:p w:rsidR="00402A6D" w:rsidRPr="00F26212" w:rsidRDefault="00402A6D" w:rsidP="002D6587">
      <w:pPr>
        <w:pStyle w:val="subsection"/>
      </w:pPr>
      <w:r w:rsidRPr="00F26212">
        <w:tab/>
        <w:t>2.1</w:t>
      </w:r>
      <w:r w:rsidRPr="00F26212">
        <w:tab/>
        <w:t>The total of the 2008 WCMG limits for all WCMG power stations during a year mentioned in column 1 of the following table must not exceed the total amount of electricity set out in column 2 for the year.</w:t>
      </w:r>
    </w:p>
    <w:p w:rsidR="002D6587" w:rsidRPr="00F26212" w:rsidRDefault="002D6587" w:rsidP="002D6587">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3011"/>
        <w:gridCol w:w="5518"/>
      </w:tblGrid>
      <w:tr w:rsidR="00402A6D" w:rsidRPr="00F26212" w:rsidTr="005518E6">
        <w:trPr>
          <w:tblHeader/>
        </w:trPr>
        <w:tc>
          <w:tcPr>
            <w:tcW w:w="1765" w:type="pct"/>
            <w:tcBorders>
              <w:top w:val="single" w:sz="12" w:space="0" w:color="auto"/>
              <w:bottom w:val="single" w:sz="12" w:space="0" w:color="auto"/>
            </w:tcBorders>
            <w:shd w:val="clear" w:color="auto" w:fill="auto"/>
          </w:tcPr>
          <w:p w:rsidR="00402A6D" w:rsidRPr="00F26212" w:rsidRDefault="00402A6D" w:rsidP="00785311">
            <w:pPr>
              <w:pStyle w:val="TableHeading"/>
            </w:pPr>
            <w:r w:rsidRPr="00F26212">
              <w:t>Year</w:t>
            </w:r>
          </w:p>
        </w:tc>
        <w:tc>
          <w:tcPr>
            <w:tcW w:w="3235" w:type="pct"/>
            <w:tcBorders>
              <w:top w:val="single" w:sz="12" w:space="0" w:color="auto"/>
              <w:bottom w:val="single" w:sz="12" w:space="0" w:color="auto"/>
            </w:tcBorders>
            <w:shd w:val="clear" w:color="auto" w:fill="auto"/>
          </w:tcPr>
          <w:p w:rsidR="00402A6D" w:rsidRPr="00F26212" w:rsidRDefault="00402A6D" w:rsidP="00785311">
            <w:pPr>
              <w:pStyle w:val="TableHeading"/>
            </w:pPr>
            <w:r w:rsidRPr="00F26212">
              <w:t>Total amount of electricity (GWh)</w:t>
            </w:r>
          </w:p>
        </w:tc>
      </w:tr>
      <w:tr w:rsidR="00402A6D" w:rsidRPr="00F26212" w:rsidTr="005518E6">
        <w:tc>
          <w:tcPr>
            <w:tcW w:w="1765" w:type="pct"/>
            <w:tcBorders>
              <w:top w:val="single" w:sz="12" w:space="0" w:color="auto"/>
            </w:tcBorders>
            <w:shd w:val="clear" w:color="auto" w:fill="auto"/>
          </w:tcPr>
          <w:p w:rsidR="00402A6D" w:rsidRPr="00F26212" w:rsidRDefault="00402A6D" w:rsidP="002D6587">
            <w:pPr>
              <w:pStyle w:val="Tabletext"/>
            </w:pPr>
            <w:r w:rsidRPr="00F26212">
              <w:t>2012</w:t>
            </w:r>
          </w:p>
        </w:tc>
        <w:tc>
          <w:tcPr>
            <w:tcW w:w="3235" w:type="pct"/>
            <w:tcBorders>
              <w:top w:val="single" w:sz="12" w:space="0" w:color="auto"/>
            </w:tcBorders>
            <w:shd w:val="clear" w:color="auto" w:fill="auto"/>
          </w:tcPr>
          <w:p w:rsidR="00402A6D" w:rsidRPr="00F26212" w:rsidRDefault="00402A6D" w:rsidP="002D6587">
            <w:pPr>
              <w:pStyle w:val="Tabletext"/>
            </w:pPr>
            <w:r w:rsidRPr="00F26212">
              <w:t>425</w:t>
            </w:r>
          </w:p>
        </w:tc>
      </w:tr>
      <w:tr w:rsidR="00402A6D" w:rsidRPr="00F26212" w:rsidTr="005518E6">
        <w:tc>
          <w:tcPr>
            <w:tcW w:w="1765" w:type="pct"/>
            <w:shd w:val="clear" w:color="auto" w:fill="auto"/>
          </w:tcPr>
          <w:p w:rsidR="00402A6D" w:rsidRPr="00F26212" w:rsidRDefault="00402A6D" w:rsidP="002D6587">
            <w:pPr>
              <w:pStyle w:val="Tabletext"/>
            </w:pPr>
            <w:r w:rsidRPr="00F26212">
              <w:t>2013</w:t>
            </w:r>
          </w:p>
        </w:tc>
        <w:tc>
          <w:tcPr>
            <w:tcW w:w="3235" w:type="pct"/>
            <w:shd w:val="clear" w:color="auto" w:fill="auto"/>
          </w:tcPr>
          <w:p w:rsidR="00402A6D" w:rsidRPr="00F26212" w:rsidRDefault="00402A6D" w:rsidP="002D6587">
            <w:pPr>
              <w:pStyle w:val="Tabletext"/>
            </w:pPr>
            <w:r w:rsidRPr="00F26212">
              <w:t>850</w:t>
            </w:r>
          </w:p>
        </w:tc>
      </w:tr>
      <w:tr w:rsidR="00402A6D" w:rsidRPr="00F26212" w:rsidTr="005518E6">
        <w:tc>
          <w:tcPr>
            <w:tcW w:w="1765" w:type="pct"/>
            <w:shd w:val="clear" w:color="auto" w:fill="auto"/>
          </w:tcPr>
          <w:p w:rsidR="00402A6D" w:rsidRPr="00F26212" w:rsidRDefault="00402A6D" w:rsidP="002D6587">
            <w:pPr>
              <w:pStyle w:val="Tabletext"/>
            </w:pPr>
            <w:r w:rsidRPr="00F26212">
              <w:t>2014</w:t>
            </w:r>
          </w:p>
        </w:tc>
        <w:tc>
          <w:tcPr>
            <w:tcW w:w="3235" w:type="pct"/>
            <w:shd w:val="clear" w:color="auto" w:fill="auto"/>
          </w:tcPr>
          <w:p w:rsidR="00402A6D" w:rsidRPr="00F26212" w:rsidRDefault="00402A6D" w:rsidP="002D6587">
            <w:pPr>
              <w:pStyle w:val="Tabletext"/>
            </w:pPr>
            <w:r w:rsidRPr="00F26212">
              <w:t>850</w:t>
            </w:r>
          </w:p>
        </w:tc>
      </w:tr>
      <w:tr w:rsidR="00402A6D" w:rsidRPr="00F26212" w:rsidTr="005518E6">
        <w:tc>
          <w:tcPr>
            <w:tcW w:w="1765" w:type="pct"/>
            <w:shd w:val="clear" w:color="auto" w:fill="auto"/>
          </w:tcPr>
          <w:p w:rsidR="00402A6D" w:rsidRPr="00F26212" w:rsidRDefault="00402A6D" w:rsidP="002D6587">
            <w:pPr>
              <w:pStyle w:val="Tabletext"/>
            </w:pPr>
            <w:r w:rsidRPr="00F26212">
              <w:t>2015</w:t>
            </w:r>
          </w:p>
        </w:tc>
        <w:tc>
          <w:tcPr>
            <w:tcW w:w="3235" w:type="pct"/>
            <w:shd w:val="clear" w:color="auto" w:fill="auto"/>
          </w:tcPr>
          <w:p w:rsidR="00402A6D" w:rsidRPr="00F26212" w:rsidRDefault="00402A6D" w:rsidP="002D6587">
            <w:pPr>
              <w:pStyle w:val="Tabletext"/>
            </w:pPr>
            <w:r w:rsidRPr="00F26212">
              <w:t>850</w:t>
            </w:r>
          </w:p>
        </w:tc>
      </w:tr>
      <w:tr w:rsidR="00402A6D" w:rsidRPr="00F26212" w:rsidTr="005518E6">
        <w:tc>
          <w:tcPr>
            <w:tcW w:w="1765" w:type="pct"/>
            <w:shd w:val="clear" w:color="auto" w:fill="auto"/>
          </w:tcPr>
          <w:p w:rsidR="00402A6D" w:rsidRPr="00F26212" w:rsidRDefault="00402A6D" w:rsidP="002D6587">
            <w:pPr>
              <w:pStyle w:val="Tabletext"/>
            </w:pPr>
            <w:r w:rsidRPr="00F26212">
              <w:t>2016</w:t>
            </w:r>
          </w:p>
        </w:tc>
        <w:tc>
          <w:tcPr>
            <w:tcW w:w="3235" w:type="pct"/>
            <w:shd w:val="clear" w:color="auto" w:fill="auto"/>
          </w:tcPr>
          <w:p w:rsidR="00402A6D" w:rsidRPr="00F26212" w:rsidRDefault="00402A6D" w:rsidP="002D6587">
            <w:pPr>
              <w:pStyle w:val="Tabletext"/>
            </w:pPr>
            <w:r w:rsidRPr="00F26212">
              <w:t>850</w:t>
            </w:r>
          </w:p>
        </w:tc>
      </w:tr>
      <w:tr w:rsidR="00402A6D" w:rsidRPr="00F26212" w:rsidTr="005518E6">
        <w:tc>
          <w:tcPr>
            <w:tcW w:w="1765" w:type="pct"/>
            <w:shd w:val="clear" w:color="auto" w:fill="auto"/>
          </w:tcPr>
          <w:p w:rsidR="00402A6D" w:rsidRPr="00F26212" w:rsidRDefault="00402A6D" w:rsidP="002D6587">
            <w:pPr>
              <w:pStyle w:val="Tabletext"/>
            </w:pPr>
            <w:r w:rsidRPr="00F26212">
              <w:t>2017</w:t>
            </w:r>
          </w:p>
        </w:tc>
        <w:tc>
          <w:tcPr>
            <w:tcW w:w="3235" w:type="pct"/>
            <w:shd w:val="clear" w:color="auto" w:fill="auto"/>
          </w:tcPr>
          <w:p w:rsidR="00402A6D" w:rsidRPr="00F26212" w:rsidRDefault="00402A6D" w:rsidP="002D6587">
            <w:pPr>
              <w:pStyle w:val="Tabletext"/>
            </w:pPr>
            <w:r w:rsidRPr="00F26212">
              <w:t>850</w:t>
            </w:r>
          </w:p>
        </w:tc>
      </w:tr>
      <w:tr w:rsidR="00402A6D" w:rsidRPr="00F26212" w:rsidTr="005518E6">
        <w:tc>
          <w:tcPr>
            <w:tcW w:w="1765" w:type="pct"/>
            <w:shd w:val="clear" w:color="auto" w:fill="auto"/>
          </w:tcPr>
          <w:p w:rsidR="00402A6D" w:rsidRPr="00F26212" w:rsidRDefault="00402A6D" w:rsidP="002D6587">
            <w:pPr>
              <w:pStyle w:val="Tabletext"/>
            </w:pPr>
            <w:r w:rsidRPr="00F26212">
              <w:t>2018</w:t>
            </w:r>
          </w:p>
        </w:tc>
        <w:tc>
          <w:tcPr>
            <w:tcW w:w="3235" w:type="pct"/>
            <w:shd w:val="clear" w:color="auto" w:fill="auto"/>
          </w:tcPr>
          <w:p w:rsidR="00402A6D" w:rsidRPr="00F26212" w:rsidRDefault="00402A6D" w:rsidP="002D6587">
            <w:pPr>
              <w:pStyle w:val="Tabletext"/>
            </w:pPr>
            <w:r w:rsidRPr="00F26212">
              <w:t>850</w:t>
            </w:r>
          </w:p>
        </w:tc>
      </w:tr>
      <w:tr w:rsidR="00402A6D" w:rsidRPr="00F26212" w:rsidTr="005518E6">
        <w:tc>
          <w:tcPr>
            <w:tcW w:w="1765" w:type="pct"/>
            <w:tcBorders>
              <w:bottom w:val="single" w:sz="4" w:space="0" w:color="auto"/>
            </w:tcBorders>
            <w:shd w:val="clear" w:color="auto" w:fill="auto"/>
          </w:tcPr>
          <w:p w:rsidR="00402A6D" w:rsidRPr="00F26212" w:rsidRDefault="00402A6D" w:rsidP="002D6587">
            <w:pPr>
              <w:pStyle w:val="Tabletext"/>
            </w:pPr>
            <w:r w:rsidRPr="00F26212">
              <w:t>2019</w:t>
            </w:r>
          </w:p>
        </w:tc>
        <w:tc>
          <w:tcPr>
            <w:tcW w:w="3235" w:type="pct"/>
            <w:tcBorders>
              <w:bottom w:val="single" w:sz="4" w:space="0" w:color="auto"/>
            </w:tcBorders>
            <w:shd w:val="clear" w:color="auto" w:fill="auto"/>
          </w:tcPr>
          <w:p w:rsidR="00402A6D" w:rsidRPr="00F26212" w:rsidRDefault="00402A6D" w:rsidP="002D6587">
            <w:pPr>
              <w:pStyle w:val="Tabletext"/>
            </w:pPr>
            <w:r w:rsidRPr="00F26212">
              <w:t>850</w:t>
            </w:r>
          </w:p>
        </w:tc>
      </w:tr>
      <w:tr w:rsidR="00402A6D" w:rsidRPr="00F26212" w:rsidTr="005518E6">
        <w:tc>
          <w:tcPr>
            <w:tcW w:w="1765" w:type="pct"/>
            <w:tcBorders>
              <w:bottom w:val="single" w:sz="12" w:space="0" w:color="auto"/>
            </w:tcBorders>
            <w:shd w:val="clear" w:color="auto" w:fill="auto"/>
          </w:tcPr>
          <w:p w:rsidR="00402A6D" w:rsidRPr="00F26212" w:rsidRDefault="00402A6D" w:rsidP="002D6587">
            <w:pPr>
              <w:pStyle w:val="Tabletext"/>
            </w:pPr>
            <w:r w:rsidRPr="00F26212">
              <w:t>2020</w:t>
            </w:r>
          </w:p>
        </w:tc>
        <w:tc>
          <w:tcPr>
            <w:tcW w:w="3235" w:type="pct"/>
            <w:tcBorders>
              <w:bottom w:val="single" w:sz="12" w:space="0" w:color="auto"/>
            </w:tcBorders>
            <w:shd w:val="clear" w:color="auto" w:fill="auto"/>
          </w:tcPr>
          <w:p w:rsidR="00402A6D" w:rsidRPr="00F26212" w:rsidRDefault="00402A6D" w:rsidP="002D6587">
            <w:pPr>
              <w:pStyle w:val="Tabletext"/>
            </w:pPr>
            <w:r w:rsidRPr="00F26212">
              <w:t>850</w:t>
            </w:r>
          </w:p>
        </w:tc>
      </w:tr>
    </w:tbl>
    <w:p w:rsidR="00402A6D" w:rsidRPr="00F26212" w:rsidRDefault="00402A6D" w:rsidP="002D6587">
      <w:pPr>
        <w:pStyle w:val="ActHead5"/>
      </w:pPr>
      <w:bookmarkStart w:id="234" w:name="_Toc94603641"/>
      <w:r w:rsidRPr="00681F25">
        <w:rPr>
          <w:rStyle w:val="CharSectno"/>
        </w:rPr>
        <w:t>3</w:t>
      </w:r>
      <w:r w:rsidR="006A4803" w:rsidRPr="00F26212">
        <w:t xml:space="preserve">  </w:t>
      </w:r>
      <w:r w:rsidRPr="00F26212">
        <w:t>2008 WCMG limit</w:t>
      </w:r>
      <w:r w:rsidR="002D6587" w:rsidRPr="00F26212">
        <w:t>—</w:t>
      </w:r>
      <w:r w:rsidRPr="00F26212">
        <w:t>general</w:t>
      </w:r>
      <w:bookmarkEnd w:id="234"/>
    </w:p>
    <w:p w:rsidR="00402A6D" w:rsidRPr="00F26212" w:rsidRDefault="00402A6D" w:rsidP="002D6587">
      <w:pPr>
        <w:pStyle w:val="subsection"/>
      </w:pPr>
      <w:r w:rsidRPr="00F26212">
        <w:tab/>
        <w:t>3.1</w:t>
      </w:r>
      <w:r w:rsidRPr="00F26212">
        <w:tab/>
        <w:t>Subject to clauses</w:t>
      </w:r>
      <w:r w:rsidR="00017543" w:rsidRPr="00F26212">
        <w:t> </w:t>
      </w:r>
      <w:r w:rsidRPr="00F26212">
        <w:t xml:space="preserve">4 and 5, the 2008 WCMG limit for a WCMG power station is the amount of electricity generated in 2008, worked out in accordance with </w:t>
      </w:r>
      <w:r w:rsidR="00A46657" w:rsidRPr="00F26212">
        <w:t>Subdivision 2</w:t>
      </w:r>
      <w:r w:rsidRPr="00F26212">
        <w:t>.3.1, less the amount of the 1997 eligible renewable power baseline (if any) for the power station.</w:t>
      </w:r>
    </w:p>
    <w:p w:rsidR="00402A6D" w:rsidRPr="00F26212" w:rsidRDefault="00402A6D" w:rsidP="002D6587">
      <w:pPr>
        <w:pStyle w:val="subsection"/>
      </w:pPr>
      <w:r w:rsidRPr="00F26212">
        <w:tab/>
        <w:t>3.2</w:t>
      </w:r>
      <w:r w:rsidRPr="00F26212">
        <w:tab/>
        <w:t>However, for 2012:</w:t>
      </w:r>
    </w:p>
    <w:p w:rsidR="00402A6D" w:rsidRPr="00F26212" w:rsidRDefault="00402A6D" w:rsidP="002D6587">
      <w:pPr>
        <w:pStyle w:val="paragraph"/>
      </w:pPr>
      <w:r w:rsidRPr="00F26212">
        <w:tab/>
        <w:t>(a)</w:t>
      </w:r>
      <w:r w:rsidRPr="00F26212">
        <w:tab/>
        <w:t>the 2008 WCMG limit for a WCMG power station is half of the limit mentioned in subclause</w:t>
      </w:r>
      <w:r w:rsidR="00017543" w:rsidRPr="00F26212">
        <w:t> </w:t>
      </w:r>
      <w:r w:rsidRPr="00F26212">
        <w:t>3.1 for the power station; and</w:t>
      </w:r>
    </w:p>
    <w:p w:rsidR="00402A6D" w:rsidRPr="00F26212" w:rsidRDefault="00402A6D" w:rsidP="002D6587">
      <w:pPr>
        <w:pStyle w:val="paragraph"/>
      </w:pPr>
      <w:r w:rsidRPr="00F26212">
        <w:tab/>
        <w:t>(b)</w:t>
      </w:r>
      <w:r w:rsidRPr="00F26212">
        <w:tab/>
        <w:t>the 1997 eligible renewable power baseline for the WCMG power station is taken to be half of the baseline determined for the power station.</w:t>
      </w:r>
    </w:p>
    <w:p w:rsidR="00402A6D" w:rsidRPr="00F26212" w:rsidRDefault="00402A6D" w:rsidP="002D6587">
      <w:pPr>
        <w:pStyle w:val="subsection"/>
      </w:pPr>
      <w:r w:rsidRPr="00F26212">
        <w:lastRenderedPageBreak/>
        <w:tab/>
        <w:t>3.3</w:t>
      </w:r>
      <w:r w:rsidRPr="00F26212">
        <w:tab/>
        <w:t xml:space="preserve">If the amount of electricity generated using waste coal mine gas was not measured in the manner provided for by these Regulations, the amount is to be estimated from the measurements that were made and worked out in accordance with </w:t>
      </w:r>
      <w:r w:rsidR="00A46657" w:rsidRPr="00F26212">
        <w:t>Subdivision 2</w:t>
      </w:r>
      <w:r w:rsidRPr="00F26212">
        <w:t>.3.1.</w:t>
      </w:r>
    </w:p>
    <w:p w:rsidR="00402A6D" w:rsidRPr="00F26212" w:rsidRDefault="00402A6D" w:rsidP="002D6587">
      <w:pPr>
        <w:pStyle w:val="subsection"/>
      </w:pPr>
      <w:r w:rsidRPr="00F26212">
        <w:tab/>
        <w:t>3.4</w:t>
      </w:r>
      <w:r w:rsidRPr="00F26212">
        <w:tab/>
        <w:t xml:space="preserve">For the purpose of working out an amount of electricity generated in accordance with </w:t>
      </w:r>
      <w:r w:rsidR="00A46657" w:rsidRPr="00F26212">
        <w:t>Subdivision 2</w:t>
      </w:r>
      <w:r w:rsidRPr="00F26212">
        <w:t>.3.1, waste coal mine gas is to be treated as if it was an eligible energy source in 2008.</w:t>
      </w:r>
    </w:p>
    <w:p w:rsidR="00402A6D" w:rsidRPr="00F26212" w:rsidRDefault="00402A6D" w:rsidP="002D6587">
      <w:pPr>
        <w:pStyle w:val="ActHead5"/>
      </w:pPr>
      <w:bookmarkStart w:id="235" w:name="_Toc94603642"/>
      <w:r w:rsidRPr="00681F25">
        <w:rPr>
          <w:rStyle w:val="CharSectno"/>
        </w:rPr>
        <w:t>4</w:t>
      </w:r>
      <w:r w:rsidR="006A4803" w:rsidRPr="00F26212">
        <w:t xml:space="preserve">  </w:t>
      </w:r>
      <w:r w:rsidRPr="00F26212">
        <w:t>2008 WCMG limit</w:t>
      </w:r>
      <w:r w:rsidR="002D6587" w:rsidRPr="00F26212">
        <w:t>—</w:t>
      </w:r>
      <w:r w:rsidRPr="00F26212">
        <w:t>special circumstances</w:t>
      </w:r>
      <w:bookmarkEnd w:id="235"/>
    </w:p>
    <w:p w:rsidR="00402A6D" w:rsidRPr="00F26212" w:rsidRDefault="00402A6D" w:rsidP="002D6587">
      <w:pPr>
        <w:pStyle w:val="subsection"/>
      </w:pPr>
      <w:r w:rsidRPr="00F26212">
        <w:tab/>
        <w:t>4.1</w:t>
      </w:r>
      <w:r w:rsidRPr="00F26212">
        <w:tab/>
        <w:t>The Regulator may determine that the 2008 WCMG limit for a WCMG power station is greater than the limit mentioned in clause</w:t>
      </w:r>
      <w:r w:rsidR="00017543" w:rsidRPr="00F26212">
        <w:t> </w:t>
      </w:r>
      <w:r w:rsidRPr="00F26212">
        <w:t>3 if the nominated person for the power station provides satisfactory evidence to the Regulator that during 2008:</w:t>
      </w:r>
    </w:p>
    <w:p w:rsidR="00402A6D" w:rsidRPr="00F26212" w:rsidRDefault="00402A6D" w:rsidP="002D6587">
      <w:pPr>
        <w:pStyle w:val="paragraph"/>
      </w:pPr>
      <w:r w:rsidRPr="00F26212">
        <w:tab/>
        <w:t>(a)</w:t>
      </w:r>
      <w:r w:rsidRPr="00F26212">
        <w:tab/>
        <w:t>the power station did not generate electricity continuously because:</w:t>
      </w:r>
    </w:p>
    <w:p w:rsidR="00402A6D" w:rsidRPr="00F26212" w:rsidRDefault="00402A6D" w:rsidP="002D6587">
      <w:pPr>
        <w:pStyle w:val="paragraphsub"/>
      </w:pPr>
      <w:r w:rsidRPr="00F26212">
        <w:tab/>
        <w:t>(i)</w:t>
      </w:r>
      <w:r w:rsidRPr="00F26212">
        <w:tab/>
        <w:t>there was an unplanned plant outage affecting the power station; or</w:t>
      </w:r>
    </w:p>
    <w:p w:rsidR="00402A6D" w:rsidRPr="00F26212" w:rsidRDefault="00402A6D" w:rsidP="002D6587">
      <w:pPr>
        <w:pStyle w:val="paragraphsub"/>
      </w:pPr>
      <w:r w:rsidRPr="00F26212">
        <w:tab/>
        <w:t>(ii)</w:t>
      </w:r>
      <w:r w:rsidRPr="00F26212">
        <w:tab/>
        <w:t>the power station did not commence operating until after the beginning of 2008; or</w:t>
      </w:r>
    </w:p>
    <w:p w:rsidR="00402A6D" w:rsidRPr="00F26212" w:rsidRDefault="00402A6D" w:rsidP="002D6587">
      <w:pPr>
        <w:pStyle w:val="paragraph"/>
      </w:pPr>
      <w:r w:rsidRPr="00F26212">
        <w:tab/>
        <w:t>(b)</w:t>
      </w:r>
      <w:r w:rsidRPr="00F26212">
        <w:tab/>
        <w:t>the power station’s capacity to generate electricity using waste coal mine gas was reduced because of unplanned operating constraints beyond the control of the power station operator; or</w:t>
      </w:r>
    </w:p>
    <w:p w:rsidR="00402A6D" w:rsidRPr="00F26212" w:rsidRDefault="00402A6D" w:rsidP="002D6587">
      <w:pPr>
        <w:pStyle w:val="paragraph"/>
      </w:pPr>
      <w:r w:rsidRPr="00F26212">
        <w:tab/>
        <w:t>(c)</w:t>
      </w:r>
      <w:r w:rsidRPr="00F26212">
        <w:tab/>
        <w:t>the power station increased its capacity to generate electricity as a result of enhanced waste coal mine gas fuel supply, additional plant capacity, or generation efficiency; or</w:t>
      </w:r>
    </w:p>
    <w:p w:rsidR="00402A6D" w:rsidRPr="00F26212" w:rsidRDefault="00402A6D" w:rsidP="002D6587">
      <w:pPr>
        <w:pStyle w:val="paragraph"/>
      </w:pPr>
      <w:r w:rsidRPr="00F26212">
        <w:tab/>
        <w:t>(d)</w:t>
      </w:r>
      <w:r w:rsidRPr="00F26212">
        <w:tab/>
        <w:t>construction occurred to enhance the power station’s capacity to generate electricity through additional plant capacity or generation efficiency, but was not yet completed.</w:t>
      </w:r>
    </w:p>
    <w:p w:rsidR="00402A6D" w:rsidRPr="00F26212" w:rsidRDefault="00402A6D" w:rsidP="002D6587">
      <w:pPr>
        <w:pStyle w:val="subsection"/>
      </w:pPr>
      <w:r w:rsidRPr="00F26212">
        <w:tab/>
        <w:t>4.2</w:t>
      </w:r>
      <w:r w:rsidRPr="00F26212">
        <w:tab/>
        <w:t>If the Regulator is satisfied as provided in paragraph</w:t>
      </w:r>
      <w:r w:rsidR="00017543" w:rsidRPr="00F26212">
        <w:t> </w:t>
      </w:r>
      <w:r w:rsidRPr="00F26212">
        <w:t>4.1(a) or</w:t>
      </w:r>
      <w:r w:rsidR="00291CA5" w:rsidRPr="00F26212">
        <w:t xml:space="preserve"> </w:t>
      </w:r>
      <w:r w:rsidRPr="00F26212">
        <w:t>(b), the Regulator may determine the 2008 WCMG limit for the power station by extrapolating the amount of electricity generated by the power station during 2008 to establish the amount of electricity that would have been generated by the power station had the occurrence mentioned in paragraph</w:t>
      </w:r>
      <w:r w:rsidR="00017543" w:rsidRPr="00F26212">
        <w:t> </w:t>
      </w:r>
      <w:r w:rsidRPr="00F26212">
        <w:t>4.1(a) or</w:t>
      </w:r>
      <w:r w:rsidR="00291CA5" w:rsidRPr="00F26212">
        <w:t xml:space="preserve"> </w:t>
      </w:r>
      <w:r w:rsidRPr="00F26212">
        <w:t>(b) not occurred.</w:t>
      </w:r>
    </w:p>
    <w:p w:rsidR="00402A6D" w:rsidRPr="00F26212" w:rsidRDefault="00402A6D" w:rsidP="002D6587">
      <w:pPr>
        <w:pStyle w:val="subsection"/>
      </w:pPr>
      <w:r w:rsidRPr="00F26212">
        <w:tab/>
        <w:t>4.3</w:t>
      </w:r>
      <w:r w:rsidRPr="00F26212">
        <w:tab/>
        <w:t>If the Regulator is satisfied as provided in paragraph</w:t>
      </w:r>
      <w:r w:rsidR="00017543" w:rsidRPr="00F26212">
        <w:t> </w:t>
      </w:r>
      <w:r w:rsidRPr="00F26212">
        <w:t>4.1(c) or</w:t>
      </w:r>
      <w:r w:rsidR="00291CA5" w:rsidRPr="00F26212">
        <w:t xml:space="preserve"> </w:t>
      </w:r>
      <w:r w:rsidRPr="00F26212">
        <w:t>(d), the Regulator may, in consultation with the nominated person for the power station, determine the 2008 WCMG limit for the power station by modelling the output of the power station to establish the amount of electricity that would have been generated by the power station had the power station operated for the whole of 2008 with the increased capacity to generate electricity.</w:t>
      </w:r>
    </w:p>
    <w:p w:rsidR="00402A6D" w:rsidRPr="00F26212" w:rsidRDefault="00402A6D" w:rsidP="002D6587">
      <w:pPr>
        <w:pStyle w:val="subsection"/>
      </w:pPr>
      <w:r w:rsidRPr="00F26212">
        <w:tab/>
        <w:t>4.4</w:t>
      </w:r>
      <w:r w:rsidRPr="00F26212">
        <w:tab/>
        <w:t>The 1997 eligible renewable power baseline (if any) for the power station must be subtracted from the amount determined under subclause</w:t>
      </w:r>
      <w:r w:rsidR="00017543" w:rsidRPr="00F26212">
        <w:t> </w:t>
      </w:r>
      <w:r w:rsidRPr="00F26212">
        <w:t>4.2 or 4.3.</w:t>
      </w:r>
    </w:p>
    <w:p w:rsidR="00402A6D" w:rsidRPr="00F26212" w:rsidRDefault="00402A6D" w:rsidP="002D6587">
      <w:pPr>
        <w:pStyle w:val="subsection"/>
      </w:pPr>
      <w:r w:rsidRPr="00F26212">
        <w:tab/>
        <w:t>4.5</w:t>
      </w:r>
      <w:r w:rsidRPr="00F26212">
        <w:tab/>
        <w:t>However, for 2012:</w:t>
      </w:r>
    </w:p>
    <w:p w:rsidR="00402A6D" w:rsidRPr="00F26212" w:rsidRDefault="00402A6D" w:rsidP="002D6587">
      <w:pPr>
        <w:pStyle w:val="paragraph"/>
      </w:pPr>
      <w:r w:rsidRPr="00F26212">
        <w:tab/>
        <w:t>(a)</w:t>
      </w:r>
      <w:r w:rsidRPr="00F26212">
        <w:tab/>
        <w:t>the 2008 WCMG limit for a WCMG power station is half of the limit determined under subclause</w:t>
      </w:r>
      <w:r w:rsidR="00017543" w:rsidRPr="00F26212">
        <w:t> </w:t>
      </w:r>
      <w:r w:rsidRPr="00F26212">
        <w:t>4.2 or 4.3, as appropriate, for the power station; and</w:t>
      </w:r>
    </w:p>
    <w:p w:rsidR="00402A6D" w:rsidRPr="00F26212" w:rsidRDefault="00402A6D" w:rsidP="002D6587">
      <w:pPr>
        <w:pStyle w:val="paragraph"/>
      </w:pPr>
      <w:r w:rsidRPr="00F26212">
        <w:lastRenderedPageBreak/>
        <w:tab/>
        <w:t>(b)</w:t>
      </w:r>
      <w:r w:rsidRPr="00F26212">
        <w:tab/>
        <w:t>the 1997 eligible renewable power baseline for the WCMG power station is taken to be half of the baseline determined for the power station.</w:t>
      </w:r>
    </w:p>
    <w:p w:rsidR="00402A6D" w:rsidRPr="00F26212" w:rsidRDefault="00402A6D" w:rsidP="002D6587">
      <w:pPr>
        <w:pStyle w:val="ActHead5"/>
      </w:pPr>
      <w:bookmarkStart w:id="236" w:name="_Toc94603643"/>
      <w:r w:rsidRPr="00681F25">
        <w:rPr>
          <w:rStyle w:val="CharSectno"/>
        </w:rPr>
        <w:t>5</w:t>
      </w:r>
      <w:r w:rsidR="006A4803" w:rsidRPr="00F26212">
        <w:t xml:space="preserve">  </w:t>
      </w:r>
      <w:r w:rsidRPr="00F26212">
        <w:t>Moderating 2008 WCMG limits</w:t>
      </w:r>
      <w:bookmarkEnd w:id="236"/>
    </w:p>
    <w:p w:rsidR="00402A6D" w:rsidRPr="00F26212" w:rsidRDefault="00402A6D" w:rsidP="002D6587">
      <w:pPr>
        <w:pStyle w:val="subsection"/>
      </w:pPr>
      <w:r w:rsidRPr="00F26212">
        <w:tab/>
        <w:t>5.1</w:t>
      </w:r>
      <w:r w:rsidRPr="00F26212">
        <w:tab/>
        <w:t>If the total of the 2008 WCMG limits for all WCMG power stations worked out in accordance with clauses</w:t>
      </w:r>
      <w:r w:rsidR="00017543" w:rsidRPr="00F26212">
        <w:t> </w:t>
      </w:r>
      <w:r w:rsidRPr="00F26212">
        <w:t>3 and</w:t>
      </w:r>
      <w:r w:rsidR="00291CA5" w:rsidRPr="00F26212">
        <w:t xml:space="preserve"> </w:t>
      </w:r>
      <w:r w:rsidRPr="00F26212">
        <w:t>4 for a year exceeds the amount of electricity specified in the table in subclause</w:t>
      </w:r>
      <w:r w:rsidR="00017543" w:rsidRPr="00F26212">
        <w:t> </w:t>
      </w:r>
      <w:r w:rsidRPr="00F26212">
        <w:t>2.1 for the year, then the 2008 WCMG limit for a power station for that year is to be worked out in accordance with the following formula, expressed in GWh:</w:t>
      </w:r>
    </w:p>
    <w:p w:rsidR="00402A6D" w:rsidRPr="00F26212" w:rsidRDefault="00F82195" w:rsidP="00BB2A54">
      <w:pPr>
        <w:pStyle w:val="Formula"/>
      </w:pPr>
      <w:r>
        <w:pict>
          <v:shape id="_x0000_i1039" type="#_x0000_t75" style="width:183pt;height:34.5pt">
            <v:imagedata r:id="rId37" o:title=""/>
          </v:shape>
        </w:pict>
      </w:r>
    </w:p>
    <w:p w:rsidR="00402A6D" w:rsidRPr="00F26212" w:rsidRDefault="00402A6D" w:rsidP="002D6587">
      <w:pPr>
        <w:pStyle w:val="Definition"/>
      </w:pPr>
      <w:r w:rsidRPr="00F26212">
        <w:t>where:</w:t>
      </w:r>
    </w:p>
    <w:p w:rsidR="00402A6D" w:rsidRPr="00F26212" w:rsidRDefault="00402A6D" w:rsidP="002D6587">
      <w:pPr>
        <w:pStyle w:val="Definition"/>
      </w:pPr>
      <w:r w:rsidRPr="00F26212">
        <w:rPr>
          <w:b/>
          <w:i/>
        </w:rPr>
        <w:t>year total</w:t>
      </w:r>
      <w:r w:rsidRPr="00F26212">
        <w:t>, for a year, is the amount of electricity specified in subclause</w:t>
      </w:r>
      <w:r w:rsidR="00017543" w:rsidRPr="00F26212">
        <w:t> </w:t>
      </w:r>
      <w:r w:rsidRPr="00F26212">
        <w:t>2.1 for the year.</w:t>
      </w:r>
    </w:p>
    <w:p w:rsidR="00402A6D" w:rsidRPr="00F26212" w:rsidRDefault="00402A6D" w:rsidP="002D6587">
      <w:pPr>
        <w:pStyle w:val="Definition"/>
      </w:pPr>
      <w:r w:rsidRPr="00F26212">
        <w:rPr>
          <w:b/>
          <w:i/>
        </w:rPr>
        <w:t>2008 WCMG total</w:t>
      </w:r>
      <w:r w:rsidRPr="00F26212">
        <w:t>, for a year, is the sum of all station total amounts for the year.</w:t>
      </w:r>
    </w:p>
    <w:p w:rsidR="00402A6D" w:rsidRPr="00F26212" w:rsidRDefault="00402A6D" w:rsidP="002D6587">
      <w:pPr>
        <w:pStyle w:val="Definition"/>
      </w:pPr>
      <w:r w:rsidRPr="00F26212">
        <w:rPr>
          <w:b/>
          <w:i/>
        </w:rPr>
        <w:t>station total</w:t>
      </w:r>
      <w:r w:rsidRPr="00F26212">
        <w:t>, for a power station for a year, is the amount of electricity worked out in accordance with clause</w:t>
      </w:r>
      <w:r w:rsidR="00017543" w:rsidRPr="00F26212">
        <w:t> </w:t>
      </w:r>
      <w:r w:rsidRPr="00F26212">
        <w:t>3 or 4 for the station for the year.</w:t>
      </w:r>
    </w:p>
    <w:p w:rsidR="00402A6D" w:rsidRPr="00F26212" w:rsidRDefault="00402A6D" w:rsidP="002D6587">
      <w:pPr>
        <w:pStyle w:val="subsection"/>
      </w:pPr>
      <w:r w:rsidRPr="00F26212">
        <w:tab/>
        <w:t>5.2</w:t>
      </w:r>
      <w:r w:rsidRPr="00F26212">
        <w:tab/>
        <w:t>The result worked out under subclause</w:t>
      </w:r>
      <w:r w:rsidR="00017543" w:rsidRPr="00F26212">
        <w:t> </w:t>
      </w:r>
      <w:r w:rsidRPr="00F26212">
        <w:t>5.1 is to be rounded down to the nearest MWh.</w:t>
      </w:r>
    </w:p>
    <w:p w:rsidR="00402A6D" w:rsidRPr="00F26212" w:rsidRDefault="00402A6D" w:rsidP="002D6587">
      <w:pPr>
        <w:pStyle w:val="subsection"/>
      </w:pPr>
      <w:r w:rsidRPr="00F26212">
        <w:tab/>
        <w:t>5.3</w:t>
      </w:r>
      <w:r w:rsidRPr="00F26212">
        <w:tab/>
        <w:t>The 2008 WCMG limit for a power station for a year is not to be increased if the 2008 WCMG limit for all WCMG power stations for a year is less than the amount specified in the table in subclause</w:t>
      </w:r>
      <w:r w:rsidR="00017543" w:rsidRPr="00F26212">
        <w:t> </w:t>
      </w:r>
      <w:r w:rsidRPr="00F26212">
        <w:t>2.1 for the year.</w:t>
      </w:r>
    </w:p>
    <w:p w:rsidR="0044332B" w:rsidRPr="00F26212" w:rsidRDefault="0044332B" w:rsidP="0044332B">
      <w:pPr>
        <w:pStyle w:val="ActHead3"/>
        <w:rPr>
          <w:b w:val="0"/>
        </w:rPr>
        <w:sectPr w:rsidR="0044332B" w:rsidRPr="00F26212" w:rsidSect="00F82195">
          <w:headerReference w:type="even" r:id="rId38"/>
          <w:headerReference w:type="default" r:id="rId39"/>
          <w:footerReference w:type="even" r:id="rId40"/>
          <w:footerReference w:type="default" r:id="rId41"/>
          <w:headerReference w:type="first" r:id="rId42"/>
          <w:footerReference w:type="first" r:id="rId43"/>
          <w:pgSz w:w="11907" w:h="16839" w:code="9"/>
          <w:pgMar w:top="2325" w:right="1797" w:bottom="1440" w:left="1797" w:header="720" w:footer="709" w:gutter="0"/>
          <w:cols w:space="720"/>
          <w:docGrid w:linePitch="299"/>
        </w:sectPr>
      </w:pPr>
    </w:p>
    <w:p w:rsidR="00F20C62" w:rsidRPr="00F26212" w:rsidRDefault="002D6587" w:rsidP="008603AB">
      <w:pPr>
        <w:pStyle w:val="ActHead1"/>
        <w:keepNext w:val="0"/>
        <w:keepLines w:val="0"/>
        <w:pageBreakBefore/>
        <w:spacing w:before="240"/>
      </w:pPr>
      <w:bookmarkStart w:id="237" w:name="_Toc94603644"/>
      <w:r w:rsidRPr="00681F25">
        <w:rPr>
          <w:rStyle w:val="CharChapNo"/>
        </w:rPr>
        <w:lastRenderedPageBreak/>
        <w:t>Schedule</w:t>
      </w:r>
      <w:r w:rsidR="00017543" w:rsidRPr="00681F25">
        <w:rPr>
          <w:rStyle w:val="CharChapNo"/>
        </w:rPr>
        <w:t> </w:t>
      </w:r>
      <w:r w:rsidR="00F20C62" w:rsidRPr="00681F25">
        <w:rPr>
          <w:rStyle w:val="CharChapNo"/>
        </w:rPr>
        <w:t>4</w:t>
      </w:r>
      <w:r w:rsidRPr="00F26212">
        <w:t>—</w:t>
      </w:r>
      <w:r w:rsidR="00F20C62" w:rsidRPr="00681F25">
        <w:rPr>
          <w:rStyle w:val="CharChapText"/>
        </w:rPr>
        <w:t>Determination of solar water heater certificates</w:t>
      </w:r>
      <w:bookmarkEnd w:id="237"/>
    </w:p>
    <w:p w:rsidR="00F20C62" w:rsidRPr="00F26212" w:rsidRDefault="00F20C62" w:rsidP="00D631D5">
      <w:pPr>
        <w:pStyle w:val="notemargin"/>
      </w:pPr>
      <w:r w:rsidRPr="00F26212">
        <w:t>(subregulation</w:t>
      </w:r>
      <w:r w:rsidR="00017543" w:rsidRPr="00F26212">
        <w:t> </w:t>
      </w:r>
      <w:r w:rsidRPr="00F26212">
        <w:t>19B(4))</w:t>
      </w:r>
    </w:p>
    <w:p w:rsidR="00857767" w:rsidRPr="00F26212" w:rsidRDefault="002D6587" w:rsidP="00857767">
      <w:pPr>
        <w:pStyle w:val="Header"/>
      </w:pPr>
      <w:bookmarkStart w:id="238" w:name="f_Check_Lines_below"/>
      <w:bookmarkEnd w:id="238"/>
      <w:r w:rsidRPr="00681F25">
        <w:rPr>
          <w:rStyle w:val="CharPartNo"/>
        </w:rPr>
        <w:t xml:space="preserve"> </w:t>
      </w:r>
      <w:r w:rsidRPr="00681F25">
        <w:rPr>
          <w:rStyle w:val="CharPartText"/>
        </w:rPr>
        <w:t xml:space="preserve"> </w:t>
      </w:r>
    </w:p>
    <w:p w:rsidR="00857767" w:rsidRPr="00F26212" w:rsidRDefault="00857767" w:rsidP="007D7CF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7"/>
        <w:gridCol w:w="7782"/>
      </w:tblGrid>
      <w:tr w:rsidR="00857767" w:rsidRPr="00F26212" w:rsidTr="005518E6">
        <w:tc>
          <w:tcPr>
            <w:tcW w:w="438" w:type="pct"/>
            <w:tcBorders>
              <w:top w:val="single" w:sz="12" w:space="0" w:color="auto"/>
              <w:bottom w:val="single" w:sz="12" w:space="0" w:color="auto"/>
            </w:tcBorders>
            <w:shd w:val="clear" w:color="auto" w:fill="auto"/>
          </w:tcPr>
          <w:p w:rsidR="00857767" w:rsidRPr="00F26212" w:rsidRDefault="00857767" w:rsidP="00785311">
            <w:pPr>
              <w:pStyle w:val="TableHeading"/>
            </w:pPr>
            <w:r w:rsidRPr="00F26212">
              <w:t>Item</w:t>
            </w:r>
          </w:p>
        </w:tc>
        <w:tc>
          <w:tcPr>
            <w:tcW w:w="4562" w:type="pct"/>
            <w:tcBorders>
              <w:top w:val="single" w:sz="12" w:space="0" w:color="auto"/>
              <w:bottom w:val="single" w:sz="12" w:space="0" w:color="auto"/>
            </w:tcBorders>
            <w:shd w:val="clear" w:color="auto" w:fill="auto"/>
          </w:tcPr>
          <w:p w:rsidR="00857767" w:rsidRPr="00F26212" w:rsidRDefault="00857767" w:rsidP="00785311">
            <w:pPr>
              <w:pStyle w:val="TableHeading"/>
            </w:pPr>
            <w:r w:rsidRPr="00F26212">
              <w:t>Australian Standard</w:t>
            </w:r>
          </w:p>
        </w:tc>
      </w:tr>
      <w:tr w:rsidR="00857767" w:rsidRPr="00F26212" w:rsidTr="005518E6">
        <w:tc>
          <w:tcPr>
            <w:tcW w:w="438" w:type="pct"/>
            <w:tcBorders>
              <w:top w:val="single" w:sz="12" w:space="0" w:color="auto"/>
            </w:tcBorders>
            <w:shd w:val="clear" w:color="auto" w:fill="auto"/>
          </w:tcPr>
          <w:p w:rsidR="00857767" w:rsidRPr="00F26212" w:rsidRDefault="00857767" w:rsidP="002D6587">
            <w:pPr>
              <w:pStyle w:val="Tabletext"/>
            </w:pPr>
            <w:r w:rsidRPr="00F26212">
              <w:t>1</w:t>
            </w:r>
          </w:p>
        </w:tc>
        <w:tc>
          <w:tcPr>
            <w:tcW w:w="4562" w:type="pct"/>
            <w:tcBorders>
              <w:top w:val="single" w:sz="12" w:space="0" w:color="auto"/>
            </w:tcBorders>
            <w:shd w:val="clear" w:color="auto" w:fill="auto"/>
          </w:tcPr>
          <w:p w:rsidR="00857767" w:rsidRPr="00F26212" w:rsidRDefault="00857767" w:rsidP="002D6587">
            <w:pPr>
              <w:pStyle w:val="Tabletext"/>
            </w:pPr>
            <w:r w:rsidRPr="00F26212">
              <w:t>AS/NZS 2535.1:2007, ‘Test methods for solar collectors</w:t>
            </w:r>
            <w:r w:rsidR="002D6587" w:rsidRPr="00F26212">
              <w:t>—</w:t>
            </w:r>
            <w:r w:rsidRPr="00F26212">
              <w:t>Thermal performance of glazed liquid heating collectors including pressure drop’</w:t>
            </w:r>
          </w:p>
        </w:tc>
      </w:tr>
      <w:tr w:rsidR="00F20C62" w:rsidRPr="00F26212" w:rsidDel="00F20C62" w:rsidTr="005518E6">
        <w:tc>
          <w:tcPr>
            <w:tcW w:w="438" w:type="pct"/>
            <w:tcBorders>
              <w:bottom w:val="single" w:sz="4" w:space="0" w:color="auto"/>
            </w:tcBorders>
            <w:shd w:val="clear" w:color="auto" w:fill="auto"/>
          </w:tcPr>
          <w:p w:rsidR="00F20C62" w:rsidRPr="00F26212" w:rsidDel="00F20C62" w:rsidRDefault="00F20C62" w:rsidP="002D6587">
            <w:pPr>
              <w:pStyle w:val="Tabletext"/>
            </w:pPr>
            <w:r w:rsidRPr="00F26212">
              <w:t>2</w:t>
            </w:r>
          </w:p>
        </w:tc>
        <w:tc>
          <w:tcPr>
            <w:tcW w:w="4562" w:type="pct"/>
            <w:tcBorders>
              <w:bottom w:val="single" w:sz="4" w:space="0" w:color="auto"/>
            </w:tcBorders>
            <w:shd w:val="clear" w:color="auto" w:fill="auto"/>
          </w:tcPr>
          <w:p w:rsidR="00F20C62" w:rsidRPr="00F26212" w:rsidDel="00F20C62" w:rsidRDefault="00F20C62" w:rsidP="002D6587">
            <w:pPr>
              <w:pStyle w:val="Tabletext"/>
            </w:pPr>
            <w:r w:rsidRPr="00F26212">
              <w:t xml:space="preserve">AS/NZS 4234:2008, </w:t>
            </w:r>
            <w:r w:rsidRPr="00F26212">
              <w:rPr>
                <w:i/>
              </w:rPr>
              <w:t>Heated water systems</w:t>
            </w:r>
            <w:r w:rsidR="002D6587" w:rsidRPr="00F26212">
              <w:rPr>
                <w:i/>
              </w:rPr>
              <w:t>—</w:t>
            </w:r>
            <w:r w:rsidRPr="00F26212">
              <w:rPr>
                <w:i/>
              </w:rPr>
              <w:t>Calculation of energy consumption</w:t>
            </w:r>
          </w:p>
        </w:tc>
      </w:tr>
      <w:tr w:rsidR="00857767" w:rsidRPr="00F26212" w:rsidTr="005518E6">
        <w:tc>
          <w:tcPr>
            <w:tcW w:w="438" w:type="pct"/>
            <w:tcBorders>
              <w:bottom w:val="single" w:sz="12" w:space="0" w:color="auto"/>
            </w:tcBorders>
            <w:shd w:val="clear" w:color="auto" w:fill="auto"/>
          </w:tcPr>
          <w:p w:rsidR="00857767" w:rsidRPr="00F26212" w:rsidRDefault="00857767" w:rsidP="002D6587">
            <w:pPr>
              <w:pStyle w:val="Tabletext"/>
            </w:pPr>
            <w:r w:rsidRPr="00F26212">
              <w:t>3</w:t>
            </w:r>
          </w:p>
        </w:tc>
        <w:tc>
          <w:tcPr>
            <w:tcW w:w="4562" w:type="pct"/>
            <w:tcBorders>
              <w:bottom w:val="single" w:sz="12" w:space="0" w:color="auto"/>
            </w:tcBorders>
            <w:shd w:val="clear" w:color="auto" w:fill="auto"/>
          </w:tcPr>
          <w:p w:rsidR="00857767" w:rsidRPr="00F26212" w:rsidRDefault="00857767" w:rsidP="002D6587">
            <w:pPr>
              <w:pStyle w:val="Tabletext"/>
            </w:pPr>
            <w:r w:rsidRPr="00F26212">
              <w:t>AS/NZS 4692.1:2005, ‘Electric water heaters</w:t>
            </w:r>
            <w:r w:rsidR="002D6587" w:rsidRPr="00F26212">
              <w:t>—</w:t>
            </w:r>
            <w:r w:rsidRPr="00F26212">
              <w:t>Energy consumption, performance and general requirements’</w:t>
            </w:r>
          </w:p>
        </w:tc>
      </w:tr>
    </w:tbl>
    <w:p w:rsidR="005518E6" w:rsidRPr="00F26212" w:rsidRDefault="005518E6" w:rsidP="005518E6">
      <w:pPr>
        <w:sectPr w:rsidR="005518E6" w:rsidRPr="00F26212" w:rsidSect="00F82195">
          <w:headerReference w:type="even" r:id="rId44"/>
          <w:headerReference w:type="default" r:id="rId45"/>
          <w:footerReference w:type="even" r:id="rId46"/>
          <w:footerReference w:type="default" r:id="rId47"/>
          <w:headerReference w:type="first" r:id="rId48"/>
          <w:footerReference w:type="first" r:id="rId49"/>
          <w:pgSz w:w="11907" w:h="16839" w:code="9"/>
          <w:pgMar w:top="2325" w:right="1797" w:bottom="1440" w:left="1797" w:header="720" w:footer="709" w:gutter="0"/>
          <w:cols w:space="720"/>
          <w:docGrid w:linePitch="299"/>
        </w:sectPr>
      </w:pPr>
      <w:bookmarkStart w:id="239" w:name="OPCSB_NonAmendNoClausesB5"/>
    </w:p>
    <w:p w:rsidR="004A36EC" w:rsidRPr="00F26212" w:rsidRDefault="002D6587" w:rsidP="008603AB">
      <w:pPr>
        <w:pStyle w:val="ActHead1"/>
        <w:pageBreakBefore/>
        <w:spacing w:before="240"/>
      </w:pPr>
      <w:bookmarkStart w:id="240" w:name="CU_43270113"/>
      <w:bookmarkStart w:id="241" w:name="CU_99271009"/>
      <w:bookmarkStart w:id="242" w:name="_Toc94603645"/>
      <w:bookmarkEnd w:id="239"/>
      <w:bookmarkEnd w:id="240"/>
      <w:bookmarkEnd w:id="241"/>
      <w:r w:rsidRPr="00681F25">
        <w:rPr>
          <w:rStyle w:val="CharChapNo"/>
        </w:rPr>
        <w:lastRenderedPageBreak/>
        <w:t>Schedule</w:t>
      </w:r>
      <w:r w:rsidR="00017543" w:rsidRPr="00681F25">
        <w:rPr>
          <w:rStyle w:val="CharChapNo"/>
        </w:rPr>
        <w:t> </w:t>
      </w:r>
      <w:r w:rsidR="004A36EC" w:rsidRPr="00681F25">
        <w:rPr>
          <w:rStyle w:val="CharChapNo"/>
        </w:rPr>
        <w:t>6</w:t>
      </w:r>
      <w:r w:rsidRPr="00F26212">
        <w:t>—</w:t>
      </w:r>
      <w:r w:rsidR="004A36EC" w:rsidRPr="00681F25">
        <w:rPr>
          <w:rStyle w:val="CharChapText"/>
        </w:rPr>
        <w:t>Emissions</w:t>
      </w:r>
      <w:r w:rsidR="00681F25" w:rsidRPr="00681F25">
        <w:rPr>
          <w:rStyle w:val="CharChapText"/>
        </w:rPr>
        <w:noBreakHyphen/>
      </w:r>
      <w:r w:rsidR="004A36EC" w:rsidRPr="00681F25">
        <w:rPr>
          <w:rStyle w:val="CharChapText"/>
        </w:rPr>
        <w:t>intensive trade</w:t>
      </w:r>
      <w:r w:rsidR="00681F25" w:rsidRPr="00681F25">
        <w:rPr>
          <w:rStyle w:val="CharChapText"/>
        </w:rPr>
        <w:noBreakHyphen/>
      </w:r>
      <w:r w:rsidR="004A36EC" w:rsidRPr="00681F25">
        <w:rPr>
          <w:rStyle w:val="CharChapText"/>
        </w:rPr>
        <w:t>exposed activities</w:t>
      </w:r>
      <w:bookmarkEnd w:id="242"/>
    </w:p>
    <w:p w:rsidR="004A36EC" w:rsidRPr="00F26212" w:rsidRDefault="004A36EC" w:rsidP="002D6587">
      <w:pPr>
        <w:pStyle w:val="notemargin"/>
      </w:pPr>
      <w:r w:rsidRPr="00F26212">
        <w:t>(regulation</w:t>
      </w:r>
      <w:r w:rsidR="00017543" w:rsidRPr="00F26212">
        <w:t> </w:t>
      </w:r>
      <w:r w:rsidRPr="00F26212">
        <w:t>22D)</w:t>
      </w:r>
    </w:p>
    <w:p w:rsidR="004A36EC" w:rsidRPr="00F26212" w:rsidRDefault="002D6587" w:rsidP="00D631D5">
      <w:pPr>
        <w:pStyle w:val="ActHead2"/>
      </w:pPr>
      <w:bookmarkStart w:id="243" w:name="_Toc94603646"/>
      <w:r w:rsidRPr="00681F25">
        <w:rPr>
          <w:rStyle w:val="CharPartNo"/>
        </w:rPr>
        <w:t>Part</w:t>
      </w:r>
      <w:r w:rsidR="00017543" w:rsidRPr="00681F25">
        <w:rPr>
          <w:rStyle w:val="CharPartNo"/>
        </w:rPr>
        <w:t> </w:t>
      </w:r>
      <w:r w:rsidR="004A36EC" w:rsidRPr="00681F25">
        <w:rPr>
          <w:rStyle w:val="CharPartNo"/>
        </w:rPr>
        <w:t>1</w:t>
      </w:r>
      <w:r w:rsidRPr="00F26212">
        <w:t>—</w:t>
      </w:r>
      <w:r w:rsidR="004A36EC" w:rsidRPr="00681F25">
        <w:rPr>
          <w:rStyle w:val="CharPartText"/>
        </w:rPr>
        <w:t>Preliminary</w:t>
      </w:r>
      <w:bookmarkEnd w:id="243"/>
    </w:p>
    <w:p w:rsidR="00BB2A54" w:rsidRPr="00F26212" w:rsidRDefault="00BB2A54" w:rsidP="00BB2A54">
      <w:pPr>
        <w:pStyle w:val="Header"/>
      </w:pPr>
      <w:r w:rsidRPr="00681F25">
        <w:rPr>
          <w:rStyle w:val="CharDivNo"/>
        </w:rPr>
        <w:t xml:space="preserve"> </w:t>
      </w:r>
      <w:r w:rsidRPr="00681F25">
        <w:rPr>
          <w:rStyle w:val="CharDivText"/>
        </w:rPr>
        <w:t xml:space="preserve"> </w:t>
      </w:r>
    </w:p>
    <w:p w:rsidR="004A36EC" w:rsidRPr="00F26212" w:rsidRDefault="004A36EC" w:rsidP="002D6587">
      <w:pPr>
        <w:pStyle w:val="ActHead5"/>
      </w:pPr>
      <w:bookmarkStart w:id="244" w:name="_Toc94603647"/>
      <w:r w:rsidRPr="00681F25">
        <w:rPr>
          <w:rStyle w:val="CharSectno"/>
        </w:rPr>
        <w:t>601</w:t>
      </w:r>
      <w:r w:rsidR="006A4803" w:rsidRPr="00F26212">
        <w:t xml:space="preserve">  </w:t>
      </w:r>
      <w:r w:rsidRPr="00F26212">
        <w:t>Preliminary</w:t>
      </w:r>
      <w:bookmarkEnd w:id="244"/>
    </w:p>
    <w:p w:rsidR="004A36EC" w:rsidRPr="00F26212" w:rsidRDefault="004A36EC" w:rsidP="002D6587">
      <w:pPr>
        <w:pStyle w:val="subsection"/>
      </w:pPr>
      <w:r w:rsidRPr="00F26212">
        <w:tab/>
        <w:t>(1)</w:t>
      </w:r>
      <w:r w:rsidRPr="00F26212">
        <w:tab/>
        <w:t>In this Schedule:</w:t>
      </w:r>
    </w:p>
    <w:p w:rsidR="004A36EC" w:rsidRPr="00F26212" w:rsidRDefault="004A36EC" w:rsidP="002D6587">
      <w:pPr>
        <w:pStyle w:val="paragraph"/>
      </w:pPr>
      <w:r w:rsidRPr="00F26212">
        <w:tab/>
        <w:t>(a)</w:t>
      </w:r>
      <w:r w:rsidRPr="00F26212">
        <w:tab/>
      </w:r>
      <w:r w:rsidR="002D6587" w:rsidRPr="00F26212">
        <w:t>Division</w:t>
      </w:r>
      <w:r w:rsidR="00017543" w:rsidRPr="00F26212">
        <w:t> </w:t>
      </w:r>
      <w:r w:rsidRPr="00F26212">
        <w:t xml:space="preserve">1 of a </w:t>
      </w:r>
      <w:r w:rsidR="002D6587" w:rsidRPr="00F26212">
        <w:t>Part</w:t>
      </w:r>
      <w:r w:rsidR="00291CA5" w:rsidRPr="00F26212">
        <w:t xml:space="preserve"> </w:t>
      </w:r>
      <w:r w:rsidRPr="00F26212">
        <w:t>(other than this Part) specifies activities that are emissions</w:t>
      </w:r>
      <w:r w:rsidR="00681F25">
        <w:noBreakHyphen/>
      </w:r>
      <w:r w:rsidRPr="00F26212">
        <w:t>intensive trade</w:t>
      </w:r>
      <w:r w:rsidR="00681F25">
        <w:noBreakHyphen/>
      </w:r>
      <w:r w:rsidRPr="00F26212">
        <w:t>exposed activities; and</w:t>
      </w:r>
    </w:p>
    <w:p w:rsidR="004A36EC" w:rsidRPr="00F26212" w:rsidRDefault="004A36EC" w:rsidP="002D6587">
      <w:pPr>
        <w:pStyle w:val="paragraph"/>
      </w:pPr>
      <w:r w:rsidRPr="00F26212">
        <w:tab/>
        <w:t>(b)</w:t>
      </w:r>
      <w:r w:rsidRPr="00F26212">
        <w:tab/>
      </w:r>
      <w:r w:rsidR="002D6587" w:rsidRPr="00F26212">
        <w:t>Division</w:t>
      </w:r>
      <w:r w:rsidR="00017543" w:rsidRPr="00F26212">
        <w:t> </w:t>
      </w:r>
      <w:r w:rsidRPr="00F26212">
        <w:t xml:space="preserve">2 of the </w:t>
      </w:r>
      <w:r w:rsidR="002D6587" w:rsidRPr="00F26212">
        <w:t>Part</w:t>
      </w:r>
      <w:r w:rsidR="00291CA5" w:rsidRPr="00F26212">
        <w:t xml:space="preserve"> </w:t>
      </w:r>
      <w:r w:rsidRPr="00F26212">
        <w:t>sets out whether the activity is:</w:t>
      </w:r>
    </w:p>
    <w:p w:rsidR="004A36EC" w:rsidRPr="00F26212" w:rsidRDefault="004A36EC" w:rsidP="002D6587">
      <w:pPr>
        <w:pStyle w:val="paragraphsub"/>
      </w:pPr>
      <w:r w:rsidRPr="00F26212">
        <w:tab/>
        <w:t>(i)</w:t>
      </w:r>
      <w:r w:rsidRPr="00F26212">
        <w:tab/>
        <w:t>highly emissions</w:t>
      </w:r>
      <w:r w:rsidR="00681F25">
        <w:noBreakHyphen/>
      </w:r>
      <w:r w:rsidRPr="00F26212">
        <w:t>intensive; or</w:t>
      </w:r>
    </w:p>
    <w:p w:rsidR="004A36EC" w:rsidRPr="00F26212" w:rsidRDefault="004A36EC" w:rsidP="002D6587">
      <w:pPr>
        <w:pStyle w:val="paragraphsub"/>
      </w:pPr>
      <w:r w:rsidRPr="00F26212">
        <w:tab/>
        <w:t>(ii)</w:t>
      </w:r>
      <w:r w:rsidRPr="00F26212">
        <w:tab/>
        <w:t>moderately emissions</w:t>
      </w:r>
      <w:r w:rsidR="00681F25">
        <w:noBreakHyphen/>
      </w:r>
      <w:r w:rsidRPr="00F26212">
        <w:t>intensive; and</w:t>
      </w:r>
    </w:p>
    <w:p w:rsidR="004A36EC" w:rsidRPr="00F26212" w:rsidRDefault="004A36EC" w:rsidP="002D6587">
      <w:pPr>
        <w:pStyle w:val="paragraph"/>
      </w:pPr>
      <w:r w:rsidRPr="00F26212">
        <w:tab/>
        <w:t>(c)</w:t>
      </w:r>
      <w:r w:rsidRPr="00F26212">
        <w:tab/>
      </w:r>
      <w:r w:rsidR="002D6587" w:rsidRPr="00F26212">
        <w:t>Division</w:t>
      </w:r>
      <w:r w:rsidR="00017543" w:rsidRPr="00F26212">
        <w:t> </w:t>
      </w:r>
      <w:r w:rsidRPr="00F26212">
        <w:t xml:space="preserve">3 of the </w:t>
      </w:r>
      <w:r w:rsidR="002D6587" w:rsidRPr="00F26212">
        <w:t>Part</w:t>
      </w:r>
      <w:r w:rsidR="00291CA5" w:rsidRPr="00F26212">
        <w:t xml:space="preserve"> </w:t>
      </w:r>
      <w:r w:rsidRPr="00F26212">
        <w:t>sets out the electricity baseline for calculating the amount of a liable entity’s exemption in respect of the activity.</w:t>
      </w:r>
    </w:p>
    <w:p w:rsidR="004A36EC" w:rsidRPr="00F26212" w:rsidRDefault="002D6587" w:rsidP="002D6587">
      <w:pPr>
        <w:pStyle w:val="notetext"/>
      </w:pPr>
      <w:r w:rsidRPr="00F26212">
        <w:t>Note:</w:t>
      </w:r>
      <w:r w:rsidRPr="00F26212">
        <w:tab/>
      </w:r>
      <w:r w:rsidR="004A36EC" w:rsidRPr="00F26212">
        <w:t xml:space="preserve">The matters mentioned in </w:t>
      </w:r>
      <w:r w:rsidR="00017543" w:rsidRPr="00F26212">
        <w:t>paragraphs (</w:t>
      </w:r>
      <w:r w:rsidR="004A36EC" w:rsidRPr="00F26212">
        <w:t>b) and</w:t>
      </w:r>
      <w:r w:rsidR="00291CA5" w:rsidRPr="00F26212">
        <w:t xml:space="preserve"> </w:t>
      </w:r>
      <w:r w:rsidR="004A36EC" w:rsidRPr="00F26212">
        <w:t>(c) are required for the purpose of calculating the amount of a liable entity’s exemption for a year in relation to an emissions</w:t>
      </w:r>
      <w:r w:rsidR="00681F25">
        <w:noBreakHyphen/>
      </w:r>
      <w:r w:rsidR="004A36EC" w:rsidRPr="00F26212">
        <w:t>intensive trade</w:t>
      </w:r>
      <w:r w:rsidR="00681F25">
        <w:noBreakHyphen/>
      </w:r>
      <w:r w:rsidR="004A36EC" w:rsidRPr="00F26212">
        <w:t>exposed activity and site</w:t>
      </w:r>
      <w:r w:rsidR="00400C33" w:rsidRPr="00F26212">
        <w:t xml:space="preserve"> under Division</w:t>
      </w:r>
      <w:r w:rsidR="00017543" w:rsidRPr="00F26212">
        <w:t> </w:t>
      </w:r>
      <w:r w:rsidR="00400C33" w:rsidRPr="00F26212">
        <w:t>5 of Part</w:t>
      </w:r>
      <w:r w:rsidR="00017543" w:rsidRPr="00F26212">
        <w:t> </w:t>
      </w:r>
      <w:r w:rsidR="00400C33" w:rsidRPr="00F26212">
        <w:t>3A (production calculation method)</w:t>
      </w:r>
      <w:r w:rsidRPr="00F26212">
        <w:t>—</w:t>
      </w:r>
      <w:r w:rsidR="004A36EC" w:rsidRPr="00F26212">
        <w:t>see paragraph</w:t>
      </w:r>
      <w:r w:rsidR="00017543" w:rsidRPr="00F26212">
        <w:t> </w:t>
      </w:r>
      <w:r w:rsidR="004A36EC" w:rsidRPr="00F26212">
        <w:t>46B(1</w:t>
      </w:r>
      <w:r w:rsidRPr="00F26212">
        <w:t>)(</w:t>
      </w:r>
      <w:r w:rsidR="004A36EC" w:rsidRPr="00F26212">
        <w:t>a) of the Act. The method for calculating the relevant amount is set out in regulations</w:t>
      </w:r>
      <w:r w:rsidR="00017543" w:rsidRPr="00F26212">
        <w:t> </w:t>
      </w:r>
      <w:r w:rsidR="004A36EC" w:rsidRPr="00F26212">
        <w:t>22Z</w:t>
      </w:r>
      <w:r w:rsidR="00291CA5" w:rsidRPr="00F26212">
        <w:t xml:space="preserve"> </w:t>
      </w:r>
      <w:r w:rsidR="004A36EC" w:rsidRPr="00F26212">
        <w:t xml:space="preserve">to </w:t>
      </w:r>
      <w:r w:rsidR="006B63D0" w:rsidRPr="00F26212">
        <w:t>22ZG</w:t>
      </w:r>
      <w:r w:rsidR="004A36EC" w:rsidRPr="00F26212">
        <w:t>.</w:t>
      </w:r>
    </w:p>
    <w:p w:rsidR="004A36EC" w:rsidRPr="00F26212" w:rsidRDefault="004A36EC" w:rsidP="002D6587">
      <w:pPr>
        <w:pStyle w:val="subsection"/>
      </w:pPr>
      <w:r w:rsidRPr="00F26212">
        <w:tab/>
        <w:t>(2)</w:t>
      </w:r>
      <w:r w:rsidRPr="00F26212">
        <w:tab/>
        <w:t>In this Schedule, unless the contrary intention appears:</w:t>
      </w:r>
    </w:p>
    <w:p w:rsidR="004A36EC" w:rsidRPr="00F26212" w:rsidRDefault="004A36EC" w:rsidP="002D6587">
      <w:pPr>
        <w:pStyle w:val="paragraph"/>
      </w:pPr>
      <w:r w:rsidRPr="00F26212">
        <w:tab/>
        <w:t>(a)</w:t>
      </w:r>
      <w:r w:rsidRPr="00F26212">
        <w:tab/>
        <w:t>a concentration of a substance that is expressed as a percentage is a percentage with respect to mass; and</w:t>
      </w:r>
    </w:p>
    <w:p w:rsidR="004A36EC" w:rsidRPr="00F26212" w:rsidRDefault="004A36EC" w:rsidP="002D6587">
      <w:pPr>
        <w:pStyle w:val="paragraph"/>
      </w:pPr>
      <w:r w:rsidRPr="00F26212">
        <w:tab/>
        <w:t>(b)</w:t>
      </w:r>
      <w:r w:rsidRPr="00F26212">
        <w:tab/>
        <w:t>a reference to the moisture content of a substance expressed as a percentage is a percentage with respect to mass.</w:t>
      </w:r>
    </w:p>
    <w:p w:rsidR="004A36EC" w:rsidRPr="00F26212" w:rsidRDefault="002D6587" w:rsidP="003C653E">
      <w:pPr>
        <w:pStyle w:val="ActHead2"/>
        <w:pageBreakBefore/>
      </w:pPr>
      <w:bookmarkStart w:id="245" w:name="_Toc94603648"/>
      <w:r w:rsidRPr="00681F25">
        <w:rPr>
          <w:rStyle w:val="CharPartNo"/>
        </w:rPr>
        <w:lastRenderedPageBreak/>
        <w:t>Part</w:t>
      </w:r>
      <w:r w:rsidR="00017543" w:rsidRPr="00681F25">
        <w:rPr>
          <w:rStyle w:val="CharPartNo"/>
        </w:rPr>
        <w:t> </w:t>
      </w:r>
      <w:r w:rsidR="004A36EC" w:rsidRPr="00681F25">
        <w:rPr>
          <w:rStyle w:val="CharPartNo"/>
        </w:rPr>
        <w:t>2</w:t>
      </w:r>
      <w:r w:rsidRPr="00F26212">
        <w:t>—</w:t>
      </w:r>
      <w:r w:rsidR="004A36EC" w:rsidRPr="00681F25">
        <w:rPr>
          <w:rStyle w:val="CharPartText"/>
        </w:rPr>
        <w:t>Production of glass containers</w:t>
      </w:r>
      <w:bookmarkEnd w:id="245"/>
    </w:p>
    <w:p w:rsidR="004A36EC" w:rsidRPr="00F26212" w:rsidRDefault="002D6587" w:rsidP="00A429EF">
      <w:pPr>
        <w:pStyle w:val="ActHead3"/>
      </w:pPr>
      <w:bookmarkStart w:id="246" w:name="_Toc94603649"/>
      <w:r w:rsidRPr="00681F25">
        <w:rPr>
          <w:rStyle w:val="CharDivNo"/>
        </w:rPr>
        <w:t>Division</w:t>
      </w:r>
      <w:r w:rsidR="00017543" w:rsidRPr="00681F25">
        <w:rPr>
          <w:rStyle w:val="CharDivNo"/>
        </w:rPr>
        <w:t> </w:t>
      </w:r>
      <w:r w:rsidR="00A429EF" w:rsidRPr="00681F25">
        <w:rPr>
          <w:rStyle w:val="CharDivNo"/>
        </w:rPr>
        <w:t>1</w:t>
      </w:r>
      <w:r w:rsidR="00A429EF" w:rsidRPr="00F26212">
        <w:t>—</w:t>
      </w:r>
      <w:r w:rsidR="004A36EC" w:rsidRPr="00681F25">
        <w:rPr>
          <w:rStyle w:val="CharDivText"/>
        </w:rPr>
        <w:t>Production of glass containers</w:t>
      </w:r>
      <w:bookmarkEnd w:id="246"/>
    </w:p>
    <w:p w:rsidR="004A36EC" w:rsidRPr="00F26212" w:rsidRDefault="004A36EC" w:rsidP="002D6587">
      <w:pPr>
        <w:pStyle w:val="ActHead5"/>
      </w:pPr>
      <w:bookmarkStart w:id="247" w:name="_Toc94603650"/>
      <w:r w:rsidRPr="00681F25">
        <w:rPr>
          <w:rStyle w:val="CharSectno"/>
        </w:rPr>
        <w:t>602</w:t>
      </w:r>
      <w:r w:rsidR="006A4803" w:rsidRPr="00F26212">
        <w:t xml:space="preserve">  </w:t>
      </w:r>
      <w:r w:rsidRPr="00F26212">
        <w:t>Production of glass containers</w:t>
      </w:r>
      <w:bookmarkEnd w:id="247"/>
    </w:p>
    <w:p w:rsidR="004A36EC" w:rsidRPr="00F26212" w:rsidRDefault="004A36EC" w:rsidP="002D6587">
      <w:pPr>
        <w:pStyle w:val="subsection"/>
      </w:pPr>
      <w:r w:rsidRPr="00F26212">
        <w:tab/>
        <w:t>(1)</w:t>
      </w:r>
      <w:r w:rsidRPr="00F26212">
        <w:tab/>
        <w:t>The production of glass containers is the physical and chemical transformation of silica (silicon dioxide (SiO</w:t>
      </w:r>
      <w:r w:rsidRPr="00F26212">
        <w:rPr>
          <w:vertAlign w:val="subscript"/>
        </w:rPr>
        <w:t>2</w:t>
      </w:r>
      <w:r w:rsidRPr="00F26212">
        <w:t>)) and other raw and recycled materials (such as cullet) to produce blown or pressed glass containers, by controlled melting and forming in a contiguous process.</w:t>
      </w:r>
    </w:p>
    <w:p w:rsidR="004A36EC" w:rsidRPr="00F26212" w:rsidRDefault="004A36EC" w:rsidP="002D6587">
      <w:pPr>
        <w:pStyle w:val="subsection"/>
      </w:pPr>
      <w:r w:rsidRPr="00F26212">
        <w:tab/>
        <w:t>(2)</w:t>
      </w:r>
      <w:r w:rsidRPr="00F26212">
        <w:tab/>
        <w:t>The production of glass containers is specified as an emissions</w:t>
      </w:r>
      <w:r w:rsidR="00681F25">
        <w:noBreakHyphen/>
      </w:r>
      <w:r w:rsidRPr="00F26212">
        <w:t>intensive trade</w:t>
      </w:r>
      <w:r w:rsidR="00681F25">
        <w:noBreakHyphen/>
      </w:r>
      <w:r w:rsidRPr="00F26212">
        <w:t>exposed activity.</w:t>
      </w:r>
    </w:p>
    <w:p w:rsidR="004A36EC" w:rsidRPr="00F26212" w:rsidRDefault="002D6587" w:rsidP="00892D1D">
      <w:pPr>
        <w:pStyle w:val="ActHead3"/>
        <w:pageBreakBefore/>
      </w:pPr>
      <w:bookmarkStart w:id="248" w:name="_Toc94603651"/>
      <w:r w:rsidRPr="00681F25">
        <w:rPr>
          <w:rStyle w:val="CharDivNo"/>
        </w:rPr>
        <w:lastRenderedPageBreak/>
        <w:t>Division</w:t>
      </w:r>
      <w:r w:rsidR="00017543" w:rsidRPr="00681F25">
        <w:rPr>
          <w:rStyle w:val="CharDivNo"/>
        </w:rPr>
        <w:t> </w:t>
      </w:r>
      <w:r w:rsidR="00A429EF" w:rsidRPr="00681F25">
        <w:rPr>
          <w:rStyle w:val="CharDivNo"/>
        </w:rPr>
        <w:t>2</w:t>
      </w:r>
      <w:r w:rsidR="00A429EF" w:rsidRPr="00F26212">
        <w:t>—</w:t>
      </w:r>
      <w:r w:rsidR="004A36EC" w:rsidRPr="00681F25">
        <w:rPr>
          <w:rStyle w:val="CharDivText"/>
        </w:rPr>
        <w:t>Classification of activity</w:t>
      </w:r>
      <w:bookmarkEnd w:id="248"/>
    </w:p>
    <w:p w:rsidR="004A36EC" w:rsidRPr="00F26212" w:rsidRDefault="004A36EC" w:rsidP="002D6587">
      <w:pPr>
        <w:pStyle w:val="ActHead5"/>
      </w:pPr>
      <w:bookmarkStart w:id="249" w:name="_Toc94603652"/>
      <w:r w:rsidRPr="00681F25">
        <w:rPr>
          <w:rStyle w:val="CharSectno"/>
        </w:rPr>
        <w:t>603</w:t>
      </w:r>
      <w:r w:rsidR="006A4803" w:rsidRPr="00F26212">
        <w:t xml:space="preserve">  </w:t>
      </w:r>
      <w:r w:rsidRPr="00F26212">
        <w:t>Classification of activity</w:t>
      </w:r>
      <w:bookmarkEnd w:id="249"/>
    </w:p>
    <w:p w:rsidR="004A36EC" w:rsidRPr="00F26212" w:rsidRDefault="004A36EC" w:rsidP="002D6587">
      <w:pPr>
        <w:pStyle w:val="subsection"/>
      </w:pPr>
      <w:r w:rsidRPr="00F26212">
        <w:tab/>
      </w:r>
      <w:r w:rsidRPr="00F26212">
        <w:tab/>
        <w:t>The production of glass containers is a moderately emissions</w:t>
      </w:r>
      <w:r w:rsidR="00681F25">
        <w:noBreakHyphen/>
      </w:r>
      <w:r w:rsidRPr="00F26212">
        <w:t>intensive activity.</w:t>
      </w:r>
    </w:p>
    <w:p w:rsidR="004A36EC" w:rsidRPr="00F26212" w:rsidRDefault="002D6587" w:rsidP="00892D1D">
      <w:pPr>
        <w:pStyle w:val="ActHead3"/>
        <w:pageBreakBefore/>
      </w:pPr>
      <w:bookmarkStart w:id="250" w:name="_Toc94603653"/>
      <w:r w:rsidRPr="00681F25">
        <w:rPr>
          <w:rStyle w:val="CharDivNo"/>
        </w:rPr>
        <w:lastRenderedPageBreak/>
        <w:t>Division</w:t>
      </w:r>
      <w:r w:rsidR="00017543" w:rsidRPr="00681F25">
        <w:rPr>
          <w:rStyle w:val="CharDivNo"/>
        </w:rPr>
        <w:t> </w:t>
      </w:r>
      <w:r w:rsidR="00A429EF" w:rsidRPr="00681F25">
        <w:rPr>
          <w:rStyle w:val="CharDivNo"/>
        </w:rPr>
        <w:t>3</w:t>
      </w:r>
      <w:r w:rsidR="00A429EF" w:rsidRPr="00F26212">
        <w:t>—</w:t>
      </w:r>
      <w:r w:rsidR="004A36EC" w:rsidRPr="00681F25">
        <w:rPr>
          <w:rStyle w:val="CharDivText"/>
        </w:rPr>
        <w:t>Electricity baseline for calculating exemption</w:t>
      </w:r>
      <w:bookmarkEnd w:id="250"/>
    </w:p>
    <w:p w:rsidR="004A36EC" w:rsidRPr="00F26212" w:rsidRDefault="004A36EC" w:rsidP="002D6587">
      <w:pPr>
        <w:pStyle w:val="ActHead5"/>
      </w:pPr>
      <w:bookmarkStart w:id="251" w:name="_Toc94603654"/>
      <w:r w:rsidRPr="00681F25">
        <w:rPr>
          <w:rStyle w:val="CharSectno"/>
        </w:rPr>
        <w:t>604</w:t>
      </w:r>
      <w:r w:rsidR="006A4803" w:rsidRPr="00F26212">
        <w:t xml:space="preserve">  </w:t>
      </w:r>
      <w:r w:rsidRPr="00F26212">
        <w:t>Electricity baseline for product</w:t>
      </w:r>
      <w:bookmarkEnd w:id="251"/>
    </w:p>
    <w:p w:rsidR="004A36EC" w:rsidRPr="00F26212" w:rsidRDefault="004A36EC" w:rsidP="002D6587">
      <w:pPr>
        <w:pStyle w:val="subsection"/>
      </w:pPr>
      <w:r w:rsidRPr="00F26212">
        <w:tab/>
      </w:r>
      <w:r w:rsidRPr="00F26212">
        <w:tab/>
        <w:t>The electricity baseline for calculating the amount of a liable entity’s exemption in respect of the production of glass containers is 0.308</w:t>
      </w:r>
      <w:r w:rsidR="00291CA5" w:rsidRPr="00F26212">
        <w:t xml:space="preserve"> </w:t>
      </w:r>
      <w:r w:rsidRPr="00F26212">
        <w:t>MWh per tonne of blown and pressed glass containers that are:</w:t>
      </w:r>
    </w:p>
    <w:p w:rsidR="004A36EC" w:rsidRPr="00F26212" w:rsidRDefault="004A36EC" w:rsidP="002D6587">
      <w:pPr>
        <w:pStyle w:val="paragraph"/>
      </w:pPr>
      <w:r w:rsidRPr="00F26212">
        <w:tab/>
        <w:t>(a)</w:t>
      </w:r>
      <w:r w:rsidRPr="00F26212">
        <w:tab/>
        <w:t>produced by carrying on the emissions</w:t>
      </w:r>
      <w:r w:rsidR="00681F25">
        <w:noBreakHyphen/>
      </w:r>
      <w:r w:rsidRPr="00F26212">
        <w:t>intensive trade</w:t>
      </w:r>
      <w:r w:rsidR="00681F25">
        <w:noBreakHyphen/>
      </w:r>
      <w:r w:rsidRPr="00F26212">
        <w:t>exposed activity; and</w:t>
      </w:r>
    </w:p>
    <w:p w:rsidR="004A36EC" w:rsidRPr="00F26212" w:rsidRDefault="004A36EC" w:rsidP="002D6587">
      <w:pPr>
        <w:pStyle w:val="paragraph"/>
      </w:pPr>
      <w:r w:rsidRPr="00F26212">
        <w:tab/>
        <w:t>(b)</w:t>
      </w:r>
      <w:r w:rsidRPr="00F26212">
        <w:tab/>
        <w:t>of saleable quality.</w:t>
      </w:r>
    </w:p>
    <w:p w:rsidR="004A36EC" w:rsidRPr="00F26212" w:rsidRDefault="002D6587" w:rsidP="002D6587">
      <w:pPr>
        <w:pStyle w:val="notetext"/>
      </w:pPr>
      <w:r w:rsidRPr="00F26212">
        <w:rPr>
          <w:bCs/>
        </w:rPr>
        <w:t>Note:</w:t>
      </w:r>
      <w:r w:rsidRPr="00F26212">
        <w:rPr>
          <w:bCs/>
        </w:rPr>
        <w:tab/>
      </w:r>
      <w:r w:rsidR="004A36EC" w:rsidRPr="00F26212">
        <w:rPr>
          <w:b/>
          <w:bCs/>
          <w:i/>
        </w:rPr>
        <w:t>S</w:t>
      </w:r>
      <w:r w:rsidR="004A36EC" w:rsidRPr="00F26212">
        <w:rPr>
          <w:b/>
          <w:bCs/>
          <w:i/>
          <w:iCs/>
        </w:rPr>
        <w:t>aleable quality</w:t>
      </w:r>
      <w:r w:rsidR="004A36EC" w:rsidRPr="00F26212">
        <w:rPr>
          <w:bCs/>
          <w:iCs/>
        </w:rPr>
        <w:t xml:space="preserve"> is defined in regulation</w:t>
      </w:r>
      <w:r w:rsidR="00017543" w:rsidRPr="00F26212">
        <w:rPr>
          <w:bCs/>
          <w:iCs/>
        </w:rPr>
        <w:t> </w:t>
      </w:r>
      <w:r w:rsidR="004A36EC" w:rsidRPr="00F26212">
        <w:rPr>
          <w:bCs/>
          <w:iCs/>
        </w:rPr>
        <w:t>22C.</w:t>
      </w:r>
    </w:p>
    <w:p w:rsidR="004A36EC" w:rsidRPr="00F26212" w:rsidRDefault="002D6587" w:rsidP="0044332B">
      <w:pPr>
        <w:pStyle w:val="ActHead2"/>
        <w:pageBreakBefore/>
      </w:pPr>
      <w:bookmarkStart w:id="252" w:name="_Toc94603655"/>
      <w:r w:rsidRPr="00681F25">
        <w:rPr>
          <w:rStyle w:val="CharPartNo"/>
        </w:rPr>
        <w:lastRenderedPageBreak/>
        <w:t>Part</w:t>
      </w:r>
      <w:r w:rsidR="00017543" w:rsidRPr="00681F25">
        <w:rPr>
          <w:rStyle w:val="CharPartNo"/>
        </w:rPr>
        <w:t> </w:t>
      </w:r>
      <w:r w:rsidR="004A36EC" w:rsidRPr="00681F25">
        <w:rPr>
          <w:rStyle w:val="CharPartNo"/>
        </w:rPr>
        <w:t>3</w:t>
      </w:r>
      <w:r w:rsidRPr="00F26212">
        <w:t>—</w:t>
      </w:r>
      <w:r w:rsidR="004A36EC" w:rsidRPr="00681F25">
        <w:rPr>
          <w:rStyle w:val="CharPartText"/>
        </w:rPr>
        <w:t>Production of bulk flat glass</w:t>
      </w:r>
      <w:bookmarkEnd w:id="252"/>
    </w:p>
    <w:p w:rsidR="004A36EC" w:rsidRPr="00F26212" w:rsidRDefault="002D6587" w:rsidP="00A429EF">
      <w:pPr>
        <w:pStyle w:val="ActHead3"/>
      </w:pPr>
      <w:bookmarkStart w:id="253" w:name="_Toc94603656"/>
      <w:r w:rsidRPr="00681F25">
        <w:rPr>
          <w:rStyle w:val="CharDivNo"/>
        </w:rPr>
        <w:t>Division</w:t>
      </w:r>
      <w:r w:rsidR="00017543" w:rsidRPr="00681F25">
        <w:rPr>
          <w:rStyle w:val="CharDivNo"/>
        </w:rPr>
        <w:t> </w:t>
      </w:r>
      <w:r w:rsidR="00A429EF" w:rsidRPr="00681F25">
        <w:rPr>
          <w:rStyle w:val="CharDivNo"/>
        </w:rPr>
        <w:t>1</w:t>
      </w:r>
      <w:r w:rsidR="00A429EF" w:rsidRPr="00F26212">
        <w:t>—</w:t>
      </w:r>
      <w:r w:rsidR="004A36EC" w:rsidRPr="00681F25">
        <w:rPr>
          <w:rStyle w:val="CharDivText"/>
        </w:rPr>
        <w:t>Production of bulk flat glass</w:t>
      </w:r>
      <w:bookmarkEnd w:id="253"/>
    </w:p>
    <w:p w:rsidR="004A36EC" w:rsidRPr="00F26212" w:rsidRDefault="004A36EC" w:rsidP="002D6587">
      <w:pPr>
        <w:pStyle w:val="ActHead5"/>
      </w:pPr>
      <w:bookmarkStart w:id="254" w:name="_Toc94603657"/>
      <w:r w:rsidRPr="00681F25">
        <w:rPr>
          <w:rStyle w:val="CharSectno"/>
        </w:rPr>
        <w:t>605</w:t>
      </w:r>
      <w:r w:rsidR="006A4803" w:rsidRPr="00F26212">
        <w:t xml:space="preserve">  </w:t>
      </w:r>
      <w:r w:rsidRPr="00F26212">
        <w:t>Production of bulk flat glass</w:t>
      </w:r>
      <w:bookmarkEnd w:id="254"/>
    </w:p>
    <w:p w:rsidR="004A36EC" w:rsidRPr="00F26212" w:rsidRDefault="004A36EC" w:rsidP="002D6587">
      <w:pPr>
        <w:pStyle w:val="subsection"/>
      </w:pPr>
      <w:r w:rsidRPr="00F26212">
        <w:tab/>
        <w:t>(1)</w:t>
      </w:r>
      <w:r w:rsidRPr="00F26212">
        <w:tab/>
        <w:t>The production of bulk flat glass is the physical and chemical transformation of silica (silicon dioxide (SiO</w:t>
      </w:r>
      <w:r w:rsidRPr="00F26212">
        <w:rPr>
          <w:vertAlign w:val="subscript"/>
        </w:rPr>
        <w:t>2</w:t>
      </w:r>
      <w:r w:rsidRPr="00F26212">
        <w:t>)) and other raw and recycled materials (such as cullet) to produce bulk flat glass products, including wired glass and patterned glass, by controlled melting and forming in a contiguous process.</w:t>
      </w:r>
    </w:p>
    <w:p w:rsidR="004A36EC" w:rsidRPr="00F26212" w:rsidRDefault="004A36EC" w:rsidP="002D6587">
      <w:pPr>
        <w:pStyle w:val="subsection"/>
      </w:pPr>
      <w:r w:rsidRPr="00F26212">
        <w:tab/>
        <w:t>(2)</w:t>
      </w:r>
      <w:r w:rsidRPr="00F26212">
        <w:tab/>
        <w:t>The production of bulk flat glass is specified as an emissions</w:t>
      </w:r>
      <w:r w:rsidR="00681F25">
        <w:noBreakHyphen/>
      </w:r>
      <w:r w:rsidRPr="00F26212">
        <w:t>intensive trade</w:t>
      </w:r>
      <w:r w:rsidR="00681F25">
        <w:noBreakHyphen/>
      </w:r>
      <w:r w:rsidRPr="00F26212">
        <w:t>exposed activity.</w:t>
      </w:r>
    </w:p>
    <w:p w:rsidR="004A36EC" w:rsidRPr="00F26212" w:rsidRDefault="002D6587" w:rsidP="00892D1D">
      <w:pPr>
        <w:pStyle w:val="ActHead3"/>
        <w:pageBreakBefore/>
      </w:pPr>
      <w:bookmarkStart w:id="255" w:name="_Toc94603658"/>
      <w:r w:rsidRPr="00681F25">
        <w:rPr>
          <w:rStyle w:val="CharDivNo"/>
        </w:rPr>
        <w:lastRenderedPageBreak/>
        <w:t>Division</w:t>
      </w:r>
      <w:r w:rsidR="00017543" w:rsidRPr="00681F25">
        <w:rPr>
          <w:rStyle w:val="CharDivNo"/>
        </w:rPr>
        <w:t> </w:t>
      </w:r>
      <w:r w:rsidR="00A429EF" w:rsidRPr="00681F25">
        <w:rPr>
          <w:rStyle w:val="CharDivNo"/>
        </w:rPr>
        <w:t>2</w:t>
      </w:r>
      <w:r w:rsidR="00A429EF" w:rsidRPr="00F26212">
        <w:t>—</w:t>
      </w:r>
      <w:r w:rsidR="004A36EC" w:rsidRPr="00681F25">
        <w:rPr>
          <w:rStyle w:val="CharDivText"/>
        </w:rPr>
        <w:t>Classification of activity</w:t>
      </w:r>
      <w:bookmarkEnd w:id="255"/>
    </w:p>
    <w:p w:rsidR="004A36EC" w:rsidRPr="00F26212" w:rsidRDefault="004A36EC" w:rsidP="002D6587">
      <w:pPr>
        <w:pStyle w:val="ActHead5"/>
      </w:pPr>
      <w:bookmarkStart w:id="256" w:name="_Toc94603659"/>
      <w:r w:rsidRPr="00681F25">
        <w:rPr>
          <w:rStyle w:val="CharSectno"/>
        </w:rPr>
        <w:t>606</w:t>
      </w:r>
      <w:r w:rsidR="006A4803" w:rsidRPr="00F26212">
        <w:t xml:space="preserve">  </w:t>
      </w:r>
      <w:r w:rsidRPr="00F26212">
        <w:t>Classification of activity</w:t>
      </w:r>
      <w:bookmarkEnd w:id="256"/>
    </w:p>
    <w:p w:rsidR="004A36EC" w:rsidRPr="00F26212" w:rsidRDefault="004A36EC" w:rsidP="002D6587">
      <w:pPr>
        <w:pStyle w:val="subsection"/>
      </w:pPr>
      <w:r w:rsidRPr="00F26212">
        <w:tab/>
      </w:r>
      <w:r w:rsidRPr="00F26212">
        <w:tab/>
        <w:t>The production of bulk flat glass is a highly emissions</w:t>
      </w:r>
      <w:r w:rsidR="00681F25">
        <w:noBreakHyphen/>
      </w:r>
      <w:r w:rsidRPr="00F26212">
        <w:t>intensive activity.</w:t>
      </w:r>
    </w:p>
    <w:p w:rsidR="004A36EC" w:rsidRPr="00F26212" w:rsidRDefault="002D6587" w:rsidP="00892D1D">
      <w:pPr>
        <w:pStyle w:val="ActHead3"/>
        <w:pageBreakBefore/>
      </w:pPr>
      <w:bookmarkStart w:id="257" w:name="_Toc94603660"/>
      <w:r w:rsidRPr="00681F25">
        <w:rPr>
          <w:rStyle w:val="CharDivNo"/>
        </w:rPr>
        <w:lastRenderedPageBreak/>
        <w:t>Division</w:t>
      </w:r>
      <w:r w:rsidR="00017543" w:rsidRPr="00681F25">
        <w:rPr>
          <w:rStyle w:val="CharDivNo"/>
        </w:rPr>
        <w:t> </w:t>
      </w:r>
      <w:r w:rsidR="00A429EF" w:rsidRPr="00681F25">
        <w:rPr>
          <w:rStyle w:val="CharDivNo"/>
        </w:rPr>
        <w:t>3</w:t>
      </w:r>
      <w:r w:rsidR="00A429EF" w:rsidRPr="00F26212">
        <w:t>—</w:t>
      </w:r>
      <w:r w:rsidR="004A36EC" w:rsidRPr="00681F25">
        <w:rPr>
          <w:rStyle w:val="CharDivText"/>
        </w:rPr>
        <w:t>Electricity baseline for calculating exemption</w:t>
      </w:r>
      <w:bookmarkEnd w:id="257"/>
    </w:p>
    <w:p w:rsidR="004A36EC" w:rsidRPr="00F26212" w:rsidRDefault="004A36EC" w:rsidP="002D6587">
      <w:pPr>
        <w:pStyle w:val="ActHead5"/>
      </w:pPr>
      <w:bookmarkStart w:id="258" w:name="_Toc94603661"/>
      <w:r w:rsidRPr="00681F25">
        <w:rPr>
          <w:rStyle w:val="CharSectno"/>
        </w:rPr>
        <w:t>607</w:t>
      </w:r>
      <w:r w:rsidR="006A4803" w:rsidRPr="00F26212">
        <w:t xml:space="preserve">  </w:t>
      </w:r>
      <w:r w:rsidRPr="00F26212">
        <w:t>Electricity baseline for product</w:t>
      </w:r>
      <w:bookmarkEnd w:id="258"/>
    </w:p>
    <w:p w:rsidR="004A36EC" w:rsidRPr="00F26212" w:rsidRDefault="004A36EC" w:rsidP="002D6587">
      <w:pPr>
        <w:pStyle w:val="subsection"/>
      </w:pPr>
      <w:r w:rsidRPr="00F26212">
        <w:tab/>
      </w:r>
      <w:r w:rsidRPr="00F26212">
        <w:tab/>
        <w:t>The electricity baseline for calculating the amount of a liable entity’s exemption in respect of the production of bulk flat glass is 0.276</w:t>
      </w:r>
      <w:r w:rsidR="00291CA5" w:rsidRPr="00F26212">
        <w:t xml:space="preserve"> </w:t>
      </w:r>
      <w:r w:rsidRPr="00F26212">
        <w:t>MWh per tonne of bulk flat glass that is:</w:t>
      </w:r>
    </w:p>
    <w:p w:rsidR="004A36EC" w:rsidRPr="00F26212" w:rsidRDefault="004A36EC" w:rsidP="002D6587">
      <w:pPr>
        <w:pStyle w:val="paragraph"/>
      </w:pPr>
      <w:r w:rsidRPr="00F26212">
        <w:tab/>
        <w:t>(a)</w:t>
      </w:r>
      <w:r w:rsidRPr="00F26212">
        <w:tab/>
        <w:t>produced by carrying on the emissions</w:t>
      </w:r>
      <w:r w:rsidR="00681F25">
        <w:noBreakHyphen/>
      </w:r>
      <w:r w:rsidRPr="00F26212">
        <w:t>intensive trade</w:t>
      </w:r>
      <w:r w:rsidR="00681F25">
        <w:noBreakHyphen/>
      </w:r>
      <w:r w:rsidRPr="00F26212">
        <w:t>exposed activity; and</w:t>
      </w:r>
    </w:p>
    <w:p w:rsidR="004A36EC" w:rsidRPr="00F26212" w:rsidRDefault="004A36EC" w:rsidP="002D6587">
      <w:pPr>
        <w:pStyle w:val="paragraph"/>
      </w:pPr>
      <w:r w:rsidRPr="00F26212">
        <w:tab/>
        <w:t>(b)</w:t>
      </w:r>
      <w:r w:rsidRPr="00F26212">
        <w:tab/>
        <w:t>of saleable quality.</w:t>
      </w:r>
    </w:p>
    <w:p w:rsidR="004A36EC" w:rsidRPr="00F26212" w:rsidRDefault="005F6EE2" w:rsidP="002D6587">
      <w:pPr>
        <w:pStyle w:val="notetext"/>
      </w:pPr>
      <w:r w:rsidRPr="00F26212">
        <w:rPr>
          <w:bCs/>
        </w:rPr>
        <w:t>Note:</w:t>
      </w:r>
      <w:r w:rsidRPr="00F26212">
        <w:rPr>
          <w:bCs/>
        </w:rPr>
        <w:tab/>
      </w:r>
      <w:r w:rsidR="004A36EC" w:rsidRPr="00F26212">
        <w:rPr>
          <w:b/>
          <w:bCs/>
          <w:i/>
        </w:rPr>
        <w:t>S</w:t>
      </w:r>
      <w:r w:rsidR="004A36EC" w:rsidRPr="00F26212">
        <w:rPr>
          <w:b/>
          <w:bCs/>
          <w:i/>
          <w:iCs/>
        </w:rPr>
        <w:t>aleable quality</w:t>
      </w:r>
      <w:r w:rsidR="004A36EC" w:rsidRPr="00F26212">
        <w:rPr>
          <w:bCs/>
          <w:iCs/>
        </w:rPr>
        <w:t xml:space="preserve"> is defined in regulation</w:t>
      </w:r>
      <w:r w:rsidR="00017543" w:rsidRPr="00F26212">
        <w:rPr>
          <w:bCs/>
          <w:iCs/>
        </w:rPr>
        <w:t> </w:t>
      </w:r>
      <w:r w:rsidR="004A36EC" w:rsidRPr="00F26212">
        <w:rPr>
          <w:bCs/>
          <w:iCs/>
        </w:rPr>
        <w:t>22C</w:t>
      </w:r>
      <w:r w:rsidR="004A36EC" w:rsidRPr="00F26212">
        <w:t>.</w:t>
      </w:r>
    </w:p>
    <w:p w:rsidR="004A36EC" w:rsidRPr="00F26212" w:rsidRDefault="002D6587" w:rsidP="0044332B">
      <w:pPr>
        <w:pStyle w:val="ActHead2"/>
        <w:pageBreakBefore/>
      </w:pPr>
      <w:bookmarkStart w:id="259" w:name="_Toc94603662"/>
      <w:r w:rsidRPr="00681F25">
        <w:rPr>
          <w:rStyle w:val="CharPartNo"/>
        </w:rPr>
        <w:lastRenderedPageBreak/>
        <w:t>Part</w:t>
      </w:r>
      <w:r w:rsidR="00017543" w:rsidRPr="00681F25">
        <w:rPr>
          <w:rStyle w:val="CharPartNo"/>
        </w:rPr>
        <w:t> </w:t>
      </w:r>
      <w:r w:rsidR="004A36EC" w:rsidRPr="00681F25">
        <w:rPr>
          <w:rStyle w:val="CharPartNo"/>
        </w:rPr>
        <w:t>4</w:t>
      </w:r>
      <w:r w:rsidRPr="00F26212">
        <w:t>—</w:t>
      </w:r>
      <w:r w:rsidR="004A36EC" w:rsidRPr="00681F25">
        <w:rPr>
          <w:rStyle w:val="CharPartText"/>
        </w:rPr>
        <w:t>Production of methanol</w:t>
      </w:r>
      <w:bookmarkEnd w:id="259"/>
    </w:p>
    <w:p w:rsidR="004A36EC" w:rsidRPr="00F26212" w:rsidRDefault="002D6587" w:rsidP="0051441A">
      <w:pPr>
        <w:pStyle w:val="ActHead3"/>
      </w:pPr>
      <w:bookmarkStart w:id="260" w:name="_Toc94603663"/>
      <w:r w:rsidRPr="00681F25">
        <w:rPr>
          <w:rStyle w:val="CharDivNo"/>
        </w:rPr>
        <w:t>Division</w:t>
      </w:r>
      <w:r w:rsidR="00017543" w:rsidRPr="00681F25">
        <w:rPr>
          <w:rStyle w:val="CharDivNo"/>
        </w:rPr>
        <w:t> </w:t>
      </w:r>
      <w:r w:rsidR="0051441A" w:rsidRPr="00681F25">
        <w:rPr>
          <w:rStyle w:val="CharDivNo"/>
        </w:rPr>
        <w:t>1</w:t>
      </w:r>
      <w:r w:rsidR="0051441A" w:rsidRPr="00F26212">
        <w:t>—</w:t>
      </w:r>
      <w:r w:rsidR="004A36EC" w:rsidRPr="00681F25">
        <w:rPr>
          <w:rStyle w:val="CharDivText"/>
        </w:rPr>
        <w:t>Production of methanol</w:t>
      </w:r>
      <w:bookmarkEnd w:id="260"/>
    </w:p>
    <w:p w:rsidR="004A36EC" w:rsidRPr="00F26212" w:rsidRDefault="004A36EC" w:rsidP="002D6587">
      <w:pPr>
        <w:pStyle w:val="ActHead5"/>
      </w:pPr>
      <w:bookmarkStart w:id="261" w:name="_Toc94603664"/>
      <w:r w:rsidRPr="00681F25">
        <w:rPr>
          <w:rStyle w:val="CharSectno"/>
        </w:rPr>
        <w:t>608</w:t>
      </w:r>
      <w:r w:rsidR="006A4803" w:rsidRPr="00F26212">
        <w:t xml:space="preserve">  </w:t>
      </w:r>
      <w:r w:rsidRPr="00F26212">
        <w:t>Production of methanol</w:t>
      </w:r>
      <w:bookmarkEnd w:id="261"/>
    </w:p>
    <w:p w:rsidR="004A36EC" w:rsidRPr="00F26212" w:rsidRDefault="004A36EC" w:rsidP="002D6587">
      <w:pPr>
        <w:pStyle w:val="subsection"/>
      </w:pPr>
      <w:r w:rsidRPr="00F26212">
        <w:tab/>
        <w:t>(1)</w:t>
      </w:r>
      <w:r w:rsidRPr="00F26212">
        <w:tab/>
        <w:t>The production of methanol is the chemical transformation of 1</w:t>
      </w:r>
      <w:r w:rsidR="00291CA5" w:rsidRPr="00F26212">
        <w:t xml:space="preserve"> </w:t>
      </w:r>
      <w:r w:rsidRPr="00F26212">
        <w:t>or more of the following:</w:t>
      </w:r>
    </w:p>
    <w:p w:rsidR="004A36EC" w:rsidRPr="00F26212" w:rsidRDefault="004A36EC" w:rsidP="002D6587">
      <w:pPr>
        <w:pStyle w:val="paragraph"/>
      </w:pPr>
      <w:r w:rsidRPr="00F26212">
        <w:tab/>
        <w:t>(a)</w:t>
      </w:r>
      <w:r w:rsidRPr="00F26212">
        <w:tab/>
        <w:t>hydrocarbons;</w:t>
      </w:r>
    </w:p>
    <w:p w:rsidR="004A36EC" w:rsidRPr="00F26212" w:rsidRDefault="004A36EC" w:rsidP="002D6587">
      <w:pPr>
        <w:pStyle w:val="paragraph"/>
      </w:pPr>
      <w:r w:rsidRPr="00F26212">
        <w:tab/>
        <w:t>(b)</w:t>
      </w:r>
      <w:r w:rsidRPr="00F26212">
        <w:tab/>
        <w:t>hydrogen feedstocks;</w:t>
      </w:r>
    </w:p>
    <w:p w:rsidR="004A36EC" w:rsidRPr="00F26212" w:rsidRDefault="004A36EC" w:rsidP="002D6587">
      <w:pPr>
        <w:pStyle w:val="paragraph"/>
      </w:pPr>
      <w:r w:rsidRPr="00F26212">
        <w:tab/>
        <w:t>(c)</w:t>
      </w:r>
      <w:r w:rsidRPr="00F26212">
        <w:tab/>
        <w:t>carbon feedstocks;</w:t>
      </w:r>
    </w:p>
    <w:p w:rsidR="004A36EC" w:rsidRPr="00F26212" w:rsidRDefault="004A36EC" w:rsidP="002D6587">
      <w:pPr>
        <w:pStyle w:val="paragraph"/>
      </w:pPr>
      <w:r w:rsidRPr="00F26212">
        <w:tab/>
        <w:t>(d)</w:t>
      </w:r>
      <w:r w:rsidRPr="00F26212">
        <w:tab/>
        <w:t>oxygen feedstocks;</w:t>
      </w:r>
    </w:p>
    <w:p w:rsidR="004A36EC" w:rsidRPr="00F26212" w:rsidRDefault="004A36EC" w:rsidP="002D6587">
      <w:pPr>
        <w:pStyle w:val="subsection2"/>
      </w:pPr>
      <w:r w:rsidRPr="00F26212">
        <w:t>to produce liquid methanol (CH</w:t>
      </w:r>
      <w:r w:rsidRPr="00F26212">
        <w:rPr>
          <w:vertAlign w:val="subscript"/>
        </w:rPr>
        <w:t>3</w:t>
      </w:r>
      <w:r w:rsidRPr="00F26212">
        <w:t>OH) in which the concentration of methanol is equal to or greater than 98%.</w:t>
      </w:r>
    </w:p>
    <w:p w:rsidR="004A36EC" w:rsidRPr="00F26212" w:rsidRDefault="004A36EC" w:rsidP="002D6587">
      <w:pPr>
        <w:pStyle w:val="subsection"/>
      </w:pPr>
      <w:r w:rsidRPr="00F26212">
        <w:tab/>
        <w:t>(2)</w:t>
      </w:r>
      <w:r w:rsidR="004335C2" w:rsidRPr="00F26212">
        <w:tab/>
      </w:r>
      <w:r w:rsidRPr="00F26212">
        <w:t>The production of methanol is specified as an emissions</w:t>
      </w:r>
      <w:r w:rsidR="00681F25">
        <w:noBreakHyphen/>
      </w:r>
      <w:r w:rsidRPr="00F26212">
        <w:t>intensive trade</w:t>
      </w:r>
      <w:r w:rsidR="00681F25">
        <w:noBreakHyphen/>
      </w:r>
      <w:r w:rsidRPr="00F26212">
        <w:t>exposed activity.</w:t>
      </w:r>
    </w:p>
    <w:p w:rsidR="004A36EC" w:rsidRPr="00F26212" w:rsidRDefault="002D6587" w:rsidP="00892D1D">
      <w:pPr>
        <w:pStyle w:val="ActHead3"/>
        <w:pageBreakBefore/>
      </w:pPr>
      <w:bookmarkStart w:id="262" w:name="_Toc94603665"/>
      <w:r w:rsidRPr="00681F25">
        <w:rPr>
          <w:rStyle w:val="CharDivNo"/>
        </w:rPr>
        <w:lastRenderedPageBreak/>
        <w:t>Division</w:t>
      </w:r>
      <w:r w:rsidR="00017543" w:rsidRPr="00681F25">
        <w:rPr>
          <w:rStyle w:val="CharDivNo"/>
        </w:rPr>
        <w:t> </w:t>
      </w:r>
      <w:r w:rsidR="0051441A" w:rsidRPr="00681F25">
        <w:rPr>
          <w:rStyle w:val="CharDivNo"/>
        </w:rPr>
        <w:t>2</w:t>
      </w:r>
      <w:r w:rsidR="0051441A" w:rsidRPr="00F26212">
        <w:t>—</w:t>
      </w:r>
      <w:r w:rsidR="004A36EC" w:rsidRPr="00681F25">
        <w:rPr>
          <w:rStyle w:val="CharDivText"/>
        </w:rPr>
        <w:t>Classification of activity</w:t>
      </w:r>
      <w:bookmarkEnd w:id="262"/>
    </w:p>
    <w:p w:rsidR="004A36EC" w:rsidRPr="00F26212" w:rsidRDefault="004A36EC" w:rsidP="002D6587">
      <w:pPr>
        <w:pStyle w:val="ActHead5"/>
      </w:pPr>
      <w:bookmarkStart w:id="263" w:name="_Toc94603666"/>
      <w:r w:rsidRPr="00681F25">
        <w:rPr>
          <w:rStyle w:val="CharSectno"/>
        </w:rPr>
        <w:t>609</w:t>
      </w:r>
      <w:r w:rsidR="006A4803" w:rsidRPr="00F26212">
        <w:t xml:space="preserve">  </w:t>
      </w:r>
      <w:r w:rsidRPr="00F26212">
        <w:t>Classification of activity</w:t>
      </w:r>
      <w:bookmarkEnd w:id="263"/>
    </w:p>
    <w:p w:rsidR="004A36EC" w:rsidRPr="00F26212" w:rsidRDefault="004A36EC" w:rsidP="002D6587">
      <w:pPr>
        <w:pStyle w:val="subsection"/>
      </w:pPr>
      <w:r w:rsidRPr="00F26212">
        <w:tab/>
      </w:r>
      <w:r w:rsidRPr="00F26212">
        <w:tab/>
        <w:t>The production of methanol is specified as a highly emissions</w:t>
      </w:r>
      <w:r w:rsidR="00681F25">
        <w:noBreakHyphen/>
      </w:r>
      <w:r w:rsidRPr="00F26212">
        <w:t>intensive activity.</w:t>
      </w:r>
    </w:p>
    <w:p w:rsidR="004A36EC" w:rsidRPr="00F26212" w:rsidRDefault="002D6587" w:rsidP="00892D1D">
      <w:pPr>
        <w:pStyle w:val="ActHead3"/>
        <w:pageBreakBefore/>
      </w:pPr>
      <w:bookmarkStart w:id="264" w:name="_Toc94603667"/>
      <w:r w:rsidRPr="00681F25">
        <w:rPr>
          <w:rStyle w:val="CharDivNo"/>
        </w:rPr>
        <w:lastRenderedPageBreak/>
        <w:t>Division</w:t>
      </w:r>
      <w:r w:rsidR="00017543" w:rsidRPr="00681F25">
        <w:rPr>
          <w:rStyle w:val="CharDivNo"/>
        </w:rPr>
        <w:t> </w:t>
      </w:r>
      <w:r w:rsidR="0051441A" w:rsidRPr="00681F25">
        <w:rPr>
          <w:rStyle w:val="CharDivNo"/>
        </w:rPr>
        <w:t>3</w:t>
      </w:r>
      <w:r w:rsidR="0051441A" w:rsidRPr="00F26212">
        <w:t>—</w:t>
      </w:r>
      <w:r w:rsidR="004A36EC" w:rsidRPr="00681F25">
        <w:rPr>
          <w:rStyle w:val="CharDivText"/>
        </w:rPr>
        <w:t>Electricity baseline for calculating exemption</w:t>
      </w:r>
      <w:bookmarkEnd w:id="264"/>
    </w:p>
    <w:p w:rsidR="004A36EC" w:rsidRPr="00F26212" w:rsidRDefault="004A36EC" w:rsidP="002D6587">
      <w:pPr>
        <w:pStyle w:val="ActHead5"/>
      </w:pPr>
      <w:bookmarkStart w:id="265" w:name="_Toc94603668"/>
      <w:r w:rsidRPr="00681F25">
        <w:rPr>
          <w:rStyle w:val="CharSectno"/>
        </w:rPr>
        <w:t>610</w:t>
      </w:r>
      <w:r w:rsidR="006A4803" w:rsidRPr="00F26212">
        <w:t xml:space="preserve">  </w:t>
      </w:r>
      <w:r w:rsidRPr="00F26212">
        <w:t>Electricity baseline for product</w:t>
      </w:r>
      <w:bookmarkEnd w:id="265"/>
    </w:p>
    <w:p w:rsidR="004A36EC" w:rsidRPr="00F26212" w:rsidRDefault="004A36EC" w:rsidP="002D6587">
      <w:pPr>
        <w:pStyle w:val="subsection"/>
      </w:pPr>
      <w:r w:rsidRPr="00F26212">
        <w:tab/>
      </w:r>
      <w:r w:rsidRPr="00F26212">
        <w:tab/>
        <w:t>The electricity baseline for calculating the amount of a liable entity’s exemption in respect of the production of methanol is 0.490</w:t>
      </w:r>
      <w:r w:rsidR="00291CA5" w:rsidRPr="00F26212">
        <w:t xml:space="preserve"> </w:t>
      </w:r>
      <w:r w:rsidRPr="00F26212">
        <w:t>MWh per tonne of 100% equivalent methanol (CH</w:t>
      </w:r>
      <w:r w:rsidRPr="00F26212">
        <w:rPr>
          <w:vertAlign w:val="subscript"/>
        </w:rPr>
        <w:t>3</w:t>
      </w:r>
      <w:r w:rsidRPr="00F26212">
        <w:t>OH) that is produced by carrying on the emissions</w:t>
      </w:r>
      <w:r w:rsidR="00681F25">
        <w:noBreakHyphen/>
      </w:r>
      <w:r w:rsidRPr="00F26212">
        <w:t>intensive trade</w:t>
      </w:r>
      <w:r w:rsidR="00681F25">
        <w:noBreakHyphen/>
      </w:r>
      <w:r w:rsidRPr="00F26212">
        <w:t>exposed activity.</w:t>
      </w:r>
    </w:p>
    <w:p w:rsidR="004A36EC" w:rsidRPr="00F26212" w:rsidRDefault="002D6587" w:rsidP="0044332B">
      <w:pPr>
        <w:pStyle w:val="ActHead2"/>
        <w:pageBreakBefore/>
      </w:pPr>
      <w:bookmarkStart w:id="266" w:name="_Toc94603669"/>
      <w:r w:rsidRPr="00681F25">
        <w:rPr>
          <w:rStyle w:val="CharPartNo"/>
        </w:rPr>
        <w:lastRenderedPageBreak/>
        <w:t>Part</w:t>
      </w:r>
      <w:r w:rsidR="00017543" w:rsidRPr="00681F25">
        <w:rPr>
          <w:rStyle w:val="CharPartNo"/>
        </w:rPr>
        <w:t> </w:t>
      </w:r>
      <w:r w:rsidR="004A36EC" w:rsidRPr="00681F25">
        <w:rPr>
          <w:rStyle w:val="CharPartNo"/>
        </w:rPr>
        <w:t>5</w:t>
      </w:r>
      <w:r w:rsidRPr="00F26212">
        <w:t>—</w:t>
      </w:r>
      <w:r w:rsidR="004A36EC" w:rsidRPr="00681F25">
        <w:rPr>
          <w:rStyle w:val="CharPartText"/>
        </w:rPr>
        <w:t>Production of carbon black</w:t>
      </w:r>
      <w:bookmarkEnd w:id="266"/>
    </w:p>
    <w:p w:rsidR="004A36EC" w:rsidRPr="00F26212" w:rsidRDefault="002D6587" w:rsidP="0051441A">
      <w:pPr>
        <w:pStyle w:val="ActHead3"/>
      </w:pPr>
      <w:bookmarkStart w:id="267" w:name="_Toc94603670"/>
      <w:r w:rsidRPr="00681F25">
        <w:rPr>
          <w:rStyle w:val="CharDivNo"/>
        </w:rPr>
        <w:t>Division</w:t>
      </w:r>
      <w:r w:rsidR="00017543" w:rsidRPr="00681F25">
        <w:rPr>
          <w:rStyle w:val="CharDivNo"/>
        </w:rPr>
        <w:t> </w:t>
      </w:r>
      <w:r w:rsidR="0051441A" w:rsidRPr="00681F25">
        <w:rPr>
          <w:rStyle w:val="CharDivNo"/>
        </w:rPr>
        <w:t>1</w:t>
      </w:r>
      <w:r w:rsidR="0051441A" w:rsidRPr="00F26212">
        <w:t>—</w:t>
      </w:r>
      <w:r w:rsidR="004A36EC" w:rsidRPr="00681F25">
        <w:rPr>
          <w:rStyle w:val="CharDivText"/>
        </w:rPr>
        <w:t>Production of carbon black</w:t>
      </w:r>
      <w:bookmarkEnd w:id="267"/>
    </w:p>
    <w:p w:rsidR="004A36EC" w:rsidRPr="00F26212" w:rsidRDefault="004A36EC" w:rsidP="002D6587">
      <w:pPr>
        <w:pStyle w:val="ActHead5"/>
      </w:pPr>
      <w:bookmarkStart w:id="268" w:name="_Toc94603671"/>
      <w:r w:rsidRPr="00681F25">
        <w:rPr>
          <w:rStyle w:val="CharSectno"/>
        </w:rPr>
        <w:t>611</w:t>
      </w:r>
      <w:r w:rsidR="006A4803" w:rsidRPr="00F26212">
        <w:t xml:space="preserve">  </w:t>
      </w:r>
      <w:r w:rsidRPr="00F26212">
        <w:t>Production of carbon black</w:t>
      </w:r>
      <w:bookmarkEnd w:id="268"/>
    </w:p>
    <w:p w:rsidR="004A36EC" w:rsidRPr="00F26212" w:rsidRDefault="004A36EC" w:rsidP="002D6587">
      <w:pPr>
        <w:pStyle w:val="subsection"/>
      </w:pPr>
      <w:r w:rsidRPr="00F26212">
        <w:tab/>
        <w:t>(1)</w:t>
      </w:r>
      <w:r w:rsidRPr="00F26212">
        <w:tab/>
        <w:t>The production of carbon black is the chemical transformation of gaseous or liquid hydrocarbons to produce a colloidal carbon material (known as ‘carbon black’) in the form of spheres or of fused aggregates of the spheres.</w:t>
      </w:r>
    </w:p>
    <w:p w:rsidR="004A36EC" w:rsidRPr="00F26212" w:rsidRDefault="004A36EC" w:rsidP="002D6587">
      <w:pPr>
        <w:pStyle w:val="subsection"/>
      </w:pPr>
      <w:r w:rsidRPr="00F26212">
        <w:tab/>
        <w:t>(2)</w:t>
      </w:r>
      <w:r w:rsidRPr="00F26212">
        <w:tab/>
        <w:t>The particle size of the colloidal carbon must be below 1</w:t>
      </w:r>
      <w:r w:rsidR="00B32DB0" w:rsidRPr="00F26212">
        <w:t> </w:t>
      </w:r>
      <w:r w:rsidRPr="00F26212">
        <w:t>000nm in at least 1 dimension.</w:t>
      </w:r>
    </w:p>
    <w:p w:rsidR="004A36EC" w:rsidRPr="00F26212" w:rsidRDefault="004A36EC" w:rsidP="002D6587">
      <w:pPr>
        <w:pStyle w:val="subsection"/>
      </w:pPr>
      <w:r w:rsidRPr="00F26212">
        <w:tab/>
        <w:t>(3)</w:t>
      </w:r>
      <w:r w:rsidRPr="00F26212">
        <w:tab/>
        <w:t>The production of carbon black is specified as an emissions</w:t>
      </w:r>
      <w:r w:rsidR="00681F25">
        <w:noBreakHyphen/>
      </w:r>
      <w:r w:rsidRPr="00F26212">
        <w:t>intensive trade</w:t>
      </w:r>
      <w:r w:rsidR="00681F25">
        <w:noBreakHyphen/>
      </w:r>
      <w:r w:rsidRPr="00F26212">
        <w:t>exposed activity.</w:t>
      </w:r>
    </w:p>
    <w:p w:rsidR="004A36EC" w:rsidRPr="00F26212" w:rsidRDefault="002D6587" w:rsidP="00892D1D">
      <w:pPr>
        <w:pStyle w:val="ActHead3"/>
        <w:pageBreakBefore/>
      </w:pPr>
      <w:bookmarkStart w:id="269" w:name="_Toc94603672"/>
      <w:r w:rsidRPr="00681F25">
        <w:rPr>
          <w:rStyle w:val="CharDivNo"/>
        </w:rPr>
        <w:lastRenderedPageBreak/>
        <w:t>Division</w:t>
      </w:r>
      <w:r w:rsidR="00017543" w:rsidRPr="00681F25">
        <w:rPr>
          <w:rStyle w:val="CharDivNo"/>
        </w:rPr>
        <w:t> </w:t>
      </w:r>
      <w:r w:rsidR="0051441A" w:rsidRPr="00681F25">
        <w:rPr>
          <w:rStyle w:val="CharDivNo"/>
        </w:rPr>
        <w:t>2</w:t>
      </w:r>
      <w:r w:rsidR="0051441A" w:rsidRPr="00F26212">
        <w:t>—</w:t>
      </w:r>
      <w:r w:rsidR="004A36EC" w:rsidRPr="00681F25">
        <w:rPr>
          <w:rStyle w:val="CharDivText"/>
        </w:rPr>
        <w:t>Classification of activity</w:t>
      </w:r>
      <w:bookmarkEnd w:id="269"/>
    </w:p>
    <w:p w:rsidR="004A36EC" w:rsidRPr="00F26212" w:rsidRDefault="004A36EC" w:rsidP="002D6587">
      <w:pPr>
        <w:pStyle w:val="ActHead5"/>
      </w:pPr>
      <w:bookmarkStart w:id="270" w:name="_Toc94603673"/>
      <w:r w:rsidRPr="00681F25">
        <w:rPr>
          <w:rStyle w:val="CharSectno"/>
        </w:rPr>
        <w:t>612</w:t>
      </w:r>
      <w:r w:rsidR="006A4803" w:rsidRPr="00F26212">
        <w:t xml:space="preserve">  </w:t>
      </w:r>
      <w:r w:rsidRPr="00F26212">
        <w:t>Classification of activity</w:t>
      </w:r>
      <w:bookmarkEnd w:id="270"/>
    </w:p>
    <w:p w:rsidR="004A36EC" w:rsidRPr="00F26212" w:rsidRDefault="004A36EC" w:rsidP="002D6587">
      <w:pPr>
        <w:pStyle w:val="subsection"/>
      </w:pPr>
      <w:r w:rsidRPr="00F26212">
        <w:tab/>
      </w:r>
      <w:r w:rsidRPr="00F26212">
        <w:tab/>
        <w:t>The production of carbon black is a highly emissions</w:t>
      </w:r>
      <w:r w:rsidR="00681F25">
        <w:noBreakHyphen/>
      </w:r>
      <w:r w:rsidRPr="00F26212">
        <w:t>intensive activity.</w:t>
      </w:r>
    </w:p>
    <w:p w:rsidR="004A36EC" w:rsidRPr="00F26212" w:rsidRDefault="002D6587" w:rsidP="00892D1D">
      <w:pPr>
        <w:pStyle w:val="ActHead3"/>
        <w:pageBreakBefore/>
      </w:pPr>
      <w:bookmarkStart w:id="271" w:name="_Toc94603674"/>
      <w:r w:rsidRPr="00681F25">
        <w:rPr>
          <w:rStyle w:val="CharDivNo"/>
        </w:rPr>
        <w:lastRenderedPageBreak/>
        <w:t>Division</w:t>
      </w:r>
      <w:r w:rsidR="00017543" w:rsidRPr="00681F25">
        <w:rPr>
          <w:rStyle w:val="CharDivNo"/>
        </w:rPr>
        <w:t> </w:t>
      </w:r>
      <w:r w:rsidR="0051441A" w:rsidRPr="00681F25">
        <w:rPr>
          <w:rStyle w:val="CharDivNo"/>
        </w:rPr>
        <w:t>3</w:t>
      </w:r>
      <w:r w:rsidR="0051441A" w:rsidRPr="00F26212">
        <w:t>—</w:t>
      </w:r>
      <w:r w:rsidR="004A36EC" w:rsidRPr="00681F25">
        <w:rPr>
          <w:rStyle w:val="CharDivText"/>
        </w:rPr>
        <w:t>Electricity baseline for calculating exemption</w:t>
      </w:r>
      <w:bookmarkEnd w:id="271"/>
    </w:p>
    <w:p w:rsidR="004A36EC" w:rsidRPr="00F26212" w:rsidRDefault="004A36EC" w:rsidP="002D6587">
      <w:pPr>
        <w:pStyle w:val="ActHead5"/>
      </w:pPr>
      <w:bookmarkStart w:id="272" w:name="_Toc94603675"/>
      <w:r w:rsidRPr="00681F25">
        <w:rPr>
          <w:rStyle w:val="CharSectno"/>
        </w:rPr>
        <w:t>613</w:t>
      </w:r>
      <w:r w:rsidR="006A4803" w:rsidRPr="00F26212">
        <w:t xml:space="preserve">  </w:t>
      </w:r>
      <w:r w:rsidRPr="00F26212">
        <w:t>Electricity baseline for product</w:t>
      </w:r>
      <w:bookmarkEnd w:id="272"/>
    </w:p>
    <w:p w:rsidR="004A36EC" w:rsidRPr="00F26212" w:rsidRDefault="004A36EC" w:rsidP="002D6587">
      <w:pPr>
        <w:pStyle w:val="subsection"/>
      </w:pPr>
      <w:r w:rsidRPr="00F26212">
        <w:tab/>
      </w:r>
      <w:r w:rsidRPr="00F26212">
        <w:tab/>
        <w:t>The electricity baseline for calculating the amount of a liable entity’s exemption in respect of the production of carbon black is 0.514</w:t>
      </w:r>
      <w:r w:rsidR="00291CA5" w:rsidRPr="00F26212">
        <w:t xml:space="preserve"> </w:t>
      </w:r>
      <w:r w:rsidRPr="00F26212">
        <w:t>MWh per tonne, on a dry weight basis, of pelletised carbon black that is:</w:t>
      </w:r>
    </w:p>
    <w:p w:rsidR="004A36EC" w:rsidRPr="00F26212" w:rsidRDefault="004A36EC" w:rsidP="002D6587">
      <w:pPr>
        <w:pStyle w:val="paragraph"/>
      </w:pPr>
      <w:r w:rsidRPr="00F26212">
        <w:tab/>
        <w:t>(a)</w:t>
      </w:r>
      <w:r w:rsidRPr="00F26212">
        <w:tab/>
        <w:t>produced by carrying on the emissions</w:t>
      </w:r>
      <w:r w:rsidR="00681F25">
        <w:noBreakHyphen/>
      </w:r>
      <w:r w:rsidRPr="00F26212">
        <w:t>intensive trade</w:t>
      </w:r>
      <w:r w:rsidR="00681F25">
        <w:noBreakHyphen/>
      </w:r>
      <w:r w:rsidR="00842D1C" w:rsidRPr="00F26212">
        <w:t>e</w:t>
      </w:r>
      <w:r w:rsidRPr="00F26212">
        <w:t>xposed activity; and</w:t>
      </w:r>
    </w:p>
    <w:p w:rsidR="004A36EC" w:rsidRPr="00F26212" w:rsidRDefault="004A36EC" w:rsidP="002D6587">
      <w:pPr>
        <w:pStyle w:val="paragraph"/>
      </w:pPr>
      <w:r w:rsidRPr="00F26212">
        <w:tab/>
        <w:t>(b)</w:t>
      </w:r>
      <w:r w:rsidRPr="00F26212">
        <w:tab/>
        <w:t>of saleable quality.</w:t>
      </w:r>
    </w:p>
    <w:p w:rsidR="004A36EC" w:rsidRPr="00F26212" w:rsidRDefault="002D6587" w:rsidP="002D6587">
      <w:pPr>
        <w:pStyle w:val="notetext"/>
      </w:pPr>
      <w:r w:rsidRPr="00F26212">
        <w:rPr>
          <w:bCs/>
        </w:rPr>
        <w:t>Note:</w:t>
      </w:r>
      <w:r w:rsidRPr="00F26212">
        <w:rPr>
          <w:bCs/>
        </w:rPr>
        <w:tab/>
      </w:r>
      <w:r w:rsidR="004A36EC" w:rsidRPr="00F26212">
        <w:rPr>
          <w:b/>
          <w:bCs/>
          <w:i/>
        </w:rPr>
        <w:t>S</w:t>
      </w:r>
      <w:r w:rsidR="004A36EC" w:rsidRPr="00F26212">
        <w:rPr>
          <w:b/>
          <w:bCs/>
          <w:i/>
          <w:iCs/>
        </w:rPr>
        <w:t>aleable quality</w:t>
      </w:r>
      <w:r w:rsidR="004A36EC" w:rsidRPr="00F26212">
        <w:rPr>
          <w:bCs/>
          <w:iCs/>
        </w:rPr>
        <w:t xml:space="preserve"> is defined in regulation</w:t>
      </w:r>
      <w:r w:rsidR="00017543" w:rsidRPr="00F26212">
        <w:rPr>
          <w:bCs/>
          <w:iCs/>
        </w:rPr>
        <w:t> </w:t>
      </w:r>
      <w:r w:rsidR="004A36EC" w:rsidRPr="00F26212">
        <w:rPr>
          <w:bCs/>
          <w:iCs/>
        </w:rPr>
        <w:t>22C</w:t>
      </w:r>
      <w:r w:rsidR="004A36EC" w:rsidRPr="00F26212">
        <w:t>.</w:t>
      </w:r>
    </w:p>
    <w:p w:rsidR="004A36EC" w:rsidRPr="00F26212" w:rsidRDefault="002D6587" w:rsidP="0044332B">
      <w:pPr>
        <w:pStyle w:val="ActHead2"/>
        <w:pageBreakBefore/>
      </w:pPr>
      <w:bookmarkStart w:id="273" w:name="_Toc94603676"/>
      <w:r w:rsidRPr="00681F25">
        <w:rPr>
          <w:rStyle w:val="CharPartNo"/>
        </w:rPr>
        <w:lastRenderedPageBreak/>
        <w:t>Part</w:t>
      </w:r>
      <w:r w:rsidR="00017543" w:rsidRPr="00681F25">
        <w:rPr>
          <w:rStyle w:val="CharPartNo"/>
        </w:rPr>
        <w:t> </w:t>
      </w:r>
      <w:r w:rsidR="004A36EC" w:rsidRPr="00681F25">
        <w:rPr>
          <w:rStyle w:val="CharPartNo"/>
        </w:rPr>
        <w:t>6</w:t>
      </w:r>
      <w:r w:rsidRPr="00F26212">
        <w:t>—</w:t>
      </w:r>
      <w:r w:rsidR="004A36EC" w:rsidRPr="00681F25">
        <w:rPr>
          <w:rStyle w:val="CharPartText"/>
        </w:rPr>
        <w:t>Production of white titanium dioxide (TiO2) pigment</w:t>
      </w:r>
      <w:bookmarkEnd w:id="273"/>
    </w:p>
    <w:p w:rsidR="004A36EC" w:rsidRPr="00F26212" w:rsidRDefault="002D6587" w:rsidP="0051441A">
      <w:pPr>
        <w:pStyle w:val="ActHead3"/>
      </w:pPr>
      <w:bookmarkStart w:id="274" w:name="_Toc94603677"/>
      <w:r w:rsidRPr="00681F25">
        <w:rPr>
          <w:rStyle w:val="CharDivNo"/>
        </w:rPr>
        <w:t>Division</w:t>
      </w:r>
      <w:r w:rsidR="00017543" w:rsidRPr="00681F25">
        <w:rPr>
          <w:rStyle w:val="CharDivNo"/>
        </w:rPr>
        <w:t> </w:t>
      </w:r>
      <w:r w:rsidR="0051441A" w:rsidRPr="00681F25">
        <w:rPr>
          <w:rStyle w:val="CharDivNo"/>
        </w:rPr>
        <w:t>1</w:t>
      </w:r>
      <w:r w:rsidR="0051441A" w:rsidRPr="00F26212">
        <w:t>—</w:t>
      </w:r>
      <w:r w:rsidR="004A36EC" w:rsidRPr="00681F25">
        <w:rPr>
          <w:rStyle w:val="CharDivText"/>
        </w:rPr>
        <w:t>Production of white titanium dioxide (TiO2) pigment</w:t>
      </w:r>
      <w:bookmarkEnd w:id="274"/>
    </w:p>
    <w:p w:rsidR="004A36EC" w:rsidRPr="00F26212" w:rsidRDefault="004A36EC" w:rsidP="002D6587">
      <w:pPr>
        <w:pStyle w:val="ActHead5"/>
      </w:pPr>
      <w:bookmarkStart w:id="275" w:name="_Toc94603678"/>
      <w:r w:rsidRPr="00681F25">
        <w:rPr>
          <w:rStyle w:val="CharSectno"/>
        </w:rPr>
        <w:t>614</w:t>
      </w:r>
      <w:r w:rsidR="006A4803" w:rsidRPr="00F26212">
        <w:t xml:space="preserve">  </w:t>
      </w:r>
      <w:r w:rsidRPr="00F26212">
        <w:t>Production of white titanium dioxide (TiO</w:t>
      </w:r>
      <w:r w:rsidRPr="00F26212">
        <w:rPr>
          <w:vertAlign w:val="subscript"/>
        </w:rPr>
        <w:t>2</w:t>
      </w:r>
      <w:r w:rsidRPr="00F26212">
        <w:t>) pigment</w:t>
      </w:r>
      <w:bookmarkEnd w:id="275"/>
    </w:p>
    <w:p w:rsidR="004A36EC" w:rsidRPr="00F26212" w:rsidRDefault="004A36EC" w:rsidP="002D6587">
      <w:pPr>
        <w:pStyle w:val="subsection"/>
      </w:pPr>
      <w:r w:rsidRPr="00F26212">
        <w:tab/>
        <w:t>(1)</w:t>
      </w:r>
      <w:r w:rsidRPr="00F26212">
        <w:tab/>
        <w:t>The production of white titanium dioxide (TiO</w:t>
      </w:r>
      <w:r w:rsidRPr="00F26212">
        <w:rPr>
          <w:vertAlign w:val="subscript"/>
        </w:rPr>
        <w:t>2</w:t>
      </w:r>
      <w:r w:rsidRPr="00F26212">
        <w:t>) pigment is the chemical transformation of 1 or more of the following:</w:t>
      </w:r>
    </w:p>
    <w:p w:rsidR="004A36EC" w:rsidRPr="00F26212" w:rsidRDefault="004A36EC" w:rsidP="002D6587">
      <w:pPr>
        <w:pStyle w:val="paragraph"/>
      </w:pPr>
      <w:r w:rsidRPr="00F26212">
        <w:tab/>
        <w:t>(a)</w:t>
      </w:r>
      <w:r w:rsidRPr="00F26212">
        <w:tab/>
        <w:t>rutile (TiO</w:t>
      </w:r>
      <w:r w:rsidRPr="00F26212">
        <w:rPr>
          <w:vertAlign w:val="subscript"/>
        </w:rPr>
        <w:t>2</w:t>
      </w:r>
      <w:r w:rsidRPr="00F26212">
        <w:t>);</w:t>
      </w:r>
    </w:p>
    <w:p w:rsidR="004A36EC" w:rsidRPr="00F26212" w:rsidRDefault="004A36EC" w:rsidP="002D6587">
      <w:pPr>
        <w:pStyle w:val="paragraph"/>
      </w:pPr>
      <w:r w:rsidRPr="00F26212">
        <w:tab/>
        <w:t>(b)</w:t>
      </w:r>
      <w:r w:rsidRPr="00F26212">
        <w:tab/>
        <w:t>synthetic rutile (TiO</w:t>
      </w:r>
      <w:r w:rsidRPr="00F26212">
        <w:rPr>
          <w:vertAlign w:val="subscript"/>
        </w:rPr>
        <w:t>2</w:t>
      </w:r>
      <w:r w:rsidRPr="00F26212">
        <w:t>);</w:t>
      </w:r>
    </w:p>
    <w:p w:rsidR="004A36EC" w:rsidRPr="00F26212" w:rsidRDefault="004A36EC" w:rsidP="002D6587">
      <w:pPr>
        <w:pStyle w:val="paragraph"/>
      </w:pPr>
      <w:r w:rsidRPr="00F26212">
        <w:tab/>
        <w:t>(c)</w:t>
      </w:r>
      <w:r w:rsidRPr="00F26212">
        <w:tab/>
        <w:t>ilmenite (FeTiO</w:t>
      </w:r>
      <w:r w:rsidRPr="00F26212">
        <w:rPr>
          <w:vertAlign w:val="subscript"/>
        </w:rPr>
        <w:t>3</w:t>
      </w:r>
      <w:r w:rsidRPr="00F26212">
        <w:t>);</w:t>
      </w:r>
    </w:p>
    <w:p w:rsidR="004A36EC" w:rsidRPr="00F26212" w:rsidRDefault="004A36EC" w:rsidP="002D6587">
      <w:pPr>
        <w:pStyle w:val="paragraph"/>
      </w:pPr>
      <w:r w:rsidRPr="00F26212">
        <w:tab/>
        <w:t>(d)</w:t>
      </w:r>
      <w:r w:rsidRPr="00F26212">
        <w:tab/>
        <w:t>leucoxene;</w:t>
      </w:r>
    </w:p>
    <w:p w:rsidR="004A36EC" w:rsidRPr="00F26212" w:rsidRDefault="004A36EC" w:rsidP="002D6587">
      <w:pPr>
        <w:pStyle w:val="paragraph"/>
      </w:pPr>
      <w:r w:rsidRPr="00F26212">
        <w:tab/>
        <w:t>(e)</w:t>
      </w:r>
      <w:r w:rsidRPr="00F26212">
        <w:tab/>
        <w:t>titanium slag that has an iron (Fe) concentration of greater than or equal to 7%;</w:t>
      </w:r>
    </w:p>
    <w:p w:rsidR="004A36EC" w:rsidRPr="00F26212" w:rsidRDefault="004A36EC" w:rsidP="002D6587">
      <w:pPr>
        <w:pStyle w:val="subsection2"/>
      </w:pPr>
      <w:r w:rsidRPr="00F26212">
        <w:t>to produce white titanium dioxide (TiO</w:t>
      </w:r>
      <w:r w:rsidRPr="00F26212">
        <w:rPr>
          <w:vertAlign w:val="subscript"/>
        </w:rPr>
        <w:t>2</w:t>
      </w:r>
      <w:r w:rsidRPr="00F26212">
        <w:t>) pigment.</w:t>
      </w:r>
    </w:p>
    <w:p w:rsidR="004A36EC" w:rsidRPr="00F26212" w:rsidRDefault="004A36EC" w:rsidP="002D6587">
      <w:pPr>
        <w:pStyle w:val="subsection"/>
      </w:pPr>
      <w:r w:rsidRPr="00F26212">
        <w:tab/>
        <w:t>(2)</w:t>
      </w:r>
      <w:r w:rsidRPr="00F26212">
        <w:tab/>
        <w:t>The white titanium dioxide (TiO</w:t>
      </w:r>
      <w:r w:rsidRPr="00F26212">
        <w:rPr>
          <w:vertAlign w:val="subscript"/>
        </w:rPr>
        <w:t>2</w:t>
      </w:r>
      <w:r w:rsidRPr="00F26212">
        <w:t>) pigment must:</w:t>
      </w:r>
    </w:p>
    <w:p w:rsidR="004A36EC" w:rsidRPr="00F26212" w:rsidRDefault="004A36EC" w:rsidP="002D6587">
      <w:pPr>
        <w:pStyle w:val="paragraph"/>
      </w:pPr>
      <w:r w:rsidRPr="00F26212">
        <w:tab/>
        <w:t>(a)</w:t>
      </w:r>
      <w:r w:rsidRPr="00F26212">
        <w:tab/>
        <w:t>conform with ASTM classification D476</w:t>
      </w:r>
      <w:r w:rsidR="00681F25">
        <w:noBreakHyphen/>
      </w:r>
      <w:r w:rsidRPr="00F26212">
        <w:t>00; and</w:t>
      </w:r>
    </w:p>
    <w:p w:rsidR="004A36EC" w:rsidRPr="00F26212" w:rsidRDefault="004A36EC" w:rsidP="002D6587">
      <w:pPr>
        <w:pStyle w:val="paragraph"/>
      </w:pPr>
      <w:r w:rsidRPr="00F26212">
        <w:tab/>
        <w:t>(b)</w:t>
      </w:r>
      <w:r w:rsidRPr="00F26212">
        <w:tab/>
        <w:t>have an iron (Fe) concentration of less than or equal to 0.5%.</w:t>
      </w:r>
    </w:p>
    <w:p w:rsidR="004A36EC" w:rsidRPr="00F26212" w:rsidRDefault="004335C2" w:rsidP="002D6587">
      <w:pPr>
        <w:pStyle w:val="subsection"/>
      </w:pPr>
      <w:r w:rsidRPr="00F26212">
        <w:tab/>
      </w:r>
      <w:r w:rsidR="004A36EC" w:rsidRPr="00F26212">
        <w:t>(3)</w:t>
      </w:r>
      <w:r w:rsidR="004A36EC" w:rsidRPr="00F26212">
        <w:tab/>
        <w:t>The production of white titanium dioxide (TiO</w:t>
      </w:r>
      <w:r w:rsidR="004A36EC" w:rsidRPr="00F26212">
        <w:rPr>
          <w:vertAlign w:val="subscript"/>
        </w:rPr>
        <w:t>2</w:t>
      </w:r>
      <w:r w:rsidR="004A36EC" w:rsidRPr="00F26212">
        <w:t>) pigment is specified as an emissions</w:t>
      </w:r>
      <w:r w:rsidR="00681F25">
        <w:noBreakHyphen/>
      </w:r>
      <w:r w:rsidR="004A36EC" w:rsidRPr="00F26212">
        <w:t>intensive trade</w:t>
      </w:r>
      <w:r w:rsidR="00681F25">
        <w:noBreakHyphen/>
      </w:r>
      <w:r w:rsidR="004A36EC" w:rsidRPr="00F26212">
        <w:t>exposed activity.</w:t>
      </w:r>
    </w:p>
    <w:p w:rsidR="004A36EC" w:rsidRPr="00F26212" w:rsidRDefault="002D6587" w:rsidP="00892D1D">
      <w:pPr>
        <w:pStyle w:val="ActHead3"/>
        <w:pageBreakBefore/>
      </w:pPr>
      <w:bookmarkStart w:id="276" w:name="_Toc94603679"/>
      <w:r w:rsidRPr="00681F25">
        <w:rPr>
          <w:rStyle w:val="CharDivNo"/>
        </w:rPr>
        <w:lastRenderedPageBreak/>
        <w:t>Division</w:t>
      </w:r>
      <w:r w:rsidR="00017543" w:rsidRPr="00681F25">
        <w:rPr>
          <w:rStyle w:val="CharDivNo"/>
        </w:rPr>
        <w:t> </w:t>
      </w:r>
      <w:r w:rsidR="0051441A" w:rsidRPr="00681F25">
        <w:rPr>
          <w:rStyle w:val="CharDivNo"/>
        </w:rPr>
        <w:t>2</w:t>
      </w:r>
      <w:r w:rsidR="0051441A" w:rsidRPr="00F26212">
        <w:t>—</w:t>
      </w:r>
      <w:r w:rsidR="004A36EC" w:rsidRPr="00681F25">
        <w:rPr>
          <w:rStyle w:val="CharDivText"/>
        </w:rPr>
        <w:t>Classification of activity</w:t>
      </w:r>
      <w:bookmarkEnd w:id="276"/>
    </w:p>
    <w:p w:rsidR="004A36EC" w:rsidRPr="00F26212" w:rsidRDefault="004A36EC" w:rsidP="002D6587">
      <w:pPr>
        <w:pStyle w:val="ActHead5"/>
      </w:pPr>
      <w:bookmarkStart w:id="277" w:name="_Toc94603680"/>
      <w:r w:rsidRPr="00681F25">
        <w:rPr>
          <w:rStyle w:val="CharSectno"/>
        </w:rPr>
        <w:t>615</w:t>
      </w:r>
      <w:r w:rsidR="006A4803" w:rsidRPr="00F26212">
        <w:t xml:space="preserve">  </w:t>
      </w:r>
      <w:r w:rsidRPr="00F26212">
        <w:t>Classification of activity</w:t>
      </w:r>
      <w:bookmarkEnd w:id="277"/>
    </w:p>
    <w:p w:rsidR="004A36EC" w:rsidRPr="00F26212" w:rsidRDefault="004A36EC" w:rsidP="002D6587">
      <w:pPr>
        <w:pStyle w:val="subsection"/>
      </w:pPr>
      <w:r w:rsidRPr="00F26212">
        <w:tab/>
      </w:r>
      <w:r w:rsidRPr="00F26212">
        <w:tab/>
        <w:t>The production of white titanium dioxide (TiO</w:t>
      </w:r>
      <w:r w:rsidRPr="00F26212">
        <w:rPr>
          <w:vertAlign w:val="subscript"/>
        </w:rPr>
        <w:t>2</w:t>
      </w:r>
      <w:r w:rsidRPr="00F26212">
        <w:t>) pigment is a moderately emissions</w:t>
      </w:r>
      <w:r w:rsidR="00681F25">
        <w:noBreakHyphen/>
      </w:r>
      <w:r w:rsidRPr="00F26212">
        <w:t>intensive activity.</w:t>
      </w:r>
    </w:p>
    <w:p w:rsidR="004A36EC" w:rsidRPr="00F26212" w:rsidRDefault="002D6587" w:rsidP="00892D1D">
      <w:pPr>
        <w:pStyle w:val="ActHead3"/>
        <w:pageBreakBefore/>
      </w:pPr>
      <w:bookmarkStart w:id="278" w:name="_Toc94603681"/>
      <w:r w:rsidRPr="00681F25">
        <w:rPr>
          <w:rStyle w:val="CharDivNo"/>
        </w:rPr>
        <w:lastRenderedPageBreak/>
        <w:t>Division</w:t>
      </w:r>
      <w:r w:rsidR="00017543" w:rsidRPr="00681F25">
        <w:rPr>
          <w:rStyle w:val="CharDivNo"/>
        </w:rPr>
        <w:t> </w:t>
      </w:r>
      <w:r w:rsidR="0051441A" w:rsidRPr="00681F25">
        <w:rPr>
          <w:rStyle w:val="CharDivNo"/>
        </w:rPr>
        <w:t>3</w:t>
      </w:r>
      <w:r w:rsidR="0051441A" w:rsidRPr="00F26212">
        <w:t>—</w:t>
      </w:r>
      <w:r w:rsidR="004A36EC" w:rsidRPr="00681F25">
        <w:rPr>
          <w:rStyle w:val="CharDivText"/>
        </w:rPr>
        <w:t>Electricity baseline for calculating exemption</w:t>
      </w:r>
      <w:bookmarkEnd w:id="278"/>
    </w:p>
    <w:p w:rsidR="004A36EC" w:rsidRPr="00F26212" w:rsidRDefault="004A36EC" w:rsidP="002D6587">
      <w:pPr>
        <w:pStyle w:val="ActHead5"/>
      </w:pPr>
      <w:bookmarkStart w:id="279" w:name="_Toc94603682"/>
      <w:r w:rsidRPr="00681F25">
        <w:rPr>
          <w:rStyle w:val="CharSectno"/>
        </w:rPr>
        <w:t>616</w:t>
      </w:r>
      <w:r w:rsidR="006A4803" w:rsidRPr="00F26212">
        <w:t xml:space="preserve">  </w:t>
      </w:r>
      <w:r w:rsidRPr="00F26212">
        <w:t>Electricity baseline for product</w:t>
      </w:r>
      <w:bookmarkEnd w:id="279"/>
    </w:p>
    <w:p w:rsidR="004A36EC" w:rsidRPr="00F26212" w:rsidRDefault="004A36EC" w:rsidP="002D6587">
      <w:pPr>
        <w:pStyle w:val="subsection"/>
      </w:pPr>
      <w:r w:rsidRPr="00F26212">
        <w:tab/>
      </w:r>
      <w:r w:rsidRPr="00F26212">
        <w:tab/>
        <w:t>The electricity baseline for calculating the amount of a liable entity’s exemption in respect of the production of white titanium dioxide (TiO</w:t>
      </w:r>
      <w:r w:rsidRPr="00F26212">
        <w:rPr>
          <w:vertAlign w:val="subscript"/>
        </w:rPr>
        <w:t>2</w:t>
      </w:r>
      <w:r w:rsidRPr="00F26212">
        <w:t>) pigment is 0.986</w:t>
      </w:r>
      <w:r w:rsidR="00291CA5" w:rsidRPr="00F26212">
        <w:t xml:space="preserve"> </w:t>
      </w:r>
      <w:r w:rsidRPr="00F26212">
        <w:t>MWh per tonne of white titanium dioxide pigment that:</w:t>
      </w:r>
    </w:p>
    <w:p w:rsidR="004A36EC" w:rsidRPr="00F26212" w:rsidRDefault="004A36EC" w:rsidP="002D6587">
      <w:pPr>
        <w:pStyle w:val="paragraph"/>
      </w:pPr>
      <w:r w:rsidRPr="00F26212">
        <w:tab/>
        <w:t>(a)</w:t>
      </w:r>
      <w:r w:rsidRPr="00F26212">
        <w:tab/>
        <w:t>is produced by carrying on the emissions</w:t>
      </w:r>
      <w:r w:rsidR="00681F25">
        <w:noBreakHyphen/>
      </w:r>
      <w:r w:rsidRPr="00F26212">
        <w:t>intensive trade</w:t>
      </w:r>
      <w:r w:rsidR="00681F25">
        <w:noBreakHyphen/>
      </w:r>
      <w:r w:rsidRPr="00F26212">
        <w:t>exposed activity; and</w:t>
      </w:r>
    </w:p>
    <w:p w:rsidR="004A36EC" w:rsidRPr="00F26212" w:rsidRDefault="004A36EC" w:rsidP="002D6587">
      <w:pPr>
        <w:pStyle w:val="paragraph"/>
      </w:pPr>
      <w:r w:rsidRPr="00F26212">
        <w:tab/>
        <w:t>(b)</w:t>
      </w:r>
      <w:r w:rsidRPr="00F26212">
        <w:tab/>
        <w:t>conforms with ASTM classification D476</w:t>
      </w:r>
      <w:r w:rsidR="00681F25">
        <w:noBreakHyphen/>
      </w:r>
      <w:r w:rsidRPr="00F26212">
        <w:t>00; and</w:t>
      </w:r>
    </w:p>
    <w:p w:rsidR="004A36EC" w:rsidRPr="00F26212" w:rsidRDefault="004A36EC" w:rsidP="002D6587">
      <w:pPr>
        <w:pStyle w:val="paragraph"/>
      </w:pPr>
      <w:r w:rsidRPr="00F26212">
        <w:tab/>
        <w:t>(c)</w:t>
      </w:r>
      <w:r w:rsidRPr="00F26212">
        <w:tab/>
        <w:t>has an iron (Fe) concentration of less than or equal to 0.5%; and</w:t>
      </w:r>
    </w:p>
    <w:p w:rsidR="004A36EC" w:rsidRPr="00F26212" w:rsidRDefault="004A36EC" w:rsidP="002D6587">
      <w:pPr>
        <w:pStyle w:val="paragraph"/>
      </w:pPr>
      <w:r w:rsidRPr="00F26212">
        <w:tab/>
        <w:t>(d)</w:t>
      </w:r>
      <w:r w:rsidRPr="00F26212">
        <w:tab/>
        <w:t>is of saleable quality.</w:t>
      </w:r>
    </w:p>
    <w:p w:rsidR="004A36EC" w:rsidRPr="00F26212" w:rsidRDefault="002D6587" w:rsidP="002D6587">
      <w:pPr>
        <w:pStyle w:val="notetext"/>
      </w:pPr>
      <w:r w:rsidRPr="00F26212">
        <w:rPr>
          <w:bCs/>
        </w:rPr>
        <w:t>Note:</w:t>
      </w:r>
      <w:r w:rsidRPr="00F26212">
        <w:rPr>
          <w:bCs/>
        </w:rPr>
        <w:tab/>
      </w:r>
      <w:r w:rsidR="004A36EC" w:rsidRPr="00F26212">
        <w:rPr>
          <w:b/>
          <w:bCs/>
          <w:i/>
        </w:rPr>
        <w:t>S</w:t>
      </w:r>
      <w:r w:rsidR="004A36EC" w:rsidRPr="00F26212">
        <w:rPr>
          <w:b/>
          <w:bCs/>
          <w:i/>
          <w:iCs/>
        </w:rPr>
        <w:t>aleable quality</w:t>
      </w:r>
      <w:r w:rsidR="004A36EC" w:rsidRPr="00F26212">
        <w:rPr>
          <w:bCs/>
          <w:iCs/>
        </w:rPr>
        <w:t xml:space="preserve"> is defined in regulation</w:t>
      </w:r>
      <w:r w:rsidR="00017543" w:rsidRPr="00F26212">
        <w:rPr>
          <w:bCs/>
          <w:iCs/>
        </w:rPr>
        <w:t> </w:t>
      </w:r>
      <w:r w:rsidR="004A36EC" w:rsidRPr="00F26212">
        <w:rPr>
          <w:bCs/>
          <w:iCs/>
        </w:rPr>
        <w:t>22C</w:t>
      </w:r>
      <w:r w:rsidR="004A36EC" w:rsidRPr="00F26212">
        <w:t>.</w:t>
      </w:r>
    </w:p>
    <w:p w:rsidR="004A36EC" w:rsidRPr="00F26212" w:rsidRDefault="002D6587" w:rsidP="0044332B">
      <w:pPr>
        <w:pStyle w:val="ActHead2"/>
        <w:pageBreakBefore/>
      </w:pPr>
      <w:bookmarkStart w:id="280" w:name="_Toc94603683"/>
      <w:r w:rsidRPr="00681F25">
        <w:rPr>
          <w:rStyle w:val="CharPartNo"/>
        </w:rPr>
        <w:lastRenderedPageBreak/>
        <w:t>Part</w:t>
      </w:r>
      <w:r w:rsidR="00017543" w:rsidRPr="00681F25">
        <w:rPr>
          <w:rStyle w:val="CharPartNo"/>
        </w:rPr>
        <w:t> </w:t>
      </w:r>
      <w:r w:rsidR="004A36EC" w:rsidRPr="00681F25">
        <w:rPr>
          <w:rStyle w:val="CharPartNo"/>
        </w:rPr>
        <w:t>7</w:t>
      </w:r>
      <w:r w:rsidRPr="00F26212">
        <w:t>—</w:t>
      </w:r>
      <w:r w:rsidR="004A36EC" w:rsidRPr="00681F25">
        <w:rPr>
          <w:rStyle w:val="CharPartText"/>
        </w:rPr>
        <w:t>Production of silicon</w:t>
      </w:r>
      <w:bookmarkEnd w:id="280"/>
    </w:p>
    <w:p w:rsidR="004A36EC" w:rsidRPr="00F26212" w:rsidRDefault="002D6587" w:rsidP="0051441A">
      <w:pPr>
        <w:pStyle w:val="ActHead3"/>
      </w:pPr>
      <w:bookmarkStart w:id="281" w:name="_Toc94603684"/>
      <w:r w:rsidRPr="00681F25">
        <w:rPr>
          <w:rStyle w:val="CharDivNo"/>
        </w:rPr>
        <w:t>Division</w:t>
      </w:r>
      <w:r w:rsidR="00017543" w:rsidRPr="00681F25">
        <w:rPr>
          <w:rStyle w:val="CharDivNo"/>
        </w:rPr>
        <w:t> </w:t>
      </w:r>
      <w:r w:rsidR="0051441A" w:rsidRPr="00681F25">
        <w:rPr>
          <w:rStyle w:val="CharDivNo"/>
        </w:rPr>
        <w:t>1</w:t>
      </w:r>
      <w:r w:rsidR="0051441A" w:rsidRPr="00F26212">
        <w:t>—</w:t>
      </w:r>
      <w:r w:rsidR="004A36EC" w:rsidRPr="00681F25">
        <w:rPr>
          <w:rStyle w:val="CharDivText"/>
        </w:rPr>
        <w:t>Production of silicon</w:t>
      </w:r>
      <w:bookmarkEnd w:id="281"/>
    </w:p>
    <w:p w:rsidR="004A36EC" w:rsidRPr="00F26212" w:rsidRDefault="004A36EC" w:rsidP="002D6587">
      <w:pPr>
        <w:pStyle w:val="ActHead5"/>
      </w:pPr>
      <w:bookmarkStart w:id="282" w:name="_Toc94603685"/>
      <w:r w:rsidRPr="00681F25">
        <w:rPr>
          <w:rStyle w:val="CharSectno"/>
        </w:rPr>
        <w:t>617</w:t>
      </w:r>
      <w:r w:rsidR="006A4803" w:rsidRPr="00F26212">
        <w:t xml:space="preserve">  </w:t>
      </w:r>
      <w:r w:rsidRPr="00F26212">
        <w:t>Production of silicon</w:t>
      </w:r>
      <w:bookmarkEnd w:id="282"/>
    </w:p>
    <w:p w:rsidR="004A36EC" w:rsidRPr="00F26212" w:rsidRDefault="004A36EC" w:rsidP="002D6587">
      <w:pPr>
        <w:pStyle w:val="subsection"/>
      </w:pPr>
      <w:r w:rsidRPr="00F26212">
        <w:tab/>
        <w:t>(1)</w:t>
      </w:r>
      <w:r w:rsidRPr="00F26212">
        <w:tab/>
        <w:t>The production of silicon is the chemical transformation of silica (silicon dioxide (SiO</w:t>
      </w:r>
      <w:r w:rsidRPr="00F26212">
        <w:rPr>
          <w:vertAlign w:val="subscript"/>
        </w:rPr>
        <w:t>2</w:t>
      </w:r>
      <w:r w:rsidRPr="00F26212">
        <w:t>)) to produce silicon (Si) with a concentration of silicon equal to or greater than 98.0%, conducted in accordance with the overall chemical equation:</w:t>
      </w:r>
    </w:p>
    <w:p w:rsidR="004A36EC" w:rsidRPr="00F26212" w:rsidRDefault="00F82195" w:rsidP="005F6EE2">
      <w:pPr>
        <w:pStyle w:val="Formula"/>
      </w:pPr>
      <w:r>
        <w:pict>
          <v:shape id="_x0000_i1040" type="#_x0000_t75" style="width:156pt;height:19.5pt">
            <v:imagedata r:id="rId50" o:title=""/>
          </v:shape>
        </w:pict>
      </w:r>
    </w:p>
    <w:p w:rsidR="004A36EC" w:rsidRPr="00F26212" w:rsidRDefault="004A36EC" w:rsidP="002D6587">
      <w:pPr>
        <w:pStyle w:val="subsection"/>
      </w:pPr>
      <w:r w:rsidRPr="00F26212">
        <w:tab/>
        <w:t>(2)</w:t>
      </w:r>
      <w:r w:rsidRPr="00F26212">
        <w:tab/>
        <w:t>The production of silicon is specified as an emissions</w:t>
      </w:r>
      <w:r w:rsidR="00681F25">
        <w:noBreakHyphen/>
      </w:r>
      <w:r w:rsidRPr="00F26212">
        <w:t>intensive trade</w:t>
      </w:r>
      <w:r w:rsidR="00681F25">
        <w:noBreakHyphen/>
      </w:r>
      <w:r w:rsidRPr="00F26212">
        <w:t>exposed activity.</w:t>
      </w:r>
    </w:p>
    <w:p w:rsidR="004A36EC" w:rsidRPr="00F26212" w:rsidRDefault="002D6587" w:rsidP="00892D1D">
      <w:pPr>
        <w:pStyle w:val="ActHead3"/>
        <w:pageBreakBefore/>
      </w:pPr>
      <w:bookmarkStart w:id="283" w:name="_Toc94603686"/>
      <w:r w:rsidRPr="00681F25">
        <w:rPr>
          <w:rStyle w:val="CharDivNo"/>
        </w:rPr>
        <w:lastRenderedPageBreak/>
        <w:t>Division</w:t>
      </w:r>
      <w:r w:rsidR="00017543" w:rsidRPr="00681F25">
        <w:rPr>
          <w:rStyle w:val="CharDivNo"/>
        </w:rPr>
        <w:t> </w:t>
      </w:r>
      <w:r w:rsidR="0051441A" w:rsidRPr="00681F25">
        <w:rPr>
          <w:rStyle w:val="CharDivNo"/>
        </w:rPr>
        <w:t>2</w:t>
      </w:r>
      <w:r w:rsidR="0051441A" w:rsidRPr="00F26212">
        <w:t>—</w:t>
      </w:r>
      <w:r w:rsidR="004A36EC" w:rsidRPr="00681F25">
        <w:rPr>
          <w:rStyle w:val="CharDivText"/>
        </w:rPr>
        <w:t>Classification of activity</w:t>
      </w:r>
      <w:bookmarkEnd w:id="283"/>
    </w:p>
    <w:p w:rsidR="004A36EC" w:rsidRPr="00F26212" w:rsidRDefault="004A36EC" w:rsidP="002D6587">
      <w:pPr>
        <w:pStyle w:val="ActHead5"/>
      </w:pPr>
      <w:bookmarkStart w:id="284" w:name="_Toc94603687"/>
      <w:r w:rsidRPr="00681F25">
        <w:rPr>
          <w:rStyle w:val="CharSectno"/>
        </w:rPr>
        <w:t>618</w:t>
      </w:r>
      <w:r w:rsidR="006A4803" w:rsidRPr="00F26212">
        <w:t xml:space="preserve">  </w:t>
      </w:r>
      <w:r w:rsidRPr="00F26212">
        <w:t>Classification of activity</w:t>
      </w:r>
      <w:bookmarkEnd w:id="284"/>
    </w:p>
    <w:p w:rsidR="004A36EC" w:rsidRPr="00F26212" w:rsidRDefault="004A36EC" w:rsidP="002D6587">
      <w:pPr>
        <w:pStyle w:val="subsection"/>
      </w:pPr>
      <w:r w:rsidRPr="00F26212">
        <w:tab/>
      </w:r>
      <w:r w:rsidRPr="00F26212">
        <w:tab/>
        <w:t>The production of silicon is a highly emissions</w:t>
      </w:r>
      <w:r w:rsidR="00681F25">
        <w:noBreakHyphen/>
      </w:r>
      <w:r w:rsidRPr="00F26212">
        <w:t>intensive activity.</w:t>
      </w:r>
    </w:p>
    <w:p w:rsidR="004A36EC" w:rsidRPr="00F26212" w:rsidRDefault="002D6587" w:rsidP="00892D1D">
      <w:pPr>
        <w:pStyle w:val="ActHead3"/>
        <w:pageBreakBefore/>
      </w:pPr>
      <w:bookmarkStart w:id="285" w:name="_Toc94603688"/>
      <w:r w:rsidRPr="00681F25">
        <w:rPr>
          <w:rStyle w:val="CharDivNo"/>
        </w:rPr>
        <w:lastRenderedPageBreak/>
        <w:t>Division</w:t>
      </w:r>
      <w:r w:rsidR="00017543" w:rsidRPr="00681F25">
        <w:rPr>
          <w:rStyle w:val="CharDivNo"/>
        </w:rPr>
        <w:t> </w:t>
      </w:r>
      <w:r w:rsidR="0051441A" w:rsidRPr="00681F25">
        <w:rPr>
          <w:rStyle w:val="CharDivNo"/>
        </w:rPr>
        <w:t>3</w:t>
      </w:r>
      <w:r w:rsidR="0051441A" w:rsidRPr="00F26212">
        <w:t>—</w:t>
      </w:r>
      <w:r w:rsidR="004A36EC" w:rsidRPr="00681F25">
        <w:rPr>
          <w:rStyle w:val="CharDivText"/>
        </w:rPr>
        <w:t>Electricity baseline for calculating exemption</w:t>
      </w:r>
      <w:bookmarkEnd w:id="285"/>
    </w:p>
    <w:p w:rsidR="004A36EC" w:rsidRPr="00F26212" w:rsidRDefault="004A36EC" w:rsidP="002D6587">
      <w:pPr>
        <w:pStyle w:val="ActHead5"/>
      </w:pPr>
      <w:bookmarkStart w:id="286" w:name="_Toc94603689"/>
      <w:r w:rsidRPr="00681F25">
        <w:rPr>
          <w:rStyle w:val="CharSectno"/>
        </w:rPr>
        <w:t>619</w:t>
      </w:r>
      <w:r w:rsidR="006A4803" w:rsidRPr="00F26212">
        <w:t xml:space="preserve">  </w:t>
      </w:r>
      <w:r w:rsidRPr="00F26212">
        <w:t>Electricity baseline for product</w:t>
      </w:r>
      <w:bookmarkEnd w:id="286"/>
    </w:p>
    <w:p w:rsidR="004A36EC" w:rsidRPr="00F26212" w:rsidRDefault="004A36EC" w:rsidP="002D6587">
      <w:pPr>
        <w:pStyle w:val="subsection"/>
      </w:pPr>
      <w:r w:rsidRPr="00F26212">
        <w:tab/>
      </w:r>
      <w:r w:rsidRPr="00F26212">
        <w:tab/>
        <w:t>The electricity baseline for calculating the amount of a liable entity’s exemption in respect of the production of silicon is 11.7 MWh per tonne of silicon that:</w:t>
      </w:r>
    </w:p>
    <w:p w:rsidR="004A36EC" w:rsidRPr="00F26212" w:rsidRDefault="004A36EC" w:rsidP="002D6587">
      <w:pPr>
        <w:pStyle w:val="paragraph"/>
      </w:pPr>
      <w:r w:rsidRPr="00F26212">
        <w:tab/>
        <w:t>(a)</w:t>
      </w:r>
      <w:r w:rsidRPr="00F26212">
        <w:tab/>
        <w:t>has a concentration of silicon equal to or greater than 98.0%; and</w:t>
      </w:r>
    </w:p>
    <w:p w:rsidR="004A36EC" w:rsidRPr="00F26212" w:rsidRDefault="004A36EC" w:rsidP="002D6587">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 and</w:t>
      </w:r>
    </w:p>
    <w:p w:rsidR="004A36EC" w:rsidRPr="00F26212" w:rsidRDefault="004A36EC" w:rsidP="002D6587">
      <w:pPr>
        <w:pStyle w:val="paragraph"/>
      </w:pPr>
      <w:r w:rsidRPr="00F26212">
        <w:tab/>
        <w:t>(c)</w:t>
      </w:r>
      <w:r w:rsidRPr="00F26212">
        <w:tab/>
        <w:t>is of saleable quality.</w:t>
      </w:r>
    </w:p>
    <w:p w:rsidR="004A36EC" w:rsidRPr="00F26212" w:rsidRDefault="002D6587" w:rsidP="002D6587">
      <w:pPr>
        <w:pStyle w:val="notetext"/>
      </w:pPr>
      <w:r w:rsidRPr="00F26212">
        <w:rPr>
          <w:bCs/>
        </w:rPr>
        <w:t>Note:</w:t>
      </w:r>
      <w:r w:rsidRPr="00F26212">
        <w:rPr>
          <w:bCs/>
        </w:rPr>
        <w:tab/>
      </w:r>
      <w:r w:rsidR="004A36EC" w:rsidRPr="00F26212">
        <w:rPr>
          <w:b/>
          <w:bCs/>
          <w:i/>
        </w:rPr>
        <w:t>S</w:t>
      </w:r>
      <w:r w:rsidR="004A36EC" w:rsidRPr="00F26212">
        <w:rPr>
          <w:b/>
          <w:bCs/>
          <w:i/>
          <w:iCs/>
        </w:rPr>
        <w:t>aleable quality</w:t>
      </w:r>
      <w:r w:rsidR="004A36EC" w:rsidRPr="00F26212">
        <w:rPr>
          <w:bCs/>
          <w:iCs/>
        </w:rPr>
        <w:t xml:space="preserve"> is defined in regulation</w:t>
      </w:r>
      <w:r w:rsidR="00017543" w:rsidRPr="00F26212">
        <w:rPr>
          <w:bCs/>
          <w:iCs/>
        </w:rPr>
        <w:t> </w:t>
      </w:r>
      <w:r w:rsidR="004A36EC" w:rsidRPr="00F26212">
        <w:rPr>
          <w:bCs/>
          <w:iCs/>
        </w:rPr>
        <w:t>22C</w:t>
      </w:r>
      <w:r w:rsidR="004A36EC" w:rsidRPr="00F26212">
        <w:t>.</w:t>
      </w:r>
    </w:p>
    <w:p w:rsidR="004A36EC" w:rsidRPr="00F26212" w:rsidRDefault="002D6587" w:rsidP="0044332B">
      <w:pPr>
        <w:pStyle w:val="ActHead2"/>
        <w:pageBreakBefore/>
      </w:pPr>
      <w:bookmarkStart w:id="287" w:name="_Toc94603690"/>
      <w:r w:rsidRPr="00681F25">
        <w:rPr>
          <w:rStyle w:val="CharPartNo"/>
        </w:rPr>
        <w:lastRenderedPageBreak/>
        <w:t>Part</w:t>
      </w:r>
      <w:r w:rsidR="00017543" w:rsidRPr="00681F25">
        <w:rPr>
          <w:rStyle w:val="CharPartNo"/>
        </w:rPr>
        <w:t> </w:t>
      </w:r>
      <w:r w:rsidR="004A36EC" w:rsidRPr="00681F25">
        <w:rPr>
          <w:rStyle w:val="CharPartNo"/>
        </w:rPr>
        <w:t>8</w:t>
      </w:r>
      <w:r w:rsidRPr="00F26212">
        <w:t>—</w:t>
      </w:r>
      <w:r w:rsidR="004A36EC" w:rsidRPr="00681F25">
        <w:rPr>
          <w:rStyle w:val="CharPartText"/>
        </w:rPr>
        <w:t>Smelting zinc</w:t>
      </w:r>
      <w:bookmarkEnd w:id="287"/>
    </w:p>
    <w:p w:rsidR="004A36EC" w:rsidRPr="00F26212" w:rsidRDefault="002D6587" w:rsidP="0051441A">
      <w:pPr>
        <w:pStyle w:val="ActHead3"/>
      </w:pPr>
      <w:bookmarkStart w:id="288" w:name="_Toc94603691"/>
      <w:r w:rsidRPr="00681F25">
        <w:rPr>
          <w:rStyle w:val="CharDivNo"/>
        </w:rPr>
        <w:t>Division</w:t>
      </w:r>
      <w:r w:rsidR="00017543" w:rsidRPr="00681F25">
        <w:rPr>
          <w:rStyle w:val="CharDivNo"/>
        </w:rPr>
        <w:t> </w:t>
      </w:r>
      <w:r w:rsidR="0051441A" w:rsidRPr="00681F25">
        <w:rPr>
          <w:rStyle w:val="CharDivNo"/>
        </w:rPr>
        <w:t>1</w:t>
      </w:r>
      <w:r w:rsidR="0051441A" w:rsidRPr="00F26212">
        <w:t>—</w:t>
      </w:r>
      <w:r w:rsidR="004A36EC" w:rsidRPr="00681F25">
        <w:rPr>
          <w:rStyle w:val="CharDivText"/>
        </w:rPr>
        <w:t>Smelting zinc</w:t>
      </w:r>
      <w:bookmarkEnd w:id="288"/>
    </w:p>
    <w:p w:rsidR="004A36EC" w:rsidRPr="00F26212" w:rsidRDefault="004A36EC" w:rsidP="002D6587">
      <w:pPr>
        <w:pStyle w:val="ActHead5"/>
      </w:pPr>
      <w:bookmarkStart w:id="289" w:name="_Toc94603692"/>
      <w:r w:rsidRPr="00681F25">
        <w:rPr>
          <w:rStyle w:val="CharSectno"/>
        </w:rPr>
        <w:t>620</w:t>
      </w:r>
      <w:r w:rsidR="006A4803" w:rsidRPr="00F26212">
        <w:t xml:space="preserve">  </w:t>
      </w:r>
      <w:r w:rsidRPr="00F26212">
        <w:t>Smelting zinc</w:t>
      </w:r>
      <w:bookmarkEnd w:id="289"/>
    </w:p>
    <w:p w:rsidR="004A36EC" w:rsidRPr="00F26212" w:rsidRDefault="004A36EC" w:rsidP="002D6587">
      <w:pPr>
        <w:pStyle w:val="subsection"/>
      </w:pPr>
      <w:r w:rsidRPr="00F26212">
        <w:tab/>
        <w:t>(1)</w:t>
      </w:r>
      <w:r w:rsidRPr="00F26212">
        <w:tab/>
        <w:t>Smelting zinc is the chemical transformation of either or both of:</w:t>
      </w:r>
    </w:p>
    <w:p w:rsidR="004A36EC" w:rsidRPr="00F26212" w:rsidRDefault="004A36EC" w:rsidP="002D6587">
      <w:pPr>
        <w:pStyle w:val="paragraph"/>
      </w:pPr>
      <w:r w:rsidRPr="00F26212">
        <w:tab/>
        <w:t>(a)</w:t>
      </w:r>
      <w:r w:rsidRPr="00F26212">
        <w:tab/>
        <w:t>concentrated mineralised zinc compounds; and</w:t>
      </w:r>
    </w:p>
    <w:p w:rsidR="004A36EC" w:rsidRPr="00F26212" w:rsidRDefault="004A36EC" w:rsidP="002D6587">
      <w:pPr>
        <w:pStyle w:val="paragraph"/>
      </w:pPr>
      <w:r w:rsidRPr="00F26212">
        <w:tab/>
        <w:t>(b)</w:t>
      </w:r>
      <w:r w:rsidRPr="00F26212">
        <w:tab/>
        <w:t>zinc</w:t>
      </w:r>
      <w:r w:rsidR="00681F25">
        <w:noBreakHyphen/>
      </w:r>
      <w:r w:rsidRPr="00F26212">
        <w:t>bearing secondary materials;</w:t>
      </w:r>
    </w:p>
    <w:p w:rsidR="004A36EC" w:rsidRPr="00F26212" w:rsidRDefault="004A36EC" w:rsidP="002D6587">
      <w:pPr>
        <w:pStyle w:val="subsection2"/>
      </w:pPr>
      <w:r w:rsidRPr="00F26212">
        <w:t>to produce zinc metal (Zn) with a concentration of zinc equal to or greater than 99.95%.</w:t>
      </w:r>
    </w:p>
    <w:p w:rsidR="004A36EC" w:rsidRPr="00F26212" w:rsidRDefault="004A36EC" w:rsidP="002D6587">
      <w:pPr>
        <w:pStyle w:val="subsection"/>
      </w:pPr>
      <w:r w:rsidRPr="00F26212">
        <w:tab/>
        <w:t>(2)</w:t>
      </w:r>
      <w:r w:rsidRPr="00F26212">
        <w:tab/>
        <w:t>Smelting zinc is specified as an emissions</w:t>
      </w:r>
      <w:r w:rsidR="00681F25">
        <w:noBreakHyphen/>
      </w:r>
      <w:r w:rsidRPr="00F26212">
        <w:t>intensive trade</w:t>
      </w:r>
      <w:r w:rsidR="00681F25">
        <w:noBreakHyphen/>
      </w:r>
      <w:r w:rsidRPr="00F26212">
        <w:t>exposed activity.</w:t>
      </w:r>
    </w:p>
    <w:p w:rsidR="004A36EC" w:rsidRPr="00F26212" w:rsidRDefault="002D6587" w:rsidP="00892D1D">
      <w:pPr>
        <w:pStyle w:val="ActHead3"/>
        <w:pageBreakBefore/>
      </w:pPr>
      <w:bookmarkStart w:id="290" w:name="_Toc94603693"/>
      <w:r w:rsidRPr="00681F25">
        <w:rPr>
          <w:rStyle w:val="CharDivNo"/>
        </w:rPr>
        <w:lastRenderedPageBreak/>
        <w:t>Division</w:t>
      </w:r>
      <w:r w:rsidR="00017543" w:rsidRPr="00681F25">
        <w:rPr>
          <w:rStyle w:val="CharDivNo"/>
        </w:rPr>
        <w:t> </w:t>
      </w:r>
      <w:r w:rsidR="004A36EC" w:rsidRPr="00681F25">
        <w:rPr>
          <w:rStyle w:val="CharDivNo"/>
        </w:rPr>
        <w:t>2</w:t>
      </w:r>
      <w:r w:rsidR="0051441A" w:rsidRPr="00F26212">
        <w:t>—</w:t>
      </w:r>
      <w:r w:rsidR="004A36EC" w:rsidRPr="00681F25">
        <w:rPr>
          <w:rStyle w:val="CharDivText"/>
        </w:rPr>
        <w:t>Classification of activity</w:t>
      </w:r>
      <w:bookmarkEnd w:id="290"/>
    </w:p>
    <w:p w:rsidR="004A36EC" w:rsidRPr="00F26212" w:rsidRDefault="004A36EC" w:rsidP="002D6587">
      <w:pPr>
        <w:pStyle w:val="ActHead5"/>
      </w:pPr>
      <w:bookmarkStart w:id="291" w:name="_Toc94603694"/>
      <w:r w:rsidRPr="00681F25">
        <w:rPr>
          <w:rStyle w:val="CharSectno"/>
        </w:rPr>
        <w:t>621</w:t>
      </w:r>
      <w:r w:rsidR="006A4803" w:rsidRPr="00F26212">
        <w:t xml:space="preserve">  </w:t>
      </w:r>
      <w:r w:rsidRPr="00F26212">
        <w:t>Classification of activity</w:t>
      </w:r>
      <w:bookmarkEnd w:id="291"/>
    </w:p>
    <w:p w:rsidR="004A36EC" w:rsidRPr="00F26212" w:rsidRDefault="004A36EC" w:rsidP="002D6587">
      <w:pPr>
        <w:pStyle w:val="subsection"/>
      </w:pPr>
      <w:r w:rsidRPr="00F26212">
        <w:tab/>
      </w:r>
      <w:r w:rsidRPr="00F26212">
        <w:tab/>
        <w:t>Smelting zinc is a highly emissions</w:t>
      </w:r>
      <w:r w:rsidR="00681F25">
        <w:noBreakHyphen/>
      </w:r>
      <w:r w:rsidRPr="00F26212">
        <w:t>intensive activity.</w:t>
      </w:r>
    </w:p>
    <w:p w:rsidR="004A36EC" w:rsidRPr="00F26212" w:rsidRDefault="002D6587" w:rsidP="00892D1D">
      <w:pPr>
        <w:pStyle w:val="ActHead3"/>
        <w:pageBreakBefore/>
      </w:pPr>
      <w:bookmarkStart w:id="292" w:name="_Toc94603695"/>
      <w:r w:rsidRPr="00681F25">
        <w:rPr>
          <w:rStyle w:val="CharDivNo"/>
        </w:rPr>
        <w:lastRenderedPageBreak/>
        <w:t>Division</w:t>
      </w:r>
      <w:r w:rsidR="00017543" w:rsidRPr="00681F25">
        <w:rPr>
          <w:rStyle w:val="CharDivNo"/>
        </w:rPr>
        <w:t> </w:t>
      </w:r>
      <w:r w:rsidR="004A36EC" w:rsidRPr="00681F25">
        <w:rPr>
          <w:rStyle w:val="CharDivNo"/>
        </w:rPr>
        <w:t>3</w:t>
      </w:r>
      <w:r w:rsidR="0051441A" w:rsidRPr="00F26212">
        <w:t>—</w:t>
      </w:r>
      <w:r w:rsidR="004A36EC" w:rsidRPr="00681F25">
        <w:rPr>
          <w:rStyle w:val="CharDivText"/>
        </w:rPr>
        <w:t>Electricity baseline for calculating exemption</w:t>
      </w:r>
      <w:bookmarkEnd w:id="292"/>
    </w:p>
    <w:p w:rsidR="004A36EC" w:rsidRPr="00F26212" w:rsidRDefault="004A36EC" w:rsidP="002D6587">
      <w:pPr>
        <w:pStyle w:val="ActHead5"/>
      </w:pPr>
      <w:bookmarkStart w:id="293" w:name="_Toc94603696"/>
      <w:r w:rsidRPr="00681F25">
        <w:rPr>
          <w:rStyle w:val="CharSectno"/>
        </w:rPr>
        <w:t>622</w:t>
      </w:r>
      <w:r w:rsidR="006A4803" w:rsidRPr="00F26212">
        <w:t xml:space="preserve">  </w:t>
      </w:r>
      <w:r w:rsidRPr="00F26212">
        <w:t>Electricity baseline for product</w:t>
      </w:r>
      <w:bookmarkEnd w:id="293"/>
    </w:p>
    <w:p w:rsidR="004A36EC" w:rsidRPr="00F26212" w:rsidRDefault="004A36EC" w:rsidP="002D6587">
      <w:pPr>
        <w:pStyle w:val="subsection"/>
      </w:pPr>
      <w:r w:rsidRPr="00F26212">
        <w:tab/>
      </w:r>
      <w:r w:rsidRPr="00F26212">
        <w:tab/>
        <w:t>The electricity baseline for calculating the amount of a liable entity’s exemption in respect of smelting zinc is 4.25</w:t>
      </w:r>
      <w:r w:rsidR="00291CA5" w:rsidRPr="00F26212">
        <w:t xml:space="preserve"> </w:t>
      </w:r>
      <w:r w:rsidRPr="00F26212">
        <w:t>MWh per tonne of zinc that:</w:t>
      </w:r>
    </w:p>
    <w:p w:rsidR="004A36EC" w:rsidRPr="00F26212" w:rsidRDefault="004A36EC" w:rsidP="002D6587">
      <w:pPr>
        <w:pStyle w:val="paragraph"/>
      </w:pPr>
      <w:r w:rsidRPr="00F26212">
        <w:tab/>
        <w:t>(a)</w:t>
      </w:r>
      <w:r w:rsidRPr="00F26212">
        <w:tab/>
        <w:t>has a concentration of zinc equal to or greater than 99.95%; and</w:t>
      </w:r>
    </w:p>
    <w:p w:rsidR="004A36EC" w:rsidRPr="00F26212" w:rsidRDefault="004A36EC" w:rsidP="002D6587">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 and</w:t>
      </w:r>
    </w:p>
    <w:p w:rsidR="004A36EC" w:rsidRPr="00F26212" w:rsidRDefault="004A36EC" w:rsidP="002D6587">
      <w:pPr>
        <w:pStyle w:val="paragraph"/>
      </w:pPr>
      <w:r w:rsidRPr="00F26212">
        <w:tab/>
        <w:t>(c)</w:t>
      </w:r>
      <w:r w:rsidRPr="00F26212">
        <w:tab/>
        <w:t>is of saleable quality.</w:t>
      </w:r>
    </w:p>
    <w:p w:rsidR="004A36EC" w:rsidRPr="00F26212" w:rsidRDefault="002D6587" w:rsidP="002D6587">
      <w:pPr>
        <w:pStyle w:val="notetext"/>
      </w:pPr>
      <w:r w:rsidRPr="00F26212">
        <w:rPr>
          <w:bCs/>
        </w:rPr>
        <w:t>Note:</w:t>
      </w:r>
      <w:r w:rsidRPr="00F26212">
        <w:rPr>
          <w:bCs/>
        </w:rPr>
        <w:tab/>
      </w:r>
      <w:r w:rsidR="004A36EC" w:rsidRPr="00F26212">
        <w:rPr>
          <w:b/>
          <w:bCs/>
          <w:i/>
        </w:rPr>
        <w:t>S</w:t>
      </w:r>
      <w:r w:rsidR="004A36EC" w:rsidRPr="00F26212">
        <w:rPr>
          <w:b/>
          <w:bCs/>
          <w:i/>
          <w:iCs/>
        </w:rPr>
        <w:t>aleable quality</w:t>
      </w:r>
      <w:r w:rsidR="004A36EC" w:rsidRPr="00F26212">
        <w:rPr>
          <w:bCs/>
          <w:iCs/>
        </w:rPr>
        <w:t xml:space="preserve"> is defined in regulation</w:t>
      </w:r>
      <w:r w:rsidR="00017543" w:rsidRPr="00F26212">
        <w:rPr>
          <w:bCs/>
          <w:iCs/>
        </w:rPr>
        <w:t> </w:t>
      </w:r>
      <w:r w:rsidR="004A36EC" w:rsidRPr="00F26212">
        <w:rPr>
          <w:bCs/>
          <w:iCs/>
        </w:rPr>
        <w:t>22C</w:t>
      </w:r>
      <w:r w:rsidR="004A36EC" w:rsidRPr="00F26212">
        <w:t>.</w:t>
      </w:r>
    </w:p>
    <w:p w:rsidR="004A36EC" w:rsidRPr="00F26212" w:rsidRDefault="002D6587" w:rsidP="0044332B">
      <w:pPr>
        <w:pStyle w:val="ActHead2"/>
        <w:pageBreakBefore/>
      </w:pPr>
      <w:bookmarkStart w:id="294" w:name="_Toc94603697"/>
      <w:r w:rsidRPr="00681F25">
        <w:rPr>
          <w:rStyle w:val="CharPartNo"/>
        </w:rPr>
        <w:lastRenderedPageBreak/>
        <w:t>Part</w:t>
      </w:r>
      <w:r w:rsidR="00017543" w:rsidRPr="00681F25">
        <w:rPr>
          <w:rStyle w:val="CharPartNo"/>
        </w:rPr>
        <w:t> </w:t>
      </w:r>
      <w:r w:rsidR="004A36EC" w:rsidRPr="00681F25">
        <w:rPr>
          <w:rStyle w:val="CharPartNo"/>
        </w:rPr>
        <w:t>9</w:t>
      </w:r>
      <w:r w:rsidRPr="00F26212">
        <w:t>—</w:t>
      </w:r>
      <w:r w:rsidR="004A36EC" w:rsidRPr="00681F25">
        <w:rPr>
          <w:rStyle w:val="CharPartText"/>
        </w:rPr>
        <w:t>Integrated production of lead and zinc</w:t>
      </w:r>
      <w:bookmarkEnd w:id="294"/>
    </w:p>
    <w:p w:rsidR="004A36EC" w:rsidRPr="00F26212" w:rsidRDefault="002D6587" w:rsidP="0051441A">
      <w:pPr>
        <w:pStyle w:val="ActHead3"/>
      </w:pPr>
      <w:bookmarkStart w:id="295" w:name="_Toc94603698"/>
      <w:r w:rsidRPr="00681F25">
        <w:rPr>
          <w:rStyle w:val="CharDivNo"/>
        </w:rPr>
        <w:t>Division</w:t>
      </w:r>
      <w:r w:rsidR="00017543" w:rsidRPr="00681F25">
        <w:rPr>
          <w:rStyle w:val="CharDivNo"/>
        </w:rPr>
        <w:t> </w:t>
      </w:r>
      <w:r w:rsidR="0051441A" w:rsidRPr="00681F25">
        <w:rPr>
          <w:rStyle w:val="CharDivNo"/>
        </w:rPr>
        <w:t>1</w:t>
      </w:r>
      <w:r w:rsidR="0051441A" w:rsidRPr="00F26212">
        <w:t>—</w:t>
      </w:r>
      <w:r w:rsidR="004A36EC" w:rsidRPr="00681F25">
        <w:rPr>
          <w:rStyle w:val="CharDivText"/>
        </w:rPr>
        <w:t>Integrated production of lead and zinc</w:t>
      </w:r>
      <w:bookmarkEnd w:id="295"/>
    </w:p>
    <w:p w:rsidR="004A36EC" w:rsidRPr="00F26212" w:rsidRDefault="004A36EC" w:rsidP="002D6587">
      <w:pPr>
        <w:pStyle w:val="ActHead5"/>
      </w:pPr>
      <w:bookmarkStart w:id="296" w:name="_Toc94603699"/>
      <w:r w:rsidRPr="00681F25">
        <w:rPr>
          <w:rStyle w:val="CharSectno"/>
        </w:rPr>
        <w:t>623</w:t>
      </w:r>
      <w:r w:rsidR="006A4803" w:rsidRPr="00F26212">
        <w:t xml:space="preserve">  </w:t>
      </w:r>
      <w:r w:rsidRPr="00F26212">
        <w:t>Integrated production of lead and zinc</w:t>
      </w:r>
      <w:bookmarkEnd w:id="296"/>
    </w:p>
    <w:p w:rsidR="004A36EC" w:rsidRPr="00F26212" w:rsidRDefault="004A36EC" w:rsidP="002D6587">
      <w:pPr>
        <w:pStyle w:val="subsection"/>
      </w:pPr>
      <w:r w:rsidRPr="00F26212">
        <w:tab/>
        <w:t>(1)</w:t>
      </w:r>
      <w:r w:rsidRPr="00F26212">
        <w:tab/>
        <w:t xml:space="preserve">The integrated production of lead and zinc is the chemical transformation of either or both of: </w:t>
      </w:r>
    </w:p>
    <w:p w:rsidR="004A36EC" w:rsidRPr="00F26212" w:rsidRDefault="004A36EC" w:rsidP="002D6587">
      <w:pPr>
        <w:pStyle w:val="paragraph"/>
      </w:pPr>
      <w:r w:rsidRPr="00F26212">
        <w:rPr>
          <w:bCs/>
        </w:rPr>
        <w:tab/>
        <w:t>(a)</w:t>
      </w:r>
      <w:r w:rsidRPr="00F26212">
        <w:rPr>
          <w:bCs/>
        </w:rPr>
        <w:tab/>
        <w:t>concentrated mineralised lead compounds, with or without additional lead</w:t>
      </w:r>
      <w:r w:rsidR="00681F25">
        <w:rPr>
          <w:bCs/>
        </w:rPr>
        <w:noBreakHyphen/>
      </w:r>
      <w:r w:rsidRPr="00F26212">
        <w:rPr>
          <w:bCs/>
        </w:rPr>
        <w:t>bearing secondary materials; and</w:t>
      </w:r>
    </w:p>
    <w:p w:rsidR="004A36EC" w:rsidRPr="00F26212" w:rsidRDefault="004A36EC" w:rsidP="002D6587">
      <w:pPr>
        <w:pStyle w:val="paragraph"/>
      </w:pPr>
      <w:r w:rsidRPr="00F26212">
        <w:tab/>
        <w:t>(b)</w:t>
      </w:r>
      <w:r w:rsidRPr="00F26212">
        <w:tab/>
        <w:t>concentrated mineralised zinc compounds, with or without additional zinc</w:t>
      </w:r>
      <w:r w:rsidR="00681F25">
        <w:noBreakHyphen/>
      </w:r>
      <w:r w:rsidRPr="00F26212">
        <w:t>bearing secondary materials;</w:t>
      </w:r>
    </w:p>
    <w:p w:rsidR="004A36EC" w:rsidRPr="00F26212" w:rsidRDefault="004A36EC" w:rsidP="002D6587">
      <w:pPr>
        <w:pStyle w:val="subsection2"/>
      </w:pPr>
      <w:r w:rsidRPr="00F26212">
        <w:t>to produce:</w:t>
      </w:r>
    </w:p>
    <w:p w:rsidR="004A36EC" w:rsidRPr="00F26212" w:rsidRDefault="004A36EC" w:rsidP="002D6587">
      <w:pPr>
        <w:pStyle w:val="paragraph"/>
      </w:pPr>
      <w:r w:rsidRPr="00F26212">
        <w:rPr>
          <w:bCs/>
        </w:rPr>
        <w:tab/>
        <w:t>(c)</w:t>
      </w:r>
      <w:r w:rsidRPr="00F26212">
        <w:rPr>
          <w:bCs/>
        </w:rPr>
        <w:tab/>
        <w:t xml:space="preserve">lead metal (Pb) with a concentration of lead equal to or greater than 99.97%; and </w:t>
      </w:r>
    </w:p>
    <w:p w:rsidR="00FC5C73" w:rsidRPr="00F26212" w:rsidRDefault="00FC5C73" w:rsidP="00FC5C73">
      <w:pPr>
        <w:pStyle w:val="paragraph"/>
        <w:rPr>
          <w:bCs/>
        </w:rPr>
      </w:pPr>
      <w:r w:rsidRPr="00F26212">
        <w:tab/>
        <w:t>(ca)</w:t>
      </w:r>
      <w:r w:rsidRPr="00F26212">
        <w:tab/>
      </w:r>
      <w:r w:rsidRPr="00F26212">
        <w:rPr>
          <w:bCs/>
        </w:rPr>
        <w:t>lead metal (Pb) with a concentration of lead of at least 99.5% but less than 99.97%; and</w:t>
      </w:r>
    </w:p>
    <w:p w:rsidR="004A36EC" w:rsidRPr="00F26212" w:rsidRDefault="004A36EC" w:rsidP="002D6587">
      <w:pPr>
        <w:pStyle w:val="paragraph"/>
      </w:pPr>
      <w:r w:rsidRPr="00F26212">
        <w:tab/>
        <w:t>(d)</w:t>
      </w:r>
      <w:r w:rsidRPr="00F26212">
        <w:tab/>
        <w:t>zinc in fume (Zn) with a concentration of zinc equal to or greater than 60%.</w:t>
      </w:r>
    </w:p>
    <w:p w:rsidR="004A36EC" w:rsidRPr="00F26212" w:rsidRDefault="004A36EC" w:rsidP="002D6587">
      <w:pPr>
        <w:pStyle w:val="subsection"/>
      </w:pPr>
      <w:r w:rsidRPr="00F26212">
        <w:tab/>
        <w:t>(2)</w:t>
      </w:r>
      <w:r w:rsidRPr="00F26212">
        <w:tab/>
        <w:t>The integrated production of lead and zinc is specified as an emissions</w:t>
      </w:r>
      <w:r w:rsidR="00681F25">
        <w:noBreakHyphen/>
      </w:r>
      <w:r w:rsidRPr="00F26212">
        <w:t>intensive trade</w:t>
      </w:r>
      <w:r w:rsidR="00681F25">
        <w:noBreakHyphen/>
      </w:r>
      <w:r w:rsidRPr="00F26212">
        <w:t>exposed activity.</w:t>
      </w:r>
    </w:p>
    <w:p w:rsidR="004A36EC" w:rsidRPr="00F26212" w:rsidRDefault="002D6587" w:rsidP="00892D1D">
      <w:pPr>
        <w:pStyle w:val="ActHead3"/>
        <w:pageBreakBefore/>
      </w:pPr>
      <w:bookmarkStart w:id="297" w:name="_Toc94603700"/>
      <w:r w:rsidRPr="00681F25">
        <w:rPr>
          <w:rStyle w:val="CharDivNo"/>
        </w:rPr>
        <w:lastRenderedPageBreak/>
        <w:t>Division</w:t>
      </w:r>
      <w:r w:rsidR="00017543" w:rsidRPr="00681F25">
        <w:rPr>
          <w:rStyle w:val="CharDivNo"/>
        </w:rPr>
        <w:t> </w:t>
      </w:r>
      <w:r w:rsidR="0051441A" w:rsidRPr="00681F25">
        <w:rPr>
          <w:rStyle w:val="CharDivNo"/>
        </w:rPr>
        <w:t>2</w:t>
      </w:r>
      <w:r w:rsidR="0051441A" w:rsidRPr="00F26212">
        <w:t>—</w:t>
      </w:r>
      <w:r w:rsidR="004A36EC" w:rsidRPr="00681F25">
        <w:rPr>
          <w:rStyle w:val="CharDivText"/>
        </w:rPr>
        <w:t>Classification of activity</w:t>
      </w:r>
      <w:bookmarkEnd w:id="297"/>
    </w:p>
    <w:p w:rsidR="004A36EC" w:rsidRPr="00F26212" w:rsidRDefault="004A36EC" w:rsidP="002D6587">
      <w:pPr>
        <w:pStyle w:val="ActHead5"/>
      </w:pPr>
      <w:bookmarkStart w:id="298" w:name="_Toc94603701"/>
      <w:r w:rsidRPr="00681F25">
        <w:rPr>
          <w:rStyle w:val="CharSectno"/>
        </w:rPr>
        <w:t>624</w:t>
      </w:r>
      <w:r w:rsidR="006A4803" w:rsidRPr="00F26212">
        <w:t xml:space="preserve">  </w:t>
      </w:r>
      <w:r w:rsidRPr="00F26212">
        <w:t>Classification of activity</w:t>
      </w:r>
      <w:bookmarkEnd w:id="298"/>
    </w:p>
    <w:p w:rsidR="004A36EC" w:rsidRPr="00F26212" w:rsidRDefault="004A36EC" w:rsidP="002D6587">
      <w:pPr>
        <w:pStyle w:val="subsection"/>
      </w:pPr>
      <w:r w:rsidRPr="00F26212">
        <w:tab/>
      </w:r>
      <w:r w:rsidRPr="00F26212">
        <w:tab/>
        <w:t>The integrated production of lead and zinc is a moderately emissions</w:t>
      </w:r>
      <w:r w:rsidR="00681F25">
        <w:noBreakHyphen/>
      </w:r>
      <w:r w:rsidRPr="00F26212">
        <w:t>intensive activity.</w:t>
      </w:r>
    </w:p>
    <w:p w:rsidR="004A36EC" w:rsidRPr="00F26212" w:rsidRDefault="002D6587" w:rsidP="00892D1D">
      <w:pPr>
        <w:pStyle w:val="ActHead3"/>
        <w:pageBreakBefore/>
      </w:pPr>
      <w:bookmarkStart w:id="299" w:name="_Toc94603702"/>
      <w:r w:rsidRPr="00681F25">
        <w:rPr>
          <w:rStyle w:val="CharDivNo"/>
        </w:rPr>
        <w:lastRenderedPageBreak/>
        <w:t>Division</w:t>
      </w:r>
      <w:r w:rsidR="00017543" w:rsidRPr="00681F25">
        <w:rPr>
          <w:rStyle w:val="CharDivNo"/>
        </w:rPr>
        <w:t> </w:t>
      </w:r>
      <w:r w:rsidR="0051441A" w:rsidRPr="00681F25">
        <w:rPr>
          <w:rStyle w:val="CharDivNo"/>
        </w:rPr>
        <w:t>3</w:t>
      </w:r>
      <w:r w:rsidR="0051441A" w:rsidRPr="00F26212">
        <w:t>—</w:t>
      </w:r>
      <w:r w:rsidR="004A36EC" w:rsidRPr="00681F25">
        <w:rPr>
          <w:rStyle w:val="CharDivText"/>
        </w:rPr>
        <w:t>Electricity baseline for calculating exemption</w:t>
      </w:r>
      <w:bookmarkEnd w:id="299"/>
    </w:p>
    <w:p w:rsidR="004A36EC" w:rsidRPr="00F26212" w:rsidRDefault="004A36EC" w:rsidP="002D6587">
      <w:pPr>
        <w:pStyle w:val="ActHead5"/>
      </w:pPr>
      <w:bookmarkStart w:id="300" w:name="_Toc94603703"/>
      <w:r w:rsidRPr="00681F25">
        <w:rPr>
          <w:rStyle w:val="CharSectno"/>
        </w:rPr>
        <w:t>625</w:t>
      </w:r>
      <w:r w:rsidR="006A4803" w:rsidRPr="00F26212">
        <w:t xml:space="preserve">  </w:t>
      </w:r>
      <w:r w:rsidRPr="00F26212">
        <w:t>Electricity baseline for product</w:t>
      </w:r>
      <w:bookmarkEnd w:id="300"/>
    </w:p>
    <w:p w:rsidR="004A36EC" w:rsidRPr="00F26212" w:rsidRDefault="004A36EC" w:rsidP="002D6587">
      <w:pPr>
        <w:pStyle w:val="subsection"/>
      </w:pPr>
      <w:r w:rsidRPr="00F26212">
        <w:tab/>
        <w:t>(1)</w:t>
      </w:r>
      <w:r w:rsidRPr="00F26212">
        <w:tab/>
        <w:t xml:space="preserve">For the production of lead metal </w:t>
      </w:r>
      <w:r w:rsidR="00FC5C73" w:rsidRPr="00F26212">
        <w:t>(Pb) with a concentration of lead of at least 99.97%,</w:t>
      </w:r>
      <w:r w:rsidRPr="00F26212">
        <w:t xml:space="preserve"> the basis for calculating the amount of a liable entity’s exemption is 0.355 MWh per tonne of lead metal that:</w:t>
      </w:r>
    </w:p>
    <w:p w:rsidR="004A36EC" w:rsidRPr="00F26212" w:rsidRDefault="004A36EC" w:rsidP="002D6587">
      <w:pPr>
        <w:pStyle w:val="paragraph"/>
      </w:pPr>
      <w:r w:rsidRPr="00F26212">
        <w:rPr>
          <w:bCs/>
        </w:rPr>
        <w:tab/>
        <w:t>(a)</w:t>
      </w:r>
      <w:r w:rsidRPr="00F26212">
        <w:rPr>
          <w:bCs/>
        </w:rPr>
        <w:tab/>
        <w:t>has a concentration of lead equal to or greater than 99.97%; and</w:t>
      </w:r>
    </w:p>
    <w:p w:rsidR="00FC5C73" w:rsidRPr="00F26212" w:rsidRDefault="00FC5C73" w:rsidP="00FC5C73">
      <w:pPr>
        <w:pStyle w:val="paragraph"/>
      </w:pPr>
      <w:r w:rsidRPr="00F26212">
        <w:tab/>
        <w:t>(aa)</w:t>
      </w:r>
      <w:r w:rsidRPr="00F26212">
        <w:tab/>
        <w:t>is not produced from a product mentioned in paragraph</w:t>
      </w:r>
      <w:r w:rsidR="00017543" w:rsidRPr="00F26212">
        <w:t> </w:t>
      </w:r>
      <w:r w:rsidRPr="00F26212">
        <w:t>623(1)(ca); and</w:t>
      </w:r>
    </w:p>
    <w:p w:rsidR="004A36EC" w:rsidRPr="00F26212" w:rsidRDefault="004A36EC" w:rsidP="002D6587">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 and</w:t>
      </w:r>
    </w:p>
    <w:p w:rsidR="004A36EC" w:rsidRPr="00F26212" w:rsidRDefault="004A36EC" w:rsidP="002D6587">
      <w:pPr>
        <w:pStyle w:val="paragraph"/>
      </w:pPr>
      <w:r w:rsidRPr="00F26212">
        <w:tab/>
        <w:t>(c)</w:t>
      </w:r>
      <w:r w:rsidRPr="00F26212">
        <w:tab/>
        <w:t>is of saleable quality.</w:t>
      </w:r>
    </w:p>
    <w:p w:rsidR="004A36EC" w:rsidRPr="00F26212" w:rsidRDefault="002D6587" w:rsidP="002D6587">
      <w:pPr>
        <w:pStyle w:val="notetext"/>
      </w:pPr>
      <w:r w:rsidRPr="00F26212">
        <w:rPr>
          <w:bCs/>
        </w:rPr>
        <w:t>Note:</w:t>
      </w:r>
      <w:r w:rsidRPr="00F26212">
        <w:rPr>
          <w:bCs/>
        </w:rPr>
        <w:tab/>
      </w:r>
      <w:r w:rsidR="004A36EC" w:rsidRPr="00F26212">
        <w:rPr>
          <w:b/>
          <w:bCs/>
          <w:i/>
        </w:rPr>
        <w:t>S</w:t>
      </w:r>
      <w:r w:rsidR="004A36EC" w:rsidRPr="00F26212">
        <w:rPr>
          <w:b/>
          <w:bCs/>
          <w:i/>
          <w:iCs/>
        </w:rPr>
        <w:t>aleable quality</w:t>
      </w:r>
      <w:r w:rsidR="004A36EC" w:rsidRPr="00F26212">
        <w:rPr>
          <w:bCs/>
          <w:iCs/>
        </w:rPr>
        <w:t xml:space="preserve"> is defined in regulation</w:t>
      </w:r>
      <w:r w:rsidR="00017543" w:rsidRPr="00F26212">
        <w:rPr>
          <w:bCs/>
          <w:iCs/>
        </w:rPr>
        <w:t> </w:t>
      </w:r>
      <w:r w:rsidR="004A36EC" w:rsidRPr="00F26212">
        <w:rPr>
          <w:bCs/>
          <w:iCs/>
        </w:rPr>
        <w:t>22C</w:t>
      </w:r>
      <w:r w:rsidR="004A36EC" w:rsidRPr="00F26212">
        <w:t>.</w:t>
      </w:r>
    </w:p>
    <w:p w:rsidR="00FC5C73" w:rsidRPr="00F26212" w:rsidRDefault="00FC5C73" w:rsidP="00FC5C73">
      <w:pPr>
        <w:pStyle w:val="subsection"/>
      </w:pPr>
      <w:r w:rsidRPr="00F26212">
        <w:tab/>
        <w:t>(1A)</w:t>
      </w:r>
      <w:r w:rsidRPr="00F26212">
        <w:tab/>
        <w:t xml:space="preserve">For the production of lead metal (Pb) </w:t>
      </w:r>
      <w:r w:rsidRPr="00F26212">
        <w:rPr>
          <w:bCs/>
        </w:rPr>
        <w:t>with a concentration of lead of at least 99.5% but less than 99.97%</w:t>
      </w:r>
      <w:r w:rsidRPr="00F26212">
        <w:t>, the basis for calculating the amount of a liable entity’s exemption is 0.371 MWh per tonne of lead metal that:</w:t>
      </w:r>
    </w:p>
    <w:p w:rsidR="00FC5C73" w:rsidRPr="00F26212" w:rsidRDefault="00FC5C73" w:rsidP="00FC5C73">
      <w:pPr>
        <w:pStyle w:val="paragraph"/>
      </w:pPr>
      <w:r w:rsidRPr="00F26212">
        <w:rPr>
          <w:bCs/>
        </w:rPr>
        <w:tab/>
        <w:t>(a)</w:t>
      </w:r>
      <w:r w:rsidRPr="00F26212">
        <w:rPr>
          <w:bCs/>
        </w:rPr>
        <w:tab/>
        <w:t>has a concentration of lead of at least 99.5% but less than 99.97%; and</w:t>
      </w:r>
    </w:p>
    <w:p w:rsidR="00FC5C73" w:rsidRPr="00F26212" w:rsidRDefault="00FC5C73" w:rsidP="00FC5C73">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 and</w:t>
      </w:r>
    </w:p>
    <w:p w:rsidR="00FC5C73" w:rsidRPr="00F26212" w:rsidRDefault="00FC5C73" w:rsidP="00FC5C73">
      <w:pPr>
        <w:pStyle w:val="paragraph"/>
      </w:pPr>
      <w:r w:rsidRPr="00F26212">
        <w:tab/>
        <w:t>(c)</w:t>
      </w:r>
      <w:r w:rsidRPr="00F26212">
        <w:tab/>
        <w:t>is of saleable quality.</w:t>
      </w:r>
    </w:p>
    <w:p w:rsidR="00FC5C73" w:rsidRPr="00F26212" w:rsidRDefault="00FC5C73" w:rsidP="00FC5C73">
      <w:pPr>
        <w:pStyle w:val="notetext"/>
      </w:pPr>
      <w:r w:rsidRPr="00F26212">
        <w:rPr>
          <w:bCs/>
        </w:rPr>
        <w:t>Note:</w:t>
      </w:r>
      <w:r w:rsidRPr="00F26212">
        <w:rPr>
          <w:bCs/>
        </w:rPr>
        <w:tab/>
      </w:r>
      <w:r w:rsidRPr="00F26212">
        <w:rPr>
          <w:b/>
          <w:bCs/>
          <w:i/>
        </w:rPr>
        <w:t>S</w:t>
      </w:r>
      <w:r w:rsidRPr="00F26212">
        <w:rPr>
          <w:b/>
          <w:bCs/>
          <w:i/>
          <w:iCs/>
        </w:rPr>
        <w:t>aleable quality</w:t>
      </w:r>
      <w:r w:rsidRPr="00F26212">
        <w:rPr>
          <w:bCs/>
          <w:iCs/>
        </w:rPr>
        <w:t xml:space="preserve"> is defined in regulation</w:t>
      </w:r>
      <w:r w:rsidR="00017543" w:rsidRPr="00F26212">
        <w:rPr>
          <w:bCs/>
          <w:iCs/>
        </w:rPr>
        <w:t> </w:t>
      </w:r>
      <w:r w:rsidRPr="00F26212">
        <w:rPr>
          <w:bCs/>
          <w:iCs/>
        </w:rPr>
        <w:t>22C</w:t>
      </w:r>
      <w:r w:rsidRPr="00F26212">
        <w:t>.</w:t>
      </w:r>
    </w:p>
    <w:p w:rsidR="004A36EC" w:rsidRPr="00F26212" w:rsidRDefault="004A36EC" w:rsidP="002D6587">
      <w:pPr>
        <w:pStyle w:val="subsection"/>
      </w:pPr>
      <w:r w:rsidRPr="00F26212">
        <w:tab/>
        <w:t>(2)</w:t>
      </w:r>
      <w:r w:rsidRPr="00F26212">
        <w:tab/>
        <w:t>For the production of zinc in fume (Zn), the basis for calculating the amount of a liable entity’s exemption is 0.820</w:t>
      </w:r>
      <w:r w:rsidR="00291CA5" w:rsidRPr="00F26212">
        <w:t xml:space="preserve"> </w:t>
      </w:r>
      <w:r w:rsidRPr="00F26212">
        <w:t>MWh per tonne of</w:t>
      </w:r>
      <w:r w:rsidR="00785773" w:rsidRPr="00F26212">
        <w:t xml:space="preserve"> 100% equivalent zinc contained within</w:t>
      </w:r>
      <w:r w:rsidRPr="00F26212">
        <w:t xml:space="preserve"> zinc in fume that:</w:t>
      </w:r>
    </w:p>
    <w:p w:rsidR="004A36EC" w:rsidRPr="00F26212" w:rsidRDefault="004A36EC" w:rsidP="002D6587">
      <w:pPr>
        <w:pStyle w:val="paragraph"/>
      </w:pPr>
      <w:r w:rsidRPr="00F26212">
        <w:rPr>
          <w:bCs/>
        </w:rPr>
        <w:tab/>
        <w:t>(a)</w:t>
      </w:r>
      <w:r w:rsidRPr="00F26212">
        <w:rPr>
          <w:bCs/>
        </w:rPr>
        <w:tab/>
        <w:t>has a concentration of zinc equal to or greater than 60%; and</w:t>
      </w:r>
    </w:p>
    <w:p w:rsidR="004A36EC" w:rsidRPr="00F26212" w:rsidRDefault="004A36EC" w:rsidP="002D6587">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w:t>
      </w:r>
    </w:p>
    <w:p w:rsidR="004A36EC" w:rsidRPr="00F26212" w:rsidRDefault="002D6587" w:rsidP="0044332B">
      <w:pPr>
        <w:pStyle w:val="ActHead2"/>
        <w:pageBreakBefore/>
      </w:pPr>
      <w:bookmarkStart w:id="301" w:name="_Toc94603704"/>
      <w:r w:rsidRPr="00681F25">
        <w:rPr>
          <w:rStyle w:val="CharPartNo"/>
        </w:rPr>
        <w:lastRenderedPageBreak/>
        <w:t>Part</w:t>
      </w:r>
      <w:r w:rsidR="00017543" w:rsidRPr="00681F25">
        <w:rPr>
          <w:rStyle w:val="CharPartNo"/>
        </w:rPr>
        <w:t> </w:t>
      </w:r>
      <w:r w:rsidR="004A36EC" w:rsidRPr="00681F25">
        <w:rPr>
          <w:rStyle w:val="CharPartNo"/>
        </w:rPr>
        <w:t>10</w:t>
      </w:r>
      <w:r w:rsidRPr="00F26212">
        <w:t>—</w:t>
      </w:r>
      <w:r w:rsidR="004A36EC" w:rsidRPr="00681F25">
        <w:rPr>
          <w:rStyle w:val="CharPartText"/>
        </w:rPr>
        <w:t>Aluminium smelting</w:t>
      </w:r>
      <w:bookmarkEnd w:id="301"/>
    </w:p>
    <w:p w:rsidR="004A36EC" w:rsidRPr="00F26212" w:rsidRDefault="002D6587" w:rsidP="0051441A">
      <w:pPr>
        <w:pStyle w:val="ActHead3"/>
      </w:pPr>
      <w:bookmarkStart w:id="302" w:name="_Toc94603705"/>
      <w:r w:rsidRPr="00681F25">
        <w:rPr>
          <w:rStyle w:val="CharDivNo"/>
        </w:rPr>
        <w:t>Division</w:t>
      </w:r>
      <w:r w:rsidR="00017543" w:rsidRPr="00681F25">
        <w:rPr>
          <w:rStyle w:val="CharDivNo"/>
        </w:rPr>
        <w:t> </w:t>
      </w:r>
      <w:r w:rsidR="0051441A" w:rsidRPr="00681F25">
        <w:rPr>
          <w:rStyle w:val="CharDivNo"/>
        </w:rPr>
        <w:t>1</w:t>
      </w:r>
      <w:r w:rsidR="0051441A" w:rsidRPr="00F26212">
        <w:t>—</w:t>
      </w:r>
      <w:r w:rsidR="004A36EC" w:rsidRPr="00681F25">
        <w:rPr>
          <w:rStyle w:val="CharDivText"/>
        </w:rPr>
        <w:t>Aluminium smelting</w:t>
      </w:r>
      <w:bookmarkEnd w:id="302"/>
    </w:p>
    <w:p w:rsidR="004A36EC" w:rsidRPr="00F26212" w:rsidRDefault="004A36EC" w:rsidP="002D6587">
      <w:pPr>
        <w:pStyle w:val="ActHead5"/>
      </w:pPr>
      <w:bookmarkStart w:id="303" w:name="_Toc94603706"/>
      <w:r w:rsidRPr="00681F25">
        <w:rPr>
          <w:rStyle w:val="CharSectno"/>
        </w:rPr>
        <w:t>626</w:t>
      </w:r>
      <w:r w:rsidR="006A4803" w:rsidRPr="00F26212">
        <w:t xml:space="preserve">  </w:t>
      </w:r>
      <w:r w:rsidRPr="00F26212">
        <w:t>Aluminium smelting</w:t>
      </w:r>
      <w:bookmarkEnd w:id="303"/>
    </w:p>
    <w:p w:rsidR="004A36EC" w:rsidRPr="00F26212" w:rsidRDefault="004A36EC" w:rsidP="002D6587">
      <w:pPr>
        <w:pStyle w:val="subsection"/>
      </w:pPr>
      <w:r w:rsidRPr="00F26212">
        <w:tab/>
        <w:t>(1)</w:t>
      </w:r>
      <w:r w:rsidRPr="00F26212">
        <w:tab/>
        <w:t xml:space="preserve">Aluminium smelting is the physical and chemical transformation of alumina (aluminium oxide (Al2O3)) into saleable aluminium metal (Al). </w:t>
      </w:r>
    </w:p>
    <w:p w:rsidR="004A36EC" w:rsidRPr="00F26212" w:rsidRDefault="004A36EC" w:rsidP="002D6587">
      <w:pPr>
        <w:pStyle w:val="subsection"/>
      </w:pPr>
      <w:r w:rsidRPr="00F26212">
        <w:tab/>
        <w:t>(2)</w:t>
      </w:r>
      <w:r w:rsidRPr="00F26212">
        <w:tab/>
        <w:t>Aluminium smelting is specified as an emissions</w:t>
      </w:r>
      <w:r w:rsidR="00681F25">
        <w:noBreakHyphen/>
      </w:r>
      <w:r w:rsidRPr="00F26212">
        <w:t>intensive trade</w:t>
      </w:r>
      <w:r w:rsidR="00681F25">
        <w:noBreakHyphen/>
      </w:r>
      <w:r w:rsidRPr="00F26212">
        <w:t>exposed activity.</w:t>
      </w:r>
    </w:p>
    <w:p w:rsidR="004A36EC" w:rsidRPr="00F26212" w:rsidRDefault="002D6587" w:rsidP="00892D1D">
      <w:pPr>
        <w:pStyle w:val="ActHead3"/>
        <w:pageBreakBefore/>
      </w:pPr>
      <w:bookmarkStart w:id="304" w:name="_Toc94603707"/>
      <w:r w:rsidRPr="00681F25">
        <w:rPr>
          <w:rStyle w:val="CharDivNo"/>
        </w:rPr>
        <w:lastRenderedPageBreak/>
        <w:t>Division</w:t>
      </w:r>
      <w:r w:rsidR="00017543" w:rsidRPr="00681F25">
        <w:rPr>
          <w:rStyle w:val="CharDivNo"/>
        </w:rPr>
        <w:t> </w:t>
      </w:r>
      <w:r w:rsidR="004A36EC" w:rsidRPr="00681F25">
        <w:rPr>
          <w:rStyle w:val="CharDivNo"/>
        </w:rPr>
        <w:t>2</w:t>
      </w:r>
      <w:r w:rsidR="0051441A" w:rsidRPr="00F26212">
        <w:t>—</w:t>
      </w:r>
      <w:r w:rsidR="004A36EC" w:rsidRPr="00681F25">
        <w:rPr>
          <w:rStyle w:val="CharDivText"/>
        </w:rPr>
        <w:t>Classification of activity</w:t>
      </w:r>
      <w:bookmarkEnd w:id="304"/>
    </w:p>
    <w:p w:rsidR="004A36EC" w:rsidRPr="00F26212" w:rsidRDefault="004A36EC" w:rsidP="002D6587">
      <w:pPr>
        <w:pStyle w:val="ActHead5"/>
      </w:pPr>
      <w:bookmarkStart w:id="305" w:name="_Toc94603708"/>
      <w:r w:rsidRPr="00681F25">
        <w:rPr>
          <w:rStyle w:val="CharSectno"/>
        </w:rPr>
        <w:t>627</w:t>
      </w:r>
      <w:r w:rsidR="006A4803" w:rsidRPr="00F26212">
        <w:t xml:space="preserve">  </w:t>
      </w:r>
      <w:r w:rsidRPr="00F26212">
        <w:t>Classification of activity</w:t>
      </w:r>
      <w:bookmarkEnd w:id="305"/>
    </w:p>
    <w:p w:rsidR="004A36EC" w:rsidRPr="00F26212" w:rsidRDefault="004A36EC" w:rsidP="002D6587">
      <w:pPr>
        <w:pStyle w:val="subsection"/>
      </w:pPr>
      <w:r w:rsidRPr="00F26212">
        <w:tab/>
      </w:r>
      <w:r w:rsidRPr="00F26212">
        <w:tab/>
        <w:t>Aluminium smelting is a highly emissions</w:t>
      </w:r>
      <w:r w:rsidR="00681F25">
        <w:noBreakHyphen/>
      </w:r>
      <w:r w:rsidRPr="00F26212">
        <w:t>intensive activity.</w:t>
      </w:r>
    </w:p>
    <w:p w:rsidR="004A36EC" w:rsidRPr="00F26212" w:rsidRDefault="002D6587" w:rsidP="00360C27">
      <w:pPr>
        <w:pStyle w:val="ActHead3"/>
        <w:pageBreakBefore/>
      </w:pPr>
      <w:bookmarkStart w:id="306" w:name="_Toc94603709"/>
      <w:r w:rsidRPr="00681F25">
        <w:rPr>
          <w:rStyle w:val="CharDivNo"/>
        </w:rPr>
        <w:lastRenderedPageBreak/>
        <w:t>Division</w:t>
      </w:r>
      <w:r w:rsidR="00017543" w:rsidRPr="00681F25">
        <w:rPr>
          <w:rStyle w:val="CharDivNo"/>
        </w:rPr>
        <w:t> </w:t>
      </w:r>
      <w:r w:rsidR="0051441A" w:rsidRPr="00681F25">
        <w:rPr>
          <w:rStyle w:val="CharDivNo"/>
        </w:rPr>
        <w:t>3</w:t>
      </w:r>
      <w:r w:rsidR="0051441A" w:rsidRPr="00F26212">
        <w:t>—</w:t>
      </w:r>
      <w:r w:rsidR="004A36EC" w:rsidRPr="00681F25">
        <w:rPr>
          <w:rStyle w:val="CharDivText"/>
        </w:rPr>
        <w:t>Electricity baseline for calculating exemption</w:t>
      </w:r>
      <w:bookmarkEnd w:id="306"/>
    </w:p>
    <w:p w:rsidR="004A36EC" w:rsidRPr="00F26212" w:rsidRDefault="004A36EC" w:rsidP="002D6587">
      <w:pPr>
        <w:pStyle w:val="ActHead5"/>
      </w:pPr>
      <w:bookmarkStart w:id="307" w:name="_Toc94603710"/>
      <w:r w:rsidRPr="00681F25">
        <w:rPr>
          <w:rStyle w:val="CharSectno"/>
        </w:rPr>
        <w:t>628</w:t>
      </w:r>
      <w:r w:rsidR="006A4803" w:rsidRPr="00F26212">
        <w:t xml:space="preserve">  </w:t>
      </w:r>
      <w:r w:rsidRPr="00F26212">
        <w:t>Electricity baseline for product</w:t>
      </w:r>
      <w:bookmarkEnd w:id="307"/>
    </w:p>
    <w:p w:rsidR="004A36EC" w:rsidRPr="00F26212" w:rsidRDefault="004A36EC" w:rsidP="002D6587">
      <w:pPr>
        <w:pStyle w:val="subsection"/>
      </w:pPr>
      <w:r w:rsidRPr="00F26212">
        <w:tab/>
      </w:r>
      <w:r w:rsidRPr="00F26212">
        <w:tab/>
        <w:t>The electricity baseline for calculating the amount of a liable entity’s exemption in respect of aluminium smelting is 15.0 MWh per tonne of primary aluminium (Al) that:</w:t>
      </w:r>
    </w:p>
    <w:p w:rsidR="004A36EC" w:rsidRPr="00F26212" w:rsidRDefault="004A36EC" w:rsidP="002D6587">
      <w:pPr>
        <w:pStyle w:val="paragraph"/>
      </w:pPr>
      <w:r w:rsidRPr="00F26212">
        <w:rPr>
          <w:bCs/>
        </w:rPr>
        <w:tab/>
        <w:t>(a)</w:t>
      </w:r>
      <w:r w:rsidRPr="00F26212">
        <w:rPr>
          <w:bCs/>
        </w:rPr>
        <w:tab/>
        <w:t>has a concentration of aluminium equal to or greater than 98%; and</w:t>
      </w:r>
    </w:p>
    <w:p w:rsidR="004A36EC" w:rsidRPr="00F26212" w:rsidRDefault="004A36EC" w:rsidP="002D6587">
      <w:pPr>
        <w:pStyle w:val="paragraph"/>
      </w:pPr>
      <w:r w:rsidRPr="00F26212">
        <w:tab/>
        <w:t>(b)</w:t>
      </w:r>
      <w:r w:rsidRPr="00F26212">
        <w:tab/>
        <w:t>is produced as part of carrying on the emissions</w:t>
      </w:r>
      <w:r w:rsidR="00681F25">
        <w:noBreakHyphen/>
      </w:r>
      <w:r w:rsidRPr="00F26212">
        <w:t>intensive trade</w:t>
      </w:r>
      <w:r w:rsidR="00681F25">
        <w:noBreakHyphen/>
      </w:r>
      <w:r w:rsidRPr="00F26212">
        <w:t>exposed activity; and</w:t>
      </w:r>
    </w:p>
    <w:p w:rsidR="004A36EC" w:rsidRPr="00F26212" w:rsidRDefault="004A36EC" w:rsidP="002D6587">
      <w:pPr>
        <w:pStyle w:val="paragraph"/>
      </w:pPr>
      <w:r w:rsidRPr="00F26212">
        <w:tab/>
        <w:t>(c)</w:t>
      </w:r>
      <w:r w:rsidRPr="00F26212">
        <w:tab/>
        <w:t>is weighed after electrolysis but before casting.</w:t>
      </w:r>
    </w:p>
    <w:p w:rsidR="004A36EC" w:rsidRPr="00F26212" w:rsidRDefault="002D6587" w:rsidP="0044332B">
      <w:pPr>
        <w:pStyle w:val="ActHead2"/>
        <w:pageBreakBefore/>
      </w:pPr>
      <w:bookmarkStart w:id="308" w:name="_Toc94603711"/>
      <w:r w:rsidRPr="00681F25">
        <w:rPr>
          <w:rStyle w:val="CharPartNo"/>
        </w:rPr>
        <w:lastRenderedPageBreak/>
        <w:t>Part</w:t>
      </w:r>
      <w:r w:rsidR="00017543" w:rsidRPr="00681F25">
        <w:rPr>
          <w:rStyle w:val="CharPartNo"/>
        </w:rPr>
        <w:t> </w:t>
      </w:r>
      <w:r w:rsidR="004A36EC" w:rsidRPr="00681F25">
        <w:rPr>
          <w:rStyle w:val="CharPartNo"/>
        </w:rPr>
        <w:t>11</w:t>
      </w:r>
      <w:r w:rsidRPr="00F26212">
        <w:t>—</w:t>
      </w:r>
      <w:r w:rsidR="004A36EC" w:rsidRPr="00681F25">
        <w:rPr>
          <w:rStyle w:val="CharPartText"/>
        </w:rPr>
        <w:t>Production of high purity ethanol</w:t>
      </w:r>
      <w:bookmarkEnd w:id="308"/>
    </w:p>
    <w:p w:rsidR="004A36EC" w:rsidRPr="00F26212" w:rsidRDefault="002D6587" w:rsidP="0051441A">
      <w:pPr>
        <w:pStyle w:val="ActHead3"/>
      </w:pPr>
      <w:bookmarkStart w:id="309" w:name="_Toc94603712"/>
      <w:r w:rsidRPr="00681F25">
        <w:rPr>
          <w:rStyle w:val="CharDivNo"/>
        </w:rPr>
        <w:t>Division</w:t>
      </w:r>
      <w:r w:rsidR="00017543" w:rsidRPr="00681F25">
        <w:rPr>
          <w:rStyle w:val="CharDivNo"/>
        </w:rPr>
        <w:t> </w:t>
      </w:r>
      <w:r w:rsidR="0051441A" w:rsidRPr="00681F25">
        <w:rPr>
          <w:rStyle w:val="CharDivNo"/>
        </w:rPr>
        <w:t>1</w:t>
      </w:r>
      <w:r w:rsidR="0051441A" w:rsidRPr="00F26212">
        <w:t>—</w:t>
      </w:r>
      <w:r w:rsidR="004A36EC" w:rsidRPr="00681F25">
        <w:rPr>
          <w:rStyle w:val="CharDivText"/>
        </w:rPr>
        <w:t>Production of high purity ethanol</w:t>
      </w:r>
      <w:bookmarkEnd w:id="309"/>
    </w:p>
    <w:p w:rsidR="004A36EC" w:rsidRPr="00F26212" w:rsidRDefault="004A36EC" w:rsidP="002D6587">
      <w:pPr>
        <w:pStyle w:val="ActHead5"/>
      </w:pPr>
      <w:bookmarkStart w:id="310" w:name="_Toc94603713"/>
      <w:r w:rsidRPr="00681F25">
        <w:rPr>
          <w:rStyle w:val="CharSectno"/>
        </w:rPr>
        <w:t>629</w:t>
      </w:r>
      <w:r w:rsidR="006A4803" w:rsidRPr="00F26212">
        <w:t xml:space="preserve">  </w:t>
      </w:r>
      <w:r w:rsidRPr="00F26212">
        <w:t>Production of high purity ethanol</w:t>
      </w:r>
      <w:bookmarkEnd w:id="310"/>
    </w:p>
    <w:p w:rsidR="004A36EC" w:rsidRPr="00F26212" w:rsidRDefault="004A36EC" w:rsidP="002D6587">
      <w:pPr>
        <w:pStyle w:val="subsection"/>
      </w:pPr>
      <w:r w:rsidRPr="00F26212">
        <w:tab/>
        <w:t>(1)</w:t>
      </w:r>
      <w:r w:rsidRPr="00F26212">
        <w:tab/>
        <w:t>The production of high purity ethanol is the chemical transformation of fermentable sugars (such as C</w:t>
      </w:r>
      <w:r w:rsidRPr="00F26212">
        <w:rPr>
          <w:vertAlign w:val="subscript"/>
        </w:rPr>
        <w:t>6</w:t>
      </w:r>
      <w:r w:rsidRPr="00F26212">
        <w:t>H</w:t>
      </w:r>
      <w:r w:rsidRPr="00F26212">
        <w:rPr>
          <w:vertAlign w:val="subscript"/>
        </w:rPr>
        <w:t>12</w:t>
      </w:r>
      <w:r w:rsidRPr="00F26212">
        <w:t>O</w:t>
      </w:r>
      <w:r w:rsidRPr="00F26212">
        <w:rPr>
          <w:vertAlign w:val="subscript"/>
        </w:rPr>
        <w:t>6</w:t>
      </w:r>
      <w:r w:rsidRPr="00F26212">
        <w:t>, C</w:t>
      </w:r>
      <w:r w:rsidRPr="00F26212">
        <w:rPr>
          <w:vertAlign w:val="subscript"/>
        </w:rPr>
        <w:t>5</w:t>
      </w:r>
      <w:r w:rsidRPr="00F26212">
        <w:t>H</w:t>
      </w:r>
      <w:r w:rsidRPr="00F26212">
        <w:rPr>
          <w:vertAlign w:val="subscript"/>
        </w:rPr>
        <w:t>10</w:t>
      </w:r>
      <w:r w:rsidRPr="00F26212">
        <w:t>O</w:t>
      </w:r>
      <w:r w:rsidRPr="00F26212">
        <w:rPr>
          <w:vertAlign w:val="subscript"/>
        </w:rPr>
        <w:t>5</w:t>
      </w:r>
      <w:r w:rsidRPr="00F26212">
        <w:t>, C</w:t>
      </w:r>
      <w:r w:rsidRPr="00F26212">
        <w:rPr>
          <w:vertAlign w:val="subscript"/>
        </w:rPr>
        <w:t>12</w:t>
      </w:r>
      <w:r w:rsidRPr="00F26212">
        <w:t>H</w:t>
      </w:r>
      <w:r w:rsidRPr="00F26212">
        <w:rPr>
          <w:vertAlign w:val="subscript"/>
        </w:rPr>
        <w:t>22</w:t>
      </w:r>
      <w:r w:rsidRPr="00F26212">
        <w:t>O</w:t>
      </w:r>
      <w:r w:rsidRPr="00F26212">
        <w:rPr>
          <w:vertAlign w:val="subscript"/>
        </w:rPr>
        <w:t>11</w:t>
      </w:r>
      <w:r w:rsidRPr="00F26212">
        <w:t xml:space="preserve"> or C</w:t>
      </w:r>
      <w:r w:rsidRPr="00F26212">
        <w:rPr>
          <w:vertAlign w:val="subscript"/>
        </w:rPr>
        <w:t>18</w:t>
      </w:r>
      <w:r w:rsidRPr="00F26212">
        <w:t>H</w:t>
      </w:r>
      <w:r w:rsidRPr="00F26212">
        <w:rPr>
          <w:vertAlign w:val="subscript"/>
        </w:rPr>
        <w:t>32</w:t>
      </w:r>
      <w:r w:rsidRPr="00F26212">
        <w:t>O</w:t>
      </w:r>
      <w:r w:rsidRPr="00F26212">
        <w:rPr>
          <w:vertAlign w:val="subscript"/>
        </w:rPr>
        <w:t>16</w:t>
      </w:r>
      <w:r w:rsidRPr="00F26212">
        <w:t>) to ethanol (C</w:t>
      </w:r>
      <w:r w:rsidRPr="00F26212">
        <w:rPr>
          <w:vertAlign w:val="subscript"/>
        </w:rPr>
        <w:t>2</w:t>
      </w:r>
      <w:r w:rsidRPr="00F26212">
        <w:t>H</w:t>
      </w:r>
      <w:r w:rsidRPr="00F26212">
        <w:rPr>
          <w:vertAlign w:val="subscript"/>
        </w:rPr>
        <w:t>5</w:t>
      </w:r>
      <w:r w:rsidRPr="00F26212">
        <w:t>OH) and subsequent purification process to obtain a solution of high purity ethanol where the concentration of ethanol is equal to or greater than 95% with respect to volume.</w:t>
      </w:r>
    </w:p>
    <w:p w:rsidR="004A36EC" w:rsidRPr="00F26212" w:rsidRDefault="004A36EC" w:rsidP="002D6587">
      <w:pPr>
        <w:pStyle w:val="subsection"/>
      </w:pPr>
      <w:r w:rsidRPr="00F26212">
        <w:tab/>
        <w:t>(2)</w:t>
      </w:r>
      <w:r w:rsidRPr="00F26212">
        <w:tab/>
        <w:t>The production of high purity ethanol is specified as an emissions</w:t>
      </w:r>
      <w:r w:rsidR="00681F25">
        <w:noBreakHyphen/>
      </w:r>
      <w:r w:rsidRPr="00F26212">
        <w:t>intensive trade</w:t>
      </w:r>
      <w:r w:rsidR="00681F25">
        <w:noBreakHyphen/>
      </w:r>
      <w:r w:rsidRPr="00F26212">
        <w:t>exposed activity.</w:t>
      </w:r>
    </w:p>
    <w:p w:rsidR="004A36EC" w:rsidRPr="00F26212" w:rsidRDefault="002D6587" w:rsidP="00360C27">
      <w:pPr>
        <w:pStyle w:val="ActHead3"/>
        <w:pageBreakBefore/>
      </w:pPr>
      <w:bookmarkStart w:id="311" w:name="_Toc94603714"/>
      <w:r w:rsidRPr="00681F25">
        <w:rPr>
          <w:rStyle w:val="CharDivNo"/>
        </w:rPr>
        <w:lastRenderedPageBreak/>
        <w:t>Division</w:t>
      </w:r>
      <w:r w:rsidR="00017543" w:rsidRPr="00681F25">
        <w:rPr>
          <w:rStyle w:val="CharDivNo"/>
        </w:rPr>
        <w:t> </w:t>
      </w:r>
      <w:r w:rsidR="0051441A" w:rsidRPr="00681F25">
        <w:rPr>
          <w:rStyle w:val="CharDivNo"/>
        </w:rPr>
        <w:t>2</w:t>
      </w:r>
      <w:r w:rsidR="0051441A" w:rsidRPr="00F26212">
        <w:t>—</w:t>
      </w:r>
      <w:r w:rsidR="004A36EC" w:rsidRPr="00681F25">
        <w:rPr>
          <w:rStyle w:val="CharDivText"/>
        </w:rPr>
        <w:t>Classification of activity</w:t>
      </w:r>
      <w:bookmarkEnd w:id="311"/>
    </w:p>
    <w:p w:rsidR="004A36EC" w:rsidRPr="00F26212" w:rsidRDefault="004A36EC" w:rsidP="002D6587">
      <w:pPr>
        <w:pStyle w:val="ActHead5"/>
      </w:pPr>
      <w:bookmarkStart w:id="312" w:name="_Toc94603715"/>
      <w:r w:rsidRPr="00681F25">
        <w:rPr>
          <w:rStyle w:val="CharSectno"/>
        </w:rPr>
        <w:t>630</w:t>
      </w:r>
      <w:r w:rsidR="006A4803" w:rsidRPr="00F26212">
        <w:t xml:space="preserve">  </w:t>
      </w:r>
      <w:r w:rsidRPr="00F26212">
        <w:t>Classification of activity</w:t>
      </w:r>
      <w:bookmarkEnd w:id="312"/>
    </w:p>
    <w:p w:rsidR="004A36EC" w:rsidRPr="00F26212" w:rsidRDefault="004A36EC" w:rsidP="002D6587">
      <w:pPr>
        <w:pStyle w:val="subsection"/>
      </w:pPr>
      <w:r w:rsidRPr="00F26212">
        <w:tab/>
      </w:r>
      <w:r w:rsidRPr="00F26212">
        <w:tab/>
        <w:t>The production of high purity ethanol is a moderately emissions</w:t>
      </w:r>
      <w:r w:rsidR="00681F25">
        <w:noBreakHyphen/>
      </w:r>
      <w:r w:rsidRPr="00F26212">
        <w:t>intensive activity.</w:t>
      </w:r>
    </w:p>
    <w:p w:rsidR="004A36EC" w:rsidRPr="00F26212" w:rsidRDefault="002D6587" w:rsidP="00360C27">
      <w:pPr>
        <w:pStyle w:val="ActHead3"/>
        <w:pageBreakBefore/>
      </w:pPr>
      <w:bookmarkStart w:id="313" w:name="_Toc94603716"/>
      <w:r w:rsidRPr="00681F25">
        <w:rPr>
          <w:rStyle w:val="CharDivNo"/>
        </w:rPr>
        <w:lastRenderedPageBreak/>
        <w:t>Division</w:t>
      </w:r>
      <w:r w:rsidR="00017543" w:rsidRPr="00681F25">
        <w:rPr>
          <w:rStyle w:val="CharDivNo"/>
        </w:rPr>
        <w:t> </w:t>
      </w:r>
      <w:r w:rsidR="0051441A" w:rsidRPr="00681F25">
        <w:rPr>
          <w:rStyle w:val="CharDivNo"/>
        </w:rPr>
        <w:t>3</w:t>
      </w:r>
      <w:r w:rsidR="0051441A" w:rsidRPr="00F26212">
        <w:t>—</w:t>
      </w:r>
      <w:r w:rsidR="004A36EC" w:rsidRPr="00681F25">
        <w:rPr>
          <w:rStyle w:val="CharDivText"/>
        </w:rPr>
        <w:t>Electricity baseline for calculating exemption</w:t>
      </w:r>
      <w:bookmarkEnd w:id="313"/>
    </w:p>
    <w:p w:rsidR="004A36EC" w:rsidRPr="00F26212" w:rsidRDefault="004A36EC" w:rsidP="002D6587">
      <w:pPr>
        <w:pStyle w:val="ActHead5"/>
      </w:pPr>
      <w:bookmarkStart w:id="314" w:name="_Toc94603717"/>
      <w:r w:rsidRPr="00681F25">
        <w:rPr>
          <w:rStyle w:val="CharSectno"/>
        </w:rPr>
        <w:t>631</w:t>
      </w:r>
      <w:r w:rsidR="006A4803" w:rsidRPr="00F26212">
        <w:t xml:space="preserve">  </w:t>
      </w:r>
      <w:r w:rsidRPr="00F26212">
        <w:t>Electricity baseline for product</w:t>
      </w:r>
      <w:bookmarkEnd w:id="314"/>
    </w:p>
    <w:p w:rsidR="004A36EC" w:rsidRPr="00F26212" w:rsidRDefault="004A36EC" w:rsidP="002D6587">
      <w:pPr>
        <w:pStyle w:val="subsection"/>
      </w:pPr>
      <w:r w:rsidRPr="00F26212">
        <w:tab/>
      </w:r>
      <w:r w:rsidRPr="00F26212">
        <w:tab/>
        <w:t>The electricity baseline for calculating the amount of a liable entity’s exemption in respect of the production of high purity ethanol is 0.168 MWh per kilolitre of 100% equivalent ethanol (C</w:t>
      </w:r>
      <w:r w:rsidRPr="00F26212">
        <w:rPr>
          <w:vertAlign w:val="subscript"/>
        </w:rPr>
        <w:t>2</w:t>
      </w:r>
      <w:r w:rsidRPr="00F26212">
        <w:t>H</w:t>
      </w:r>
      <w:r w:rsidRPr="00F26212">
        <w:rPr>
          <w:vertAlign w:val="subscript"/>
        </w:rPr>
        <w:t>5</w:t>
      </w:r>
      <w:r w:rsidRPr="00F26212">
        <w:t>OH) at 20</w:t>
      </w:r>
      <w:r w:rsidR="00291CA5" w:rsidRPr="00F26212">
        <w:t xml:space="preserve"> </w:t>
      </w:r>
      <w:r w:rsidRPr="00F26212">
        <w:t>°C that is produced by carrying on the emissions</w:t>
      </w:r>
      <w:r w:rsidR="00681F25">
        <w:noBreakHyphen/>
      </w:r>
      <w:r w:rsidRPr="00F26212">
        <w:t>intensive trade</w:t>
      </w:r>
      <w:r w:rsidR="00681F25">
        <w:noBreakHyphen/>
      </w:r>
      <w:r w:rsidRPr="00F26212">
        <w:t>exposed activity, assuming a density of ethanol of 789.24 kg/m</w:t>
      </w:r>
      <w:r w:rsidRPr="00F26212">
        <w:rPr>
          <w:vertAlign w:val="superscript"/>
        </w:rPr>
        <w:t>3</w:t>
      </w:r>
      <w:r w:rsidRPr="00F26212">
        <w:t xml:space="preserve"> at 20</w:t>
      </w:r>
      <w:r w:rsidR="00291CA5" w:rsidRPr="00F26212">
        <w:t xml:space="preserve"> </w:t>
      </w:r>
      <w:r w:rsidRPr="00F26212">
        <w:t xml:space="preserve">°C. </w:t>
      </w:r>
    </w:p>
    <w:p w:rsidR="004A36EC" w:rsidRPr="00F26212" w:rsidRDefault="002D6587" w:rsidP="0044332B">
      <w:pPr>
        <w:pStyle w:val="ActHead2"/>
        <w:pageBreakBefore/>
      </w:pPr>
      <w:bookmarkStart w:id="315" w:name="_Toc94603718"/>
      <w:r w:rsidRPr="00681F25">
        <w:rPr>
          <w:rStyle w:val="CharPartNo"/>
        </w:rPr>
        <w:lastRenderedPageBreak/>
        <w:t>Part</w:t>
      </w:r>
      <w:r w:rsidR="00017543" w:rsidRPr="00681F25">
        <w:rPr>
          <w:rStyle w:val="CharPartNo"/>
        </w:rPr>
        <w:t> </w:t>
      </w:r>
      <w:r w:rsidR="004A36EC" w:rsidRPr="00681F25">
        <w:rPr>
          <w:rStyle w:val="CharPartNo"/>
        </w:rPr>
        <w:t>12</w:t>
      </w:r>
      <w:r w:rsidRPr="00F26212">
        <w:t>—</w:t>
      </w:r>
      <w:r w:rsidR="004A36EC" w:rsidRPr="00681F25">
        <w:rPr>
          <w:rStyle w:val="CharPartText"/>
        </w:rPr>
        <w:t>Production of magnesia</w:t>
      </w:r>
      <w:bookmarkEnd w:id="315"/>
    </w:p>
    <w:p w:rsidR="004A36EC" w:rsidRPr="00F26212" w:rsidRDefault="002D6587" w:rsidP="0051441A">
      <w:pPr>
        <w:pStyle w:val="ActHead3"/>
      </w:pPr>
      <w:bookmarkStart w:id="316" w:name="_Toc94603719"/>
      <w:r w:rsidRPr="00681F25">
        <w:rPr>
          <w:rStyle w:val="CharDivNo"/>
        </w:rPr>
        <w:t>Division</w:t>
      </w:r>
      <w:r w:rsidR="00017543" w:rsidRPr="00681F25">
        <w:rPr>
          <w:rStyle w:val="CharDivNo"/>
        </w:rPr>
        <w:t> </w:t>
      </w:r>
      <w:r w:rsidR="0051441A" w:rsidRPr="00681F25">
        <w:rPr>
          <w:rStyle w:val="CharDivNo"/>
        </w:rPr>
        <w:t>1</w:t>
      </w:r>
      <w:r w:rsidR="0051441A" w:rsidRPr="00F26212">
        <w:t>—</w:t>
      </w:r>
      <w:r w:rsidR="004A36EC" w:rsidRPr="00681F25">
        <w:rPr>
          <w:rStyle w:val="CharDivText"/>
        </w:rPr>
        <w:t>Production of magnesia</w:t>
      </w:r>
      <w:bookmarkEnd w:id="316"/>
    </w:p>
    <w:p w:rsidR="004A36EC" w:rsidRPr="00F26212" w:rsidRDefault="004A36EC" w:rsidP="002D6587">
      <w:pPr>
        <w:pStyle w:val="ActHead5"/>
      </w:pPr>
      <w:bookmarkStart w:id="317" w:name="_Toc94603720"/>
      <w:r w:rsidRPr="00681F25">
        <w:rPr>
          <w:rStyle w:val="CharSectno"/>
        </w:rPr>
        <w:t>632</w:t>
      </w:r>
      <w:r w:rsidR="006A4803" w:rsidRPr="00F26212">
        <w:t xml:space="preserve">  </w:t>
      </w:r>
      <w:r w:rsidRPr="00F26212">
        <w:t>Production of magnesia</w:t>
      </w:r>
      <w:bookmarkEnd w:id="317"/>
    </w:p>
    <w:p w:rsidR="004A36EC" w:rsidRPr="00F26212" w:rsidRDefault="004A36EC" w:rsidP="002D6587">
      <w:pPr>
        <w:pStyle w:val="subsection"/>
      </w:pPr>
      <w:r w:rsidRPr="00F26212">
        <w:tab/>
        <w:t>(1)</w:t>
      </w:r>
      <w:r w:rsidRPr="00F26212">
        <w:tab/>
        <w:t>The production of magnesia is the chemical and physical transformation of magnesite (magnesium carbonate (MgCO</w:t>
      </w:r>
      <w:r w:rsidRPr="00F26212">
        <w:rPr>
          <w:vertAlign w:val="subscript"/>
        </w:rPr>
        <w:t>3</w:t>
      </w:r>
      <w:r w:rsidRPr="00F26212">
        <w:t>)) into 1 or more of the following magnesia products:</w:t>
      </w:r>
    </w:p>
    <w:p w:rsidR="004A36EC" w:rsidRPr="00F26212" w:rsidRDefault="004A36EC" w:rsidP="002D6587">
      <w:pPr>
        <w:pStyle w:val="paragraph"/>
      </w:pPr>
      <w:r w:rsidRPr="00F26212">
        <w:tab/>
        <w:t>(a)</w:t>
      </w:r>
      <w:r w:rsidRPr="00F26212">
        <w:tab/>
        <w:t>caustic calcined magnesia that:</w:t>
      </w:r>
    </w:p>
    <w:p w:rsidR="004A36EC" w:rsidRPr="00F26212" w:rsidRDefault="004A36EC" w:rsidP="002D6587">
      <w:pPr>
        <w:pStyle w:val="paragraphsub"/>
      </w:pPr>
      <w:r w:rsidRPr="00F26212">
        <w:tab/>
        <w:t>(i)</w:t>
      </w:r>
      <w:r w:rsidRPr="00F26212">
        <w:tab/>
        <w:t>has a concentration of magnesium oxide (MgO) equal to or greater than 75%; and</w:t>
      </w:r>
    </w:p>
    <w:p w:rsidR="004A36EC" w:rsidRPr="00F26212" w:rsidRDefault="004A36EC" w:rsidP="002D6587">
      <w:pPr>
        <w:pStyle w:val="paragraphsub"/>
      </w:pPr>
      <w:r w:rsidRPr="00F26212">
        <w:tab/>
        <w:t>(ii)</w:t>
      </w:r>
      <w:r w:rsidRPr="00F26212">
        <w:tab/>
        <w:t>is burned between 650</w:t>
      </w:r>
      <w:r w:rsidR="00291CA5" w:rsidRPr="00F26212">
        <w:t xml:space="preserve"> </w:t>
      </w:r>
      <w:r w:rsidRPr="00F26212">
        <w:t>°C and 1</w:t>
      </w:r>
      <w:r w:rsidR="00017543" w:rsidRPr="00F26212">
        <w:t> </w:t>
      </w:r>
      <w:r w:rsidRPr="00F26212">
        <w:t>200</w:t>
      </w:r>
      <w:r w:rsidR="00291CA5" w:rsidRPr="00F26212">
        <w:t xml:space="preserve"> </w:t>
      </w:r>
      <w:r w:rsidRPr="00F26212">
        <w:t>°C;</w:t>
      </w:r>
    </w:p>
    <w:p w:rsidR="004A36EC" w:rsidRPr="00F26212" w:rsidRDefault="004A36EC" w:rsidP="002D6587">
      <w:pPr>
        <w:pStyle w:val="paragraph"/>
      </w:pPr>
      <w:r w:rsidRPr="00F26212">
        <w:tab/>
        <w:t>(b)</w:t>
      </w:r>
      <w:r w:rsidRPr="00F26212">
        <w:tab/>
        <w:t>deadburned magnesia that:</w:t>
      </w:r>
    </w:p>
    <w:p w:rsidR="004A36EC" w:rsidRPr="00F26212" w:rsidRDefault="004A36EC" w:rsidP="002D6587">
      <w:pPr>
        <w:pStyle w:val="paragraphsub"/>
      </w:pPr>
      <w:r w:rsidRPr="00F26212">
        <w:tab/>
        <w:t>(i)</w:t>
      </w:r>
      <w:r w:rsidRPr="00F26212">
        <w:tab/>
        <w:t>has a concentration of magnesium oxide equal to or greater than 85%; and</w:t>
      </w:r>
    </w:p>
    <w:p w:rsidR="004A36EC" w:rsidRPr="00F26212" w:rsidRDefault="004A36EC" w:rsidP="002D6587">
      <w:pPr>
        <w:pStyle w:val="paragraphsub"/>
      </w:pPr>
      <w:r w:rsidRPr="00F26212">
        <w:tab/>
        <w:t>(ii)</w:t>
      </w:r>
      <w:r w:rsidRPr="00F26212">
        <w:tab/>
        <w:t>has grain density of 2.85 g/cm</w:t>
      </w:r>
      <w:r w:rsidRPr="00F26212">
        <w:rPr>
          <w:vertAlign w:val="superscript"/>
        </w:rPr>
        <w:t>3</w:t>
      </w:r>
      <w:r w:rsidRPr="00F26212">
        <w:t xml:space="preserve"> to 3.45 g/cm</w:t>
      </w:r>
      <w:r w:rsidRPr="00F26212">
        <w:rPr>
          <w:vertAlign w:val="superscript"/>
        </w:rPr>
        <w:t>3</w:t>
      </w:r>
      <w:r w:rsidRPr="00F26212">
        <w:t>; and</w:t>
      </w:r>
    </w:p>
    <w:p w:rsidR="004A36EC" w:rsidRPr="00F26212" w:rsidRDefault="004A36EC" w:rsidP="002D6587">
      <w:pPr>
        <w:pStyle w:val="paragraphsub"/>
      </w:pPr>
      <w:r w:rsidRPr="00F26212">
        <w:tab/>
        <w:t>(iii)</w:t>
      </w:r>
      <w:r w:rsidRPr="00F26212">
        <w:tab/>
        <w:t>is burned between 1</w:t>
      </w:r>
      <w:r w:rsidR="00017543" w:rsidRPr="00F26212">
        <w:t> </w:t>
      </w:r>
      <w:r w:rsidRPr="00F26212">
        <w:t>300</w:t>
      </w:r>
      <w:r w:rsidR="00291CA5" w:rsidRPr="00F26212">
        <w:t xml:space="preserve"> </w:t>
      </w:r>
      <w:r w:rsidRPr="00F26212">
        <w:t>°C and 2</w:t>
      </w:r>
      <w:r w:rsidR="00017543" w:rsidRPr="00F26212">
        <w:t> </w:t>
      </w:r>
      <w:r w:rsidRPr="00F26212">
        <w:t>200</w:t>
      </w:r>
      <w:r w:rsidR="00291CA5" w:rsidRPr="00F26212">
        <w:t xml:space="preserve"> </w:t>
      </w:r>
      <w:r w:rsidRPr="00F26212">
        <w:t>°C;</w:t>
      </w:r>
    </w:p>
    <w:p w:rsidR="004A36EC" w:rsidRPr="00F26212" w:rsidRDefault="004A36EC" w:rsidP="002D6587">
      <w:pPr>
        <w:pStyle w:val="paragraph"/>
      </w:pPr>
      <w:r w:rsidRPr="00F26212">
        <w:tab/>
        <w:t>(c)</w:t>
      </w:r>
      <w:r w:rsidRPr="00F26212">
        <w:tab/>
        <w:t>electrofused magnesia that:</w:t>
      </w:r>
    </w:p>
    <w:p w:rsidR="004A36EC" w:rsidRPr="00F26212" w:rsidRDefault="004A36EC" w:rsidP="002D6587">
      <w:pPr>
        <w:pStyle w:val="paragraphsub"/>
      </w:pPr>
      <w:r w:rsidRPr="00F26212">
        <w:tab/>
        <w:t>(i)</w:t>
      </w:r>
      <w:r w:rsidRPr="00F26212">
        <w:tab/>
        <w:t>has a concentration of magnesium oxide equal to or greater than 90%; and</w:t>
      </w:r>
    </w:p>
    <w:p w:rsidR="004A36EC" w:rsidRPr="00F26212" w:rsidRDefault="004A36EC" w:rsidP="002D6587">
      <w:pPr>
        <w:pStyle w:val="paragraphsub"/>
      </w:pPr>
      <w:r w:rsidRPr="00F26212">
        <w:tab/>
        <w:t>(ii)</w:t>
      </w:r>
      <w:r w:rsidRPr="00F26212">
        <w:tab/>
        <w:t>has grain density of greater than 3.45 g/cm</w:t>
      </w:r>
      <w:r w:rsidRPr="00F26212">
        <w:rPr>
          <w:vertAlign w:val="superscript"/>
        </w:rPr>
        <w:t>3</w:t>
      </w:r>
      <w:r w:rsidRPr="00F26212">
        <w:t xml:space="preserve">; and </w:t>
      </w:r>
    </w:p>
    <w:p w:rsidR="004A36EC" w:rsidRPr="00F26212" w:rsidRDefault="004A36EC" w:rsidP="002D6587">
      <w:pPr>
        <w:pStyle w:val="paragraphsub"/>
      </w:pPr>
      <w:r w:rsidRPr="00F26212">
        <w:tab/>
        <w:t>(iii)</w:t>
      </w:r>
      <w:r w:rsidRPr="00F26212">
        <w:tab/>
        <w:t>is fused at temperatures in excess of 2</w:t>
      </w:r>
      <w:r w:rsidR="00017543" w:rsidRPr="00F26212">
        <w:t> </w:t>
      </w:r>
      <w:r w:rsidRPr="00F26212">
        <w:t>750</w:t>
      </w:r>
      <w:r w:rsidR="00291CA5" w:rsidRPr="00F26212">
        <w:t xml:space="preserve"> </w:t>
      </w:r>
      <w:r w:rsidRPr="00F26212">
        <w:t>°C.</w:t>
      </w:r>
    </w:p>
    <w:p w:rsidR="004A36EC" w:rsidRPr="00F26212" w:rsidRDefault="004A36EC" w:rsidP="002D6587">
      <w:pPr>
        <w:pStyle w:val="subsection"/>
      </w:pPr>
      <w:r w:rsidRPr="00F26212">
        <w:tab/>
        <w:t>(2)</w:t>
      </w:r>
      <w:r w:rsidRPr="00F26212">
        <w:tab/>
        <w:t>The production of magnesia is specified as an emissions</w:t>
      </w:r>
      <w:r w:rsidR="00681F25">
        <w:noBreakHyphen/>
      </w:r>
      <w:r w:rsidRPr="00F26212">
        <w:t>intensive trade</w:t>
      </w:r>
      <w:r w:rsidR="00681F25">
        <w:noBreakHyphen/>
      </w:r>
      <w:r w:rsidRPr="00F26212">
        <w:t>exposed activity.</w:t>
      </w:r>
    </w:p>
    <w:p w:rsidR="004A36EC" w:rsidRPr="00F26212" w:rsidRDefault="002D6587" w:rsidP="00360C27">
      <w:pPr>
        <w:pStyle w:val="ActHead3"/>
        <w:pageBreakBefore/>
      </w:pPr>
      <w:bookmarkStart w:id="318" w:name="_Toc94603721"/>
      <w:r w:rsidRPr="00681F25">
        <w:rPr>
          <w:rStyle w:val="CharDivNo"/>
        </w:rPr>
        <w:lastRenderedPageBreak/>
        <w:t>Division</w:t>
      </w:r>
      <w:r w:rsidR="00017543" w:rsidRPr="00681F25">
        <w:rPr>
          <w:rStyle w:val="CharDivNo"/>
        </w:rPr>
        <w:t> </w:t>
      </w:r>
      <w:r w:rsidR="0051441A" w:rsidRPr="00681F25">
        <w:rPr>
          <w:rStyle w:val="CharDivNo"/>
        </w:rPr>
        <w:t>2</w:t>
      </w:r>
      <w:r w:rsidR="0051441A" w:rsidRPr="00F26212">
        <w:t>—</w:t>
      </w:r>
      <w:r w:rsidR="004A36EC" w:rsidRPr="00681F25">
        <w:rPr>
          <w:rStyle w:val="CharDivText"/>
        </w:rPr>
        <w:t>Classification of activity</w:t>
      </w:r>
      <w:bookmarkEnd w:id="318"/>
    </w:p>
    <w:p w:rsidR="004A36EC" w:rsidRPr="00F26212" w:rsidRDefault="004A36EC" w:rsidP="002D6587">
      <w:pPr>
        <w:pStyle w:val="ActHead5"/>
      </w:pPr>
      <w:bookmarkStart w:id="319" w:name="_Toc94603722"/>
      <w:r w:rsidRPr="00681F25">
        <w:rPr>
          <w:rStyle w:val="CharSectno"/>
        </w:rPr>
        <w:t>633</w:t>
      </w:r>
      <w:r w:rsidR="006A4803" w:rsidRPr="00F26212">
        <w:t xml:space="preserve">  </w:t>
      </w:r>
      <w:r w:rsidRPr="00F26212">
        <w:t>Classification of activity</w:t>
      </w:r>
      <w:bookmarkEnd w:id="319"/>
    </w:p>
    <w:p w:rsidR="004A36EC" w:rsidRPr="00F26212" w:rsidRDefault="004A36EC" w:rsidP="002D6587">
      <w:pPr>
        <w:pStyle w:val="subsection"/>
      </w:pPr>
      <w:r w:rsidRPr="00F26212">
        <w:tab/>
      </w:r>
      <w:r w:rsidRPr="00F26212">
        <w:tab/>
        <w:t>The production of magnesia is a highly emissions</w:t>
      </w:r>
      <w:r w:rsidR="00681F25">
        <w:noBreakHyphen/>
      </w:r>
      <w:r w:rsidRPr="00F26212">
        <w:t>intensive activity.</w:t>
      </w:r>
    </w:p>
    <w:p w:rsidR="004A36EC" w:rsidRPr="00F26212" w:rsidRDefault="002D6587" w:rsidP="00360C27">
      <w:pPr>
        <w:pStyle w:val="ActHead3"/>
        <w:pageBreakBefore/>
      </w:pPr>
      <w:bookmarkStart w:id="320" w:name="_Toc94603723"/>
      <w:r w:rsidRPr="00681F25">
        <w:rPr>
          <w:rStyle w:val="CharDivNo"/>
        </w:rPr>
        <w:lastRenderedPageBreak/>
        <w:t>Division</w:t>
      </w:r>
      <w:r w:rsidR="00017543" w:rsidRPr="00681F25">
        <w:rPr>
          <w:rStyle w:val="CharDivNo"/>
        </w:rPr>
        <w:t> </w:t>
      </w:r>
      <w:r w:rsidR="0051441A" w:rsidRPr="00681F25">
        <w:rPr>
          <w:rStyle w:val="CharDivNo"/>
        </w:rPr>
        <w:t>3</w:t>
      </w:r>
      <w:r w:rsidR="0051441A" w:rsidRPr="00F26212">
        <w:t>—</w:t>
      </w:r>
      <w:r w:rsidR="004A36EC" w:rsidRPr="00681F25">
        <w:rPr>
          <w:rStyle w:val="CharDivText"/>
        </w:rPr>
        <w:t>Electricity baseline for calculating exemption</w:t>
      </w:r>
      <w:bookmarkEnd w:id="320"/>
    </w:p>
    <w:p w:rsidR="004A36EC" w:rsidRPr="00F26212" w:rsidRDefault="004A36EC" w:rsidP="002D6587">
      <w:pPr>
        <w:pStyle w:val="ActHead5"/>
      </w:pPr>
      <w:bookmarkStart w:id="321" w:name="_Toc94603724"/>
      <w:r w:rsidRPr="00681F25">
        <w:rPr>
          <w:rStyle w:val="CharSectno"/>
        </w:rPr>
        <w:t>634</w:t>
      </w:r>
      <w:r w:rsidR="006A4803" w:rsidRPr="00F26212">
        <w:t xml:space="preserve">  </w:t>
      </w:r>
      <w:r w:rsidRPr="00F26212">
        <w:t>Electricity baseline for product</w:t>
      </w:r>
      <w:bookmarkEnd w:id="321"/>
    </w:p>
    <w:p w:rsidR="004A36EC" w:rsidRPr="00F26212" w:rsidRDefault="004A36EC" w:rsidP="002D6587">
      <w:pPr>
        <w:pStyle w:val="subsection"/>
      </w:pPr>
      <w:r w:rsidRPr="00F26212">
        <w:tab/>
        <w:t>(1)</w:t>
      </w:r>
      <w:r w:rsidRPr="00F26212">
        <w:tab/>
        <w:t xml:space="preserve">For the production of caustic calcined magnesia, the basis for calculating the amount of a liable entity’s exemption is 0.0757 MWh per </w:t>
      </w:r>
      <w:r w:rsidRPr="00F26212">
        <w:rPr>
          <w:bCs/>
          <w:iCs/>
        </w:rPr>
        <w:t xml:space="preserve">tonne of </w:t>
      </w:r>
      <w:r w:rsidRPr="00F26212">
        <w:t>caustic calcined magnesia on a dry weight basis that:</w:t>
      </w:r>
    </w:p>
    <w:p w:rsidR="004A36EC" w:rsidRPr="00F26212" w:rsidRDefault="004A36EC" w:rsidP="002D6587">
      <w:pPr>
        <w:pStyle w:val="paragraph"/>
      </w:pPr>
      <w:r w:rsidRPr="00F26212">
        <w:rPr>
          <w:bCs/>
        </w:rPr>
        <w:tab/>
        <w:t>(a)</w:t>
      </w:r>
      <w:r w:rsidRPr="00F26212">
        <w:rPr>
          <w:bCs/>
        </w:rPr>
        <w:tab/>
        <w:t>has a concentration of magnesium oxide (MgO) equal to or greater than 75%; and</w:t>
      </w:r>
    </w:p>
    <w:p w:rsidR="004A36EC" w:rsidRPr="00F26212" w:rsidRDefault="004A36EC" w:rsidP="002D6587">
      <w:pPr>
        <w:pStyle w:val="paragraph"/>
      </w:pPr>
      <w:r w:rsidRPr="00F26212">
        <w:tab/>
        <w:t>(b)</w:t>
      </w:r>
      <w:r w:rsidRPr="00F26212">
        <w:tab/>
        <w:t>is produced by, or as part of, carrying on the emissions</w:t>
      </w:r>
      <w:r w:rsidR="00681F25">
        <w:noBreakHyphen/>
      </w:r>
      <w:r w:rsidRPr="00F26212">
        <w:t>intensive trade</w:t>
      </w:r>
      <w:r w:rsidR="00681F25">
        <w:noBreakHyphen/>
      </w:r>
      <w:r w:rsidRPr="00F26212">
        <w:t>exposed activity; and</w:t>
      </w:r>
    </w:p>
    <w:p w:rsidR="004A36EC" w:rsidRPr="00F26212" w:rsidRDefault="004A36EC" w:rsidP="002D6587">
      <w:pPr>
        <w:pStyle w:val="paragraph"/>
      </w:pPr>
      <w:r w:rsidRPr="00F26212">
        <w:tab/>
        <w:t>(c)</w:t>
      </w:r>
      <w:r w:rsidRPr="00F26212">
        <w:tab/>
        <w:t xml:space="preserve">is of saleable quality; </w:t>
      </w:r>
    </w:p>
    <w:p w:rsidR="004A36EC" w:rsidRPr="00F26212" w:rsidRDefault="004A36EC" w:rsidP="002D6587">
      <w:pPr>
        <w:pStyle w:val="subsection2"/>
      </w:pPr>
      <w:r w:rsidRPr="00F26212">
        <w:t>whether or not it is later transformed into deadburned magnesia or electrofused magnesia.</w:t>
      </w:r>
    </w:p>
    <w:p w:rsidR="004A36EC" w:rsidRPr="00F26212" w:rsidRDefault="002D6587" w:rsidP="002D6587">
      <w:pPr>
        <w:pStyle w:val="notetext"/>
      </w:pPr>
      <w:r w:rsidRPr="00F26212">
        <w:rPr>
          <w:bCs/>
        </w:rPr>
        <w:t>Note:</w:t>
      </w:r>
      <w:r w:rsidRPr="00F26212">
        <w:rPr>
          <w:bCs/>
        </w:rPr>
        <w:tab/>
      </w:r>
      <w:r w:rsidR="004A36EC" w:rsidRPr="00F26212">
        <w:rPr>
          <w:b/>
          <w:bCs/>
          <w:i/>
          <w:iCs/>
        </w:rPr>
        <w:t>Saleable quality</w:t>
      </w:r>
      <w:r w:rsidR="004A36EC" w:rsidRPr="00F26212">
        <w:rPr>
          <w:bCs/>
          <w:iCs/>
        </w:rPr>
        <w:t xml:space="preserve"> is defined in </w:t>
      </w:r>
      <w:r w:rsidR="005C58B0" w:rsidRPr="00F26212">
        <w:rPr>
          <w:bCs/>
          <w:iCs/>
        </w:rPr>
        <w:t>regulation</w:t>
      </w:r>
      <w:r w:rsidR="00017543" w:rsidRPr="00F26212">
        <w:rPr>
          <w:bCs/>
          <w:iCs/>
        </w:rPr>
        <w:t> </w:t>
      </w:r>
      <w:r w:rsidR="004A36EC" w:rsidRPr="00F26212">
        <w:rPr>
          <w:bCs/>
          <w:iCs/>
        </w:rPr>
        <w:t>22C</w:t>
      </w:r>
      <w:r w:rsidR="004A36EC" w:rsidRPr="00F26212">
        <w:t>.</w:t>
      </w:r>
    </w:p>
    <w:p w:rsidR="004A36EC" w:rsidRPr="00F26212" w:rsidRDefault="004A36EC" w:rsidP="002D6587">
      <w:pPr>
        <w:pStyle w:val="subsection"/>
      </w:pPr>
      <w:r w:rsidRPr="00F26212">
        <w:tab/>
        <w:t>(2)</w:t>
      </w:r>
      <w:r w:rsidRPr="00F26212">
        <w:tab/>
        <w:t xml:space="preserve">For the production of deadburned magnesia, the basis for calculating the amount of a liable entity’s exemption is 0.202 MWh per </w:t>
      </w:r>
      <w:r w:rsidRPr="00F26212">
        <w:rPr>
          <w:bCs/>
          <w:iCs/>
        </w:rPr>
        <w:t xml:space="preserve">tonne of </w:t>
      </w:r>
      <w:r w:rsidRPr="00F26212">
        <w:t>deadburned magnesia on a dry weight basis that:</w:t>
      </w:r>
    </w:p>
    <w:p w:rsidR="004A36EC" w:rsidRPr="00F26212" w:rsidRDefault="004A36EC" w:rsidP="002D6587">
      <w:pPr>
        <w:pStyle w:val="paragraph"/>
      </w:pPr>
      <w:r w:rsidRPr="00F26212">
        <w:rPr>
          <w:bCs/>
        </w:rPr>
        <w:tab/>
        <w:t>(a)</w:t>
      </w:r>
      <w:r w:rsidRPr="00F26212">
        <w:rPr>
          <w:bCs/>
        </w:rPr>
        <w:tab/>
        <w:t>has a concentration of magnesium oxide equal to or greater than 85%; and</w:t>
      </w:r>
    </w:p>
    <w:p w:rsidR="004A36EC" w:rsidRPr="00F26212" w:rsidRDefault="004A36EC" w:rsidP="002D6587">
      <w:pPr>
        <w:pStyle w:val="paragraph"/>
      </w:pPr>
      <w:r w:rsidRPr="00F26212">
        <w:tab/>
        <w:t>(b)</w:t>
      </w:r>
      <w:r w:rsidRPr="00F26212">
        <w:tab/>
        <w:t>has grain density of 2.85 g/cm</w:t>
      </w:r>
      <w:r w:rsidRPr="00F26212">
        <w:rPr>
          <w:vertAlign w:val="superscript"/>
        </w:rPr>
        <w:t>3</w:t>
      </w:r>
      <w:r w:rsidRPr="00F26212">
        <w:t xml:space="preserve"> to 3.45 g/cm</w:t>
      </w:r>
      <w:r w:rsidRPr="00F26212">
        <w:rPr>
          <w:vertAlign w:val="superscript"/>
        </w:rPr>
        <w:t>3</w:t>
      </w:r>
      <w:r w:rsidRPr="00F26212">
        <w:t xml:space="preserve">; and </w:t>
      </w:r>
    </w:p>
    <w:p w:rsidR="004A36EC" w:rsidRPr="00F26212" w:rsidRDefault="004A36EC" w:rsidP="002D6587">
      <w:pPr>
        <w:pStyle w:val="paragraph"/>
      </w:pPr>
      <w:r w:rsidRPr="00F26212">
        <w:tab/>
        <w:t>(c)</w:t>
      </w:r>
      <w:r w:rsidRPr="00F26212">
        <w:tab/>
        <w:t>is produced by carrying on the emissions</w:t>
      </w:r>
      <w:r w:rsidR="00681F25">
        <w:noBreakHyphen/>
      </w:r>
      <w:r w:rsidRPr="00F26212">
        <w:t>intensive trade</w:t>
      </w:r>
      <w:r w:rsidR="00681F25">
        <w:noBreakHyphen/>
      </w:r>
      <w:r w:rsidRPr="00F26212">
        <w:t>exposed activity; and</w:t>
      </w:r>
    </w:p>
    <w:p w:rsidR="004A36EC" w:rsidRPr="00F26212" w:rsidRDefault="004A36EC" w:rsidP="002D6587">
      <w:pPr>
        <w:pStyle w:val="paragraph"/>
      </w:pPr>
      <w:r w:rsidRPr="00F26212">
        <w:tab/>
        <w:t>(d)</w:t>
      </w:r>
      <w:r w:rsidRPr="00F26212">
        <w:tab/>
        <w:t>is of saleable quality.</w:t>
      </w:r>
    </w:p>
    <w:p w:rsidR="004A36EC" w:rsidRPr="00F26212" w:rsidRDefault="002D6587" w:rsidP="002D6587">
      <w:pPr>
        <w:pStyle w:val="notetext"/>
      </w:pPr>
      <w:r w:rsidRPr="00F26212">
        <w:rPr>
          <w:bCs/>
        </w:rPr>
        <w:t>Note:</w:t>
      </w:r>
      <w:r w:rsidRPr="00F26212">
        <w:rPr>
          <w:bCs/>
        </w:rPr>
        <w:tab/>
      </w:r>
      <w:r w:rsidR="004A36EC" w:rsidRPr="00F26212">
        <w:rPr>
          <w:b/>
          <w:bCs/>
          <w:i/>
          <w:iCs/>
        </w:rPr>
        <w:t>Saleable quality</w:t>
      </w:r>
      <w:r w:rsidR="004A36EC" w:rsidRPr="00F26212">
        <w:rPr>
          <w:bCs/>
          <w:iCs/>
        </w:rPr>
        <w:t xml:space="preserve"> is defined in </w:t>
      </w:r>
      <w:r w:rsidR="005C58B0" w:rsidRPr="00F26212">
        <w:rPr>
          <w:bCs/>
          <w:iCs/>
        </w:rPr>
        <w:t>regulation</w:t>
      </w:r>
      <w:r w:rsidR="00017543" w:rsidRPr="00F26212">
        <w:rPr>
          <w:bCs/>
          <w:iCs/>
        </w:rPr>
        <w:t> </w:t>
      </w:r>
      <w:r w:rsidR="004A36EC" w:rsidRPr="00F26212">
        <w:rPr>
          <w:bCs/>
          <w:iCs/>
        </w:rPr>
        <w:t>22C</w:t>
      </w:r>
      <w:r w:rsidR="004A36EC" w:rsidRPr="00F26212">
        <w:t>.</w:t>
      </w:r>
    </w:p>
    <w:p w:rsidR="004A36EC" w:rsidRPr="00F26212" w:rsidRDefault="004A36EC" w:rsidP="002D6587">
      <w:pPr>
        <w:pStyle w:val="subsection"/>
      </w:pPr>
      <w:r w:rsidRPr="00F26212">
        <w:tab/>
        <w:t>(3)</w:t>
      </w:r>
      <w:r w:rsidRPr="00F26212">
        <w:tab/>
        <w:t xml:space="preserve">For the production of electrofused magnesia, the basis for calculating the amount of a liable entity’s exemption is 2.45 MWh per </w:t>
      </w:r>
      <w:r w:rsidRPr="00F26212">
        <w:rPr>
          <w:bCs/>
          <w:iCs/>
        </w:rPr>
        <w:t>tonne of</w:t>
      </w:r>
      <w:r w:rsidRPr="00F26212">
        <w:t xml:space="preserve"> electrofused magnesia on a dry weight basis that:</w:t>
      </w:r>
    </w:p>
    <w:p w:rsidR="004A36EC" w:rsidRPr="00F26212" w:rsidRDefault="004A36EC" w:rsidP="002D6587">
      <w:pPr>
        <w:pStyle w:val="paragraph"/>
      </w:pPr>
      <w:r w:rsidRPr="00F26212">
        <w:rPr>
          <w:bCs/>
        </w:rPr>
        <w:tab/>
        <w:t>(a)</w:t>
      </w:r>
      <w:r w:rsidRPr="00F26212">
        <w:rPr>
          <w:bCs/>
        </w:rPr>
        <w:tab/>
        <w:t>has a concentration of magnesium oxide equal to or greater than 90%; and</w:t>
      </w:r>
    </w:p>
    <w:p w:rsidR="004A36EC" w:rsidRPr="00F26212" w:rsidRDefault="004A36EC" w:rsidP="002D6587">
      <w:pPr>
        <w:pStyle w:val="paragraph"/>
      </w:pPr>
      <w:r w:rsidRPr="00F26212">
        <w:tab/>
        <w:t>(b)</w:t>
      </w:r>
      <w:r w:rsidRPr="00F26212">
        <w:tab/>
        <w:t>has grain density of greater than 3.45 g/cm</w:t>
      </w:r>
      <w:r w:rsidRPr="00F26212">
        <w:rPr>
          <w:vertAlign w:val="superscript"/>
        </w:rPr>
        <w:t>3</w:t>
      </w:r>
      <w:r w:rsidRPr="00F26212">
        <w:t xml:space="preserve">; and </w:t>
      </w:r>
    </w:p>
    <w:p w:rsidR="004A36EC" w:rsidRPr="00F26212" w:rsidRDefault="004A36EC" w:rsidP="002D6587">
      <w:pPr>
        <w:pStyle w:val="paragraph"/>
      </w:pPr>
      <w:r w:rsidRPr="00F26212">
        <w:tab/>
        <w:t>(c)</w:t>
      </w:r>
      <w:r w:rsidRPr="00F26212">
        <w:tab/>
        <w:t>is produced by carrying on the emissions</w:t>
      </w:r>
      <w:r w:rsidR="00681F25">
        <w:noBreakHyphen/>
      </w:r>
      <w:r w:rsidRPr="00F26212">
        <w:t>intensive trade</w:t>
      </w:r>
      <w:r w:rsidR="00681F25">
        <w:noBreakHyphen/>
      </w:r>
      <w:r w:rsidRPr="00F26212">
        <w:t>exposed activity; and</w:t>
      </w:r>
    </w:p>
    <w:p w:rsidR="004A36EC" w:rsidRPr="00F26212" w:rsidRDefault="004A36EC" w:rsidP="002D6587">
      <w:pPr>
        <w:pStyle w:val="paragraph"/>
      </w:pPr>
      <w:r w:rsidRPr="00F26212">
        <w:tab/>
        <w:t>(d)</w:t>
      </w:r>
      <w:r w:rsidRPr="00F26212">
        <w:tab/>
        <w:t>is of saleable quality.</w:t>
      </w:r>
    </w:p>
    <w:p w:rsidR="004A36EC" w:rsidRPr="00F26212" w:rsidRDefault="002D6587" w:rsidP="002D6587">
      <w:pPr>
        <w:pStyle w:val="notetext"/>
      </w:pPr>
      <w:r w:rsidRPr="00F26212">
        <w:rPr>
          <w:bCs/>
        </w:rPr>
        <w:t>Note:</w:t>
      </w:r>
      <w:r w:rsidRPr="00F26212">
        <w:rPr>
          <w:bCs/>
        </w:rPr>
        <w:tab/>
      </w:r>
      <w:r w:rsidR="004A36EC" w:rsidRPr="00F26212">
        <w:rPr>
          <w:b/>
          <w:bCs/>
          <w:i/>
          <w:iCs/>
        </w:rPr>
        <w:t>Saleable quality</w:t>
      </w:r>
      <w:r w:rsidR="004A36EC" w:rsidRPr="00F26212">
        <w:rPr>
          <w:bCs/>
          <w:iCs/>
        </w:rPr>
        <w:t xml:space="preserve"> is defined in </w:t>
      </w:r>
      <w:r w:rsidR="005C58B0" w:rsidRPr="00F26212">
        <w:rPr>
          <w:bCs/>
          <w:iCs/>
        </w:rPr>
        <w:t>regulation</w:t>
      </w:r>
      <w:r w:rsidR="00017543" w:rsidRPr="00F26212">
        <w:rPr>
          <w:bCs/>
          <w:iCs/>
        </w:rPr>
        <w:t> </w:t>
      </w:r>
      <w:r w:rsidR="004A36EC" w:rsidRPr="00F26212">
        <w:rPr>
          <w:bCs/>
          <w:iCs/>
        </w:rPr>
        <w:t>22C</w:t>
      </w:r>
      <w:r w:rsidR="004A36EC" w:rsidRPr="00F26212">
        <w:t>.</w:t>
      </w:r>
    </w:p>
    <w:p w:rsidR="004A36EC" w:rsidRPr="00F26212" w:rsidRDefault="002D6587" w:rsidP="0044332B">
      <w:pPr>
        <w:pStyle w:val="ActHead2"/>
        <w:pageBreakBefore/>
      </w:pPr>
      <w:bookmarkStart w:id="322" w:name="_Toc94603725"/>
      <w:r w:rsidRPr="00681F25">
        <w:rPr>
          <w:rStyle w:val="CharPartNo"/>
        </w:rPr>
        <w:lastRenderedPageBreak/>
        <w:t>Part</w:t>
      </w:r>
      <w:r w:rsidR="00017543" w:rsidRPr="00681F25">
        <w:rPr>
          <w:rStyle w:val="CharPartNo"/>
        </w:rPr>
        <w:t> </w:t>
      </w:r>
      <w:r w:rsidR="004A36EC" w:rsidRPr="00681F25">
        <w:rPr>
          <w:rStyle w:val="CharPartNo"/>
        </w:rPr>
        <w:t>13</w:t>
      </w:r>
      <w:r w:rsidRPr="00F26212">
        <w:t>—</w:t>
      </w:r>
      <w:r w:rsidR="004A36EC" w:rsidRPr="00681F25">
        <w:rPr>
          <w:rStyle w:val="CharPartText"/>
        </w:rPr>
        <w:t>Manufacture of newsprint</w:t>
      </w:r>
      <w:bookmarkEnd w:id="322"/>
    </w:p>
    <w:p w:rsidR="004A36EC" w:rsidRPr="00F26212" w:rsidRDefault="002D6587" w:rsidP="0051441A">
      <w:pPr>
        <w:pStyle w:val="ActHead3"/>
      </w:pPr>
      <w:bookmarkStart w:id="323" w:name="_Toc94603726"/>
      <w:r w:rsidRPr="00681F25">
        <w:rPr>
          <w:rStyle w:val="CharDivNo"/>
        </w:rPr>
        <w:t>Division</w:t>
      </w:r>
      <w:r w:rsidR="00017543" w:rsidRPr="00681F25">
        <w:rPr>
          <w:rStyle w:val="CharDivNo"/>
        </w:rPr>
        <w:t> </w:t>
      </w:r>
      <w:r w:rsidR="004A36EC" w:rsidRPr="00681F25">
        <w:rPr>
          <w:rStyle w:val="CharDivNo"/>
        </w:rPr>
        <w:t>1</w:t>
      </w:r>
      <w:r w:rsidR="0051441A" w:rsidRPr="00F26212">
        <w:t>—</w:t>
      </w:r>
      <w:r w:rsidR="004A36EC" w:rsidRPr="00681F25">
        <w:rPr>
          <w:rStyle w:val="CharDivText"/>
        </w:rPr>
        <w:t>Manufacture of newsprint</w:t>
      </w:r>
      <w:bookmarkEnd w:id="323"/>
    </w:p>
    <w:p w:rsidR="004A36EC" w:rsidRPr="00F26212" w:rsidRDefault="004A36EC" w:rsidP="002D6587">
      <w:pPr>
        <w:pStyle w:val="ActHead5"/>
      </w:pPr>
      <w:bookmarkStart w:id="324" w:name="_Toc94603727"/>
      <w:r w:rsidRPr="00681F25">
        <w:rPr>
          <w:rStyle w:val="CharSectno"/>
        </w:rPr>
        <w:t>635</w:t>
      </w:r>
      <w:r w:rsidR="006A4803" w:rsidRPr="00F26212">
        <w:t xml:space="preserve">  </w:t>
      </w:r>
      <w:r w:rsidRPr="00F26212">
        <w:t>Manufacture of newsprint</w:t>
      </w:r>
      <w:bookmarkEnd w:id="324"/>
    </w:p>
    <w:p w:rsidR="00AA65BD" w:rsidRPr="00F26212" w:rsidRDefault="00AA65BD" w:rsidP="00AA65BD">
      <w:pPr>
        <w:pStyle w:val="subsection"/>
      </w:pPr>
      <w:r w:rsidRPr="00F26212">
        <w:tab/>
        <w:t>(1)</w:t>
      </w:r>
      <w:r w:rsidRPr="00F26212">
        <w:tab/>
        <w:t>The manufacture of newsprint is the chemical or physical transformation, through an integrated process, of any or all of woodchips, sawdust, wood pulp and recovered paper into rolls of coated or uncoated newsprint that:</w:t>
      </w:r>
    </w:p>
    <w:p w:rsidR="00AA65BD" w:rsidRPr="00F26212" w:rsidRDefault="00AA65BD" w:rsidP="00AA65BD">
      <w:pPr>
        <w:pStyle w:val="paragraph"/>
      </w:pPr>
      <w:r w:rsidRPr="00F26212">
        <w:rPr>
          <w:bCs/>
        </w:rPr>
        <w:tab/>
        <w:t>(a)</w:t>
      </w:r>
      <w:r w:rsidRPr="00F26212">
        <w:rPr>
          <w:bCs/>
        </w:rPr>
        <w:tab/>
        <w:t xml:space="preserve">has </w:t>
      </w:r>
      <w:r w:rsidRPr="00F26212">
        <w:t>a grammage range of 30 g/m</w:t>
      </w:r>
      <w:r w:rsidRPr="00F26212">
        <w:rPr>
          <w:vertAlign w:val="superscript"/>
        </w:rPr>
        <w:t>2</w:t>
      </w:r>
      <w:r w:rsidRPr="00F26212">
        <w:t xml:space="preserve"> to 80 g/m</w:t>
      </w:r>
      <w:r w:rsidRPr="00F26212">
        <w:rPr>
          <w:vertAlign w:val="superscript"/>
        </w:rPr>
        <w:t>2</w:t>
      </w:r>
      <w:r w:rsidRPr="00F26212">
        <w:rPr>
          <w:bCs/>
        </w:rPr>
        <w:t>; and</w:t>
      </w:r>
    </w:p>
    <w:p w:rsidR="00AA65BD" w:rsidRPr="00F26212" w:rsidRDefault="00AA65BD" w:rsidP="00AA65BD">
      <w:pPr>
        <w:pStyle w:val="paragraph"/>
      </w:pPr>
      <w:r w:rsidRPr="00F26212">
        <w:tab/>
        <w:t>(b)</w:t>
      </w:r>
      <w:r w:rsidRPr="00F26212">
        <w:tab/>
        <w:t>has a moisture content range of 4% to 11%; and</w:t>
      </w:r>
    </w:p>
    <w:p w:rsidR="00AA65BD" w:rsidRPr="00F26212" w:rsidRDefault="00AA65BD" w:rsidP="00AA65BD">
      <w:pPr>
        <w:pStyle w:val="paragraph"/>
      </w:pPr>
      <w:r w:rsidRPr="00F26212">
        <w:tab/>
        <w:t>(c)</w:t>
      </w:r>
      <w:r w:rsidRPr="00F26212">
        <w:tab/>
        <w:t>is generally usable for newspaper or publication products.</w:t>
      </w:r>
    </w:p>
    <w:p w:rsidR="004A36EC" w:rsidRPr="00F26212" w:rsidRDefault="004A36EC" w:rsidP="002D6587">
      <w:pPr>
        <w:pStyle w:val="subsection"/>
      </w:pPr>
      <w:r w:rsidRPr="00F26212">
        <w:tab/>
        <w:t>(2)</w:t>
      </w:r>
      <w:r w:rsidRPr="00F26212">
        <w:tab/>
        <w:t>The manufacture of newsprint is specified as an emissions</w:t>
      </w:r>
      <w:r w:rsidR="00681F25">
        <w:noBreakHyphen/>
      </w:r>
      <w:r w:rsidRPr="00F26212">
        <w:t>intensive trade</w:t>
      </w:r>
      <w:r w:rsidR="00681F25">
        <w:noBreakHyphen/>
      </w:r>
      <w:r w:rsidRPr="00F26212">
        <w:t>exposed activity.</w:t>
      </w:r>
    </w:p>
    <w:p w:rsidR="004A36EC" w:rsidRPr="00F26212" w:rsidRDefault="002D6587" w:rsidP="00360C27">
      <w:pPr>
        <w:pStyle w:val="ActHead3"/>
        <w:pageBreakBefore/>
      </w:pPr>
      <w:bookmarkStart w:id="325" w:name="_Toc94603728"/>
      <w:r w:rsidRPr="00681F25">
        <w:rPr>
          <w:rStyle w:val="CharDivNo"/>
        </w:rPr>
        <w:lastRenderedPageBreak/>
        <w:t>Division</w:t>
      </w:r>
      <w:r w:rsidR="00017543" w:rsidRPr="00681F25">
        <w:rPr>
          <w:rStyle w:val="CharDivNo"/>
        </w:rPr>
        <w:t> </w:t>
      </w:r>
      <w:r w:rsidR="004A36EC" w:rsidRPr="00681F25">
        <w:rPr>
          <w:rStyle w:val="CharDivNo"/>
        </w:rPr>
        <w:t>2</w:t>
      </w:r>
      <w:r w:rsidR="0051441A" w:rsidRPr="00F26212">
        <w:t>—</w:t>
      </w:r>
      <w:r w:rsidR="004A36EC" w:rsidRPr="00681F25">
        <w:rPr>
          <w:rStyle w:val="CharDivText"/>
        </w:rPr>
        <w:t>Classification of activity</w:t>
      </w:r>
      <w:bookmarkEnd w:id="325"/>
    </w:p>
    <w:p w:rsidR="004A36EC" w:rsidRPr="00F26212" w:rsidRDefault="004A36EC" w:rsidP="002D6587">
      <w:pPr>
        <w:pStyle w:val="ActHead5"/>
      </w:pPr>
      <w:bookmarkStart w:id="326" w:name="_Toc94603729"/>
      <w:r w:rsidRPr="00681F25">
        <w:rPr>
          <w:rStyle w:val="CharSectno"/>
        </w:rPr>
        <w:t>636</w:t>
      </w:r>
      <w:r w:rsidR="006A4803" w:rsidRPr="00F26212">
        <w:t xml:space="preserve">  </w:t>
      </w:r>
      <w:r w:rsidRPr="00F26212">
        <w:t>Classification of activity</w:t>
      </w:r>
      <w:bookmarkEnd w:id="326"/>
    </w:p>
    <w:p w:rsidR="004A36EC" w:rsidRPr="00F26212" w:rsidRDefault="004A36EC" w:rsidP="002D6587">
      <w:pPr>
        <w:pStyle w:val="subsection"/>
      </w:pPr>
      <w:r w:rsidRPr="00F26212">
        <w:tab/>
      </w:r>
      <w:r w:rsidRPr="00F26212">
        <w:tab/>
        <w:t>The manufacture of newsprint is a highly emissions</w:t>
      </w:r>
      <w:r w:rsidR="00681F25">
        <w:noBreakHyphen/>
      </w:r>
      <w:r w:rsidRPr="00F26212">
        <w:t>intensive activity.</w:t>
      </w:r>
    </w:p>
    <w:p w:rsidR="004A36EC" w:rsidRPr="00F26212" w:rsidRDefault="002D6587" w:rsidP="00360C27">
      <w:pPr>
        <w:pStyle w:val="ActHead3"/>
        <w:pageBreakBefore/>
      </w:pPr>
      <w:bookmarkStart w:id="327" w:name="_Toc94603730"/>
      <w:r w:rsidRPr="00681F25">
        <w:rPr>
          <w:rStyle w:val="CharDivNo"/>
        </w:rPr>
        <w:lastRenderedPageBreak/>
        <w:t>Division</w:t>
      </w:r>
      <w:r w:rsidR="00017543" w:rsidRPr="00681F25">
        <w:rPr>
          <w:rStyle w:val="CharDivNo"/>
        </w:rPr>
        <w:t> </w:t>
      </w:r>
      <w:r w:rsidR="004A36EC" w:rsidRPr="00681F25">
        <w:rPr>
          <w:rStyle w:val="CharDivNo"/>
        </w:rPr>
        <w:t>3</w:t>
      </w:r>
      <w:r w:rsidR="0051441A" w:rsidRPr="00F26212">
        <w:t>—</w:t>
      </w:r>
      <w:r w:rsidR="004A36EC" w:rsidRPr="00681F25">
        <w:rPr>
          <w:rStyle w:val="CharDivText"/>
        </w:rPr>
        <w:t>Electricity baseline for calculating exemption</w:t>
      </w:r>
      <w:bookmarkEnd w:id="327"/>
    </w:p>
    <w:p w:rsidR="004A36EC" w:rsidRPr="00F26212" w:rsidRDefault="004A36EC" w:rsidP="002D6587">
      <w:pPr>
        <w:pStyle w:val="ActHead5"/>
      </w:pPr>
      <w:bookmarkStart w:id="328" w:name="_Toc94603731"/>
      <w:r w:rsidRPr="00681F25">
        <w:rPr>
          <w:rStyle w:val="CharSectno"/>
        </w:rPr>
        <w:t>637</w:t>
      </w:r>
      <w:r w:rsidR="006A4803" w:rsidRPr="00F26212">
        <w:t xml:space="preserve">  </w:t>
      </w:r>
      <w:r w:rsidRPr="00F26212">
        <w:t>Electricity baseline for product</w:t>
      </w:r>
      <w:bookmarkEnd w:id="328"/>
    </w:p>
    <w:p w:rsidR="00AA65BD" w:rsidRPr="00F26212" w:rsidRDefault="00AA65BD" w:rsidP="00AA65BD">
      <w:pPr>
        <w:pStyle w:val="subsection"/>
      </w:pPr>
      <w:r w:rsidRPr="00F26212">
        <w:tab/>
        <w:t>(1)</w:t>
      </w:r>
      <w:r w:rsidRPr="00F26212">
        <w:tab/>
        <w:t>For the manufacture of coated or uncoated newsprint</w:t>
      </w:r>
      <w:r w:rsidRPr="00F26212">
        <w:rPr>
          <w:bCs/>
        </w:rPr>
        <w:t xml:space="preserve"> that:</w:t>
      </w:r>
    </w:p>
    <w:p w:rsidR="00AA65BD" w:rsidRPr="00F26212" w:rsidRDefault="00AA65BD" w:rsidP="00AA65BD">
      <w:pPr>
        <w:pStyle w:val="paragraph"/>
      </w:pPr>
      <w:r w:rsidRPr="00F26212">
        <w:rPr>
          <w:bCs/>
        </w:rPr>
        <w:tab/>
        <w:t>(a)</w:t>
      </w:r>
      <w:r w:rsidRPr="00F26212">
        <w:rPr>
          <w:bCs/>
        </w:rPr>
        <w:tab/>
        <w:t xml:space="preserve">has </w:t>
      </w:r>
      <w:r w:rsidRPr="00F26212">
        <w:t>a grammage range of 30 g/m</w:t>
      </w:r>
      <w:r w:rsidRPr="00F26212">
        <w:rPr>
          <w:vertAlign w:val="superscript"/>
        </w:rPr>
        <w:t>2</w:t>
      </w:r>
      <w:r w:rsidRPr="00F26212">
        <w:t xml:space="preserve"> to 80 g/m</w:t>
      </w:r>
      <w:r w:rsidRPr="00F26212">
        <w:rPr>
          <w:vertAlign w:val="superscript"/>
        </w:rPr>
        <w:t>2</w:t>
      </w:r>
      <w:r w:rsidRPr="00F26212">
        <w:rPr>
          <w:bCs/>
        </w:rPr>
        <w:t>; and</w:t>
      </w:r>
    </w:p>
    <w:p w:rsidR="00AA65BD" w:rsidRPr="00F26212" w:rsidRDefault="00AA65BD" w:rsidP="00AA65BD">
      <w:pPr>
        <w:pStyle w:val="paragraph"/>
      </w:pPr>
      <w:r w:rsidRPr="00F26212">
        <w:tab/>
        <w:t>(b)</w:t>
      </w:r>
      <w:r w:rsidRPr="00F26212">
        <w:tab/>
        <w:t>has a moisture content range of 4% to 11%; and</w:t>
      </w:r>
    </w:p>
    <w:p w:rsidR="00AA65BD" w:rsidRPr="00F26212" w:rsidRDefault="00AA65BD" w:rsidP="00AA65BD">
      <w:pPr>
        <w:pStyle w:val="paragraph"/>
      </w:pPr>
      <w:r w:rsidRPr="00F26212">
        <w:tab/>
        <w:t>(c)</w:t>
      </w:r>
      <w:r w:rsidRPr="00F26212">
        <w:tab/>
        <w:t>is generally usable for newspaper or publication products;</w:t>
      </w:r>
    </w:p>
    <w:p w:rsidR="00AA65BD" w:rsidRPr="00F26212" w:rsidRDefault="00AA65BD" w:rsidP="00AA65BD">
      <w:pPr>
        <w:pStyle w:val="subsection2"/>
      </w:pPr>
      <w:r w:rsidRPr="00F26212">
        <w:t>the electricity baseline for calculating the amount of a liable entity’s exemption is 0.697 MWh per air dried tonne of rolls of coated or uncoated newsprint of saleable quality produced by carrying on the emissions</w:t>
      </w:r>
      <w:r w:rsidR="00681F25">
        <w:noBreakHyphen/>
      </w:r>
      <w:r w:rsidRPr="00F26212">
        <w:t>intensive trade</w:t>
      </w:r>
      <w:r w:rsidR="00681F25">
        <w:noBreakHyphen/>
      </w:r>
      <w:r w:rsidRPr="00F26212">
        <w:t>exposed activity.</w:t>
      </w:r>
    </w:p>
    <w:p w:rsidR="004A36EC" w:rsidRPr="00F26212" w:rsidRDefault="002D6587" w:rsidP="002D6587">
      <w:pPr>
        <w:pStyle w:val="notetext"/>
      </w:pPr>
      <w:r w:rsidRPr="00F26212">
        <w:rPr>
          <w:bCs/>
        </w:rPr>
        <w:t>Note:</w:t>
      </w:r>
      <w:r w:rsidRPr="00F26212">
        <w:rPr>
          <w:bCs/>
        </w:rPr>
        <w:tab/>
      </w:r>
      <w:r w:rsidR="00405568" w:rsidRPr="00F26212">
        <w:rPr>
          <w:b/>
          <w:bCs/>
          <w:i/>
        </w:rPr>
        <w:t>S</w:t>
      </w:r>
      <w:r w:rsidR="004A36EC" w:rsidRPr="00F26212">
        <w:rPr>
          <w:b/>
          <w:bCs/>
          <w:i/>
          <w:iCs/>
        </w:rPr>
        <w:t>aleable quality</w:t>
      </w:r>
      <w:r w:rsidR="004A36EC" w:rsidRPr="00F26212">
        <w:rPr>
          <w:bCs/>
          <w:iCs/>
        </w:rPr>
        <w:t xml:space="preserve"> is defined in regulation</w:t>
      </w:r>
      <w:r w:rsidR="00017543" w:rsidRPr="00F26212">
        <w:rPr>
          <w:bCs/>
          <w:iCs/>
        </w:rPr>
        <w:t> </w:t>
      </w:r>
      <w:r w:rsidR="004A36EC" w:rsidRPr="00F26212">
        <w:rPr>
          <w:bCs/>
          <w:iCs/>
        </w:rPr>
        <w:t>22C</w:t>
      </w:r>
      <w:r w:rsidR="004A36EC" w:rsidRPr="00F26212">
        <w:t>.</w:t>
      </w:r>
    </w:p>
    <w:p w:rsidR="004A36EC" w:rsidRPr="00F26212" w:rsidRDefault="004A36EC" w:rsidP="002D6587">
      <w:pPr>
        <w:pStyle w:val="subsection"/>
      </w:pPr>
      <w:r w:rsidRPr="00F26212">
        <w:tab/>
        <w:t>(2)</w:t>
      </w:r>
      <w:r w:rsidRPr="00F26212">
        <w:tab/>
        <w:t xml:space="preserve">For the production of </w:t>
      </w:r>
      <w:r w:rsidRPr="00F26212">
        <w:rPr>
          <w:bCs/>
        </w:rPr>
        <w:t xml:space="preserve">pulp from either or both of woodchips and sawdust, </w:t>
      </w:r>
      <w:r w:rsidRPr="00F26212">
        <w:t>the basis for calculating the amount of a liable entity’s exemption is 2.48</w:t>
      </w:r>
      <w:r w:rsidR="00291CA5" w:rsidRPr="00F26212">
        <w:t xml:space="preserve"> </w:t>
      </w:r>
      <w:r w:rsidRPr="00F26212">
        <w:t xml:space="preserve">MWh per </w:t>
      </w:r>
      <w:r w:rsidRPr="00F26212">
        <w:rPr>
          <w:bCs/>
        </w:rPr>
        <w:t>tonne of bone dried equivalent pulp that is:</w:t>
      </w:r>
    </w:p>
    <w:p w:rsidR="004A36EC" w:rsidRPr="00F26212" w:rsidRDefault="004A36EC" w:rsidP="002D6587">
      <w:pPr>
        <w:pStyle w:val="paragraph"/>
      </w:pPr>
      <w:r w:rsidRPr="00F26212">
        <w:rPr>
          <w:bCs/>
        </w:rPr>
        <w:tab/>
        <w:t>(a)</w:t>
      </w:r>
      <w:r w:rsidRPr="00F26212">
        <w:rPr>
          <w:bCs/>
        </w:rPr>
        <w:tab/>
        <w:t>used in the integrated process of manufacturing newsprint; and</w:t>
      </w:r>
    </w:p>
    <w:p w:rsidR="004A36EC" w:rsidRPr="00F26212" w:rsidRDefault="004A36EC" w:rsidP="002D6587">
      <w:pPr>
        <w:pStyle w:val="paragraph"/>
      </w:pPr>
      <w:r w:rsidRPr="00F26212">
        <w:tab/>
        <w:t>(b)</w:t>
      </w:r>
      <w:r w:rsidRPr="00F26212">
        <w:tab/>
        <w:t>produced as part of carrying on the emissions</w:t>
      </w:r>
      <w:r w:rsidR="00681F25">
        <w:noBreakHyphen/>
      </w:r>
      <w:r w:rsidRPr="00F26212">
        <w:t>intensive trade</w:t>
      </w:r>
      <w:r w:rsidR="00681F25">
        <w:noBreakHyphen/>
      </w:r>
      <w:r w:rsidRPr="00F26212">
        <w:t>exposed activity.</w:t>
      </w:r>
    </w:p>
    <w:p w:rsidR="004A36EC" w:rsidRPr="00F26212" w:rsidRDefault="004A36EC" w:rsidP="002D6587">
      <w:pPr>
        <w:pStyle w:val="subsection"/>
      </w:pPr>
      <w:r w:rsidRPr="00F26212">
        <w:tab/>
        <w:t>(3)</w:t>
      </w:r>
      <w:r w:rsidRPr="00F26212">
        <w:tab/>
        <w:t xml:space="preserve">For the production of </w:t>
      </w:r>
      <w:r w:rsidRPr="00F26212">
        <w:rPr>
          <w:bCs/>
        </w:rPr>
        <w:t>pulp from recovered paper, t</w:t>
      </w:r>
      <w:r w:rsidRPr="00F26212">
        <w:t>he basis for calculating the amount of a liable entity’s exemption is 0.431</w:t>
      </w:r>
      <w:r w:rsidR="00291CA5" w:rsidRPr="00F26212">
        <w:t xml:space="preserve"> </w:t>
      </w:r>
      <w:r w:rsidRPr="00F26212">
        <w:t xml:space="preserve">MWh per </w:t>
      </w:r>
      <w:r w:rsidRPr="00F26212">
        <w:rPr>
          <w:bCs/>
        </w:rPr>
        <w:t>tonne of bone dried equivalent pulp that is:</w:t>
      </w:r>
    </w:p>
    <w:p w:rsidR="004A36EC" w:rsidRPr="00F26212" w:rsidRDefault="004A36EC" w:rsidP="002D6587">
      <w:pPr>
        <w:pStyle w:val="paragraph"/>
      </w:pPr>
      <w:r w:rsidRPr="00F26212">
        <w:rPr>
          <w:bCs/>
        </w:rPr>
        <w:tab/>
        <w:t>(a)</w:t>
      </w:r>
      <w:r w:rsidRPr="00F26212">
        <w:rPr>
          <w:bCs/>
        </w:rPr>
        <w:tab/>
        <w:t>used in the integrated process of manufacturing newsprint; and</w:t>
      </w:r>
    </w:p>
    <w:p w:rsidR="004A36EC" w:rsidRPr="00F26212" w:rsidRDefault="004A36EC" w:rsidP="002D6587">
      <w:pPr>
        <w:pStyle w:val="paragraph"/>
      </w:pPr>
      <w:r w:rsidRPr="00F26212">
        <w:tab/>
        <w:t>(b)</w:t>
      </w:r>
      <w:r w:rsidRPr="00F26212">
        <w:tab/>
        <w:t>produced as part of carrying on the emissions</w:t>
      </w:r>
      <w:r w:rsidR="00681F25">
        <w:noBreakHyphen/>
      </w:r>
      <w:r w:rsidRPr="00F26212">
        <w:t>intensive trade</w:t>
      </w:r>
      <w:r w:rsidR="00681F25">
        <w:noBreakHyphen/>
      </w:r>
      <w:r w:rsidRPr="00F26212">
        <w:t>exposed activity.</w:t>
      </w:r>
    </w:p>
    <w:p w:rsidR="004A36EC" w:rsidRPr="00F26212" w:rsidRDefault="004A36EC" w:rsidP="002D6587">
      <w:pPr>
        <w:pStyle w:val="subsection"/>
      </w:pPr>
      <w:r w:rsidRPr="00F26212">
        <w:tab/>
        <w:t>(4)</w:t>
      </w:r>
      <w:r w:rsidRPr="00F26212">
        <w:tab/>
        <w:t>For this Part, an amount of pulp or paper that is used as a basis for calculating the amount of a liable entity’s exemption for 1 of the following emissions</w:t>
      </w:r>
      <w:r w:rsidR="00681F25">
        <w:noBreakHyphen/>
      </w:r>
      <w:r w:rsidRPr="00F26212">
        <w:t>intensive trade</w:t>
      </w:r>
      <w:r w:rsidR="00681F25">
        <w:noBreakHyphen/>
      </w:r>
      <w:r w:rsidRPr="00F26212">
        <w:t>exposed activities:</w:t>
      </w:r>
    </w:p>
    <w:p w:rsidR="004A36EC" w:rsidRPr="00F26212" w:rsidRDefault="004A36EC" w:rsidP="002D6587">
      <w:pPr>
        <w:pStyle w:val="paragraph"/>
      </w:pPr>
      <w:r w:rsidRPr="00F26212">
        <w:rPr>
          <w:bCs/>
        </w:rPr>
        <w:tab/>
        <w:t>(a)</w:t>
      </w:r>
      <w:r w:rsidRPr="00F26212">
        <w:rPr>
          <w:bCs/>
        </w:rPr>
        <w:tab/>
        <w:t>the manufacture of newsprint;</w:t>
      </w:r>
    </w:p>
    <w:p w:rsidR="004A36EC" w:rsidRPr="00F26212" w:rsidRDefault="004A36EC" w:rsidP="002D6587">
      <w:pPr>
        <w:pStyle w:val="paragraph"/>
      </w:pPr>
      <w:r w:rsidRPr="00F26212">
        <w:tab/>
        <w:t>(b)</w:t>
      </w:r>
      <w:r w:rsidRPr="00F26212">
        <w:tab/>
        <w:t>dry pulp manufacturing;</w:t>
      </w:r>
    </w:p>
    <w:p w:rsidR="004A36EC" w:rsidRPr="00F26212" w:rsidRDefault="004A36EC" w:rsidP="002D6587">
      <w:pPr>
        <w:pStyle w:val="paragraph"/>
      </w:pPr>
      <w:r w:rsidRPr="00F26212">
        <w:tab/>
        <w:t>(c)</w:t>
      </w:r>
      <w:r w:rsidRPr="00F26212">
        <w:tab/>
        <w:t>cartonboard manufacturing;</w:t>
      </w:r>
    </w:p>
    <w:p w:rsidR="004A36EC" w:rsidRPr="00F26212" w:rsidRDefault="004A36EC" w:rsidP="002D6587">
      <w:pPr>
        <w:pStyle w:val="paragraph"/>
      </w:pPr>
      <w:r w:rsidRPr="00F26212">
        <w:tab/>
        <w:t>(d)</w:t>
      </w:r>
      <w:r w:rsidRPr="00F26212">
        <w:tab/>
        <w:t>packaging and industrial paper manufacturing;</w:t>
      </w:r>
    </w:p>
    <w:p w:rsidR="004A36EC" w:rsidRPr="00F26212" w:rsidRDefault="004A36EC" w:rsidP="002D6587">
      <w:pPr>
        <w:pStyle w:val="paragraph"/>
      </w:pPr>
      <w:r w:rsidRPr="00F26212">
        <w:tab/>
        <w:t>(e)</w:t>
      </w:r>
      <w:r w:rsidRPr="00F26212">
        <w:tab/>
        <w:t>printing and writing paper manufacturing;</w:t>
      </w:r>
    </w:p>
    <w:p w:rsidR="004A36EC" w:rsidRPr="00F26212" w:rsidRDefault="004A36EC" w:rsidP="002D6587">
      <w:pPr>
        <w:pStyle w:val="paragraph"/>
      </w:pPr>
      <w:r w:rsidRPr="00F26212">
        <w:tab/>
        <w:t>(f)</w:t>
      </w:r>
      <w:r w:rsidRPr="00F26212">
        <w:tab/>
        <w:t>tissue paper manufacturing;</w:t>
      </w:r>
    </w:p>
    <w:p w:rsidR="004A36EC" w:rsidRPr="00F26212" w:rsidRDefault="004A36EC" w:rsidP="002D6587">
      <w:pPr>
        <w:pStyle w:val="subsection2"/>
      </w:pPr>
      <w:r w:rsidRPr="00F26212">
        <w:t>does not count for the purpose of the basis for allocation of another of those emissions</w:t>
      </w:r>
      <w:r w:rsidR="00681F25">
        <w:noBreakHyphen/>
      </w:r>
      <w:r w:rsidRPr="00F26212">
        <w:t>intensive trade</w:t>
      </w:r>
      <w:r w:rsidR="00681F25">
        <w:noBreakHyphen/>
      </w:r>
      <w:r w:rsidRPr="00F26212">
        <w:t>exposed activities.</w:t>
      </w:r>
    </w:p>
    <w:p w:rsidR="004A36EC" w:rsidRPr="00F26212" w:rsidRDefault="002D6587" w:rsidP="0044332B">
      <w:pPr>
        <w:pStyle w:val="ActHead2"/>
        <w:pageBreakBefore/>
      </w:pPr>
      <w:bookmarkStart w:id="329" w:name="_Toc94603732"/>
      <w:r w:rsidRPr="00681F25">
        <w:rPr>
          <w:rStyle w:val="CharPartNo"/>
        </w:rPr>
        <w:lastRenderedPageBreak/>
        <w:t>Part</w:t>
      </w:r>
      <w:r w:rsidR="00017543" w:rsidRPr="00681F25">
        <w:rPr>
          <w:rStyle w:val="CharPartNo"/>
        </w:rPr>
        <w:t> </w:t>
      </w:r>
      <w:r w:rsidR="004A36EC" w:rsidRPr="00681F25">
        <w:rPr>
          <w:rStyle w:val="CharPartNo"/>
        </w:rPr>
        <w:t>14</w:t>
      </w:r>
      <w:r w:rsidRPr="00F26212">
        <w:t>—</w:t>
      </w:r>
      <w:r w:rsidR="004A36EC" w:rsidRPr="00681F25">
        <w:rPr>
          <w:rStyle w:val="CharPartText"/>
        </w:rPr>
        <w:t>Dry pulp manufacturing</w:t>
      </w:r>
      <w:bookmarkEnd w:id="329"/>
    </w:p>
    <w:p w:rsidR="004A36EC" w:rsidRPr="00F26212" w:rsidRDefault="002D6587" w:rsidP="0051441A">
      <w:pPr>
        <w:pStyle w:val="ActHead3"/>
      </w:pPr>
      <w:bookmarkStart w:id="330" w:name="_Toc94603733"/>
      <w:r w:rsidRPr="00681F25">
        <w:rPr>
          <w:rStyle w:val="CharDivNo"/>
        </w:rPr>
        <w:t>Division</w:t>
      </w:r>
      <w:r w:rsidR="00017543" w:rsidRPr="00681F25">
        <w:rPr>
          <w:rStyle w:val="CharDivNo"/>
        </w:rPr>
        <w:t> </w:t>
      </w:r>
      <w:r w:rsidR="0051441A" w:rsidRPr="00681F25">
        <w:rPr>
          <w:rStyle w:val="CharDivNo"/>
        </w:rPr>
        <w:t>1</w:t>
      </w:r>
      <w:r w:rsidR="0051441A" w:rsidRPr="00F26212">
        <w:t>—</w:t>
      </w:r>
      <w:r w:rsidR="004A36EC" w:rsidRPr="00681F25">
        <w:rPr>
          <w:rStyle w:val="CharDivText"/>
        </w:rPr>
        <w:t>Dry pulp manufacturing</w:t>
      </w:r>
      <w:bookmarkEnd w:id="330"/>
    </w:p>
    <w:p w:rsidR="004A36EC" w:rsidRPr="00F26212" w:rsidRDefault="004A36EC" w:rsidP="002D6587">
      <w:pPr>
        <w:pStyle w:val="ActHead5"/>
      </w:pPr>
      <w:bookmarkStart w:id="331" w:name="_Toc94603734"/>
      <w:r w:rsidRPr="00681F25">
        <w:rPr>
          <w:rStyle w:val="CharSectno"/>
        </w:rPr>
        <w:t>638</w:t>
      </w:r>
      <w:r w:rsidR="006A4803" w:rsidRPr="00F26212">
        <w:t xml:space="preserve">  </w:t>
      </w:r>
      <w:r w:rsidRPr="00F26212">
        <w:t>Dry pulp manufacturing</w:t>
      </w:r>
      <w:bookmarkEnd w:id="331"/>
    </w:p>
    <w:p w:rsidR="004A36EC" w:rsidRPr="00F26212" w:rsidRDefault="004A36EC" w:rsidP="002D6587">
      <w:pPr>
        <w:pStyle w:val="subsection"/>
      </w:pPr>
      <w:r w:rsidRPr="00F26212">
        <w:tab/>
        <w:t>(1)</w:t>
      </w:r>
      <w:r w:rsidRPr="00F26212">
        <w:tab/>
        <w:t xml:space="preserve">Dry pulp manufacturing is the physical or chemical transformation of any or all of wood chips, sawdust, wood pulp and recovered paper into either or both of rolls and bales of dry pulp that: </w:t>
      </w:r>
    </w:p>
    <w:p w:rsidR="004A36EC" w:rsidRPr="00F26212" w:rsidRDefault="004A36EC" w:rsidP="002D6587">
      <w:pPr>
        <w:pStyle w:val="paragraph"/>
      </w:pPr>
      <w:r w:rsidRPr="00F26212">
        <w:rPr>
          <w:bCs/>
        </w:rPr>
        <w:tab/>
        <w:t>(a)</w:t>
      </w:r>
      <w:r w:rsidRPr="00F26212">
        <w:rPr>
          <w:bCs/>
        </w:rPr>
        <w:tab/>
        <w:t xml:space="preserve">has a moisture content in the range of 4% to 14%; and </w:t>
      </w:r>
    </w:p>
    <w:p w:rsidR="004A36EC" w:rsidRPr="00F26212" w:rsidRDefault="004A36EC" w:rsidP="002D6587">
      <w:pPr>
        <w:pStyle w:val="paragraph"/>
      </w:pPr>
      <w:r w:rsidRPr="00F26212">
        <w:tab/>
        <w:t>(b)</w:t>
      </w:r>
      <w:r w:rsidRPr="00F26212">
        <w:tab/>
        <w:t>is generally useable in either or both of:</w:t>
      </w:r>
    </w:p>
    <w:p w:rsidR="004A36EC" w:rsidRPr="00F26212" w:rsidRDefault="004A36EC" w:rsidP="002D6587">
      <w:pPr>
        <w:pStyle w:val="paragraphsub"/>
      </w:pPr>
      <w:r w:rsidRPr="00F26212">
        <w:tab/>
        <w:t>(i)</w:t>
      </w:r>
      <w:r w:rsidRPr="00F26212">
        <w:tab/>
        <w:t xml:space="preserve">paper manufacturing; and </w:t>
      </w:r>
    </w:p>
    <w:p w:rsidR="004A36EC" w:rsidRPr="00F26212" w:rsidRDefault="004A36EC" w:rsidP="002D6587">
      <w:pPr>
        <w:pStyle w:val="paragraphsub"/>
      </w:pPr>
      <w:r w:rsidRPr="00F26212">
        <w:tab/>
        <w:t>(ii)</w:t>
      </w:r>
      <w:r w:rsidRPr="00F26212">
        <w:tab/>
        <w:t xml:space="preserve">the production of sanitary products (such as a fluff pulp layer in sanitary products). </w:t>
      </w:r>
    </w:p>
    <w:p w:rsidR="004A36EC" w:rsidRPr="00F26212" w:rsidRDefault="004A36EC" w:rsidP="002D6587">
      <w:pPr>
        <w:pStyle w:val="subsection"/>
      </w:pPr>
      <w:r w:rsidRPr="00F26212">
        <w:tab/>
        <w:t>(2)</w:t>
      </w:r>
      <w:r w:rsidRPr="00F26212">
        <w:tab/>
        <w:t>Dry pulp manufacturing is specified as an emissions</w:t>
      </w:r>
      <w:r w:rsidR="00681F25">
        <w:noBreakHyphen/>
      </w:r>
      <w:r w:rsidRPr="00F26212">
        <w:t>intensive trade</w:t>
      </w:r>
      <w:r w:rsidR="00681F25">
        <w:noBreakHyphen/>
      </w:r>
      <w:r w:rsidRPr="00F26212">
        <w:t>exposed activity.</w:t>
      </w:r>
    </w:p>
    <w:p w:rsidR="004A36EC" w:rsidRPr="00F26212" w:rsidRDefault="002D6587" w:rsidP="00360C27">
      <w:pPr>
        <w:pStyle w:val="ActHead3"/>
        <w:pageBreakBefore/>
      </w:pPr>
      <w:bookmarkStart w:id="332" w:name="_Toc94603735"/>
      <w:r w:rsidRPr="00681F25">
        <w:rPr>
          <w:rStyle w:val="CharDivNo"/>
        </w:rPr>
        <w:lastRenderedPageBreak/>
        <w:t>Division</w:t>
      </w:r>
      <w:r w:rsidR="00017543" w:rsidRPr="00681F25">
        <w:rPr>
          <w:rStyle w:val="CharDivNo"/>
        </w:rPr>
        <w:t> </w:t>
      </w:r>
      <w:r w:rsidR="004A36EC" w:rsidRPr="00681F25">
        <w:rPr>
          <w:rStyle w:val="CharDivNo"/>
        </w:rPr>
        <w:t>2</w:t>
      </w:r>
      <w:r w:rsidR="0051441A" w:rsidRPr="00F26212">
        <w:t>—</w:t>
      </w:r>
      <w:r w:rsidR="004A36EC" w:rsidRPr="00681F25">
        <w:rPr>
          <w:rStyle w:val="CharDivText"/>
        </w:rPr>
        <w:t>Classification of activity</w:t>
      </w:r>
      <w:bookmarkEnd w:id="332"/>
    </w:p>
    <w:p w:rsidR="004A36EC" w:rsidRPr="00F26212" w:rsidRDefault="004A36EC" w:rsidP="002D6587">
      <w:pPr>
        <w:pStyle w:val="ActHead5"/>
      </w:pPr>
      <w:bookmarkStart w:id="333" w:name="_Toc94603736"/>
      <w:r w:rsidRPr="00681F25">
        <w:rPr>
          <w:rStyle w:val="CharSectno"/>
        </w:rPr>
        <w:t>639</w:t>
      </w:r>
      <w:r w:rsidR="006A4803" w:rsidRPr="00F26212">
        <w:t xml:space="preserve">  </w:t>
      </w:r>
      <w:r w:rsidRPr="00F26212">
        <w:t>Classification of activity</w:t>
      </w:r>
      <w:bookmarkEnd w:id="333"/>
    </w:p>
    <w:p w:rsidR="004A36EC" w:rsidRPr="00F26212" w:rsidRDefault="004A36EC" w:rsidP="002D6587">
      <w:pPr>
        <w:pStyle w:val="subsection"/>
      </w:pPr>
      <w:r w:rsidRPr="00F26212">
        <w:tab/>
      </w:r>
      <w:r w:rsidRPr="00F26212">
        <w:tab/>
        <w:t>Dry pulp manufacturing is a highly emissions</w:t>
      </w:r>
      <w:r w:rsidR="00681F25">
        <w:noBreakHyphen/>
      </w:r>
      <w:r w:rsidRPr="00F26212">
        <w:t>intensive activity.</w:t>
      </w:r>
    </w:p>
    <w:p w:rsidR="004A36EC" w:rsidRPr="00F26212" w:rsidRDefault="002D6587" w:rsidP="00360C27">
      <w:pPr>
        <w:pStyle w:val="ActHead3"/>
        <w:pageBreakBefore/>
      </w:pPr>
      <w:bookmarkStart w:id="334" w:name="_Toc94603737"/>
      <w:r w:rsidRPr="00681F25">
        <w:rPr>
          <w:rStyle w:val="CharDivNo"/>
        </w:rPr>
        <w:lastRenderedPageBreak/>
        <w:t>Division</w:t>
      </w:r>
      <w:r w:rsidR="00017543" w:rsidRPr="00681F25">
        <w:rPr>
          <w:rStyle w:val="CharDivNo"/>
        </w:rPr>
        <w:t> </w:t>
      </w:r>
      <w:r w:rsidR="004A36EC" w:rsidRPr="00681F25">
        <w:rPr>
          <w:rStyle w:val="CharDivNo"/>
        </w:rPr>
        <w:t>3</w:t>
      </w:r>
      <w:r w:rsidR="0051441A" w:rsidRPr="00F26212">
        <w:t>—</w:t>
      </w:r>
      <w:r w:rsidR="004A36EC" w:rsidRPr="00681F25">
        <w:rPr>
          <w:rStyle w:val="CharDivText"/>
        </w:rPr>
        <w:t>Electricity baseline for calculating exemption</w:t>
      </w:r>
      <w:bookmarkEnd w:id="334"/>
    </w:p>
    <w:p w:rsidR="004A36EC" w:rsidRPr="00F26212" w:rsidRDefault="004A36EC" w:rsidP="002D6587">
      <w:pPr>
        <w:pStyle w:val="ActHead5"/>
      </w:pPr>
      <w:bookmarkStart w:id="335" w:name="_Toc94603738"/>
      <w:r w:rsidRPr="00681F25">
        <w:rPr>
          <w:rStyle w:val="CharSectno"/>
        </w:rPr>
        <w:t>640</w:t>
      </w:r>
      <w:r w:rsidR="006A4803" w:rsidRPr="00F26212">
        <w:t xml:space="preserve">  </w:t>
      </w:r>
      <w:r w:rsidRPr="00F26212">
        <w:t>Electricity baseline for product</w:t>
      </w:r>
      <w:bookmarkEnd w:id="335"/>
    </w:p>
    <w:p w:rsidR="004A36EC" w:rsidRPr="00F26212" w:rsidRDefault="004A36EC" w:rsidP="002D6587">
      <w:pPr>
        <w:pStyle w:val="subsection"/>
      </w:pPr>
      <w:r w:rsidRPr="00F26212">
        <w:tab/>
        <w:t>(1)</w:t>
      </w:r>
      <w:r w:rsidRPr="00F26212">
        <w:tab/>
        <w:t xml:space="preserve">For dry pulp manufacturing, the basis for calculating the amount of a liable entity’s exemption is 0.404 MWh per </w:t>
      </w:r>
      <w:r w:rsidRPr="00F26212">
        <w:rPr>
          <w:bCs/>
          <w:iCs/>
        </w:rPr>
        <w:t xml:space="preserve">tonne </w:t>
      </w:r>
      <w:r w:rsidRPr="00F26212">
        <w:t>of either or both of rolls and bales of dry pulp that:</w:t>
      </w:r>
    </w:p>
    <w:p w:rsidR="004A36EC" w:rsidRPr="00F26212" w:rsidRDefault="004A36EC" w:rsidP="002D6587">
      <w:pPr>
        <w:pStyle w:val="paragraph"/>
      </w:pPr>
      <w:r w:rsidRPr="00F26212">
        <w:rPr>
          <w:bCs/>
        </w:rPr>
        <w:tab/>
        <w:t>(a)</w:t>
      </w:r>
      <w:r w:rsidRPr="00F26212">
        <w:rPr>
          <w:bCs/>
        </w:rPr>
        <w:tab/>
        <w:t>has a moisture content in the range of 4% to 14%; and</w:t>
      </w:r>
    </w:p>
    <w:p w:rsidR="004A36EC" w:rsidRPr="00F26212" w:rsidRDefault="004A36EC" w:rsidP="002D6587">
      <w:pPr>
        <w:pStyle w:val="paragraph"/>
      </w:pPr>
      <w:r w:rsidRPr="00F26212">
        <w:tab/>
        <w:t>(b)</w:t>
      </w:r>
      <w:r w:rsidRPr="00F26212">
        <w:tab/>
        <w:t>is generally useable in either or both of:</w:t>
      </w:r>
    </w:p>
    <w:p w:rsidR="004A36EC" w:rsidRPr="00F26212" w:rsidRDefault="004A36EC" w:rsidP="002D6587">
      <w:pPr>
        <w:pStyle w:val="paragraphsub"/>
      </w:pPr>
      <w:r w:rsidRPr="00F26212">
        <w:tab/>
        <w:t>(i)</w:t>
      </w:r>
      <w:r w:rsidRPr="00F26212">
        <w:tab/>
        <w:t xml:space="preserve">paper manufacturing; and </w:t>
      </w:r>
    </w:p>
    <w:p w:rsidR="004A36EC" w:rsidRPr="00F26212" w:rsidRDefault="004A36EC" w:rsidP="002D6587">
      <w:pPr>
        <w:pStyle w:val="paragraphsub"/>
      </w:pPr>
      <w:r w:rsidRPr="00F26212">
        <w:tab/>
        <w:t>(ii)</w:t>
      </w:r>
      <w:r w:rsidRPr="00F26212">
        <w:tab/>
        <w:t>the production of sanitary products (such as a fluff pulp layer in sanitary products); and</w:t>
      </w:r>
    </w:p>
    <w:p w:rsidR="004A36EC" w:rsidRPr="00F26212" w:rsidRDefault="004A36EC" w:rsidP="002D6587">
      <w:pPr>
        <w:pStyle w:val="paragraph"/>
      </w:pPr>
      <w:r w:rsidRPr="00F26212">
        <w:rPr>
          <w:bCs/>
        </w:rPr>
        <w:tab/>
        <w:t>(c)</w:t>
      </w:r>
      <w:r w:rsidRPr="00F26212">
        <w:rPr>
          <w:bCs/>
        </w:rPr>
        <w:tab/>
        <w:t>is produced by carrying on the emissions</w:t>
      </w:r>
      <w:r w:rsidR="00681F25">
        <w:rPr>
          <w:bCs/>
        </w:rPr>
        <w:noBreakHyphen/>
      </w:r>
      <w:r w:rsidRPr="00F26212">
        <w:rPr>
          <w:bCs/>
        </w:rPr>
        <w:t>intensive trade</w:t>
      </w:r>
      <w:r w:rsidR="00681F25">
        <w:rPr>
          <w:bCs/>
        </w:rPr>
        <w:noBreakHyphen/>
      </w:r>
      <w:r w:rsidRPr="00F26212">
        <w:rPr>
          <w:bCs/>
        </w:rPr>
        <w:t>exposed activity; and</w:t>
      </w:r>
    </w:p>
    <w:p w:rsidR="004A36EC" w:rsidRPr="00F26212" w:rsidRDefault="004A36EC" w:rsidP="002D6587">
      <w:pPr>
        <w:pStyle w:val="paragraph"/>
      </w:pPr>
      <w:r w:rsidRPr="00F26212">
        <w:tab/>
        <w:t>(d)</w:t>
      </w:r>
      <w:r w:rsidRPr="00F26212">
        <w:tab/>
        <w:t>is of saleable quality.</w:t>
      </w:r>
    </w:p>
    <w:p w:rsidR="004A36EC" w:rsidRPr="00F26212" w:rsidRDefault="002D6587" w:rsidP="002D6587">
      <w:pPr>
        <w:pStyle w:val="notetext"/>
      </w:pPr>
      <w:r w:rsidRPr="00F26212">
        <w:rPr>
          <w:bCs/>
        </w:rPr>
        <w:t>Note:</w:t>
      </w:r>
      <w:r w:rsidRPr="00F26212">
        <w:rPr>
          <w:bCs/>
        </w:rPr>
        <w:tab/>
      </w:r>
      <w:r w:rsidR="004A36EC" w:rsidRPr="00F26212">
        <w:rPr>
          <w:b/>
          <w:bCs/>
          <w:i/>
          <w:iCs/>
        </w:rPr>
        <w:t>Saleable quality</w:t>
      </w:r>
      <w:r w:rsidR="004A36EC" w:rsidRPr="00F26212">
        <w:rPr>
          <w:bCs/>
          <w:iCs/>
        </w:rPr>
        <w:t xml:space="preserve"> is defined in regulation</w:t>
      </w:r>
      <w:r w:rsidR="00017543" w:rsidRPr="00F26212">
        <w:rPr>
          <w:bCs/>
          <w:iCs/>
        </w:rPr>
        <w:t> </w:t>
      </w:r>
      <w:r w:rsidR="004A36EC" w:rsidRPr="00F26212">
        <w:rPr>
          <w:bCs/>
          <w:iCs/>
        </w:rPr>
        <w:t>22C.</w:t>
      </w:r>
    </w:p>
    <w:p w:rsidR="004A36EC" w:rsidRPr="00F26212" w:rsidRDefault="004A36EC" w:rsidP="002D6587">
      <w:pPr>
        <w:pStyle w:val="subsection"/>
      </w:pPr>
      <w:r w:rsidRPr="00F26212">
        <w:tab/>
        <w:t>(2)</w:t>
      </w:r>
      <w:r w:rsidRPr="00F26212">
        <w:tab/>
        <w:t>For the production of pulp from either or both of woodchips and sawdust as part of dry pulp manufacturing, the basis for calculating the amount of a liable entity’s exemption is 0.448 MWh per total air dried tonne (applying a 10% moisture content) of equivalent pulp that is:</w:t>
      </w:r>
    </w:p>
    <w:p w:rsidR="004A36EC" w:rsidRPr="00F26212" w:rsidRDefault="004A36EC" w:rsidP="002D6587">
      <w:pPr>
        <w:pStyle w:val="paragraph"/>
      </w:pPr>
      <w:r w:rsidRPr="00F26212">
        <w:rPr>
          <w:bCs/>
        </w:rPr>
        <w:tab/>
        <w:t>(a)</w:t>
      </w:r>
      <w:r w:rsidRPr="00F26212">
        <w:rPr>
          <w:bCs/>
        </w:rPr>
        <w:tab/>
        <w:t>produced from either or both of woodchips and sawdust;</w:t>
      </w:r>
    </w:p>
    <w:p w:rsidR="004A36EC" w:rsidRPr="00F26212" w:rsidRDefault="004A36EC" w:rsidP="002D6587">
      <w:pPr>
        <w:pStyle w:val="paragraph"/>
      </w:pPr>
      <w:r w:rsidRPr="00F26212">
        <w:tab/>
        <w:t>(b)</w:t>
      </w:r>
      <w:r w:rsidRPr="00F26212">
        <w:tab/>
        <w:t>used in the process of manufacturing dry pulp; and</w:t>
      </w:r>
    </w:p>
    <w:p w:rsidR="004A36EC" w:rsidRPr="00F26212" w:rsidRDefault="004A36EC" w:rsidP="002D6587">
      <w:pPr>
        <w:pStyle w:val="paragraph"/>
      </w:pPr>
      <w:r w:rsidRPr="00F26212">
        <w:tab/>
        <w:t>(c)</w:t>
      </w:r>
      <w:r w:rsidRPr="00F26212">
        <w:tab/>
        <w:t>produced as part of carrying on the emissions</w:t>
      </w:r>
      <w:r w:rsidR="00681F25">
        <w:noBreakHyphen/>
      </w:r>
      <w:r w:rsidRPr="00F26212">
        <w:t>intensive trade</w:t>
      </w:r>
      <w:r w:rsidR="00681F25">
        <w:noBreakHyphen/>
      </w:r>
      <w:r w:rsidRPr="00F26212">
        <w:t>exposed activity.</w:t>
      </w:r>
    </w:p>
    <w:p w:rsidR="004A36EC" w:rsidRPr="00F26212" w:rsidRDefault="004A36EC" w:rsidP="002D6587">
      <w:pPr>
        <w:pStyle w:val="subsection"/>
      </w:pPr>
      <w:r w:rsidRPr="00F26212">
        <w:tab/>
        <w:t>(3)</w:t>
      </w:r>
      <w:r w:rsidRPr="00F26212">
        <w:tab/>
        <w:t>For this Part, an amount of pulp or paper that is used as a basis for calculating the amount of a liable entity’s exemption for 1 of the following emissions</w:t>
      </w:r>
      <w:r w:rsidR="00681F25">
        <w:noBreakHyphen/>
      </w:r>
      <w:r w:rsidRPr="00F26212">
        <w:t>intensive trade</w:t>
      </w:r>
      <w:r w:rsidR="00681F25">
        <w:noBreakHyphen/>
      </w:r>
      <w:r w:rsidRPr="00F26212">
        <w:t>exposed activities:</w:t>
      </w:r>
    </w:p>
    <w:p w:rsidR="004A36EC" w:rsidRPr="00F26212" w:rsidRDefault="004A36EC" w:rsidP="002D6587">
      <w:pPr>
        <w:pStyle w:val="paragraph"/>
      </w:pPr>
      <w:r w:rsidRPr="00F26212">
        <w:rPr>
          <w:bCs/>
        </w:rPr>
        <w:tab/>
        <w:t>(a)</w:t>
      </w:r>
      <w:r w:rsidRPr="00F26212">
        <w:rPr>
          <w:bCs/>
        </w:rPr>
        <w:tab/>
        <w:t>the manufacture of newsprint;</w:t>
      </w:r>
    </w:p>
    <w:p w:rsidR="004A36EC" w:rsidRPr="00F26212" w:rsidRDefault="004A36EC" w:rsidP="002D6587">
      <w:pPr>
        <w:pStyle w:val="paragraph"/>
      </w:pPr>
      <w:r w:rsidRPr="00F26212">
        <w:tab/>
        <w:t>(b)</w:t>
      </w:r>
      <w:r w:rsidRPr="00F26212">
        <w:tab/>
        <w:t>dry pulp manufacturing;</w:t>
      </w:r>
    </w:p>
    <w:p w:rsidR="004A36EC" w:rsidRPr="00F26212" w:rsidRDefault="004A36EC" w:rsidP="002D6587">
      <w:pPr>
        <w:pStyle w:val="paragraph"/>
      </w:pPr>
      <w:r w:rsidRPr="00F26212">
        <w:tab/>
        <w:t>(c)</w:t>
      </w:r>
      <w:r w:rsidRPr="00F26212">
        <w:tab/>
        <w:t>cartonboard manufacturing;</w:t>
      </w:r>
    </w:p>
    <w:p w:rsidR="004A36EC" w:rsidRPr="00F26212" w:rsidRDefault="004A36EC" w:rsidP="002D6587">
      <w:pPr>
        <w:pStyle w:val="paragraph"/>
      </w:pPr>
      <w:r w:rsidRPr="00F26212">
        <w:tab/>
        <w:t>(d)</w:t>
      </w:r>
      <w:r w:rsidRPr="00F26212">
        <w:tab/>
        <w:t>packaging and industrial paper manufacturing;</w:t>
      </w:r>
    </w:p>
    <w:p w:rsidR="004A36EC" w:rsidRPr="00F26212" w:rsidRDefault="004A36EC" w:rsidP="002D6587">
      <w:pPr>
        <w:pStyle w:val="paragraph"/>
      </w:pPr>
      <w:r w:rsidRPr="00F26212">
        <w:tab/>
        <w:t>(e)</w:t>
      </w:r>
      <w:r w:rsidRPr="00F26212">
        <w:tab/>
        <w:t>printing and writing paper manufacturing;</w:t>
      </w:r>
    </w:p>
    <w:p w:rsidR="004A36EC" w:rsidRPr="00F26212" w:rsidRDefault="004A36EC" w:rsidP="002D6587">
      <w:pPr>
        <w:pStyle w:val="paragraph"/>
      </w:pPr>
      <w:r w:rsidRPr="00F26212">
        <w:tab/>
        <w:t>(f)</w:t>
      </w:r>
      <w:r w:rsidRPr="00F26212">
        <w:tab/>
        <w:t>tissue paper manufacturing;</w:t>
      </w:r>
    </w:p>
    <w:p w:rsidR="004A36EC" w:rsidRPr="00F26212" w:rsidRDefault="004A36EC" w:rsidP="002D6587">
      <w:pPr>
        <w:pStyle w:val="subsection2"/>
      </w:pPr>
      <w:r w:rsidRPr="00F26212">
        <w:t>does not count for the purpose of the basis for allocation of another of those emissions</w:t>
      </w:r>
      <w:r w:rsidR="00681F25">
        <w:noBreakHyphen/>
      </w:r>
      <w:r w:rsidRPr="00F26212">
        <w:t>intensive trade</w:t>
      </w:r>
      <w:r w:rsidR="00681F25">
        <w:noBreakHyphen/>
      </w:r>
      <w:r w:rsidRPr="00F26212">
        <w:t>exposed activities.</w:t>
      </w:r>
    </w:p>
    <w:p w:rsidR="004A36EC" w:rsidRPr="00F26212" w:rsidRDefault="002D6587" w:rsidP="0044332B">
      <w:pPr>
        <w:pStyle w:val="ActHead2"/>
        <w:pageBreakBefore/>
      </w:pPr>
      <w:bookmarkStart w:id="336" w:name="_Toc94603739"/>
      <w:r w:rsidRPr="00681F25">
        <w:rPr>
          <w:rStyle w:val="CharPartNo"/>
        </w:rPr>
        <w:lastRenderedPageBreak/>
        <w:t>Part</w:t>
      </w:r>
      <w:r w:rsidR="00017543" w:rsidRPr="00681F25">
        <w:rPr>
          <w:rStyle w:val="CharPartNo"/>
        </w:rPr>
        <w:t> </w:t>
      </w:r>
      <w:r w:rsidR="004A36EC" w:rsidRPr="00681F25">
        <w:rPr>
          <w:rStyle w:val="CharPartNo"/>
        </w:rPr>
        <w:t>15</w:t>
      </w:r>
      <w:r w:rsidRPr="00F26212">
        <w:t>—</w:t>
      </w:r>
      <w:r w:rsidR="004A36EC" w:rsidRPr="00681F25">
        <w:rPr>
          <w:rStyle w:val="CharPartText"/>
        </w:rPr>
        <w:t>Cartonboard manufacturing</w:t>
      </w:r>
      <w:bookmarkEnd w:id="336"/>
    </w:p>
    <w:p w:rsidR="00A52047" w:rsidRPr="00F26212" w:rsidRDefault="002D6587" w:rsidP="0051441A">
      <w:pPr>
        <w:pStyle w:val="ActHead3"/>
      </w:pPr>
      <w:bookmarkStart w:id="337" w:name="_Toc94603740"/>
      <w:r w:rsidRPr="00681F25">
        <w:rPr>
          <w:rStyle w:val="CharDivNo"/>
        </w:rPr>
        <w:t>Division</w:t>
      </w:r>
      <w:r w:rsidR="00017543" w:rsidRPr="00681F25">
        <w:rPr>
          <w:rStyle w:val="CharDivNo"/>
        </w:rPr>
        <w:t> </w:t>
      </w:r>
      <w:r w:rsidR="00A52047" w:rsidRPr="00681F25">
        <w:rPr>
          <w:rStyle w:val="CharDivNo"/>
        </w:rPr>
        <w:t>1</w:t>
      </w:r>
      <w:r w:rsidR="0051441A" w:rsidRPr="00F26212">
        <w:t>—</w:t>
      </w:r>
      <w:r w:rsidR="00A52047" w:rsidRPr="00681F25">
        <w:rPr>
          <w:rStyle w:val="CharDivText"/>
        </w:rPr>
        <w:t>Cartonboard manufacturing</w:t>
      </w:r>
      <w:bookmarkEnd w:id="337"/>
    </w:p>
    <w:p w:rsidR="004A36EC" w:rsidRPr="00F26212" w:rsidRDefault="004A36EC" w:rsidP="002D6587">
      <w:pPr>
        <w:pStyle w:val="ActHead5"/>
      </w:pPr>
      <w:bookmarkStart w:id="338" w:name="_Toc94603741"/>
      <w:r w:rsidRPr="00681F25">
        <w:rPr>
          <w:rStyle w:val="CharSectno"/>
        </w:rPr>
        <w:t>641</w:t>
      </w:r>
      <w:r w:rsidR="006A4803" w:rsidRPr="00F26212">
        <w:t xml:space="preserve">  </w:t>
      </w:r>
      <w:r w:rsidRPr="00F26212">
        <w:t>Cartonboard manufacturing</w:t>
      </w:r>
      <w:bookmarkEnd w:id="338"/>
    </w:p>
    <w:p w:rsidR="004A36EC" w:rsidRPr="00F26212" w:rsidRDefault="004A36EC" w:rsidP="002D6587">
      <w:pPr>
        <w:pStyle w:val="subsection"/>
      </w:pPr>
      <w:r w:rsidRPr="00F26212">
        <w:tab/>
        <w:t>(1)</w:t>
      </w:r>
      <w:r w:rsidRPr="00F26212">
        <w:tab/>
        <w:t xml:space="preserve">Cartonboard manufacturing is the physical or chemical transformation of any or all of wood chips, sawdust, wood pulp and recovered paper into rolls of cartonboard that: </w:t>
      </w:r>
    </w:p>
    <w:p w:rsidR="004A36EC" w:rsidRPr="00F26212" w:rsidRDefault="004A36EC" w:rsidP="002D6587">
      <w:pPr>
        <w:pStyle w:val="paragraph"/>
      </w:pPr>
      <w:r w:rsidRPr="00F26212">
        <w:rPr>
          <w:bCs/>
        </w:rPr>
        <w:tab/>
        <w:t>(a)</w:t>
      </w:r>
      <w:r w:rsidRPr="00F26212">
        <w:rPr>
          <w:bCs/>
        </w:rPr>
        <w:tab/>
        <w:t>has a grammage range of 150</w:t>
      </w:r>
      <w:r w:rsidR="00291CA5" w:rsidRPr="00F26212">
        <w:rPr>
          <w:bCs/>
        </w:rPr>
        <w:t xml:space="preserve"> </w:t>
      </w:r>
      <w:r w:rsidRPr="00F26212">
        <w:rPr>
          <w:bCs/>
        </w:rPr>
        <w:t>g/m</w:t>
      </w:r>
      <w:r w:rsidRPr="00F26212">
        <w:rPr>
          <w:bCs/>
          <w:vertAlign w:val="superscript"/>
        </w:rPr>
        <w:t>2</w:t>
      </w:r>
      <w:r w:rsidRPr="00F26212">
        <w:rPr>
          <w:bCs/>
        </w:rPr>
        <w:t xml:space="preserve"> to 500</w:t>
      </w:r>
      <w:r w:rsidR="00291CA5" w:rsidRPr="00F26212">
        <w:rPr>
          <w:bCs/>
        </w:rPr>
        <w:t xml:space="preserve"> </w:t>
      </w:r>
      <w:r w:rsidRPr="00F26212">
        <w:rPr>
          <w:bCs/>
        </w:rPr>
        <w:t>g/m</w:t>
      </w:r>
      <w:r w:rsidRPr="00F26212">
        <w:rPr>
          <w:bCs/>
          <w:vertAlign w:val="superscript"/>
        </w:rPr>
        <w:t>2</w:t>
      </w:r>
      <w:r w:rsidRPr="00F26212">
        <w:rPr>
          <w:bCs/>
        </w:rPr>
        <w:t>; and</w:t>
      </w:r>
    </w:p>
    <w:p w:rsidR="004A36EC" w:rsidRPr="00F26212" w:rsidRDefault="004A36EC" w:rsidP="002D6587">
      <w:pPr>
        <w:pStyle w:val="paragraph"/>
      </w:pPr>
      <w:r w:rsidRPr="00F26212">
        <w:tab/>
        <w:t>(b)</w:t>
      </w:r>
      <w:r w:rsidRPr="00F26212">
        <w:tab/>
        <w:t>has a moisture content in the range of 4% to 11%, and</w:t>
      </w:r>
    </w:p>
    <w:p w:rsidR="004A36EC" w:rsidRPr="00F26212" w:rsidRDefault="004A36EC" w:rsidP="002D6587">
      <w:pPr>
        <w:pStyle w:val="paragraph"/>
      </w:pPr>
      <w:r w:rsidRPr="00F26212">
        <w:tab/>
        <w:t>(c)</w:t>
      </w:r>
      <w:r w:rsidRPr="00F26212">
        <w:tab/>
        <w:t>is coated; and</w:t>
      </w:r>
    </w:p>
    <w:p w:rsidR="004A36EC" w:rsidRPr="00F26212" w:rsidRDefault="004A36EC" w:rsidP="002D6587">
      <w:pPr>
        <w:pStyle w:val="paragraph"/>
      </w:pPr>
      <w:r w:rsidRPr="00F26212">
        <w:tab/>
        <w:t>(d)</w:t>
      </w:r>
      <w:r w:rsidRPr="00F26212">
        <w:tab/>
        <w:t xml:space="preserve">is generally useable as cartonboard product such as coated kraft liner, coated multiply and other coated paperboard. </w:t>
      </w:r>
    </w:p>
    <w:p w:rsidR="004A36EC" w:rsidRPr="00F26212" w:rsidRDefault="004A36EC" w:rsidP="002D6587">
      <w:pPr>
        <w:pStyle w:val="subsection"/>
      </w:pPr>
      <w:r w:rsidRPr="00F26212">
        <w:tab/>
        <w:t>(2)</w:t>
      </w:r>
      <w:r w:rsidRPr="00F26212">
        <w:tab/>
        <w:t>Cartonboard manufacturing is specified as an emissions</w:t>
      </w:r>
      <w:r w:rsidR="00681F25">
        <w:noBreakHyphen/>
      </w:r>
      <w:r w:rsidRPr="00F26212">
        <w:t>intensive trade</w:t>
      </w:r>
      <w:r w:rsidR="00681F25">
        <w:noBreakHyphen/>
      </w:r>
      <w:r w:rsidRPr="00F26212">
        <w:t>exposed activity.</w:t>
      </w:r>
    </w:p>
    <w:p w:rsidR="004A36EC" w:rsidRPr="00F26212" w:rsidRDefault="002D6587" w:rsidP="00360C27">
      <w:pPr>
        <w:pStyle w:val="ActHead3"/>
        <w:pageBreakBefore/>
      </w:pPr>
      <w:bookmarkStart w:id="339" w:name="_Toc94603742"/>
      <w:r w:rsidRPr="00681F25">
        <w:rPr>
          <w:rStyle w:val="CharDivNo"/>
        </w:rPr>
        <w:lastRenderedPageBreak/>
        <w:t>Division</w:t>
      </w:r>
      <w:r w:rsidR="00017543" w:rsidRPr="00681F25">
        <w:rPr>
          <w:rStyle w:val="CharDivNo"/>
        </w:rPr>
        <w:t> </w:t>
      </w:r>
      <w:r w:rsidR="004A36EC" w:rsidRPr="00681F25">
        <w:rPr>
          <w:rStyle w:val="CharDivNo"/>
        </w:rPr>
        <w:t>2</w:t>
      </w:r>
      <w:r w:rsidR="0051441A" w:rsidRPr="00F26212">
        <w:t>—</w:t>
      </w:r>
      <w:r w:rsidR="004A36EC" w:rsidRPr="00681F25">
        <w:rPr>
          <w:rStyle w:val="CharDivText"/>
        </w:rPr>
        <w:t>Classification of activity</w:t>
      </w:r>
      <w:bookmarkEnd w:id="339"/>
    </w:p>
    <w:p w:rsidR="004A36EC" w:rsidRPr="00F26212" w:rsidRDefault="004A36EC" w:rsidP="002D6587">
      <w:pPr>
        <w:pStyle w:val="ActHead5"/>
      </w:pPr>
      <w:bookmarkStart w:id="340" w:name="_Toc94603743"/>
      <w:r w:rsidRPr="00681F25">
        <w:rPr>
          <w:rStyle w:val="CharSectno"/>
        </w:rPr>
        <w:t>642</w:t>
      </w:r>
      <w:r w:rsidR="006A4803" w:rsidRPr="00F26212">
        <w:t xml:space="preserve">  </w:t>
      </w:r>
      <w:r w:rsidRPr="00F26212">
        <w:t>Classification of activity</w:t>
      </w:r>
      <w:bookmarkEnd w:id="340"/>
    </w:p>
    <w:p w:rsidR="004A36EC" w:rsidRPr="00F26212" w:rsidRDefault="004A36EC" w:rsidP="002D6587">
      <w:pPr>
        <w:pStyle w:val="subsection"/>
      </w:pPr>
      <w:r w:rsidRPr="00F26212">
        <w:tab/>
      </w:r>
      <w:r w:rsidRPr="00F26212">
        <w:tab/>
        <w:t>Cartonboard manufacturing is a highly emissions</w:t>
      </w:r>
      <w:r w:rsidR="00681F25">
        <w:noBreakHyphen/>
      </w:r>
      <w:r w:rsidRPr="00F26212">
        <w:t>intensive activity.</w:t>
      </w:r>
    </w:p>
    <w:p w:rsidR="004A36EC" w:rsidRPr="00F26212" w:rsidRDefault="002D6587" w:rsidP="00360C27">
      <w:pPr>
        <w:pStyle w:val="ActHead3"/>
        <w:pageBreakBefore/>
      </w:pPr>
      <w:bookmarkStart w:id="341" w:name="_Toc94603744"/>
      <w:r w:rsidRPr="00681F25">
        <w:rPr>
          <w:rStyle w:val="CharDivNo"/>
        </w:rPr>
        <w:lastRenderedPageBreak/>
        <w:t>Division</w:t>
      </w:r>
      <w:r w:rsidR="00017543" w:rsidRPr="00681F25">
        <w:rPr>
          <w:rStyle w:val="CharDivNo"/>
        </w:rPr>
        <w:t> </w:t>
      </w:r>
      <w:r w:rsidR="004A36EC" w:rsidRPr="00681F25">
        <w:rPr>
          <w:rStyle w:val="CharDivNo"/>
        </w:rPr>
        <w:t>3</w:t>
      </w:r>
      <w:r w:rsidR="0051441A" w:rsidRPr="00F26212">
        <w:t>—</w:t>
      </w:r>
      <w:r w:rsidR="004A36EC" w:rsidRPr="00681F25">
        <w:rPr>
          <w:rStyle w:val="CharDivText"/>
        </w:rPr>
        <w:t>Electricity baseline for calculating exemption</w:t>
      </w:r>
      <w:bookmarkEnd w:id="341"/>
    </w:p>
    <w:p w:rsidR="004A36EC" w:rsidRPr="00F26212" w:rsidRDefault="004A36EC" w:rsidP="002D6587">
      <w:pPr>
        <w:pStyle w:val="ActHead5"/>
      </w:pPr>
      <w:bookmarkStart w:id="342" w:name="_Toc94603745"/>
      <w:r w:rsidRPr="00681F25">
        <w:rPr>
          <w:rStyle w:val="CharSectno"/>
        </w:rPr>
        <w:t>643</w:t>
      </w:r>
      <w:r w:rsidR="006A4803" w:rsidRPr="00F26212">
        <w:t xml:space="preserve">  </w:t>
      </w:r>
      <w:r w:rsidRPr="00F26212">
        <w:t>Electricity baseline for product</w:t>
      </w:r>
      <w:bookmarkEnd w:id="342"/>
    </w:p>
    <w:p w:rsidR="004A36EC" w:rsidRPr="00F26212" w:rsidRDefault="004A36EC" w:rsidP="002D6587">
      <w:pPr>
        <w:pStyle w:val="subsection"/>
      </w:pPr>
      <w:r w:rsidRPr="00F26212">
        <w:tab/>
        <w:t>(1)</w:t>
      </w:r>
      <w:r w:rsidRPr="00F26212">
        <w:tab/>
        <w:t>For cartonboard manufacturing, the basis for calculating the amount of a liable entity’s exemption is 0.775 MWh per total tonne of rolls of cartonboard that:</w:t>
      </w:r>
    </w:p>
    <w:p w:rsidR="004A36EC" w:rsidRPr="00F26212" w:rsidRDefault="004A36EC" w:rsidP="002D6587">
      <w:pPr>
        <w:pStyle w:val="paragraph"/>
      </w:pPr>
      <w:r w:rsidRPr="00F26212">
        <w:rPr>
          <w:bCs/>
        </w:rPr>
        <w:tab/>
        <w:t>(a)</w:t>
      </w:r>
      <w:r w:rsidRPr="00F26212">
        <w:rPr>
          <w:bCs/>
        </w:rPr>
        <w:tab/>
        <w:t>has a grammage range of 150 g/m</w:t>
      </w:r>
      <w:r w:rsidRPr="00F26212">
        <w:rPr>
          <w:bCs/>
          <w:vertAlign w:val="superscript"/>
        </w:rPr>
        <w:t>2</w:t>
      </w:r>
      <w:r w:rsidRPr="00F26212">
        <w:rPr>
          <w:bCs/>
        </w:rPr>
        <w:t xml:space="preserve"> to 500 g/m</w:t>
      </w:r>
      <w:r w:rsidRPr="00F26212">
        <w:rPr>
          <w:bCs/>
          <w:vertAlign w:val="superscript"/>
        </w:rPr>
        <w:t>2</w:t>
      </w:r>
      <w:r w:rsidRPr="00F26212">
        <w:rPr>
          <w:bCs/>
        </w:rPr>
        <w:t>; and</w:t>
      </w:r>
    </w:p>
    <w:p w:rsidR="004A36EC" w:rsidRPr="00F26212" w:rsidRDefault="004A36EC" w:rsidP="002D6587">
      <w:pPr>
        <w:pStyle w:val="paragraph"/>
      </w:pPr>
      <w:r w:rsidRPr="00F26212">
        <w:tab/>
        <w:t>(b)</w:t>
      </w:r>
      <w:r w:rsidRPr="00F26212">
        <w:tab/>
        <w:t xml:space="preserve">has a moisture content in the range of 4% to 11%; and </w:t>
      </w:r>
    </w:p>
    <w:p w:rsidR="004A36EC" w:rsidRPr="00F26212" w:rsidRDefault="004A36EC" w:rsidP="002D6587">
      <w:pPr>
        <w:pStyle w:val="paragraph"/>
      </w:pPr>
      <w:r w:rsidRPr="00F26212">
        <w:tab/>
        <w:t>(c)</w:t>
      </w:r>
      <w:r w:rsidRPr="00F26212">
        <w:tab/>
        <w:t>is coated; and</w:t>
      </w:r>
    </w:p>
    <w:p w:rsidR="004A36EC" w:rsidRPr="00F26212" w:rsidRDefault="004A36EC" w:rsidP="002D6587">
      <w:pPr>
        <w:pStyle w:val="paragraph"/>
      </w:pPr>
      <w:r w:rsidRPr="00F26212">
        <w:tab/>
        <w:t>(d)</w:t>
      </w:r>
      <w:r w:rsidRPr="00F26212">
        <w:tab/>
        <w:t>is generally useable as cartonboard product such as coated kraft liner, coated multiply and other coated paperboard; and</w:t>
      </w:r>
    </w:p>
    <w:p w:rsidR="004A36EC" w:rsidRPr="00F26212" w:rsidRDefault="004A36EC" w:rsidP="002D6587">
      <w:pPr>
        <w:pStyle w:val="paragraph"/>
      </w:pPr>
      <w:r w:rsidRPr="00F26212">
        <w:tab/>
        <w:t>(e)</w:t>
      </w:r>
      <w:r w:rsidRPr="00F26212">
        <w:tab/>
        <w:t>is produced by carrying on the emissions</w:t>
      </w:r>
      <w:r w:rsidR="00681F25">
        <w:noBreakHyphen/>
      </w:r>
      <w:r w:rsidRPr="00F26212">
        <w:t>intensive trade</w:t>
      </w:r>
      <w:r w:rsidR="00681F25">
        <w:noBreakHyphen/>
      </w:r>
      <w:r w:rsidRPr="00F26212">
        <w:t>exposed activity; and</w:t>
      </w:r>
    </w:p>
    <w:p w:rsidR="004A36EC" w:rsidRPr="00F26212" w:rsidRDefault="004A36EC" w:rsidP="002D6587">
      <w:pPr>
        <w:pStyle w:val="paragraph"/>
      </w:pPr>
      <w:r w:rsidRPr="00F26212">
        <w:tab/>
        <w:t>(f)</w:t>
      </w:r>
      <w:r w:rsidRPr="00F26212">
        <w:tab/>
        <w:t>is of saleable quality.</w:t>
      </w:r>
    </w:p>
    <w:p w:rsidR="004A36EC" w:rsidRPr="00F26212" w:rsidRDefault="002D6587" w:rsidP="002D6587">
      <w:pPr>
        <w:pStyle w:val="notetext"/>
      </w:pPr>
      <w:r w:rsidRPr="00F26212">
        <w:rPr>
          <w:bCs/>
        </w:rPr>
        <w:t>Note:</w:t>
      </w:r>
      <w:r w:rsidRPr="00F26212">
        <w:rPr>
          <w:bCs/>
        </w:rPr>
        <w:tab/>
      </w:r>
      <w:r w:rsidR="004A36EC" w:rsidRPr="00F26212">
        <w:rPr>
          <w:b/>
          <w:bCs/>
          <w:i/>
          <w:iCs/>
        </w:rPr>
        <w:t>Saleable quality</w:t>
      </w:r>
      <w:r w:rsidR="004A36EC" w:rsidRPr="00F26212">
        <w:rPr>
          <w:bCs/>
          <w:iCs/>
        </w:rPr>
        <w:t xml:space="preserve"> is defined in regulation</w:t>
      </w:r>
      <w:r w:rsidR="00017543" w:rsidRPr="00F26212">
        <w:rPr>
          <w:bCs/>
          <w:iCs/>
        </w:rPr>
        <w:t> </w:t>
      </w:r>
      <w:r w:rsidR="004A36EC" w:rsidRPr="00F26212">
        <w:rPr>
          <w:bCs/>
          <w:iCs/>
        </w:rPr>
        <w:t>22C.</w:t>
      </w:r>
    </w:p>
    <w:p w:rsidR="004A36EC" w:rsidRPr="00F26212" w:rsidRDefault="004A36EC" w:rsidP="002D6587">
      <w:pPr>
        <w:pStyle w:val="subsection"/>
      </w:pPr>
      <w:r w:rsidRPr="00F26212">
        <w:tab/>
        <w:t>(2)</w:t>
      </w:r>
      <w:r w:rsidRPr="00F26212">
        <w:tab/>
        <w:t>For the production of pulp from either or both of woodchips and sawdust as part of cartonboard manufacturing, the basis for calculating the amount of a liable entity’s exemption is 0.448 MWh per total air dried tonne (applying a 10% moisture content) of equivalent pulp that is:</w:t>
      </w:r>
    </w:p>
    <w:p w:rsidR="004A36EC" w:rsidRPr="00F26212" w:rsidRDefault="004A36EC" w:rsidP="002D6587">
      <w:pPr>
        <w:pStyle w:val="paragraph"/>
      </w:pPr>
      <w:r w:rsidRPr="00F26212">
        <w:rPr>
          <w:bCs/>
        </w:rPr>
        <w:tab/>
        <w:t>(a)</w:t>
      </w:r>
      <w:r w:rsidRPr="00F26212">
        <w:rPr>
          <w:bCs/>
        </w:rPr>
        <w:tab/>
        <w:t>produced from either or both of woodchips and sawdust; and</w:t>
      </w:r>
    </w:p>
    <w:p w:rsidR="004A36EC" w:rsidRPr="00F26212" w:rsidRDefault="004A36EC" w:rsidP="002D6587">
      <w:pPr>
        <w:pStyle w:val="paragraph"/>
      </w:pPr>
      <w:r w:rsidRPr="00F26212">
        <w:tab/>
        <w:t>(b)</w:t>
      </w:r>
      <w:r w:rsidRPr="00F26212">
        <w:tab/>
        <w:t>used in the process of cartonboard manufacturing; and</w:t>
      </w:r>
    </w:p>
    <w:p w:rsidR="004A36EC" w:rsidRPr="00F26212" w:rsidRDefault="004A36EC" w:rsidP="002D6587">
      <w:pPr>
        <w:pStyle w:val="paragraph"/>
      </w:pPr>
      <w:r w:rsidRPr="00F26212">
        <w:tab/>
        <w:t>(c)</w:t>
      </w:r>
      <w:r w:rsidRPr="00F26212">
        <w:tab/>
        <w:t>produced as part of carrying on the emissions</w:t>
      </w:r>
      <w:r w:rsidR="00681F25">
        <w:noBreakHyphen/>
      </w:r>
      <w:r w:rsidRPr="00F26212">
        <w:t>intensive trade</w:t>
      </w:r>
      <w:r w:rsidR="00681F25">
        <w:noBreakHyphen/>
      </w:r>
      <w:r w:rsidRPr="00F26212">
        <w:t>exposed activity.</w:t>
      </w:r>
    </w:p>
    <w:p w:rsidR="004A36EC" w:rsidRPr="00F26212" w:rsidRDefault="004A36EC" w:rsidP="002D6587">
      <w:pPr>
        <w:pStyle w:val="subsection"/>
      </w:pPr>
      <w:r w:rsidRPr="00F26212">
        <w:tab/>
        <w:t>(3)</w:t>
      </w:r>
      <w:r w:rsidRPr="00F26212">
        <w:tab/>
        <w:t>For this Part, an amount of pulp or paper that is used as a basis for calculating the amount of a liable entity’s exemption for 1 of the following emissions</w:t>
      </w:r>
      <w:r w:rsidR="00681F25">
        <w:noBreakHyphen/>
      </w:r>
      <w:r w:rsidRPr="00F26212">
        <w:t>intensive trade</w:t>
      </w:r>
      <w:r w:rsidR="00681F25">
        <w:noBreakHyphen/>
      </w:r>
      <w:r w:rsidRPr="00F26212">
        <w:t>exposed activities:</w:t>
      </w:r>
    </w:p>
    <w:p w:rsidR="004A36EC" w:rsidRPr="00F26212" w:rsidRDefault="004A36EC" w:rsidP="002D6587">
      <w:pPr>
        <w:pStyle w:val="paragraph"/>
      </w:pPr>
      <w:r w:rsidRPr="00F26212">
        <w:rPr>
          <w:bCs/>
        </w:rPr>
        <w:tab/>
        <w:t>(a)</w:t>
      </w:r>
      <w:r w:rsidRPr="00F26212">
        <w:rPr>
          <w:bCs/>
        </w:rPr>
        <w:tab/>
        <w:t>the manufacture of newsprint;</w:t>
      </w:r>
    </w:p>
    <w:p w:rsidR="004A36EC" w:rsidRPr="00F26212" w:rsidRDefault="004A36EC" w:rsidP="002D6587">
      <w:pPr>
        <w:pStyle w:val="paragraph"/>
      </w:pPr>
      <w:r w:rsidRPr="00F26212">
        <w:tab/>
        <w:t>(b)</w:t>
      </w:r>
      <w:r w:rsidRPr="00F26212">
        <w:tab/>
        <w:t>dry pulp manufacturing;</w:t>
      </w:r>
    </w:p>
    <w:p w:rsidR="004A36EC" w:rsidRPr="00F26212" w:rsidRDefault="004A36EC" w:rsidP="002D6587">
      <w:pPr>
        <w:pStyle w:val="paragraph"/>
      </w:pPr>
      <w:r w:rsidRPr="00F26212">
        <w:tab/>
        <w:t>(c)</w:t>
      </w:r>
      <w:r w:rsidRPr="00F26212">
        <w:tab/>
        <w:t>cartonboard manufacturing;</w:t>
      </w:r>
    </w:p>
    <w:p w:rsidR="004A36EC" w:rsidRPr="00F26212" w:rsidRDefault="004A36EC" w:rsidP="002D6587">
      <w:pPr>
        <w:pStyle w:val="paragraph"/>
      </w:pPr>
      <w:r w:rsidRPr="00F26212">
        <w:tab/>
        <w:t>(d)</w:t>
      </w:r>
      <w:r w:rsidRPr="00F26212">
        <w:tab/>
        <w:t>packaging and industrial paper manufacturing;</w:t>
      </w:r>
    </w:p>
    <w:p w:rsidR="004A36EC" w:rsidRPr="00F26212" w:rsidRDefault="004A36EC" w:rsidP="002D6587">
      <w:pPr>
        <w:pStyle w:val="paragraph"/>
      </w:pPr>
      <w:r w:rsidRPr="00F26212">
        <w:tab/>
        <w:t>(e)</w:t>
      </w:r>
      <w:r w:rsidRPr="00F26212">
        <w:tab/>
        <w:t>printing and writing paper manufacturing;</w:t>
      </w:r>
    </w:p>
    <w:p w:rsidR="004A36EC" w:rsidRPr="00F26212" w:rsidRDefault="004A36EC" w:rsidP="002D6587">
      <w:pPr>
        <w:pStyle w:val="paragraph"/>
      </w:pPr>
      <w:r w:rsidRPr="00F26212">
        <w:tab/>
        <w:t>(f)</w:t>
      </w:r>
      <w:r w:rsidRPr="00F26212">
        <w:tab/>
        <w:t>tissue paper manufacturing;</w:t>
      </w:r>
    </w:p>
    <w:p w:rsidR="004A36EC" w:rsidRPr="00F26212" w:rsidRDefault="004A36EC" w:rsidP="002D6587">
      <w:pPr>
        <w:pStyle w:val="subsection2"/>
      </w:pPr>
      <w:r w:rsidRPr="00F26212">
        <w:t>does not count for the purpose of the basis for allocation of another of those emissions</w:t>
      </w:r>
      <w:r w:rsidR="00681F25">
        <w:noBreakHyphen/>
      </w:r>
      <w:r w:rsidRPr="00F26212">
        <w:t>intensive trade</w:t>
      </w:r>
      <w:r w:rsidR="00681F25">
        <w:noBreakHyphen/>
      </w:r>
      <w:r w:rsidRPr="00F26212">
        <w:t>exposed activities.</w:t>
      </w:r>
    </w:p>
    <w:p w:rsidR="004A36EC" w:rsidRPr="00F26212" w:rsidRDefault="002D6587" w:rsidP="0044332B">
      <w:pPr>
        <w:pStyle w:val="ActHead2"/>
        <w:pageBreakBefore/>
      </w:pPr>
      <w:bookmarkStart w:id="343" w:name="_Toc94603746"/>
      <w:r w:rsidRPr="00681F25">
        <w:rPr>
          <w:rStyle w:val="CharPartNo"/>
        </w:rPr>
        <w:lastRenderedPageBreak/>
        <w:t>Part</w:t>
      </w:r>
      <w:r w:rsidR="00017543" w:rsidRPr="00681F25">
        <w:rPr>
          <w:rStyle w:val="CharPartNo"/>
        </w:rPr>
        <w:t> </w:t>
      </w:r>
      <w:r w:rsidR="004A36EC" w:rsidRPr="00681F25">
        <w:rPr>
          <w:rStyle w:val="CharPartNo"/>
        </w:rPr>
        <w:t>16</w:t>
      </w:r>
      <w:r w:rsidRPr="00F26212">
        <w:t>—</w:t>
      </w:r>
      <w:r w:rsidR="004A36EC" w:rsidRPr="00681F25">
        <w:rPr>
          <w:rStyle w:val="CharPartText"/>
        </w:rPr>
        <w:t>Packaging and industrial paper manufacturing</w:t>
      </w:r>
      <w:bookmarkEnd w:id="343"/>
    </w:p>
    <w:p w:rsidR="004A36EC" w:rsidRPr="00F26212" w:rsidRDefault="002D6587" w:rsidP="0051441A">
      <w:pPr>
        <w:pStyle w:val="ActHead3"/>
      </w:pPr>
      <w:bookmarkStart w:id="344" w:name="_Toc94603747"/>
      <w:r w:rsidRPr="00681F25">
        <w:rPr>
          <w:rStyle w:val="CharDivNo"/>
        </w:rPr>
        <w:t>Division</w:t>
      </w:r>
      <w:r w:rsidR="00017543" w:rsidRPr="00681F25">
        <w:rPr>
          <w:rStyle w:val="CharDivNo"/>
        </w:rPr>
        <w:t> </w:t>
      </w:r>
      <w:r w:rsidR="004A36EC" w:rsidRPr="00681F25">
        <w:rPr>
          <w:rStyle w:val="CharDivNo"/>
        </w:rPr>
        <w:t>1</w:t>
      </w:r>
      <w:r w:rsidR="0051441A" w:rsidRPr="00F26212">
        <w:t>—</w:t>
      </w:r>
      <w:r w:rsidR="004A36EC" w:rsidRPr="00681F25">
        <w:rPr>
          <w:rStyle w:val="CharDivText"/>
        </w:rPr>
        <w:t>Packaging and industrial paper manufacturing</w:t>
      </w:r>
      <w:bookmarkEnd w:id="344"/>
    </w:p>
    <w:p w:rsidR="004A36EC" w:rsidRPr="00F26212" w:rsidRDefault="004A36EC" w:rsidP="002D6587">
      <w:pPr>
        <w:pStyle w:val="ActHead5"/>
      </w:pPr>
      <w:bookmarkStart w:id="345" w:name="_Toc94603748"/>
      <w:r w:rsidRPr="00681F25">
        <w:rPr>
          <w:rStyle w:val="CharSectno"/>
        </w:rPr>
        <w:t>644</w:t>
      </w:r>
      <w:r w:rsidR="006A4803" w:rsidRPr="00F26212">
        <w:t xml:space="preserve">  </w:t>
      </w:r>
      <w:r w:rsidRPr="00F26212">
        <w:t>Packaging and industrial paper manufacturing</w:t>
      </w:r>
      <w:bookmarkEnd w:id="345"/>
    </w:p>
    <w:p w:rsidR="004A36EC" w:rsidRPr="00F26212" w:rsidRDefault="004A36EC" w:rsidP="002D6587">
      <w:pPr>
        <w:pStyle w:val="subsection"/>
      </w:pPr>
      <w:r w:rsidRPr="00F26212">
        <w:tab/>
        <w:t>(1)</w:t>
      </w:r>
      <w:r w:rsidRPr="00F26212">
        <w:tab/>
        <w:t>Packaging and industrial paper manufacturing is the physical or chemical transformation of any or all of wood chips, sawdust, wood pulp and recovered paper into rolls of packaging and industrial paper that</w:t>
      </w:r>
    </w:p>
    <w:p w:rsidR="004A36EC" w:rsidRPr="00F26212" w:rsidRDefault="004A36EC" w:rsidP="002D6587">
      <w:pPr>
        <w:pStyle w:val="paragraph"/>
      </w:pPr>
      <w:r w:rsidRPr="00F26212">
        <w:rPr>
          <w:bCs/>
        </w:rPr>
        <w:tab/>
        <w:t>(a)</w:t>
      </w:r>
      <w:r w:rsidRPr="00F26212">
        <w:rPr>
          <w:bCs/>
        </w:rPr>
        <w:tab/>
        <w:t>is produced from wholly or partially unbleached input fibre; and</w:t>
      </w:r>
    </w:p>
    <w:p w:rsidR="004A36EC" w:rsidRPr="00F26212" w:rsidRDefault="004A36EC" w:rsidP="002D6587">
      <w:pPr>
        <w:pStyle w:val="paragraph"/>
      </w:pPr>
      <w:r w:rsidRPr="00F26212">
        <w:tab/>
        <w:t>(b)</w:t>
      </w:r>
      <w:r w:rsidRPr="00F26212">
        <w:tab/>
        <w:t>has a grammage range of 30 g/m</w:t>
      </w:r>
      <w:r w:rsidRPr="00F26212">
        <w:rPr>
          <w:vertAlign w:val="superscript"/>
        </w:rPr>
        <w:t>2</w:t>
      </w:r>
      <w:r w:rsidRPr="00F26212">
        <w:t xml:space="preserve"> to 500 g/m</w:t>
      </w:r>
      <w:r w:rsidRPr="00F26212">
        <w:rPr>
          <w:vertAlign w:val="superscript"/>
        </w:rPr>
        <w:t>2</w:t>
      </w:r>
      <w:r w:rsidRPr="00F26212">
        <w:t>; and</w:t>
      </w:r>
    </w:p>
    <w:p w:rsidR="004A36EC" w:rsidRPr="00F26212" w:rsidRDefault="004A36EC" w:rsidP="002D6587">
      <w:pPr>
        <w:pStyle w:val="paragraph"/>
      </w:pPr>
      <w:r w:rsidRPr="00F26212">
        <w:tab/>
        <w:t>(c)</w:t>
      </w:r>
      <w:r w:rsidRPr="00F26212">
        <w:tab/>
        <w:t>has a moisture content in the range of 4% to 11%; and</w:t>
      </w:r>
    </w:p>
    <w:p w:rsidR="004A36EC" w:rsidRPr="00F26212" w:rsidRDefault="004A36EC" w:rsidP="002D6587">
      <w:pPr>
        <w:pStyle w:val="paragraph"/>
      </w:pPr>
      <w:r w:rsidRPr="00F26212">
        <w:tab/>
        <w:t>(d)</w:t>
      </w:r>
      <w:r w:rsidRPr="00F26212">
        <w:tab/>
        <w:t>is uncoated; and</w:t>
      </w:r>
    </w:p>
    <w:p w:rsidR="004A36EC" w:rsidRPr="00F26212" w:rsidRDefault="004A36EC" w:rsidP="002D6587">
      <w:pPr>
        <w:pStyle w:val="paragraph"/>
      </w:pPr>
      <w:r w:rsidRPr="00F26212">
        <w:tab/>
        <w:t>(e)</w:t>
      </w:r>
      <w:r w:rsidRPr="00F26212">
        <w:tab/>
        <w:t>is generally useable as a packaging or industrial paper, including products such as kraft liner, recycled or multiply liner, medium, sack and bag paper, wrapping paper, plasterboard liner, horticultural paper and building paper.</w:t>
      </w:r>
    </w:p>
    <w:p w:rsidR="004A36EC" w:rsidRPr="00F26212" w:rsidRDefault="004A36EC" w:rsidP="002D6587">
      <w:pPr>
        <w:pStyle w:val="subsection"/>
      </w:pPr>
      <w:r w:rsidRPr="00F26212">
        <w:tab/>
        <w:t>(2)</w:t>
      </w:r>
      <w:r w:rsidRPr="00F26212">
        <w:tab/>
        <w:t>Packaging and industrial paper manufacturing is specified as an emissions</w:t>
      </w:r>
      <w:r w:rsidR="00681F25">
        <w:noBreakHyphen/>
      </w:r>
      <w:r w:rsidRPr="00F26212">
        <w:t>intensive trade</w:t>
      </w:r>
      <w:r w:rsidR="00681F25">
        <w:noBreakHyphen/>
      </w:r>
      <w:r w:rsidRPr="00F26212">
        <w:t>exposed activity.</w:t>
      </w:r>
    </w:p>
    <w:p w:rsidR="004A36EC" w:rsidRPr="00F26212" w:rsidRDefault="002D6587" w:rsidP="00360C27">
      <w:pPr>
        <w:pStyle w:val="ActHead3"/>
        <w:pageBreakBefore/>
      </w:pPr>
      <w:bookmarkStart w:id="346" w:name="_Toc94603749"/>
      <w:r w:rsidRPr="00681F25">
        <w:rPr>
          <w:rStyle w:val="CharDivNo"/>
        </w:rPr>
        <w:lastRenderedPageBreak/>
        <w:t>Division</w:t>
      </w:r>
      <w:r w:rsidR="00017543" w:rsidRPr="00681F25">
        <w:rPr>
          <w:rStyle w:val="CharDivNo"/>
        </w:rPr>
        <w:t> </w:t>
      </w:r>
      <w:r w:rsidR="004A36EC" w:rsidRPr="00681F25">
        <w:rPr>
          <w:rStyle w:val="CharDivNo"/>
        </w:rPr>
        <w:t>2</w:t>
      </w:r>
      <w:r w:rsidR="0051441A" w:rsidRPr="00F26212">
        <w:t>—</w:t>
      </w:r>
      <w:r w:rsidR="004A36EC" w:rsidRPr="00681F25">
        <w:rPr>
          <w:rStyle w:val="CharDivText"/>
        </w:rPr>
        <w:t>Classification of activity</w:t>
      </w:r>
      <w:bookmarkEnd w:id="346"/>
    </w:p>
    <w:p w:rsidR="004A36EC" w:rsidRPr="00F26212" w:rsidRDefault="004A36EC" w:rsidP="002D6587">
      <w:pPr>
        <w:pStyle w:val="ActHead5"/>
      </w:pPr>
      <w:bookmarkStart w:id="347" w:name="_Toc94603750"/>
      <w:r w:rsidRPr="00681F25">
        <w:rPr>
          <w:rStyle w:val="CharSectno"/>
        </w:rPr>
        <w:t>645</w:t>
      </w:r>
      <w:r w:rsidR="006A4803" w:rsidRPr="00F26212">
        <w:t xml:space="preserve">  </w:t>
      </w:r>
      <w:r w:rsidRPr="00F26212">
        <w:t>Classification of activity</w:t>
      </w:r>
      <w:bookmarkEnd w:id="347"/>
    </w:p>
    <w:p w:rsidR="004A36EC" w:rsidRPr="00F26212" w:rsidRDefault="004A36EC" w:rsidP="002D6587">
      <w:pPr>
        <w:pStyle w:val="subsection"/>
      </w:pPr>
      <w:r w:rsidRPr="00F26212">
        <w:tab/>
      </w:r>
      <w:r w:rsidRPr="00F26212">
        <w:tab/>
        <w:t>Packaging and industrial paper manufacturing is a highly emissions</w:t>
      </w:r>
      <w:r w:rsidR="00681F25">
        <w:noBreakHyphen/>
      </w:r>
      <w:r w:rsidRPr="00F26212">
        <w:t>intensive activity.</w:t>
      </w:r>
    </w:p>
    <w:p w:rsidR="004A36EC" w:rsidRPr="00F26212" w:rsidRDefault="002D6587" w:rsidP="00360C27">
      <w:pPr>
        <w:pStyle w:val="ActHead3"/>
        <w:pageBreakBefore/>
      </w:pPr>
      <w:bookmarkStart w:id="348" w:name="_Toc94603751"/>
      <w:r w:rsidRPr="00681F25">
        <w:rPr>
          <w:rStyle w:val="CharDivNo"/>
        </w:rPr>
        <w:lastRenderedPageBreak/>
        <w:t>Division</w:t>
      </w:r>
      <w:r w:rsidR="00017543" w:rsidRPr="00681F25">
        <w:rPr>
          <w:rStyle w:val="CharDivNo"/>
        </w:rPr>
        <w:t> </w:t>
      </w:r>
      <w:r w:rsidR="004A36EC" w:rsidRPr="00681F25">
        <w:rPr>
          <w:rStyle w:val="CharDivNo"/>
        </w:rPr>
        <w:t>3</w:t>
      </w:r>
      <w:r w:rsidR="0051441A" w:rsidRPr="00F26212">
        <w:t>—</w:t>
      </w:r>
      <w:r w:rsidR="004A36EC" w:rsidRPr="00681F25">
        <w:rPr>
          <w:rStyle w:val="CharDivText"/>
        </w:rPr>
        <w:t>Electricity baseline for calculating exemption</w:t>
      </w:r>
      <w:bookmarkEnd w:id="348"/>
    </w:p>
    <w:p w:rsidR="004A36EC" w:rsidRPr="00F26212" w:rsidRDefault="004A36EC" w:rsidP="002D6587">
      <w:pPr>
        <w:pStyle w:val="ActHead5"/>
      </w:pPr>
      <w:bookmarkStart w:id="349" w:name="_Toc94603752"/>
      <w:r w:rsidRPr="00681F25">
        <w:rPr>
          <w:rStyle w:val="CharSectno"/>
        </w:rPr>
        <w:t>646</w:t>
      </w:r>
      <w:r w:rsidR="006A4803" w:rsidRPr="00F26212">
        <w:t xml:space="preserve">  </w:t>
      </w:r>
      <w:r w:rsidRPr="00F26212">
        <w:t>Electricity baseline for product</w:t>
      </w:r>
      <w:bookmarkEnd w:id="349"/>
    </w:p>
    <w:p w:rsidR="004A36EC" w:rsidRPr="00F26212" w:rsidRDefault="004A36EC" w:rsidP="002D6587">
      <w:pPr>
        <w:pStyle w:val="subsection"/>
      </w:pPr>
      <w:r w:rsidRPr="00F26212">
        <w:tab/>
        <w:t>(1)</w:t>
      </w:r>
      <w:r w:rsidRPr="00F26212">
        <w:tab/>
        <w:t>For packaging and industrial paper manufacturing, the basis for calculating the amount of a liable entity’s exemption is 0.554 MWh per total tonne of rolls of packaging and industrial paper that:</w:t>
      </w:r>
    </w:p>
    <w:p w:rsidR="004A36EC" w:rsidRPr="00F26212" w:rsidRDefault="004A36EC" w:rsidP="002D6587">
      <w:pPr>
        <w:pStyle w:val="paragraph"/>
      </w:pPr>
      <w:r w:rsidRPr="00F26212">
        <w:rPr>
          <w:bCs/>
        </w:rPr>
        <w:tab/>
        <w:t>(a)</w:t>
      </w:r>
      <w:r w:rsidRPr="00F26212">
        <w:rPr>
          <w:bCs/>
        </w:rPr>
        <w:tab/>
        <w:t>is produced from wholly or partially unbleached input fibre; and</w:t>
      </w:r>
    </w:p>
    <w:p w:rsidR="004A36EC" w:rsidRPr="00F26212" w:rsidRDefault="004A36EC" w:rsidP="002D6587">
      <w:pPr>
        <w:pStyle w:val="paragraph"/>
      </w:pPr>
      <w:r w:rsidRPr="00F26212">
        <w:tab/>
        <w:t>(b)</w:t>
      </w:r>
      <w:r w:rsidRPr="00F26212">
        <w:tab/>
        <w:t>has a grammage range of 30 g/m</w:t>
      </w:r>
      <w:r w:rsidRPr="00F26212">
        <w:rPr>
          <w:vertAlign w:val="superscript"/>
        </w:rPr>
        <w:t xml:space="preserve">2 </w:t>
      </w:r>
      <w:r w:rsidRPr="00F26212">
        <w:t>to 500 g/m</w:t>
      </w:r>
      <w:r w:rsidRPr="00F26212">
        <w:rPr>
          <w:vertAlign w:val="superscript"/>
        </w:rPr>
        <w:t>2</w:t>
      </w:r>
      <w:r w:rsidRPr="00F26212">
        <w:t>; and</w:t>
      </w:r>
    </w:p>
    <w:p w:rsidR="004A36EC" w:rsidRPr="00F26212" w:rsidRDefault="004A36EC" w:rsidP="002D6587">
      <w:pPr>
        <w:pStyle w:val="paragraph"/>
      </w:pPr>
      <w:r w:rsidRPr="00F26212">
        <w:tab/>
        <w:t>(c)</w:t>
      </w:r>
      <w:r w:rsidRPr="00F26212">
        <w:tab/>
        <w:t>has a moisture content in the range of 4% to 11%; and</w:t>
      </w:r>
    </w:p>
    <w:p w:rsidR="004D16D8" w:rsidRPr="00F26212" w:rsidRDefault="004D16D8" w:rsidP="004D16D8">
      <w:pPr>
        <w:pStyle w:val="paragraph"/>
      </w:pPr>
      <w:r w:rsidRPr="00F26212">
        <w:tab/>
        <w:t>(d)</w:t>
      </w:r>
      <w:r w:rsidRPr="00F26212">
        <w:tab/>
        <w:t>is uncoated; and</w:t>
      </w:r>
    </w:p>
    <w:p w:rsidR="004D16D8" w:rsidRPr="00F26212" w:rsidRDefault="004D16D8" w:rsidP="004D16D8">
      <w:pPr>
        <w:pStyle w:val="paragraph"/>
      </w:pPr>
      <w:r w:rsidRPr="00F26212">
        <w:tab/>
        <w:t>(e)</w:t>
      </w:r>
      <w:r w:rsidRPr="00F26212">
        <w:tab/>
        <w:t>is generally useable as a packaging or industrial paper product, including products such as kraft liner, recycled or multiply liner, medium, sack and bag paper, wrapping paper, plasterboard liner, horticultural paper and building paper; and</w:t>
      </w:r>
    </w:p>
    <w:p w:rsidR="004D16D8" w:rsidRPr="00F26212" w:rsidRDefault="004D16D8" w:rsidP="004D16D8">
      <w:pPr>
        <w:pStyle w:val="paragraph"/>
      </w:pPr>
      <w:r w:rsidRPr="00F26212">
        <w:tab/>
        <w:t>(f)</w:t>
      </w:r>
      <w:r w:rsidRPr="00F26212">
        <w:tab/>
        <w:t>is produced by carrying on the emissions</w:t>
      </w:r>
      <w:r w:rsidR="00681F25">
        <w:noBreakHyphen/>
      </w:r>
      <w:r w:rsidRPr="00F26212">
        <w:t>intensive trade</w:t>
      </w:r>
      <w:r w:rsidR="00681F25">
        <w:noBreakHyphen/>
      </w:r>
      <w:r w:rsidRPr="00F26212">
        <w:t>exposed activity; and</w:t>
      </w:r>
    </w:p>
    <w:p w:rsidR="004D16D8" w:rsidRPr="00F26212" w:rsidRDefault="004D16D8" w:rsidP="004D16D8">
      <w:pPr>
        <w:pStyle w:val="paragraph"/>
      </w:pPr>
      <w:r w:rsidRPr="00F26212">
        <w:tab/>
        <w:t>(g)</w:t>
      </w:r>
      <w:r w:rsidRPr="00F26212">
        <w:tab/>
        <w:t>is of saleable quality.</w:t>
      </w:r>
    </w:p>
    <w:p w:rsidR="004A36EC" w:rsidRPr="00F26212" w:rsidRDefault="002D6587" w:rsidP="002D6587">
      <w:pPr>
        <w:pStyle w:val="notetext"/>
      </w:pPr>
      <w:r w:rsidRPr="00F26212">
        <w:rPr>
          <w:bCs/>
        </w:rPr>
        <w:t>Note:</w:t>
      </w:r>
      <w:r w:rsidRPr="00F26212">
        <w:rPr>
          <w:bCs/>
        </w:rPr>
        <w:tab/>
      </w:r>
      <w:r w:rsidR="004A36EC" w:rsidRPr="00F26212">
        <w:rPr>
          <w:b/>
          <w:bCs/>
          <w:i/>
          <w:iCs/>
        </w:rPr>
        <w:t>Saleable quality</w:t>
      </w:r>
      <w:r w:rsidR="004A36EC" w:rsidRPr="00F26212">
        <w:rPr>
          <w:bCs/>
          <w:iCs/>
        </w:rPr>
        <w:t xml:space="preserve"> is defined in regulation</w:t>
      </w:r>
      <w:r w:rsidR="00017543" w:rsidRPr="00F26212">
        <w:rPr>
          <w:bCs/>
          <w:iCs/>
        </w:rPr>
        <w:t> </w:t>
      </w:r>
      <w:r w:rsidR="004A36EC" w:rsidRPr="00F26212">
        <w:rPr>
          <w:bCs/>
          <w:iCs/>
        </w:rPr>
        <w:t>22C</w:t>
      </w:r>
      <w:r w:rsidR="004A36EC" w:rsidRPr="00F26212">
        <w:t>.</w:t>
      </w:r>
    </w:p>
    <w:p w:rsidR="004A36EC" w:rsidRPr="00F26212" w:rsidRDefault="004A36EC" w:rsidP="002D6587">
      <w:pPr>
        <w:pStyle w:val="subsection"/>
      </w:pPr>
      <w:r w:rsidRPr="00F26212">
        <w:tab/>
        <w:t>(2)</w:t>
      </w:r>
      <w:r w:rsidRPr="00F26212">
        <w:tab/>
        <w:t>For the production of pulp from either or both of woodchips and sawdust as part of packaging and industrial paper manufacturing, the basis for calculating the amount of a liable entity’s exemption is 0.448 MWh per total air dried tonne (assuming a 10% moisture content) of equivalent pulp that is:</w:t>
      </w:r>
    </w:p>
    <w:p w:rsidR="004A36EC" w:rsidRPr="00F26212" w:rsidRDefault="004A36EC" w:rsidP="002D6587">
      <w:pPr>
        <w:pStyle w:val="paragraph"/>
      </w:pPr>
      <w:r w:rsidRPr="00F26212">
        <w:rPr>
          <w:bCs/>
        </w:rPr>
        <w:tab/>
        <w:t>(a)</w:t>
      </w:r>
      <w:r w:rsidRPr="00F26212">
        <w:rPr>
          <w:bCs/>
        </w:rPr>
        <w:tab/>
        <w:t>produced from either or both of woodchips and sawdust; and</w:t>
      </w:r>
    </w:p>
    <w:p w:rsidR="004A36EC" w:rsidRPr="00F26212" w:rsidRDefault="004A36EC" w:rsidP="002D6587">
      <w:pPr>
        <w:pStyle w:val="paragraph"/>
      </w:pPr>
      <w:r w:rsidRPr="00F26212">
        <w:tab/>
        <w:t>(b)</w:t>
      </w:r>
      <w:r w:rsidRPr="00F26212">
        <w:tab/>
        <w:t>used in the process of manufacturing packaging and industrial paper; and</w:t>
      </w:r>
    </w:p>
    <w:p w:rsidR="004A36EC" w:rsidRPr="00F26212" w:rsidRDefault="004A36EC" w:rsidP="002D6587">
      <w:pPr>
        <w:pStyle w:val="paragraph"/>
      </w:pPr>
      <w:r w:rsidRPr="00F26212">
        <w:tab/>
        <w:t>(c)</w:t>
      </w:r>
      <w:r w:rsidRPr="00F26212">
        <w:tab/>
        <w:t>produced as part of carrying on the emissions</w:t>
      </w:r>
      <w:r w:rsidR="00681F25">
        <w:noBreakHyphen/>
      </w:r>
      <w:r w:rsidRPr="00F26212">
        <w:t>intensive trade</w:t>
      </w:r>
      <w:r w:rsidR="00681F25">
        <w:noBreakHyphen/>
      </w:r>
      <w:r w:rsidRPr="00F26212">
        <w:t>exposed activity.</w:t>
      </w:r>
    </w:p>
    <w:p w:rsidR="004A36EC" w:rsidRPr="00F26212" w:rsidRDefault="004A36EC" w:rsidP="002D6587">
      <w:pPr>
        <w:pStyle w:val="subsection"/>
      </w:pPr>
      <w:r w:rsidRPr="00F26212">
        <w:tab/>
        <w:t>(3)</w:t>
      </w:r>
      <w:r w:rsidRPr="00F26212">
        <w:tab/>
        <w:t>For this Part, an amount of pulp or paper that is used as a basis for calculating the amount of a liable entity’s exemption for 1 of the following emissions</w:t>
      </w:r>
      <w:r w:rsidR="00681F25">
        <w:noBreakHyphen/>
      </w:r>
      <w:r w:rsidRPr="00F26212">
        <w:t>intensive trade</w:t>
      </w:r>
      <w:r w:rsidR="00681F25">
        <w:noBreakHyphen/>
      </w:r>
      <w:r w:rsidRPr="00F26212">
        <w:t>exposed activities:</w:t>
      </w:r>
    </w:p>
    <w:p w:rsidR="004A36EC" w:rsidRPr="00F26212" w:rsidRDefault="004A36EC" w:rsidP="002D6587">
      <w:pPr>
        <w:pStyle w:val="paragraph"/>
      </w:pPr>
      <w:r w:rsidRPr="00F26212">
        <w:rPr>
          <w:bCs/>
        </w:rPr>
        <w:tab/>
        <w:t>(a)</w:t>
      </w:r>
      <w:r w:rsidRPr="00F26212">
        <w:rPr>
          <w:bCs/>
        </w:rPr>
        <w:tab/>
        <w:t>the manufacture of newsprint;</w:t>
      </w:r>
    </w:p>
    <w:p w:rsidR="004A36EC" w:rsidRPr="00F26212" w:rsidRDefault="004A36EC" w:rsidP="002D6587">
      <w:pPr>
        <w:pStyle w:val="paragraph"/>
      </w:pPr>
      <w:r w:rsidRPr="00F26212">
        <w:tab/>
        <w:t>(b)</w:t>
      </w:r>
      <w:r w:rsidRPr="00F26212">
        <w:tab/>
        <w:t>dry pulp manufacturing;</w:t>
      </w:r>
    </w:p>
    <w:p w:rsidR="004A36EC" w:rsidRPr="00F26212" w:rsidRDefault="004A36EC" w:rsidP="002D6587">
      <w:pPr>
        <w:pStyle w:val="paragraph"/>
      </w:pPr>
      <w:r w:rsidRPr="00F26212">
        <w:tab/>
        <w:t>(c)</w:t>
      </w:r>
      <w:r w:rsidRPr="00F26212">
        <w:tab/>
        <w:t>cartonboard manufacturing;</w:t>
      </w:r>
    </w:p>
    <w:p w:rsidR="004A36EC" w:rsidRPr="00F26212" w:rsidRDefault="004A36EC" w:rsidP="002D6587">
      <w:pPr>
        <w:pStyle w:val="paragraph"/>
      </w:pPr>
      <w:r w:rsidRPr="00F26212">
        <w:tab/>
        <w:t>(d)</w:t>
      </w:r>
      <w:r w:rsidRPr="00F26212">
        <w:tab/>
        <w:t>packaging and industrial paper manufacturing;</w:t>
      </w:r>
    </w:p>
    <w:p w:rsidR="004A36EC" w:rsidRPr="00F26212" w:rsidRDefault="004A36EC" w:rsidP="002D6587">
      <w:pPr>
        <w:pStyle w:val="paragraph"/>
      </w:pPr>
      <w:r w:rsidRPr="00F26212">
        <w:tab/>
        <w:t>(e)</w:t>
      </w:r>
      <w:r w:rsidRPr="00F26212">
        <w:tab/>
        <w:t>printing and writing paper manufacturing;</w:t>
      </w:r>
    </w:p>
    <w:p w:rsidR="004A36EC" w:rsidRPr="00F26212" w:rsidRDefault="004A36EC" w:rsidP="002D6587">
      <w:pPr>
        <w:pStyle w:val="paragraph"/>
      </w:pPr>
      <w:r w:rsidRPr="00F26212">
        <w:tab/>
        <w:t>(f)</w:t>
      </w:r>
      <w:r w:rsidRPr="00F26212">
        <w:tab/>
        <w:t>tissue paper manufacturing;</w:t>
      </w:r>
    </w:p>
    <w:p w:rsidR="004A36EC" w:rsidRPr="00F26212" w:rsidRDefault="004A36EC" w:rsidP="002D6587">
      <w:pPr>
        <w:pStyle w:val="subsection2"/>
      </w:pPr>
      <w:r w:rsidRPr="00F26212">
        <w:t>does not count for the purpose of the basis for allocation of another of those emissions</w:t>
      </w:r>
      <w:r w:rsidR="00681F25">
        <w:noBreakHyphen/>
      </w:r>
      <w:r w:rsidRPr="00F26212">
        <w:t>intensive trade</w:t>
      </w:r>
      <w:r w:rsidR="00681F25">
        <w:noBreakHyphen/>
      </w:r>
      <w:r w:rsidRPr="00F26212">
        <w:t>exposed activities.</w:t>
      </w:r>
    </w:p>
    <w:p w:rsidR="004A36EC" w:rsidRPr="00F26212" w:rsidRDefault="002D6587" w:rsidP="0044332B">
      <w:pPr>
        <w:pStyle w:val="ActHead2"/>
        <w:pageBreakBefore/>
      </w:pPr>
      <w:bookmarkStart w:id="350" w:name="_Toc94603753"/>
      <w:r w:rsidRPr="00681F25">
        <w:rPr>
          <w:rStyle w:val="CharPartNo"/>
        </w:rPr>
        <w:lastRenderedPageBreak/>
        <w:t>Part</w:t>
      </w:r>
      <w:r w:rsidR="00017543" w:rsidRPr="00681F25">
        <w:rPr>
          <w:rStyle w:val="CharPartNo"/>
        </w:rPr>
        <w:t> </w:t>
      </w:r>
      <w:r w:rsidR="004A36EC" w:rsidRPr="00681F25">
        <w:rPr>
          <w:rStyle w:val="CharPartNo"/>
        </w:rPr>
        <w:t>17</w:t>
      </w:r>
      <w:r w:rsidRPr="00F26212">
        <w:t>—</w:t>
      </w:r>
      <w:r w:rsidR="004A36EC" w:rsidRPr="00681F25">
        <w:rPr>
          <w:rStyle w:val="CharPartText"/>
        </w:rPr>
        <w:t>Printing and writing paper manufacturing</w:t>
      </w:r>
      <w:bookmarkEnd w:id="350"/>
    </w:p>
    <w:p w:rsidR="004A36EC" w:rsidRPr="00F26212" w:rsidRDefault="002D6587" w:rsidP="0051441A">
      <w:pPr>
        <w:pStyle w:val="ActHead3"/>
      </w:pPr>
      <w:bookmarkStart w:id="351" w:name="_Toc94603754"/>
      <w:r w:rsidRPr="00681F25">
        <w:rPr>
          <w:rStyle w:val="CharDivNo"/>
        </w:rPr>
        <w:t>Division</w:t>
      </w:r>
      <w:r w:rsidR="00017543" w:rsidRPr="00681F25">
        <w:rPr>
          <w:rStyle w:val="CharDivNo"/>
        </w:rPr>
        <w:t> </w:t>
      </w:r>
      <w:r w:rsidR="004A36EC" w:rsidRPr="00681F25">
        <w:rPr>
          <w:rStyle w:val="CharDivNo"/>
        </w:rPr>
        <w:t>1</w:t>
      </w:r>
      <w:r w:rsidR="0051441A" w:rsidRPr="00F26212">
        <w:t>—</w:t>
      </w:r>
      <w:r w:rsidR="004A36EC" w:rsidRPr="00681F25">
        <w:rPr>
          <w:rStyle w:val="CharDivText"/>
        </w:rPr>
        <w:t>Printing and writing paper manufacturing</w:t>
      </w:r>
      <w:bookmarkEnd w:id="351"/>
    </w:p>
    <w:p w:rsidR="004A36EC" w:rsidRPr="00F26212" w:rsidRDefault="004A36EC" w:rsidP="002D6587">
      <w:pPr>
        <w:pStyle w:val="ActHead5"/>
      </w:pPr>
      <w:bookmarkStart w:id="352" w:name="_Toc94603755"/>
      <w:r w:rsidRPr="00681F25">
        <w:rPr>
          <w:rStyle w:val="CharSectno"/>
        </w:rPr>
        <w:t>647</w:t>
      </w:r>
      <w:r w:rsidR="006A4803" w:rsidRPr="00F26212">
        <w:t xml:space="preserve">  </w:t>
      </w:r>
      <w:r w:rsidRPr="00F26212">
        <w:t>Printing and writing paper manufacturing</w:t>
      </w:r>
      <w:bookmarkEnd w:id="352"/>
    </w:p>
    <w:p w:rsidR="004A36EC" w:rsidRPr="00F26212" w:rsidRDefault="004A36EC" w:rsidP="002D6587">
      <w:pPr>
        <w:pStyle w:val="subsection"/>
      </w:pPr>
      <w:r w:rsidRPr="00F26212">
        <w:tab/>
        <w:t>(1)</w:t>
      </w:r>
      <w:r w:rsidRPr="00F26212">
        <w:tab/>
        <w:t xml:space="preserve">Printing and writing paper manufacturing is the physical or chemical transformation of any or all of wood chips, sawdust, wood pulp and recovered paper into rolls of coated or uncoated printing and writing paper that: </w:t>
      </w:r>
    </w:p>
    <w:p w:rsidR="004A36EC" w:rsidRPr="00F26212" w:rsidRDefault="004A36EC" w:rsidP="002D6587">
      <w:pPr>
        <w:pStyle w:val="paragraph"/>
      </w:pPr>
      <w:r w:rsidRPr="00F26212">
        <w:rPr>
          <w:bCs/>
        </w:rPr>
        <w:tab/>
        <w:t>(a)</w:t>
      </w:r>
      <w:r w:rsidRPr="00F26212">
        <w:rPr>
          <w:bCs/>
        </w:rPr>
        <w:tab/>
        <w:t xml:space="preserve">is produced from 100% bleached or brightened input fibre; and </w:t>
      </w:r>
    </w:p>
    <w:p w:rsidR="004A36EC" w:rsidRPr="00F26212" w:rsidRDefault="004A36EC" w:rsidP="002D6587">
      <w:pPr>
        <w:pStyle w:val="paragraph"/>
      </w:pPr>
      <w:r w:rsidRPr="00F26212">
        <w:tab/>
        <w:t>(b)</w:t>
      </w:r>
      <w:r w:rsidRPr="00F26212">
        <w:tab/>
        <w:t>has a grammage range of 42 g/m</w:t>
      </w:r>
      <w:r w:rsidRPr="00F26212">
        <w:rPr>
          <w:vertAlign w:val="superscript"/>
        </w:rPr>
        <w:t>2</w:t>
      </w:r>
      <w:r w:rsidRPr="00F26212">
        <w:t xml:space="preserve"> to 350 g/m</w:t>
      </w:r>
      <w:r w:rsidRPr="00F26212">
        <w:rPr>
          <w:vertAlign w:val="superscript"/>
        </w:rPr>
        <w:t>2</w:t>
      </w:r>
      <w:r w:rsidRPr="00F26212">
        <w:t>; and</w:t>
      </w:r>
    </w:p>
    <w:p w:rsidR="004A36EC" w:rsidRPr="00F26212" w:rsidRDefault="004A36EC" w:rsidP="002D6587">
      <w:pPr>
        <w:pStyle w:val="paragraph"/>
      </w:pPr>
      <w:r w:rsidRPr="00F26212">
        <w:tab/>
        <w:t>(c)</w:t>
      </w:r>
      <w:r w:rsidRPr="00F26212">
        <w:tab/>
        <w:t>has a moisture content in the range of 4% to 11%; and</w:t>
      </w:r>
    </w:p>
    <w:p w:rsidR="004A36EC" w:rsidRPr="00F26212" w:rsidRDefault="004A36EC" w:rsidP="002D6587">
      <w:pPr>
        <w:pStyle w:val="paragraph"/>
      </w:pPr>
      <w:r w:rsidRPr="00F26212">
        <w:tab/>
        <w:t>(d)</w:t>
      </w:r>
      <w:r w:rsidRPr="00F26212">
        <w:tab/>
        <w:t xml:space="preserve">is generally useable as a printing and writing paper product, including products such as offset paper, copy paper, laser printing paper, magazine paper, filing card paper, manilla, book printing paper, envelope paper, forms paper, scholastic paper, cheque paper and security paper. </w:t>
      </w:r>
    </w:p>
    <w:p w:rsidR="004A36EC" w:rsidRPr="00F26212" w:rsidRDefault="004A36EC" w:rsidP="002D6587">
      <w:pPr>
        <w:pStyle w:val="subsection"/>
      </w:pPr>
      <w:r w:rsidRPr="00F26212">
        <w:tab/>
        <w:t>(2)</w:t>
      </w:r>
      <w:r w:rsidRPr="00F26212">
        <w:tab/>
        <w:t>Printing and writing paper manufacturing is specified as an emissions</w:t>
      </w:r>
      <w:r w:rsidR="00681F25">
        <w:noBreakHyphen/>
      </w:r>
      <w:r w:rsidRPr="00F26212">
        <w:t>intensive trade</w:t>
      </w:r>
      <w:r w:rsidR="00681F25">
        <w:noBreakHyphen/>
      </w:r>
      <w:r w:rsidRPr="00F26212">
        <w:t>exposed activity.</w:t>
      </w:r>
    </w:p>
    <w:p w:rsidR="004A36EC" w:rsidRPr="00F26212" w:rsidRDefault="002D6587" w:rsidP="00360C27">
      <w:pPr>
        <w:pStyle w:val="ActHead3"/>
        <w:pageBreakBefore/>
      </w:pPr>
      <w:bookmarkStart w:id="353" w:name="_Toc94603756"/>
      <w:r w:rsidRPr="00681F25">
        <w:rPr>
          <w:rStyle w:val="CharDivNo"/>
        </w:rPr>
        <w:lastRenderedPageBreak/>
        <w:t>Division</w:t>
      </w:r>
      <w:r w:rsidR="00017543" w:rsidRPr="00681F25">
        <w:rPr>
          <w:rStyle w:val="CharDivNo"/>
        </w:rPr>
        <w:t> </w:t>
      </w:r>
      <w:r w:rsidR="004A36EC" w:rsidRPr="00681F25">
        <w:rPr>
          <w:rStyle w:val="CharDivNo"/>
        </w:rPr>
        <w:t>2</w:t>
      </w:r>
      <w:r w:rsidR="0051441A" w:rsidRPr="00F26212">
        <w:t>—</w:t>
      </w:r>
      <w:r w:rsidR="004A36EC" w:rsidRPr="00681F25">
        <w:rPr>
          <w:rStyle w:val="CharDivText"/>
        </w:rPr>
        <w:t>Classification of activity</w:t>
      </w:r>
      <w:bookmarkEnd w:id="353"/>
    </w:p>
    <w:p w:rsidR="004A36EC" w:rsidRPr="00F26212" w:rsidRDefault="004A36EC" w:rsidP="002D6587">
      <w:pPr>
        <w:pStyle w:val="ActHead5"/>
      </w:pPr>
      <w:bookmarkStart w:id="354" w:name="_Toc94603757"/>
      <w:r w:rsidRPr="00681F25">
        <w:rPr>
          <w:rStyle w:val="CharSectno"/>
        </w:rPr>
        <w:t>648</w:t>
      </w:r>
      <w:r w:rsidR="006A4803" w:rsidRPr="00F26212">
        <w:t xml:space="preserve">  </w:t>
      </w:r>
      <w:r w:rsidRPr="00F26212">
        <w:t>Classification of activity</w:t>
      </w:r>
      <w:bookmarkEnd w:id="354"/>
    </w:p>
    <w:p w:rsidR="004A36EC" w:rsidRPr="00F26212" w:rsidRDefault="004A36EC" w:rsidP="00613A06">
      <w:pPr>
        <w:pStyle w:val="Subitem"/>
      </w:pPr>
      <w:r w:rsidRPr="00F26212">
        <w:tab/>
        <w:t>Printing and writing paper manufacturing is a highly emissions</w:t>
      </w:r>
      <w:r w:rsidR="00681F25">
        <w:noBreakHyphen/>
      </w:r>
      <w:r w:rsidRPr="00F26212">
        <w:t>intensive activity.</w:t>
      </w:r>
    </w:p>
    <w:p w:rsidR="004A36EC" w:rsidRPr="00F26212" w:rsidRDefault="002D6587" w:rsidP="00360C27">
      <w:pPr>
        <w:pStyle w:val="ActHead3"/>
        <w:pageBreakBefore/>
      </w:pPr>
      <w:bookmarkStart w:id="355" w:name="_Toc94603758"/>
      <w:r w:rsidRPr="00681F25">
        <w:rPr>
          <w:rStyle w:val="CharDivNo"/>
        </w:rPr>
        <w:lastRenderedPageBreak/>
        <w:t>Division</w:t>
      </w:r>
      <w:r w:rsidR="00017543" w:rsidRPr="00681F25">
        <w:rPr>
          <w:rStyle w:val="CharDivNo"/>
        </w:rPr>
        <w:t> </w:t>
      </w:r>
      <w:r w:rsidR="004A36EC" w:rsidRPr="00681F25">
        <w:rPr>
          <w:rStyle w:val="CharDivNo"/>
        </w:rPr>
        <w:t>3</w:t>
      </w:r>
      <w:r w:rsidR="0051441A" w:rsidRPr="00F26212">
        <w:t>—</w:t>
      </w:r>
      <w:r w:rsidR="004A36EC" w:rsidRPr="00681F25">
        <w:rPr>
          <w:rStyle w:val="CharDivText"/>
        </w:rPr>
        <w:t>Electricity baseline for calculating exemption</w:t>
      </w:r>
      <w:bookmarkEnd w:id="355"/>
    </w:p>
    <w:p w:rsidR="004A36EC" w:rsidRPr="00F26212" w:rsidRDefault="004A36EC" w:rsidP="002D6587">
      <w:pPr>
        <w:pStyle w:val="ActHead5"/>
      </w:pPr>
      <w:bookmarkStart w:id="356" w:name="_Toc94603759"/>
      <w:r w:rsidRPr="00681F25">
        <w:rPr>
          <w:rStyle w:val="CharSectno"/>
        </w:rPr>
        <w:t>649</w:t>
      </w:r>
      <w:r w:rsidR="006A4803" w:rsidRPr="00F26212">
        <w:t xml:space="preserve">  </w:t>
      </w:r>
      <w:r w:rsidRPr="00F26212">
        <w:t>Electricity baseline for product</w:t>
      </w:r>
      <w:bookmarkEnd w:id="356"/>
    </w:p>
    <w:p w:rsidR="004A36EC" w:rsidRPr="00F26212" w:rsidRDefault="004A36EC" w:rsidP="002D6587">
      <w:pPr>
        <w:pStyle w:val="subsection"/>
      </w:pPr>
      <w:r w:rsidRPr="00F26212">
        <w:tab/>
        <w:t>(1)</w:t>
      </w:r>
      <w:r w:rsidRPr="00F26212">
        <w:tab/>
        <w:t xml:space="preserve">For printing and writing paper manufacturing, the basis for calculating the amount of a liable entity’s exemption is 0.880 MWh per total tonne of rolls of coated or uncoated printing and writing paper that: </w:t>
      </w:r>
    </w:p>
    <w:p w:rsidR="004A36EC" w:rsidRPr="00F26212" w:rsidRDefault="004A36EC" w:rsidP="002D6587">
      <w:pPr>
        <w:pStyle w:val="paragraph"/>
      </w:pPr>
      <w:r w:rsidRPr="00F26212">
        <w:rPr>
          <w:bCs/>
        </w:rPr>
        <w:tab/>
        <w:t>(a)</w:t>
      </w:r>
      <w:r w:rsidRPr="00F26212">
        <w:rPr>
          <w:bCs/>
        </w:rPr>
        <w:tab/>
        <w:t>is produced from 100% bleached or brightened input fibre; and</w:t>
      </w:r>
    </w:p>
    <w:p w:rsidR="004A36EC" w:rsidRPr="00F26212" w:rsidRDefault="004A36EC" w:rsidP="002D6587">
      <w:pPr>
        <w:pStyle w:val="paragraph"/>
      </w:pPr>
      <w:r w:rsidRPr="00F26212">
        <w:tab/>
        <w:t>(b)</w:t>
      </w:r>
      <w:r w:rsidRPr="00F26212">
        <w:tab/>
        <w:t>has a grammage range of 42 g/m</w:t>
      </w:r>
      <w:r w:rsidRPr="00F26212">
        <w:rPr>
          <w:vertAlign w:val="superscript"/>
        </w:rPr>
        <w:t>2</w:t>
      </w:r>
      <w:r w:rsidRPr="00F26212">
        <w:t xml:space="preserve"> to 350 g/m</w:t>
      </w:r>
      <w:r w:rsidRPr="00F26212">
        <w:rPr>
          <w:vertAlign w:val="superscript"/>
        </w:rPr>
        <w:t>2</w:t>
      </w:r>
      <w:r w:rsidRPr="00F26212">
        <w:t>; and</w:t>
      </w:r>
    </w:p>
    <w:p w:rsidR="004A36EC" w:rsidRPr="00F26212" w:rsidRDefault="004A36EC" w:rsidP="002D6587">
      <w:pPr>
        <w:pStyle w:val="paragraph"/>
      </w:pPr>
      <w:r w:rsidRPr="00F26212">
        <w:tab/>
        <w:t>(c)</w:t>
      </w:r>
      <w:r w:rsidRPr="00F26212">
        <w:tab/>
        <w:t>has a moisture content in the range of 4% to 11%; and</w:t>
      </w:r>
    </w:p>
    <w:p w:rsidR="004A36EC" w:rsidRPr="00F26212" w:rsidRDefault="004A36EC" w:rsidP="002D6587">
      <w:pPr>
        <w:pStyle w:val="paragraph"/>
      </w:pPr>
      <w:r w:rsidRPr="00F26212">
        <w:tab/>
        <w:t>(d)</w:t>
      </w:r>
      <w:r w:rsidRPr="00F26212">
        <w:tab/>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rsidR="004A36EC" w:rsidRPr="00F26212" w:rsidRDefault="004A36EC" w:rsidP="002D6587">
      <w:pPr>
        <w:pStyle w:val="paragraph"/>
      </w:pPr>
      <w:r w:rsidRPr="00F26212">
        <w:tab/>
        <w:t>(e)</w:t>
      </w:r>
      <w:r w:rsidRPr="00F26212">
        <w:tab/>
        <w:t>is produced by carrying on the emissions</w:t>
      </w:r>
      <w:r w:rsidR="00681F25">
        <w:noBreakHyphen/>
      </w:r>
      <w:r w:rsidRPr="00F26212">
        <w:t>intensive trade</w:t>
      </w:r>
      <w:r w:rsidR="00681F25">
        <w:noBreakHyphen/>
      </w:r>
      <w:r w:rsidRPr="00F26212">
        <w:t>exposed activity; and</w:t>
      </w:r>
    </w:p>
    <w:p w:rsidR="004A36EC" w:rsidRPr="00F26212" w:rsidRDefault="004A36EC" w:rsidP="002D6587">
      <w:pPr>
        <w:pStyle w:val="paragraph"/>
      </w:pPr>
      <w:r w:rsidRPr="00F26212">
        <w:tab/>
        <w:t>(f)</w:t>
      </w:r>
      <w:r w:rsidRPr="00F26212">
        <w:tab/>
        <w:t>is of saleable quality.</w:t>
      </w:r>
    </w:p>
    <w:p w:rsidR="004A36EC" w:rsidRPr="00F26212" w:rsidRDefault="002D6587" w:rsidP="002D6587">
      <w:pPr>
        <w:pStyle w:val="notetext"/>
      </w:pPr>
      <w:r w:rsidRPr="00F26212">
        <w:rPr>
          <w:bCs/>
        </w:rPr>
        <w:t>Note:</w:t>
      </w:r>
      <w:r w:rsidRPr="00F26212">
        <w:rPr>
          <w:bCs/>
        </w:rPr>
        <w:tab/>
      </w:r>
      <w:r w:rsidR="004A36EC" w:rsidRPr="00F26212">
        <w:rPr>
          <w:b/>
          <w:bCs/>
          <w:i/>
          <w:iCs/>
        </w:rPr>
        <w:t>Saleable quality</w:t>
      </w:r>
      <w:r w:rsidR="004A36EC" w:rsidRPr="00F26212">
        <w:rPr>
          <w:bCs/>
          <w:iCs/>
        </w:rPr>
        <w:t xml:space="preserve"> is defined in regulation</w:t>
      </w:r>
      <w:r w:rsidR="00017543" w:rsidRPr="00F26212">
        <w:rPr>
          <w:bCs/>
          <w:iCs/>
        </w:rPr>
        <w:t> </w:t>
      </w:r>
      <w:r w:rsidR="004A36EC" w:rsidRPr="00F26212">
        <w:rPr>
          <w:bCs/>
          <w:iCs/>
        </w:rPr>
        <w:t>22C</w:t>
      </w:r>
      <w:r w:rsidR="004A36EC" w:rsidRPr="00F26212">
        <w:t>.</w:t>
      </w:r>
    </w:p>
    <w:p w:rsidR="004A36EC" w:rsidRPr="00F26212" w:rsidRDefault="004A36EC" w:rsidP="002D6587">
      <w:pPr>
        <w:pStyle w:val="subsection"/>
      </w:pPr>
      <w:r w:rsidRPr="00F26212">
        <w:tab/>
        <w:t>(2)</w:t>
      </w:r>
      <w:r w:rsidRPr="00F26212">
        <w:tab/>
        <w:t>For the production of pulp from either or both of woodchips and sawdust as part of printing and writing paper manufacturing, the basis for calculating the amount of a liable entity’s exemption is 0.448 MWh per total air dried tonne (assuming a 10% moisture content) of equivalent pulp that is:</w:t>
      </w:r>
    </w:p>
    <w:p w:rsidR="004A36EC" w:rsidRPr="00F26212" w:rsidRDefault="004A36EC" w:rsidP="002D6587">
      <w:pPr>
        <w:pStyle w:val="paragraph"/>
      </w:pPr>
      <w:r w:rsidRPr="00F26212">
        <w:rPr>
          <w:bCs/>
        </w:rPr>
        <w:tab/>
        <w:t>(a)</w:t>
      </w:r>
      <w:r w:rsidRPr="00F26212">
        <w:rPr>
          <w:bCs/>
        </w:rPr>
        <w:tab/>
        <w:t>produced from either or both of woodchips and sawdust; and</w:t>
      </w:r>
    </w:p>
    <w:p w:rsidR="004A36EC" w:rsidRPr="00F26212" w:rsidRDefault="004A36EC" w:rsidP="002D6587">
      <w:pPr>
        <w:pStyle w:val="paragraph"/>
      </w:pPr>
      <w:r w:rsidRPr="00F26212">
        <w:tab/>
        <w:t>(b)</w:t>
      </w:r>
      <w:r w:rsidRPr="00F26212">
        <w:tab/>
        <w:t>used in the process of manufacturing printing and writing paper; and</w:t>
      </w:r>
    </w:p>
    <w:p w:rsidR="004A36EC" w:rsidRPr="00F26212" w:rsidRDefault="004A36EC" w:rsidP="002D6587">
      <w:pPr>
        <w:pStyle w:val="paragraph"/>
      </w:pPr>
      <w:r w:rsidRPr="00F26212">
        <w:tab/>
        <w:t>(c)</w:t>
      </w:r>
      <w:r w:rsidRPr="00F26212">
        <w:tab/>
        <w:t>produced as part of carrying on the emissions</w:t>
      </w:r>
      <w:r w:rsidR="00681F25">
        <w:noBreakHyphen/>
      </w:r>
      <w:r w:rsidRPr="00F26212">
        <w:t>intensive trade</w:t>
      </w:r>
      <w:r w:rsidR="00681F25">
        <w:noBreakHyphen/>
      </w:r>
      <w:r w:rsidRPr="00F26212">
        <w:t>exposed activity.</w:t>
      </w:r>
    </w:p>
    <w:p w:rsidR="00B72B6F" w:rsidRPr="00F26212" w:rsidRDefault="00B72B6F" w:rsidP="006066A8">
      <w:pPr>
        <w:pStyle w:val="subsection"/>
        <w:keepNext/>
        <w:keepLines/>
      </w:pPr>
      <w:r w:rsidRPr="00F26212">
        <w:tab/>
        <w:t>(2A)</w:t>
      </w:r>
      <w:r w:rsidRPr="00F26212">
        <w:tab/>
        <w:t>For the production of pulp from recovered paper as part of printing and writing paper manufacturing, the basis for calculating the amount of a liable entity’s exemption is 0.824 MWh per total air dried tonne (assuming a 10% moisture content) of equivalent pulp that is:</w:t>
      </w:r>
    </w:p>
    <w:p w:rsidR="00B72B6F" w:rsidRPr="00F26212" w:rsidRDefault="00B72B6F" w:rsidP="002D6587">
      <w:pPr>
        <w:pStyle w:val="paragraph"/>
      </w:pPr>
      <w:r w:rsidRPr="00F26212">
        <w:rPr>
          <w:bCs/>
        </w:rPr>
        <w:tab/>
        <w:t>(a)</w:t>
      </w:r>
      <w:r w:rsidRPr="00F26212">
        <w:rPr>
          <w:bCs/>
        </w:rPr>
        <w:tab/>
        <w:t>produced from recovered paper; and</w:t>
      </w:r>
    </w:p>
    <w:p w:rsidR="00B72B6F" w:rsidRPr="00F26212" w:rsidRDefault="00B72B6F" w:rsidP="002D6587">
      <w:pPr>
        <w:pStyle w:val="paragraph"/>
      </w:pPr>
      <w:r w:rsidRPr="00F26212">
        <w:tab/>
        <w:t>(b)</w:t>
      </w:r>
      <w:r w:rsidRPr="00F26212">
        <w:tab/>
        <w:t>used in the process of manufacturing printing and writing paper; and</w:t>
      </w:r>
    </w:p>
    <w:p w:rsidR="00B72B6F" w:rsidRPr="00F26212" w:rsidRDefault="00B72B6F" w:rsidP="002D6587">
      <w:pPr>
        <w:pStyle w:val="paragraph"/>
      </w:pPr>
      <w:r w:rsidRPr="00F26212">
        <w:tab/>
        <w:t>(c)</w:t>
      </w:r>
      <w:r w:rsidRPr="00F26212">
        <w:tab/>
        <w:t>produced as part of carrying on the emissions</w:t>
      </w:r>
      <w:r w:rsidR="00681F25">
        <w:noBreakHyphen/>
      </w:r>
      <w:r w:rsidRPr="00F26212">
        <w:t>intensive trade</w:t>
      </w:r>
      <w:r w:rsidR="00681F25">
        <w:noBreakHyphen/>
      </w:r>
      <w:r w:rsidRPr="00F26212">
        <w:t>exposed activity.</w:t>
      </w:r>
    </w:p>
    <w:p w:rsidR="004A36EC" w:rsidRPr="00F26212" w:rsidRDefault="004A36EC" w:rsidP="002D6587">
      <w:pPr>
        <w:pStyle w:val="subsection"/>
      </w:pPr>
      <w:r w:rsidRPr="00F26212">
        <w:tab/>
        <w:t>(3)</w:t>
      </w:r>
      <w:r w:rsidRPr="00F26212">
        <w:tab/>
        <w:t>For this Part, an amount of pulp or paper that is used as a basis for calculating the amount of a liable entity’s exemption for 1 of the following emissions</w:t>
      </w:r>
      <w:r w:rsidR="00681F25">
        <w:noBreakHyphen/>
      </w:r>
      <w:r w:rsidRPr="00F26212">
        <w:t>intensive trade</w:t>
      </w:r>
      <w:r w:rsidR="00681F25">
        <w:noBreakHyphen/>
      </w:r>
      <w:r w:rsidRPr="00F26212">
        <w:t>exposed activities:</w:t>
      </w:r>
    </w:p>
    <w:p w:rsidR="004A36EC" w:rsidRPr="00F26212" w:rsidRDefault="004A36EC" w:rsidP="002D6587">
      <w:pPr>
        <w:pStyle w:val="paragraph"/>
      </w:pPr>
      <w:r w:rsidRPr="00F26212">
        <w:rPr>
          <w:bCs/>
        </w:rPr>
        <w:tab/>
        <w:t>(a)</w:t>
      </w:r>
      <w:r w:rsidRPr="00F26212">
        <w:rPr>
          <w:bCs/>
        </w:rPr>
        <w:tab/>
        <w:t>the manufacture of newsprint;</w:t>
      </w:r>
    </w:p>
    <w:p w:rsidR="004A36EC" w:rsidRPr="00F26212" w:rsidRDefault="004A36EC" w:rsidP="002D6587">
      <w:pPr>
        <w:pStyle w:val="paragraph"/>
      </w:pPr>
      <w:r w:rsidRPr="00F26212">
        <w:tab/>
        <w:t>(b)</w:t>
      </w:r>
      <w:r w:rsidRPr="00F26212">
        <w:tab/>
        <w:t>dry pulp manufacturing;</w:t>
      </w:r>
    </w:p>
    <w:p w:rsidR="004A36EC" w:rsidRPr="00F26212" w:rsidRDefault="004A36EC" w:rsidP="002D6587">
      <w:pPr>
        <w:pStyle w:val="paragraph"/>
      </w:pPr>
      <w:r w:rsidRPr="00F26212">
        <w:tab/>
        <w:t>(c)</w:t>
      </w:r>
      <w:r w:rsidRPr="00F26212">
        <w:tab/>
        <w:t>cartonboard manufacturing;</w:t>
      </w:r>
    </w:p>
    <w:p w:rsidR="004A36EC" w:rsidRPr="00F26212" w:rsidRDefault="004A36EC" w:rsidP="002D6587">
      <w:pPr>
        <w:pStyle w:val="paragraph"/>
      </w:pPr>
      <w:r w:rsidRPr="00F26212">
        <w:tab/>
        <w:t>(d)</w:t>
      </w:r>
      <w:r w:rsidRPr="00F26212">
        <w:tab/>
        <w:t>packaging and industrial paper manufacturing;</w:t>
      </w:r>
    </w:p>
    <w:p w:rsidR="004A36EC" w:rsidRPr="00F26212" w:rsidRDefault="004A36EC" w:rsidP="002D6587">
      <w:pPr>
        <w:pStyle w:val="paragraph"/>
      </w:pPr>
      <w:r w:rsidRPr="00F26212">
        <w:tab/>
        <w:t>(e)</w:t>
      </w:r>
      <w:r w:rsidRPr="00F26212">
        <w:tab/>
        <w:t>printing and writing paper manufacturing;</w:t>
      </w:r>
    </w:p>
    <w:p w:rsidR="004A36EC" w:rsidRPr="00F26212" w:rsidRDefault="004A36EC" w:rsidP="002D6587">
      <w:pPr>
        <w:pStyle w:val="paragraph"/>
      </w:pPr>
      <w:r w:rsidRPr="00F26212">
        <w:lastRenderedPageBreak/>
        <w:tab/>
        <w:t>(f)</w:t>
      </w:r>
      <w:r w:rsidRPr="00F26212">
        <w:tab/>
        <w:t>tissue paper manufacturing;</w:t>
      </w:r>
    </w:p>
    <w:p w:rsidR="004A36EC" w:rsidRPr="00F26212" w:rsidRDefault="004A36EC" w:rsidP="002D6587">
      <w:pPr>
        <w:pStyle w:val="subsection2"/>
      </w:pPr>
      <w:r w:rsidRPr="00F26212">
        <w:t>does not count for the purpose of the basis for allocation of another of those emissions</w:t>
      </w:r>
      <w:r w:rsidR="00681F25">
        <w:noBreakHyphen/>
      </w:r>
      <w:r w:rsidRPr="00F26212">
        <w:t>intensive trade</w:t>
      </w:r>
      <w:r w:rsidR="00681F25">
        <w:noBreakHyphen/>
      </w:r>
      <w:r w:rsidRPr="00F26212">
        <w:t>exposed activities.</w:t>
      </w:r>
    </w:p>
    <w:p w:rsidR="00647915" w:rsidRPr="00F26212" w:rsidRDefault="002D6587" w:rsidP="0044332B">
      <w:pPr>
        <w:pStyle w:val="ActHead2"/>
        <w:pageBreakBefore/>
        <w:rPr>
          <w:color w:val="000000"/>
        </w:rPr>
      </w:pPr>
      <w:bookmarkStart w:id="357" w:name="_Toc94603760"/>
      <w:r w:rsidRPr="00681F25">
        <w:rPr>
          <w:rStyle w:val="CharPartNo"/>
        </w:rPr>
        <w:lastRenderedPageBreak/>
        <w:t>Part</w:t>
      </w:r>
      <w:r w:rsidR="00017543" w:rsidRPr="00681F25">
        <w:rPr>
          <w:rStyle w:val="CharPartNo"/>
        </w:rPr>
        <w:t> </w:t>
      </w:r>
      <w:r w:rsidR="00647915" w:rsidRPr="00681F25">
        <w:rPr>
          <w:rStyle w:val="CharPartNo"/>
        </w:rPr>
        <w:t>18</w:t>
      </w:r>
      <w:r w:rsidRPr="00F26212">
        <w:rPr>
          <w:color w:val="000000"/>
        </w:rPr>
        <w:t>—</w:t>
      </w:r>
      <w:r w:rsidR="00647915" w:rsidRPr="00681F25">
        <w:rPr>
          <w:rStyle w:val="CharPartText"/>
        </w:rPr>
        <w:t>Alumina refining</w:t>
      </w:r>
      <w:bookmarkEnd w:id="357"/>
    </w:p>
    <w:p w:rsidR="00647915" w:rsidRPr="00F26212" w:rsidRDefault="002D6587" w:rsidP="0051441A">
      <w:pPr>
        <w:pStyle w:val="ActHead3"/>
      </w:pPr>
      <w:bookmarkStart w:id="358" w:name="_Toc94603761"/>
      <w:r w:rsidRPr="00681F25">
        <w:rPr>
          <w:rStyle w:val="CharDivNo"/>
        </w:rPr>
        <w:t>Division</w:t>
      </w:r>
      <w:r w:rsidR="00017543" w:rsidRPr="00681F25">
        <w:rPr>
          <w:rStyle w:val="CharDivNo"/>
        </w:rPr>
        <w:t> </w:t>
      </w:r>
      <w:r w:rsidR="00647915" w:rsidRPr="00681F25">
        <w:rPr>
          <w:rStyle w:val="CharDivNo"/>
        </w:rPr>
        <w:t>1</w:t>
      </w:r>
      <w:r w:rsidR="0051441A" w:rsidRPr="00F26212">
        <w:t>—</w:t>
      </w:r>
      <w:r w:rsidR="00647915" w:rsidRPr="00681F25">
        <w:rPr>
          <w:rStyle w:val="CharDivText"/>
        </w:rPr>
        <w:t>Alumina refining</w:t>
      </w:r>
      <w:bookmarkEnd w:id="358"/>
    </w:p>
    <w:p w:rsidR="00647915" w:rsidRPr="00F26212" w:rsidRDefault="00647915" w:rsidP="002D6587">
      <w:pPr>
        <w:pStyle w:val="ActHead5"/>
      </w:pPr>
      <w:bookmarkStart w:id="359" w:name="_Toc94603762"/>
      <w:r w:rsidRPr="00681F25">
        <w:rPr>
          <w:rStyle w:val="CharSectno"/>
        </w:rPr>
        <w:t>650</w:t>
      </w:r>
      <w:r w:rsidR="006A4803" w:rsidRPr="00F26212">
        <w:t xml:space="preserve">  </w:t>
      </w:r>
      <w:r w:rsidRPr="00F26212">
        <w:t>Alumina refining</w:t>
      </w:r>
      <w:bookmarkEnd w:id="359"/>
    </w:p>
    <w:p w:rsidR="00647915" w:rsidRPr="00F26212" w:rsidRDefault="00647915" w:rsidP="002D6587">
      <w:pPr>
        <w:pStyle w:val="subsection"/>
      </w:pPr>
      <w:r w:rsidRPr="00F26212">
        <w:rPr>
          <w:color w:val="000000"/>
        </w:rPr>
        <w:tab/>
        <w:t>(1)</w:t>
      </w:r>
      <w:r w:rsidRPr="00F26212">
        <w:rPr>
          <w:color w:val="000000"/>
        </w:rPr>
        <w:tab/>
        <w:t>Alumina refining is the physical and chemical transformation of bauxite (which is an ore containing mineralised aluminium compounds) into alumina (aluminium oxide (Al</w:t>
      </w:r>
      <w:r w:rsidRPr="00F26212">
        <w:rPr>
          <w:color w:val="000000"/>
          <w:vertAlign w:val="subscript"/>
        </w:rPr>
        <w:t>2</w:t>
      </w:r>
      <w:r w:rsidRPr="00F26212">
        <w:rPr>
          <w:color w:val="000000"/>
        </w:rPr>
        <w:t>O</w:t>
      </w:r>
      <w:r w:rsidRPr="00F26212">
        <w:rPr>
          <w:color w:val="000000"/>
          <w:vertAlign w:val="subscript"/>
        </w:rPr>
        <w:t>3</w:t>
      </w:r>
      <w:r w:rsidRPr="00F26212">
        <w:rPr>
          <w:color w:val="000000"/>
        </w:rPr>
        <w:t>)) with a concentration of aluminium oxide equal to or greater than 95%.</w:t>
      </w:r>
    </w:p>
    <w:p w:rsidR="00647915" w:rsidRPr="00F26212" w:rsidRDefault="00647915" w:rsidP="002D6587">
      <w:pPr>
        <w:pStyle w:val="subsection"/>
      </w:pPr>
      <w:r w:rsidRPr="00F26212">
        <w:tab/>
        <w:t>(2)</w:t>
      </w:r>
      <w:r w:rsidRPr="00F26212">
        <w:tab/>
        <w:t>Alumina refining is specified as an emissions</w:t>
      </w:r>
      <w:r w:rsidR="00681F25">
        <w:noBreakHyphen/>
      </w:r>
      <w:r w:rsidRPr="00F26212">
        <w:t>intensive trade</w:t>
      </w:r>
      <w:r w:rsidR="00681F25">
        <w:noBreakHyphen/>
      </w:r>
      <w:r w:rsidRPr="00F26212">
        <w:t>exposed activity.</w:t>
      </w:r>
    </w:p>
    <w:p w:rsidR="00647915" w:rsidRPr="00F26212" w:rsidRDefault="002D6587" w:rsidP="00360C27">
      <w:pPr>
        <w:pStyle w:val="ActHead3"/>
        <w:pageBreakBefore/>
      </w:pPr>
      <w:bookmarkStart w:id="360" w:name="_Toc94603763"/>
      <w:r w:rsidRPr="00681F25">
        <w:rPr>
          <w:rStyle w:val="CharDivNo"/>
        </w:rPr>
        <w:lastRenderedPageBreak/>
        <w:t>Division</w:t>
      </w:r>
      <w:r w:rsidR="00017543" w:rsidRPr="00681F25">
        <w:rPr>
          <w:rStyle w:val="CharDivNo"/>
        </w:rPr>
        <w:t> </w:t>
      </w:r>
      <w:r w:rsidR="00647915" w:rsidRPr="00681F25">
        <w:rPr>
          <w:rStyle w:val="CharDivNo"/>
        </w:rPr>
        <w:t>2</w:t>
      </w:r>
      <w:r w:rsidR="0051441A" w:rsidRPr="00F26212">
        <w:t>—</w:t>
      </w:r>
      <w:r w:rsidR="00647915" w:rsidRPr="00681F25">
        <w:rPr>
          <w:rStyle w:val="CharDivText"/>
        </w:rPr>
        <w:t>Classification of activity</w:t>
      </w:r>
      <w:bookmarkEnd w:id="360"/>
    </w:p>
    <w:p w:rsidR="00647915" w:rsidRPr="00F26212" w:rsidRDefault="00647915" w:rsidP="002D6587">
      <w:pPr>
        <w:pStyle w:val="ActHead5"/>
      </w:pPr>
      <w:bookmarkStart w:id="361" w:name="_Toc94603764"/>
      <w:r w:rsidRPr="00681F25">
        <w:rPr>
          <w:rStyle w:val="CharSectno"/>
        </w:rPr>
        <w:t>651</w:t>
      </w:r>
      <w:r w:rsidR="006A4803" w:rsidRPr="00F26212">
        <w:t xml:space="preserve">  </w:t>
      </w:r>
      <w:r w:rsidRPr="00F26212">
        <w:t>Classification of activity</w:t>
      </w:r>
      <w:bookmarkEnd w:id="361"/>
    </w:p>
    <w:p w:rsidR="00647915" w:rsidRPr="00F26212" w:rsidRDefault="00647915" w:rsidP="002D6587">
      <w:pPr>
        <w:pStyle w:val="subsection"/>
      </w:pPr>
      <w:r w:rsidRPr="00F26212">
        <w:rPr>
          <w:color w:val="000000"/>
        </w:rPr>
        <w:tab/>
      </w:r>
      <w:r w:rsidRPr="00F26212">
        <w:rPr>
          <w:color w:val="000000"/>
        </w:rPr>
        <w:tab/>
        <w:t>Alumina refining is a highly emissions</w:t>
      </w:r>
      <w:r w:rsidR="00681F25">
        <w:rPr>
          <w:color w:val="000000"/>
        </w:rPr>
        <w:noBreakHyphen/>
      </w:r>
      <w:r w:rsidRPr="00F26212">
        <w:rPr>
          <w:color w:val="000000"/>
        </w:rPr>
        <w:t>intensive activity.</w:t>
      </w:r>
    </w:p>
    <w:p w:rsidR="00647915" w:rsidRPr="00F26212" w:rsidRDefault="002D6587" w:rsidP="00360C27">
      <w:pPr>
        <w:pStyle w:val="ActHead3"/>
        <w:pageBreakBefore/>
      </w:pPr>
      <w:bookmarkStart w:id="362" w:name="_Toc94603765"/>
      <w:r w:rsidRPr="00681F25">
        <w:rPr>
          <w:rStyle w:val="CharDivNo"/>
        </w:rPr>
        <w:lastRenderedPageBreak/>
        <w:t>Division</w:t>
      </w:r>
      <w:r w:rsidR="00017543" w:rsidRPr="00681F25">
        <w:rPr>
          <w:rStyle w:val="CharDivNo"/>
        </w:rPr>
        <w:t> </w:t>
      </w:r>
      <w:r w:rsidR="00647915" w:rsidRPr="00681F25">
        <w:rPr>
          <w:rStyle w:val="CharDivNo"/>
        </w:rPr>
        <w:t>3</w:t>
      </w:r>
      <w:r w:rsidR="0051441A" w:rsidRPr="00F26212">
        <w:t>—</w:t>
      </w:r>
      <w:r w:rsidR="00647915" w:rsidRPr="00681F25">
        <w:rPr>
          <w:rStyle w:val="CharDivText"/>
        </w:rPr>
        <w:t>Electricity baseline for calculating exemption</w:t>
      </w:r>
      <w:bookmarkEnd w:id="362"/>
    </w:p>
    <w:p w:rsidR="00647915" w:rsidRPr="00F26212" w:rsidRDefault="00647915" w:rsidP="002D6587">
      <w:pPr>
        <w:pStyle w:val="ActHead5"/>
      </w:pPr>
      <w:bookmarkStart w:id="363" w:name="_Toc94603766"/>
      <w:r w:rsidRPr="00681F25">
        <w:rPr>
          <w:rStyle w:val="CharSectno"/>
        </w:rPr>
        <w:t>652</w:t>
      </w:r>
      <w:r w:rsidR="006A4803" w:rsidRPr="00F26212">
        <w:t xml:space="preserve">  </w:t>
      </w:r>
      <w:r w:rsidRPr="00F26212">
        <w:t>Electricity baseline for product</w:t>
      </w:r>
      <w:bookmarkEnd w:id="363"/>
    </w:p>
    <w:p w:rsidR="00647915" w:rsidRPr="00F26212" w:rsidRDefault="00647915" w:rsidP="002D6587">
      <w:pPr>
        <w:pStyle w:val="subsection"/>
      </w:pPr>
      <w:r w:rsidRPr="00F26212">
        <w:rPr>
          <w:color w:val="000000"/>
        </w:rPr>
        <w:tab/>
      </w:r>
      <w:r w:rsidRPr="00F26212">
        <w:rPr>
          <w:color w:val="000000"/>
        </w:rPr>
        <w:tab/>
        <w:t>The electricity baseline for calculating the amount of a liable entity’s exemption in relation to alumina refining is 0.228</w:t>
      </w:r>
      <w:r w:rsidR="00291CA5" w:rsidRPr="00F26212">
        <w:rPr>
          <w:color w:val="000000"/>
        </w:rPr>
        <w:t xml:space="preserve"> </w:t>
      </w:r>
      <w:r w:rsidRPr="00F26212">
        <w:rPr>
          <w:color w:val="000000"/>
        </w:rPr>
        <w:t>MWh per tonne of alumina (aluminium oxide (Al</w:t>
      </w:r>
      <w:r w:rsidRPr="00F26212">
        <w:rPr>
          <w:color w:val="000000"/>
          <w:vertAlign w:val="subscript"/>
        </w:rPr>
        <w:t>2</w:t>
      </w:r>
      <w:r w:rsidRPr="00F26212">
        <w:rPr>
          <w:color w:val="000000"/>
        </w:rPr>
        <w:t>O</w:t>
      </w:r>
      <w:r w:rsidRPr="00F26212">
        <w:rPr>
          <w:color w:val="000000"/>
          <w:vertAlign w:val="subscript"/>
        </w:rPr>
        <w:t>3</w:t>
      </w:r>
      <w:r w:rsidRPr="00F26212">
        <w:rPr>
          <w:color w:val="000000"/>
        </w:rPr>
        <w:t>)) that:</w:t>
      </w:r>
    </w:p>
    <w:p w:rsidR="00647915" w:rsidRPr="00F26212" w:rsidRDefault="00647915" w:rsidP="002D6587">
      <w:pPr>
        <w:pStyle w:val="paragraph"/>
      </w:pPr>
      <w:r w:rsidRPr="00F26212">
        <w:rPr>
          <w:bCs/>
          <w:color w:val="000000"/>
        </w:rPr>
        <w:tab/>
        <w:t>(a)</w:t>
      </w:r>
      <w:r w:rsidRPr="00F26212">
        <w:rPr>
          <w:bCs/>
          <w:color w:val="000000"/>
        </w:rPr>
        <w:tab/>
        <w:t>has a concentration of aluminium oxide equal to or greater than 95%; and</w:t>
      </w:r>
    </w:p>
    <w:p w:rsidR="00647915" w:rsidRPr="00F26212" w:rsidRDefault="00647915" w:rsidP="002D6587">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 and</w:t>
      </w:r>
    </w:p>
    <w:p w:rsidR="00647915" w:rsidRPr="00F26212" w:rsidRDefault="00647915" w:rsidP="002D6587">
      <w:pPr>
        <w:pStyle w:val="paragraph"/>
      </w:pPr>
      <w:r w:rsidRPr="00F26212">
        <w:tab/>
        <w:t>(c)</w:t>
      </w:r>
      <w:r w:rsidRPr="00F26212">
        <w:tab/>
        <w:t>is of saleable quality.</w:t>
      </w:r>
    </w:p>
    <w:p w:rsidR="00647915" w:rsidRPr="00F26212" w:rsidRDefault="002D6587" w:rsidP="002D6587">
      <w:pPr>
        <w:pStyle w:val="notetext"/>
      </w:pPr>
      <w:r w:rsidRPr="00F26212">
        <w:rPr>
          <w:bCs/>
          <w:color w:val="000000"/>
        </w:rPr>
        <w:t>Note:</w:t>
      </w:r>
      <w:r w:rsidRPr="00F26212">
        <w:rPr>
          <w:bCs/>
          <w:color w:val="000000"/>
        </w:rPr>
        <w:tab/>
      </w:r>
      <w:r w:rsidR="00647915" w:rsidRPr="00F26212">
        <w:rPr>
          <w:b/>
          <w:bCs/>
          <w:i/>
          <w:iCs/>
          <w:color w:val="000000"/>
        </w:rPr>
        <w:t>Saleable quality</w:t>
      </w:r>
      <w:r w:rsidR="00647915" w:rsidRPr="00F26212">
        <w:rPr>
          <w:bCs/>
          <w:iCs/>
          <w:color w:val="000000"/>
        </w:rPr>
        <w:t xml:space="preserve"> is defined in regulation</w:t>
      </w:r>
      <w:r w:rsidR="00017543" w:rsidRPr="00F26212">
        <w:rPr>
          <w:bCs/>
          <w:iCs/>
          <w:color w:val="000000"/>
        </w:rPr>
        <w:t> </w:t>
      </w:r>
      <w:r w:rsidR="00647915" w:rsidRPr="00F26212">
        <w:rPr>
          <w:bCs/>
          <w:iCs/>
          <w:color w:val="000000"/>
        </w:rPr>
        <w:t>22C</w:t>
      </w:r>
      <w:r w:rsidR="00647915" w:rsidRPr="00F26212">
        <w:rPr>
          <w:color w:val="000000"/>
        </w:rPr>
        <w:t xml:space="preserve">. </w:t>
      </w:r>
    </w:p>
    <w:p w:rsidR="00F35EF0" w:rsidRPr="00F26212" w:rsidRDefault="002D6587" w:rsidP="0044332B">
      <w:pPr>
        <w:pStyle w:val="ActHead2"/>
        <w:pageBreakBefore/>
      </w:pPr>
      <w:bookmarkStart w:id="364" w:name="_Toc94603767"/>
      <w:r w:rsidRPr="00681F25">
        <w:rPr>
          <w:rStyle w:val="CharPartNo"/>
        </w:rPr>
        <w:lastRenderedPageBreak/>
        <w:t>Part</w:t>
      </w:r>
      <w:r w:rsidR="00017543" w:rsidRPr="00681F25">
        <w:rPr>
          <w:rStyle w:val="CharPartNo"/>
        </w:rPr>
        <w:t> </w:t>
      </w:r>
      <w:r w:rsidR="00F35EF0" w:rsidRPr="00681F25">
        <w:rPr>
          <w:rStyle w:val="CharPartNo"/>
        </w:rPr>
        <w:t>19</w:t>
      </w:r>
      <w:r w:rsidRPr="00F26212">
        <w:t>—</w:t>
      </w:r>
      <w:r w:rsidR="00F35EF0" w:rsidRPr="00681F25">
        <w:rPr>
          <w:rStyle w:val="CharPartText"/>
        </w:rPr>
        <w:t>Tissue paper manufacturing</w:t>
      </w:r>
      <w:bookmarkEnd w:id="364"/>
    </w:p>
    <w:p w:rsidR="00F35EF0" w:rsidRPr="00F26212" w:rsidRDefault="002D6587" w:rsidP="0051441A">
      <w:pPr>
        <w:pStyle w:val="ActHead3"/>
      </w:pPr>
      <w:bookmarkStart w:id="365" w:name="_Toc94603768"/>
      <w:r w:rsidRPr="00681F25">
        <w:rPr>
          <w:rStyle w:val="CharDivNo"/>
        </w:rPr>
        <w:t>Division</w:t>
      </w:r>
      <w:r w:rsidR="00017543" w:rsidRPr="00681F25">
        <w:rPr>
          <w:rStyle w:val="CharDivNo"/>
        </w:rPr>
        <w:t> </w:t>
      </w:r>
      <w:r w:rsidR="00F35EF0" w:rsidRPr="00681F25">
        <w:rPr>
          <w:rStyle w:val="CharDivNo"/>
        </w:rPr>
        <w:t>1</w:t>
      </w:r>
      <w:r w:rsidR="0051441A" w:rsidRPr="00F26212">
        <w:t>—</w:t>
      </w:r>
      <w:r w:rsidR="00F35EF0" w:rsidRPr="00681F25">
        <w:rPr>
          <w:rStyle w:val="CharDivText"/>
        </w:rPr>
        <w:t>Tissue paper manufacturing</w:t>
      </w:r>
      <w:bookmarkEnd w:id="365"/>
    </w:p>
    <w:p w:rsidR="00F35EF0" w:rsidRPr="00F26212" w:rsidRDefault="00F35EF0" w:rsidP="002D6587">
      <w:pPr>
        <w:pStyle w:val="ActHead5"/>
      </w:pPr>
      <w:bookmarkStart w:id="366" w:name="_Toc94603769"/>
      <w:r w:rsidRPr="00681F25">
        <w:rPr>
          <w:rStyle w:val="CharSectno"/>
        </w:rPr>
        <w:t>653</w:t>
      </w:r>
      <w:r w:rsidR="006A4803" w:rsidRPr="00F26212">
        <w:t xml:space="preserve">  </w:t>
      </w:r>
      <w:r w:rsidRPr="00F26212">
        <w:t>Tissue paper manufacturing</w:t>
      </w:r>
      <w:bookmarkEnd w:id="366"/>
    </w:p>
    <w:p w:rsidR="00F35EF0" w:rsidRPr="00F26212" w:rsidRDefault="00F35EF0" w:rsidP="002D6587">
      <w:pPr>
        <w:pStyle w:val="subsection"/>
      </w:pPr>
      <w:r w:rsidRPr="00F26212">
        <w:tab/>
        <w:t>(1)</w:t>
      </w:r>
      <w:r w:rsidRPr="00F26212">
        <w:tab/>
        <w:t>Tissue paper manufacturing is the physical or chemical transformation of any or all of wood chips, sawdust, wood pulp and recovered paper into rolls of uncoated tissue paper that:</w:t>
      </w:r>
    </w:p>
    <w:p w:rsidR="00F35EF0" w:rsidRPr="00F26212" w:rsidRDefault="00F35EF0" w:rsidP="002D6587">
      <w:pPr>
        <w:pStyle w:val="paragraph"/>
      </w:pPr>
      <w:r w:rsidRPr="00F26212">
        <w:tab/>
        <w:t>(a)</w:t>
      </w:r>
      <w:r w:rsidRPr="00F26212">
        <w:tab/>
        <w:t>has a grammage range of 13 g/m</w:t>
      </w:r>
      <w:r w:rsidRPr="00F26212">
        <w:rPr>
          <w:vertAlign w:val="superscript"/>
        </w:rPr>
        <w:t>2</w:t>
      </w:r>
      <w:r w:rsidRPr="00F26212">
        <w:t xml:space="preserve"> to 75 g/m</w:t>
      </w:r>
      <w:r w:rsidRPr="00F26212">
        <w:rPr>
          <w:vertAlign w:val="superscript"/>
        </w:rPr>
        <w:t>2</w:t>
      </w:r>
      <w:r w:rsidRPr="00F26212">
        <w:t>; and</w:t>
      </w:r>
    </w:p>
    <w:p w:rsidR="00F35EF0" w:rsidRPr="00F26212" w:rsidRDefault="00F35EF0" w:rsidP="002D6587">
      <w:pPr>
        <w:pStyle w:val="paragraph"/>
      </w:pPr>
      <w:r w:rsidRPr="00F26212">
        <w:tab/>
        <w:t>(b)</w:t>
      </w:r>
      <w:r w:rsidRPr="00F26212">
        <w:tab/>
        <w:t>has a moisture content in the range of 4% to 11%; and</w:t>
      </w:r>
    </w:p>
    <w:p w:rsidR="00F35EF0" w:rsidRPr="00F26212" w:rsidRDefault="00F35EF0" w:rsidP="002D6587">
      <w:pPr>
        <w:pStyle w:val="paragraph"/>
      </w:pPr>
      <w:r w:rsidRPr="00F26212">
        <w:tab/>
        <w:t>(c)</w:t>
      </w:r>
      <w:r w:rsidRPr="00F26212">
        <w:tab/>
        <w:t>is generally useable in sanitary products such as facial tissue, paper towel, bathroom tissue and napkins.</w:t>
      </w:r>
    </w:p>
    <w:p w:rsidR="00F35EF0" w:rsidRPr="00F26212" w:rsidRDefault="00F35EF0" w:rsidP="002D6587">
      <w:pPr>
        <w:pStyle w:val="subsection"/>
      </w:pPr>
      <w:r w:rsidRPr="00F26212">
        <w:tab/>
        <w:t>(2)</w:t>
      </w:r>
      <w:r w:rsidRPr="00F26212">
        <w:tab/>
        <w:t>Tissue paper manufacturing is specified as an emissions</w:t>
      </w:r>
      <w:r w:rsidR="00681F25">
        <w:noBreakHyphen/>
      </w:r>
      <w:r w:rsidRPr="00F26212">
        <w:t>intensive trade</w:t>
      </w:r>
      <w:r w:rsidR="00681F25">
        <w:noBreakHyphen/>
      </w:r>
      <w:r w:rsidRPr="00F26212">
        <w:t>exposed activity.</w:t>
      </w:r>
    </w:p>
    <w:p w:rsidR="00F35EF0" w:rsidRPr="00F26212" w:rsidRDefault="002D6587" w:rsidP="00360C27">
      <w:pPr>
        <w:pStyle w:val="ActHead3"/>
        <w:pageBreakBefore/>
      </w:pPr>
      <w:bookmarkStart w:id="367" w:name="_Toc94603770"/>
      <w:r w:rsidRPr="00681F25">
        <w:rPr>
          <w:rStyle w:val="CharDivNo"/>
        </w:rPr>
        <w:lastRenderedPageBreak/>
        <w:t>Division</w:t>
      </w:r>
      <w:r w:rsidR="00017543" w:rsidRPr="00681F25">
        <w:rPr>
          <w:rStyle w:val="CharDivNo"/>
        </w:rPr>
        <w:t> </w:t>
      </w:r>
      <w:r w:rsidR="00F35EF0" w:rsidRPr="00681F25">
        <w:rPr>
          <w:rStyle w:val="CharDivNo"/>
        </w:rPr>
        <w:t>2</w:t>
      </w:r>
      <w:r w:rsidR="0051441A" w:rsidRPr="00F26212">
        <w:t>—</w:t>
      </w:r>
      <w:r w:rsidR="00F35EF0" w:rsidRPr="00681F25">
        <w:rPr>
          <w:rStyle w:val="CharDivText"/>
        </w:rPr>
        <w:t>Classification of activity</w:t>
      </w:r>
      <w:bookmarkEnd w:id="367"/>
    </w:p>
    <w:p w:rsidR="00F35EF0" w:rsidRPr="00F26212" w:rsidRDefault="00F35EF0" w:rsidP="002D6587">
      <w:pPr>
        <w:pStyle w:val="ActHead5"/>
      </w:pPr>
      <w:bookmarkStart w:id="368" w:name="_Toc94603771"/>
      <w:r w:rsidRPr="00681F25">
        <w:rPr>
          <w:rStyle w:val="CharSectno"/>
        </w:rPr>
        <w:t>654</w:t>
      </w:r>
      <w:r w:rsidR="006A4803" w:rsidRPr="00F26212">
        <w:t xml:space="preserve">  </w:t>
      </w:r>
      <w:r w:rsidRPr="00F26212">
        <w:t>Classification of activity</w:t>
      </w:r>
      <w:bookmarkEnd w:id="368"/>
    </w:p>
    <w:p w:rsidR="00F35EF0" w:rsidRPr="00F26212" w:rsidRDefault="00F35EF0" w:rsidP="002D6587">
      <w:pPr>
        <w:pStyle w:val="subsection"/>
      </w:pPr>
      <w:r w:rsidRPr="00F26212">
        <w:tab/>
      </w:r>
      <w:r w:rsidRPr="00F26212">
        <w:tab/>
        <w:t>Tissue paper manufacturing is a moderately emissions</w:t>
      </w:r>
      <w:r w:rsidR="00681F25">
        <w:noBreakHyphen/>
      </w:r>
      <w:r w:rsidRPr="00F26212">
        <w:t>intensive activity.</w:t>
      </w:r>
    </w:p>
    <w:p w:rsidR="00F35EF0" w:rsidRPr="00F26212" w:rsidRDefault="002D6587" w:rsidP="00360C27">
      <w:pPr>
        <w:pStyle w:val="ActHead3"/>
        <w:pageBreakBefore/>
      </w:pPr>
      <w:bookmarkStart w:id="369" w:name="_Toc94603772"/>
      <w:r w:rsidRPr="00681F25">
        <w:rPr>
          <w:rStyle w:val="CharDivNo"/>
        </w:rPr>
        <w:lastRenderedPageBreak/>
        <w:t>Division</w:t>
      </w:r>
      <w:r w:rsidR="00017543" w:rsidRPr="00681F25">
        <w:rPr>
          <w:rStyle w:val="CharDivNo"/>
        </w:rPr>
        <w:t> </w:t>
      </w:r>
      <w:r w:rsidR="00F35EF0" w:rsidRPr="00681F25">
        <w:rPr>
          <w:rStyle w:val="CharDivNo"/>
        </w:rPr>
        <w:t>3</w:t>
      </w:r>
      <w:r w:rsidR="0051441A" w:rsidRPr="00F26212">
        <w:t>—</w:t>
      </w:r>
      <w:r w:rsidR="00F35EF0" w:rsidRPr="00681F25">
        <w:rPr>
          <w:rStyle w:val="CharDivText"/>
        </w:rPr>
        <w:t>Electricity baseline for calculating exemption</w:t>
      </w:r>
      <w:bookmarkEnd w:id="369"/>
    </w:p>
    <w:p w:rsidR="00F35EF0" w:rsidRPr="00F26212" w:rsidRDefault="00F35EF0" w:rsidP="002D6587">
      <w:pPr>
        <w:pStyle w:val="ActHead5"/>
      </w:pPr>
      <w:bookmarkStart w:id="370" w:name="_Toc94603773"/>
      <w:r w:rsidRPr="00681F25">
        <w:rPr>
          <w:rStyle w:val="CharSectno"/>
        </w:rPr>
        <w:t>655</w:t>
      </w:r>
      <w:r w:rsidR="006A4803" w:rsidRPr="00F26212">
        <w:t xml:space="preserve">  </w:t>
      </w:r>
      <w:r w:rsidRPr="00F26212">
        <w:t>Electricity baseline for product</w:t>
      </w:r>
      <w:bookmarkEnd w:id="370"/>
    </w:p>
    <w:p w:rsidR="00F35EF0" w:rsidRPr="00F26212" w:rsidRDefault="00F35EF0" w:rsidP="002D6587">
      <w:pPr>
        <w:pStyle w:val="subsection"/>
      </w:pPr>
      <w:r w:rsidRPr="00F26212">
        <w:tab/>
        <w:t>(1)</w:t>
      </w:r>
      <w:r w:rsidRPr="00F26212">
        <w:tab/>
        <w:t xml:space="preserve">Subject to </w:t>
      </w:r>
      <w:r w:rsidR="00017543" w:rsidRPr="00F26212">
        <w:t>subclause (</w:t>
      </w:r>
      <w:r w:rsidRPr="00F26212">
        <w:t xml:space="preserve">3), for tissue paper manufacturing, the basis for calculating the amount of a liable entity’s exemption is </w:t>
      </w:r>
      <w:r w:rsidR="00B9343A" w:rsidRPr="00F26212">
        <w:t>1.67</w:t>
      </w:r>
      <w:r w:rsidRPr="00F26212">
        <w:t xml:space="preserve"> MWh per total tonne of rolls of uncoated tissue paper that:</w:t>
      </w:r>
    </w:p>
    <w:p w:rsidR="00F35EF0" w:rsidRPr="00F26212" w:rsidRDefault="00F35EF0" w:rsidP="002D6587">
      <w:pPr>
        <w:pStyle w:val="paragraph"/>
      </w:pPr>
      <w:r w:rsidRPr="00F26212">
        <w:tab/>
        <w:t>(a)</w:t>
      </w:r>
      <w:r w:rsidRPr="00F26212">
        <w:tab/>
        <w:t>has a grammage range of 13 g/m</w:t>
      </w:r>
      <w:r w:rsidRPr="00F26212">
        <w:rPr>
          <w:vertAlign w:val="superscript"/>
        </w:rPr>
        <w:t>2</w:t>
      </w:r>
      <w:r w:rsidRPr="00F26212">
        <w:t xml:space="preserve"> to 75 g/m</w:t>
      </w:r>
      <w:r w:rsidRPr="00F26212">
        <w:rPr>
          <w:vertAlign w:val="superscript"/>
        </w:rPr>
        <w:t>2</w:t>
      </w:r>
      <w:r w:rsidRPr="00F26212">
        <w:t>; and</w:t>
      </w:r>
    </w:p>
    <w:p w:rsidR="00F35EF0" w:rsidRPr="00F26212" w:rsidRDefault="00F35EF0" w:rsidP="002D6587">
      <w:pPr>
        <w:pStyle w:val="paragraph"/>
      </w:pPr>
      <w:r w:rsidRPr="00F26212">
        <w:tab/>
        <w:t>(b)</w:t>
      </w:r>
      <w:r w:rsidRPr="00F26212">
        <w:tab/>
        <w:t>has a moisture content in the range of 4% to 11%; and</w:t>
      </w:r>
    </w:p>
    <w:p w:rsidR="00F35EF0" w:rsidRPr="00F26212" w:rsidRDefault="00F35EF0" w:rsidP="002D6587">
      <w:pPr>
        <w:pStyle w:val="paragraph"/>
      </w:pPr>
      <w:r w:rsidRPr="00F26212">
        <w:tab/>
        <w:t>(c)</w:t>
      </w:r>
      <w:r w:rsidRPr="00F26212">
        <w:tab/>
        <w:t>is generally useable in sanitary products such as facial tissue, paper towel, bathroom tissue and napkins; and</w:t>
      </w:r>
    </w:p>
    <w:p w:rsidR="00F35EF0" w:rsidRPr="00F26212" w:rsidRDefault="00F35EF0" w:rsidP="002D6587">
      <w:pPr>
        <w:pStyle w:val="paragraph"/>
      </w:pPr>
      <w:r w:rsidRPr="00F26212">
        <w:tab/>
        <w:t>(d)</w:t>
      </w:r>
      <w:r w:rsidRPr="00F26212">
        <w:tab/>
        <w:t>is produced by carrying on the emissions</w:t>
      </w:r>
      <w:r w:rsidR="00681F25">
        <w:noBreakHyphen/>
      </w:r>
      <w:r w:rsidRPr="00F26212">
        <w:t>intensive trade</w:t>
      </w:r>
      <w:r w:rsidR="00681F25">
        <w:noBreakHyphen/>
      </w:r>
      <w:r w:rsidRPr="00F26212">
        <w:t>exposed activity; and</w:t>
      </w:r>
    </w:p>
    <w:p w:rsidR="00F35EF0" w:rsidRPr="00F26212" w:rsidRDefault="00F35EF0" w:rsidP="002D6587">
      <w:pPr>
        <w:pStyle w:val="paragraph"/>
      </w:pPr>
      <w:r w:rsidRPr="00F26212">
        <w:tab/>
        <w:t>(e)</w:t>
      </w:r>
      <w:r w:rsidRPr="00F26212">
        <w:tab/>
        <w:t>is of saleable quality.</w:t>
      </w:r>
    </w:p>
    <w:p w:rsidR="00F35EF0" w:rsidRPr="00F26212" w:rsidRDefault="002D6587" w:rsidP="002D6587">
      <w:pPr>
        <w:pStyle w:val="notetext"/>
      </w:pPr>
      <w:r w:rsidRPr="00F26212">
        <w:t>Note:</w:t>
      </w:r>
      <w:r w:rsidRPr="00F26212">
        <w:tab/>
      </w:r>
      <w:r w:rsidR="00F35EF0" w:rsidRPr="00F26212">
        <w:rPr>
          <w:b/>
          <w:i/>
        </w:rPr>
        <w:t xml:space="preserve">Saleable quality </w:t>
      </w:r>
      <w:r w:rsidR="00F35EF0" w:rsidRPr="00F26212">
        <w:t>is defined in regulation</w:t>
      </w:r>
      <w:r w:rsidR="00017543" w:rsidRPr="00F26212">
        <w:t> </w:t>
      </w:r>
      <w:r w:rsidR="00F35EF0" w:rsidRPr="00F26212">
        <w:t>22C.</w:t>
      </w:r>
    </w:p>
    <w:p w:rsidR="00F35EF0" w:rsidRPr="00F26212" w:rsidRDefault="00F35EF0" w:rsidP="002D6587">
      <w:pPr>
        <w:pStyle w:val="subsection"/>
      </w:pPr>
      <w:r w:rsidRPr="00F26212">
        <w:tab/>
        <w:t>(2)</w:t>
      </w:r>
      <w:r w:rsidRPr="00F26212">
        <w:tab/>
        <w:t>For the production of pulp from either or both of woodchips and sawdust as part of the tissue paper manufacturing, the basis for calculating the amount of a liable entity’s exemption is 0.448 MWh per total air dried tonne (assuming a 10% moisture content) of equivalent pulp that is:</w:t>
      </w:r>
    </w:p>
    <w:p w:rsidR="00F35EF0" w:rsidRPr="00F26212" w:rsidRDefault="00F35EF0" w:rsidP="002D6587">
      <w:pPr>
        <w:pStyle w:val="paragraph"/>
      </w:pPr>
      <w:r w:rsidRPr="00F26212">
        <w:tab/>
        <w:t>(a)</w:t>
      </w:r>
      <w:r w:rsidRPr="00F26212">
        <w:tab/>
        <w:t>produced from either or both of woodchips and sawdust; and</w:t>
      </w:r>
    </w:p>
    <w:p w:rsidR="00F35EF0" w:rsidRPr="00F26212" w:rsidRDefault="00F35EF0" w:rsidP="002D6587">
      <w:pPr>
        <w:pStyle w:val="paragraph"/>
      </w:pPr>
      <w:r w:rsidRPr="00F26212">
        <w:tab/>
        <w:t>(b)</w:t>
      </w:r>
      <w:r w:rsidRPr="00F26212">
        <w:tab/>
        <w:t>used in the process of manufacturing tissue paper; and</w:t>
      </w:r>
    </w:p>
    <w:p w:rsidR="00F35EF0" w:rsidRPr="00F26212" w:rsidRDefault="00F35EF0" w:rsidP="002D6587">
      <w:pPr>
        <w:pStyle w:val="paragraph"/>
      </w:pPr>
      <w:r w:rsidRPr="00F26212">
        <w:tab/>
        <w:t>(c)</w:t>
      </w:r>
      <w:r w:rsidRPr="00F26212">
        <w:tab/>
        <w:t>produced as part of carrying on the emissions</w:t>
      </w:r>
      <w:r w:rsidR="00681F25">
        <w:noBreakHyphen/>
      </w:r>
      <w:r w:rsidRPr="00F26212">
        <w:t>intensive trade</w:t>
      </w:r>
      <w:r w:rsidR="00681F25">
        <w:noBreakHyphen/>
      </w:r>
      <w:r w:rsidRPr="00F26212">
        <w:t>exposed activity.</w:t>
      </w:r>
    </w:p>
    <w:p w:rsidR="00F35EF0" w:rsidRPr="00F26212" w:rsidRDefault="00F35EF0" w:rsidP="002D6587">
      <w:pPr>
        <w:pStyle w:val="subsection"/>
      </w:pPr>
      <w:r w:rsidRPr="00F26212">
        <w:tab/>
        <w:t>(3)</w:t>
      </w:r>
      <w:r w:rsidRPr="00F26212">
        <w:tab/>
        <w:t>For this Part, an amount of pulp or paper that is used as a basis for calculating the amount of a liable entity’s exemption for 1 of the following emissions</w:t>
      </w:r>
      <w:r w:rsidR="00681F25">
        <w:noBreakHyphen/>
      </w:r>
      <w:r w:rsidRPr="00F26212">
        <w:t>intensive trade</w:t>
      </w:r>
      <w:r w:rsidR="00681F25">
        <w:noBreakHyphen/>
      </w:r>
      <w:r w:rsidRPr="00F26212">
        <w:t>exposed activities:</w:t>
      </w:r>
    </w:p>
    <w:p w:rsidR="00F35EF0" w:rsidRPr="00F26212" w:rsidRDefault="00F35EF0" w:rsidP="002D6587">
      <w:pPr>
        <w:pStyle w:val="paragraph"/>
      </w:pPr>
      <w:r w:rsidRPr="00F26212">
        <w:tab/>
        <w:t>(a)</w:t>
      </w:r>
      <w:r w:rsidRPr="00F26212">
        <w:tab/>
        <w:t>the manufacture of newsprint;</w:t>
      </w:r>
    </w:p>
    <w:p w:rsidR="00F35EF0" w:rsidRPr="00F26212" w:rsidRDefault="00F35EF0" w:rsidP="002D6587">
      <w:pPr>
        <w:pStyle w:val="paragraph"/>
      </w:pPr>
      <w:r w:rsidRPr="00F26212">
        <w:tab/>
        <w:t>(b)</w:t>
      </w:r>
      <w:r w:rsidRPr="00F26212">
        <w:tab/>
        <w:t>dry pulp manufacturing;</w:t>
      </w:r>
    </w:p>
    <w:p w:rsidR="00F35EF0" w:rsidRPr="00F26212" w:rsidRDefault="00F35EF0" w:rsidP="002D6587">
      <w:pPr>
        <w:pStyle w:val="paragraph"/>
      </w:pPr>
      <w:r w:rsidRPr="00F26212">
        <w:tab/>
        <w:t>(c)</w:t>
      </w:r>
      <w:r w:rsidRPr="00F26212">
        <w:tab/>
        <w:t xml:space="preserve">cartonboard manufacturing; </w:t>
      </w:r>
    </w:p>
    <w:p w:rsidR="00F35EF0" w:rsidRPr="00F26212" w:rsidRDefault="00F35EF0" w:rsidP="002D6587">
      <w:pPr>
        <w:pStyle w:val="paragraph"/>
      </w:pPr>
      <w:r w:rsidRPr="00F26212">
        <w:tab/>
        <w:t>(d)</w:t>
      </w:r>
      <w:r w:rsidRPr="00F26212">
        <w:tab/>
        <w:t>packaging and industrial paper manufacturing;</w:t>
      </w:r>
    </w:p>
    <w:p w:rsidR="00F35EF0" w:rsidRPr="00F26212" w:rsidRDefault="00F35EF0" w:rsidP="002D6587">
      <w:pPr>
        <w:pStyle w:val="paragraph"/>
      </w:pPr>
      <w:r w:rsidRPr="00F26212">
        <w:tab/>
        <w:t>(e)</w:t>
      </w:r>
      <w:r w:rsidRPr="00F26212">
        <w:tab/>
        <w:t>printing and writing paper manufacturing;</w:t>
      </w:r>
    </w:p>
    <w:p w:rsidR="00F35EF0" w:rsidRPr="00F26212" w:rsidRDefault="00F35EF0" w:rsidP="002D6587">
      <w:pPr>
        <w:pStyle w:val="paragraph"/>
      </w:pPr>
      <w:r w:rsidRPr="00F26212">
        <w:tab/>
        <w:t>(f)</w:t>
      </w:r>
      <w:r w:rsidRPr="00F26212">
        <w:tab/>
        <w:t>tissue paper manufacturing;</w:t>
      </w:r>
    </w:p>
    <w:p w:rsidR="00F35EF0" w:rsidRPr="00F26212" w:rsidRDefault="00F35EF0" w:rsidP="002D6587">
      <w:pPr>
        <w:pStyle w:val="subsection2"/>
      </w:pPr>
      <w:r w:rsidRPr="00F26212">
        <w:t>does not count for the purpose of the basis for allocation of another of those emissions</w:t>
      </w:r>
      <w:r w:rsidR="00681F25">
        <w:noBreakHyphen/>
      </w:r>
      <w:r w:rsidRPr="00F26212">
        <w:t>intensive trade</w:t>
      </w:r>
      <w:r w:rsidR="00681F25">
        <w:noBreakHyphen/>
      </w:r>
      <w:r w:rsidRPr="00F26212">
        <w:t>exposed activities.</w:t>
      </w:r>
    </w:p>
    <w:p w:rsidR="00F35EF0" w:rsidRPr="00F26212" w:rsidRDefault="002D6587" w:rsidP="0044332B">
      <w:pPr>
        <w:pStyle w:val="ActHead2"/>
        <w:pageBreakBefore/>
      </w:pPr>
      <w:bookmarkStart w:id="371" w:name="_Toc94603774"/>
      <w:r w:rsidRPr="00681F25">
        <w:rPr>
          <w:rStyle w:val="CharPartNo"/>
        </w:rPr>
        <w:lastRenderedPageBreak/>
        <w:t>Part</w:t>
      </w:r>
      <w:r w:rsidR="00017543" w:rsidRPr="00681F25">
        <w:rPr>
          <w:rStyle w:val="CharPartNo"/>
        </w:rPr>
        <w:t> </w:t>
      </w:r>
      <w:r w:rsidR="00F35EF0" w:rsidRPr="00681F25">
        <w:rPr>
          <w:rStyle w:val="CharPartNo"/>
        </w:rPr>
        <w:t>20</w:t>
      </w:r>
      <w:r w:rsidRPr="00F26212">
        <w:t>—</w:t>
      </w:r>
      <w:r w:rsidR="00F35EF0" w:rsidRPr="00681F25">
        <w:rPr>
          <w:rStyle w:val="CharPartText"/>
        </w:rPr>
        <w:t>Integrated iron and steel manufacturing</w:t>
      </w:r>
      <w:bookmarkEnd w:id="371"/>
    </w:p>
    <w:p w:rsidR="00F35EF0" w:rsidRPr="00F26212" w:rsidRDefault="002D6587" w:rsidP="0051441A">
      <w:pPr>
        <w:pStyle w:val="ActHead3"/>
      </w:pPr>
      <w:bookmarkStart w:id="372" w:name="_Toc94603775"/>
      <w:r w:rsidRPr="00681F25">
        <w:rPr>
          <w:rStyle w:val="CharDivNo"/>
        </w:rPr>
        <w:t>Division</w:t>
      </w:r>
      <w:r w:rsidR="00017543" w:rsidRPr="00681F25">
        <w:rPr>
          <w:rStyle w:val="CharDivNo"/>
        </w:rPr>
        <w:t> </w:t>
      </w:r>
      <w:r w:rsidR="00F35EF0" w:rsidRPr="00681F25">
        <w:rPr>
          <w:rStyle w:val="CharDivNo"/>
        </w:rPr>
        <w:t>1</w:t>
      </w:r>
      <w:r w:rsidR="0051441A" w:rsidRPr="00F26212">
        <w:t>—</w:t>
      </w:r>
      <w:r w:rsidR="00F35EF0" w:rsidRPr="00681F25">
        <w:rPr>
          <w:rStyle w:val="CharDivText"/>
        </w:rPr>
        <w:t>Integrated iron and steel manufacturing</w:t>
      </w:r>
      <w:bookmarkEnd w:id="372"/>
    </w:p>
    <w:p w:rsidR="00F35EF0" w:rsidRPr="00F26212" w:rsidRDefault="00F35EF0" w:rsidP="002D6587">
      <w:pPr>
        <w:pStyle w:val="ActHead5"/>
      </w:pPr>
      <w:bookmarkStart w:id="373" w:name="_Toc94603776"/>
      <w:r w:rsidRPr="00681F25">
        <w:rPr>
          <w:rStyle w:val="CharSectno"/>
        </w:rPr>
        <w:t>656</w:t>
      </w:r>
      <w:r w:rsidR="006A4803" w:rsidRPr="00F26212">
        <w:t xml:space="preserve">  </w:t>
      </w:r>
      <w:r w:rsidRPr="00F26212">
        <w:t>Integrated iron and steel manufacturing</w:t>
      </w:r>
      <w:bookmarkEnd w:id="373"/>
    </w:p>
    <w:p w:rsidR="00F35EF0" w:rsidRPr="00F26212" w:rsidRDefault="00F35EF0" w:rsidP="002D6587">
      <w:pPr>
        <w:pStyle w:val="subsection"/>
      </w:pPr>
      <w:r w:rsidRPr="00F26212">
        <w:tab/>
        <w:t>(1)</w:t>
      </w:r>
      <w:r w:rsidRPr="00F26212">
        <w:tab/>
        <w:t>Integrated iron and steel manufacturing is the chemical and physical transformation of iron ore into crude carbon steel products and hot</w:t>
      </w:r>
      <w:r w:rsidR="00681F25">
        <w:noBreakHyphen/>
      </w:r>
      <w:r w:rsidRPr="00F26212">
        <w:t>rolled carbon steel products involving all of the following processes:</w:t>
      </w:r>
    </w:p>
    <w:p w:rsidR="00F35EF0" w:rsidRPr="00F26212" w:rsidRDefault="00F35EF0" w:rsidP="002D6587">
      <w:pPr>
        <w:pStyle w:val="paragraph"/>
      </w:pPr>
      <w:r w:rsidRPr="00F26212">
        <w:tab/>
        <w:t>(a)</w:t>
      </w:r>
      <w:r w:rsidRPr="00F26212">
        <w:tab/>
        <w:t>the chemical and physical transformation of iron ore into agglomerated iron ore, such as iron ore sinter or iron ore pellets;</w:t>
      </w:r>
    </w:p>
    <w:p w:rsidR="00F35EF0" w:rsidRPr="00F26212" w:rsidRDefault="00F35EF0" w:rsidP="002D6587">
      <w:pPr>
        <w:pStyle w:val="paragraph"/>
      </w:pPr>
      <w:r w:rsidRPr="00F26212">
        <w:tab/>
        <w:t>(b)</w:t>
      </w:r>
      <w:r w:rsidRPr="00F26212">
        <w:tab/>
        <w:t>the carbonisation of coal (principally coking coal) into coke oven coke;</w:t>
      </w:r>
    </w:p>
    <w:p w:rsidR="00F35EF0" w:rsidRPr="00F26212" w:rsidRDefault="00F35EF0" w:rsidP="002D6587">
      <w:pPr>
        <w:pStyle w:val="paragraph"/>
      </w:pPr>
      <w:r w:rsidRPr="00F26212">
        <w:tab/>
        <w:t>(c)</w:t>
      </w:r>
      <w:r w:rsidRPr="00F26212">
        <w:tab/>
        <w:t>the chemical and physical transformation of either or both of limestone or dolomite, into lime (including burnt lime and burnt dolomite);</w:t>
      </w:r>
    </w:p>
    <w:p w:rsidR="00F35EF0" w:rsidRPr="00F26212" w:rsidRDefault="00F35EF0" w:rsidP="002D6587">
      <w:pPr>
        <w:pStyle w:val="paragraph"/>
      </w:pPr>
      <w:r w:rsidRPr="00F26212">
        <w:tab/>
        <w:t>(d)</w:t>
      </w:r>
      <w:r w:rsidRPr="00F26212">
        <w:tab/>
        <w:t>the chemical and physical transformation of iron ore feed, including agglomerated iron ore, into molten iron which includes the reduction of oxides of iron using carbon as the predominant reducing agent;</w:t>
      </w:r>
    </w:p>
    <w:p w:rsidR="00F35EF0" w:rsidRPr="00F26212" w:rsidRDefault="00F35EF0" w:rsidP="002D6587">
      <w:pPr>
        <w:pStyle w:val="paragraph"/>
      </w:pPr>
      <w:r w:rsidRPr="00F26212">
        <w:tab/>
        <w:t>(e)</w:t>
      </w:r>
      <w:r w:rsidRPr="00F26212">
        <w:tab/>
        <w:t>the chemical and physical transformation of molten iron and cold ferrous feed, such as pig iron, flat iron and ferrous scrap, into 1 or more of the following:</w:t>
      </w:r>
    </w:p>
    <w:p w:rsidR="00F35EF0" w:rsidRPr="00F26212" w:rsidRDefault="00F35EF0" w:rsidP="002D6587">
      <w:pPr>
        <w:pStyle w:val="paragraphsub"/>
      </w:pPr>
      <w:r w:rsidRPr="00F26212">
        <w:tab/>
        <w:t>(i)</w:t>
      </w:r>
      <w:r w:rsidRPr="00F26212">
        <w:tab/>
        <w:t>continuously cast carbon steel products;</w:t>
      </w:r>
    </w:p>
    <w:p w:rsidR="00F35EF0" w:rsidRPr="00F26212" w:rsidRDefault="00F35EF0" w:rsidP="002D6587">
      <w:pPr>
        <w:pStyle w:val="paragraphsub"/>
      </w:pPr>
      <w:r w:rsidRPr="00F26212">
        <w:tab/>
        <w:t>(ii)</w:t>
      </w:r>
      <w:r w:rsidRPr="00F26212">
        <w:tab/>
        <w:t>ingots of carbon steel;</w:t>
      </w:r>
    </w:p>
    <w:p w:rsidR="00F35EF0" w:rsidRPr="00F26212" w:rsidRDefault="00F35EF0" w:rsidP="002D6587">
      <w:pPr>
        <w:pStyle w:val="paragraphsub"/>
      </w:pPr>
      <w:r w:rsidRPr="00F26212">
        <w:tab/>
        <w:t>(iii)</w:t>
      </w:r>
      <w:r w:rsidRPr="00F26212">
        <w:tab/>
        <w:t>hot</w:t>
      </w:r>
      <w:r w:rsidR="00681F25">
        <w:noBreakHyphen/>
      </w:r>
      <w:r w:rsidRPr="00F26212">
        <w:t>rolled carbon steel products, which commenced hot</w:t>
      </w:r>
      <w:r w:rsidR="00681F25">
        <w:noBreakHyphen/>
      </w:r>
      <w:r w:rsidRPr="00F26212">
        <w:t>rolling at a temperature above 800</w:t>
      </w:r>
      <w:r w:rsidR="00291CA5" w:rsidRPr="00F26212">
        <w:t xml:space="preserve"> </w:t>
      </w:r>
      <w:r w:rsidRPr="00F26212">
        <w:t>°C.</w:t>
      </w:r>
    </w:p>
    <w:p w:rsidR="00F35EF0" w:rsidRPr="00F26212" w:rsidRDefault="002D6587" w:rsidP="002D6587">
      <w:pPr>
        <w:pStyle w:val="notetext"/>
      </w:pPr>
      <w:r w:rsidRPr="00F26212">
        <w:t>Note:</w:t>
      </w:r>
      <w:r w:rsidRPr="00F26212">
        <w:tab/>
      </w:r>
      <w:r w:rsidR="00F35EF0" w:rsidRPr="00F26212">
        <w:rPr>
          <w:b/>
          <w:i/>
        </w:rPr>
        <w:t>Carbon steel</w:t>
      </w:r>
      <w:r w:rsidR="00F35EF0" w:rsidRPr="00F26212">
        <w:rPr>
          <w:b/>
        </w:rPr>
        <w:t xml:space="preserve"> </w:t>
      </w:r>
      <w:r w:rsidR="00F35EF0" w:rsidRPr="00F26212">
        <w:t>and</w:t>
      </w:r>
      <w:r w:rsidR="00F35EF0" w:rsidRPr="00F26212">
        <w:rPr>
          <w:b/>
        </w:rPr>
        <w:t xml:space="preserve"> </w:t>
      </w:r>
      <w:r w:rsidR="00F35EF0" w:rsidRPr="00F26212">
        <w:rPr>
          <w:b/>
          <w:i/>
        </w:rPr>
        <w:t xml:space="preserve">coke oven coke </w:t>
      </w:r>
      <w:r w:rsidR="00F35EF0" w:rsidRPr="00F26212">
        <w:t>are defined in regulation</w:t>
      </w:r>
      <w:r w:rsidR="00017543" w:rsidRPr="00F26212">
        <w:t> </w:t>
      </w:r>
      <w:r w:rsidR="00F35EF0" w:rsidRPr="00F26212">
        <w:t>22A.</w:t>
      </w:r>
    </w:p>
    <w:p w:rsidR="00F35EF0" w:rsidRPr="00F26212" w:rsidRDefault="00F35EF0" w:rsidP="002D6587">
      <w:pPr>
        <w:pStyle w:val="subsection"/>
      </w:pPr>
      <w:r w:rsidRPr="00F26212">
        <w:tab/>
        <w:t>(2)</w:t>
      </w:r>
      <w:r w:rsidRPr="00F26212">
        <w:tab/>
        <w:t>Integrated iron and steel manufacturing may also include the physical transformation of continuously cast carbon steel products into hot</w:t>
      </w:r>
      <w:r w:rsidR="00681F25">
        <w:noBreakHyphen/>
      </w:r>
      <w:r w:rsidRPr="00F26212">
        <w:t>rolled carbon steel products which commence hot</w:t>
      </w:r>
      <w:r w:rsidR="00681F25">
        <w:noBreakHyphen/>
      </w:r>
      <w:r w:rsidRPr="00F26212">
        <w:t>rolling at a temperature above 800</w:t>
      </w:r>
      <w:r w:rsidR="00291CA5" w:rsidRPr="00F26212">
        <w:t xml:space="preserve"> </w:t>
      </w:r>
      <w:r w:rsidRPr="00F26212">
        <w:t>°C if the continuously cast carbon steel products are produced:</w:t>
      </w:r>
    </w:p>
    <w:p w:rsidR="00F35EF0" w:rsidRPr="00F26212" w:rsidRDefault="00F35EF0" w:rsidP="002D6587">
      <w:pPr>
        <w:pStyle w:val="paragraph"/>
      </w:pPr>
      <w:r w:rsidRPr="00F26212">
        <w:tab/>
        <w:t>(a)</w:t>
      </w:r>
      <w:r w:rsidRPr="00F26212">
        <w:tab/>
        <w:t>at a site that:</w:t>
      </w:r>
    </w:p>
    <w:p w:rsidR="00F35EF0" w:rsidRPr="00F26212" w:rsidRDefault="00F35EF0" w:rsidP="002D6587">
      <w:pPr>
        <w:pStyle w:val="paragraphsub"/>
      </w:pPr>
      <w:r w:rsidRPr="00F26212">
        <w:tab/>
        <w:t>(i)</w:t>
      </w:r>
      <w:r w:rsidRPr="00F26212">
        <w:tab/>
        <w:t>conducts the activity of integrated iron and steel manufacturing; and</w:t>
      </w:r>
    </w:p>
    <w:p w:rsidR="00F35EF0" w:rsidRPr="00F26212" w:rsidRDefault="00F35EF0" w:rsidP="002D6587">
      <w:pPr>
        <w:pStyle w:val="paragraphsub"/>
      </w:pPr>
      <w:r w:rsidRPr="00F26212">
        <w:tab/>
        <w:t>(ii)</w:t>
      </w:r>
      <w:r w:rsidRPr="00F26212">
        <w:tab/>
        <w:t>is not a site that is part of the activity group associated with the activity that is the subject of the application made under subsection</w:t>
      </w:r>
      <w:r w:rsidR="00017543" w:rsidRPr="00F26212">
        <w:t> </w:t>
      </w:r>
      <w:r w:rsidRPr="00F26212">
        <w:t>46A(1) of the Act; or</w:t>
      </w:r>
    </w:p>
    <w:p w:rsidR="00F35EF0" w:rsidRPr="00F26212" w:rsidRDefault="00F35EF0" w:rsidP="002D6587">
      <w:pPr>
        <w:pStyle w:val="paragraph"/>
      </w:pPr>
      <w:r w:rsidRPr="00F26212">
        <w:tab/>
        <w:t>(b)</w:t>
      </w:r>
      <w:r w:rsidRPr="00F26212">
        <w:tab/>
        <w:t>from the activity of manufacture of carbon steel from cold ferrous feed.</w:t>
      </w:r>
    </w:p>
    <w:p w:rsidR="00F35EF0" w:rsidRPr="00F26212" w:rsidRDefault="002D6587" w:rsidP="002D6587">
      <w:pPr>
        <w:pStyle w:val="notetext"/>
      </w:pPr>
      <w:r w:rsidRPr="00F26212">
        <w:t>Note:</w:t>
      </w:r>
      <w:r w:rsidRPr="00F26212">
        <w:tab/>
      </w:r>
      <w:r w:rsidR="00F35EF0" w:rsidRPr="00F26212">
        <w:rPr>
          <w:b/>
          <w:i/>
        </w:rPr>
        <w:t>Activity group</w:t>
      </w:r>
      <w:r w:rsidR="00F35EF0" w:rsidRPr="00F26212">
        <w:t xml:space="preserve"> is defined in regulation</w:t>
      </w:r>
      <w:r w:rsidR="00017543" w:rsidRPr="00F26212">
        <w:t> </w:t>
      </w:r>
      <w:r w:rsidR="00F35EF0" w:rsidRPr="00F26212">
        <w:t>22A.</w:t>
      </w:r>
    </w:p>
    <w:p w:rsidR="00F35EF0" w:rsidRPr="00F26212" w:rsidRDefault="00F35EF0" w:rsidP="002D6587">
      <w:pPr>
        <w:pStyle w:val="subsection"/>
      </w:pPr>
      <w:r w:rsidRPr="00F26212">
        <w:tab/>
        <w:t>(3)</w:t>
      </w:r>
      <w:r w:rsidRPr="00F26212">
        <w:tab/>
      </w:r>
      <w:r w:rsidR="00400C33" w:rsidRPr="00F26212">
        <w:t xml:space="preserve">For the purposes of </w:t>
      </w:r>
      <w:r w:rsidR="00017543" w:rsidRPr="00F26212">
        <w:t>paragraph (</w:t>
      </w:r>
      <w:r w:rsidR="00400C33" w:rsidRPr="00F26212">
        <w:t>1)(e), if the amount of the exemption is worked out under Division</w:t>
      </w:r>
      <w:r w:rsidR="00017543" w:rsidRPr="00F26212">
        <w:t> </w:t>
      </w:r>
      <w:r w:rsidR="00400C33" w:rsidRPr="00F26212">
        <w:t>5 (production method)</w:t>
      </w:r>
      <w:r w:rsidRPr="00F26212">
        <w:t xml:space="preserve">, the maximum percentage of cold ferrous feed transformed into 1 or more of the items in </w:t>
      </w:r>
      <w:r w:rsidR="00017543" w:rsidRPr="00F26212">
        <w:t>subparagraphs (</w:t>
      </w:r>
      <w:r w:rsidRPr="00F26212">
        <w:t>1</w:t>
      </w:r>
      <w:r w:rsidR="002D6587" w:rsidRPr="00F26212">
        <w:t>)(</w:t>
      </w:r>
      <w:r w:rsidRPr="00F26212">
        <w:t>e</w:t>
      </w:r>
      <w:r w:rsidR="002D6587" w:rsidRPr="00F26212">
        <w:t>)(</w:t>
      </w:r>
      <w:r w:rsidRPr="00F26212">
        <w:t>i) to (iii) as a proportion of molten iron and cold ferrous feed, must not:</w:t>
      </w:r>
    </w:p>
    <w:p w:rsidR="00F35EF0" w:rsidRPr="00F26212" w:rsidRDefault="00F35EF0" w:rsidP="002D6587">
      <w:pPr>
        <w:pStyle w:val="paragraph"/>
      </w:pPr>
      <w:r w:rsidRPr="00F26212">
        <w:tab/>
        <w:t>(a)</w:t>
      </w:r>
      <w:r w:rsidRPr="00F26212">
        <w:tab/>
        <w:t>for a site that does not meet the criteria specified in subregulation</w:t>
      </w:r>
      <w:r w:rsidR="00017543" w:rsidRPr="00F26212">
        <w:t> </w:t>
      </w:r>
      <w:r w:rsidRPr="00F26212">
        <w:t>22ZD(3) for a new entrant site and that is not part of an activity group</w:t>
      </w:r>
      <w:r w:rsidR="002D6587" w:rsidRPr="00F26212">
        <w:t>—</w:t>
      </w:r>
      <w:r w:rsidRPr="00F26212">
        <w:t>be greater than 30% over the relevant financial year for the site; or</w:t>
      </w:r>
    </w:p>
    <w:p w:rsidR="00F35EF0" w:rsidRPr="00F26212" w:rsidRDefault="00F35EF0" w:rsidP="002D6587">
      <w:pPr>
        <w:pStyle w:val="paragraph"/>
      </w:pPr>
      <w:r w:rsidRPr="00F26212">
        <w:lastRenderedPageBreak/>
        <w:tab/>
        <w:t>(b)</w:t>
      </w:r>
      <w:r w:rsidRPr="00F26212">
        <w:tab/>
        <w:t>for a site that does not meet the criteria specified in subregulation</w:t>
      </w:r>
      <w:r w:rsidR="00017543" w:rsidRPr="00F26212">
        <w:t> </w:t>
      </w:r>
      <w:r w:rsidRPr="00F26212">
        <w:t>22ZD(3) for a new entrant site and that is part of an activity group</w:t>
      </w:r>
      <w:r w:rsidR="002D6587" w:rsidRPr="00F26212">
        <w:t>—</w:t>
      </w:r>
      <w:r w:rsidRPr="00F26212">
        <w:t>be greater than 30% over the relevant financial year for the sites that are part of the activity group; or</w:t>
      </w:r>
    </w:p>
    <w:p w:rsidR="00F35EF0" w:rsidRPr="00F26212" w:rsidRDefault="00F35EF0" w:rsidP="002D6587">
      <w:pPr>
        <w:pStyle w:val="paragraph"/>
      </w:pPr>
      <w:r w:rsidRPr="00F26212">
        <w:tab/>
        <w:t>(c)</w:t>
      </w:r>
      <w:r w:rsidRPr="00F26212">
        <w:tab/>
        <w:t>for a site that does meet the criteria specified in subregulation</w:t>
      </w:r>
      <w:r w:rsidR="00017543" w:rsidRPr="00F26212">
        <w:t> </w:t>
      </w:r>
      <w:r w:rsidRPr="00F26212">
        <w:t>22ZD(3) for a new entrant site</w:t>
      </w:r>
      <w:r w:rsidR="002D6587" w:rsidRPr="00F26212">
        <w:t>—</w:t>
      </w:r>
      <w:r w:rsidRPr="00F26212">
        <w:t>be likely to be greater than 30% over the relevant financial year for the site.</w:t>
      </w:r>
    </w:p>
    <w:p w:rsidR="00F35EF0" w:rsidRPr="00F26212" w:rsidRDefault="002D6587" w:rsidP="002D6587">
      <w:pPr>
        <w:pStyle w:val="notetext"/>
      </w:pPr>
      <w:r w:rsidRPr="00F26212">
        <w:t>Note:</w:t>
      </w:r>
      <w:r w:rsidRPr="00F26212">
        <w:tab/>
      </w:r>
      <w:r w:rsidR="00F35EF0" w:rsidRPr="00F26212">
        <w:rPr>
          <w:b/>
          <w:i/>
        </w:rPr>
        <w:t>Activity group</w:t>
      </w:r>
      <w:r w:rsidR="00F35EF0" w:rsidRPr="00F26212">
        <w:rPr>
          <w:i/>
        </w:rPr>
        <w:t xml:space="preserve"> </w:t>
      </w:r>
      <w:r w:rsidR="00F35EF0" w:rsidRPr="00F26212">
        <w:t>and</w:t>
      </w:r>
      <w:r w:rsidR="00F35EF0" w:rsidRPr="00F26212">
        <w:rPr>
          <w:i/>
        </w:rPr>
        <w:t xml:space="preserve"> </w:t>
      </w:r>
      <w:r w:rsidR="00F35EF0" w:rsidRPr="00F26212">
        <w:rPr>
          <w:b/>
          <w:i/>
        </w:rPr>
        <w:t>relevant financial year</w:t>
      </w:r>
      <w:r w:rsidR="00F35EF0" w:rsidRPr="00F26212">
        <w:t xml:space="preserve"> are defined in regulation</w:t>
      </w:r>
      <w:r w:rsidR="00017543" w:rsidRPr="00F26212">
        <w:t> </w:t>
      </w:r>
      <w:r w:rsidR="00F35EF0" w:rsidRPr="00F26212">
        <w:t>22A.</w:t>
      </w:r>
    </w:p>
    <w:p w:rsidR="00F35EF0" w:rsidRPr="00F26212" w:rsidRDefault="00F35EF0" w:rsidP="002D6587">
      <w:pPr>
        <w:pStyle w:val="subsection"/>
      </w:pPr>
      <w:r w:rsidRPr="00F26212">
        <w:tab/>
        <w:t>(4)</w:t>
      </w:r>
      <w:r w:rsidRPr="00F26212">
        <w:tab/>
        <w:t>Integrated iron and steel manufacturing is specified as an emissions</w:t>
      </w:r>
      <w:r w:rsidR="00681F25">
        <w:noBreakHyphen/>
      </w:r>
      <w:r w:rsidRPr="00F26212">
        <w:t>intensive trade</w:t>
      </w:r>
      <w:r w:rsidR="00681F25">
        <w:noBreakHyphen/>
      </w:r>
      <w:r w:rsidRPr="00F26212">
        <w:t>exposed activity.</w:t>
      </w:r>
    </w:p>
    <w:p w:rsidR="00F35EF0" w:rsidRPr="00F26212" w:rsidRDefault="002D6587" w:rsidP="00360C27">
      <w:pPr>
        <w:pStyle w:val="ActHead3"/>
        <w:pageBreakBefore/>
      </w:pPr>
      <w:bookmarkStart w:id="374" w:name="_Toc94603777"/>
      <w:r w:rsidRPr="00681F25">
        <w:rPr>
          <w:rStyle w:val="CharDivNo"/>
        </w:rPr>
        <w:lastRenderedPageBreak/>
        <w:t>Division</w:t>
      </w:r>
      <w:r w:rsidR="00017543" w:rsidRPr="00681F25">
        <w:rPr>
          <w:rStyle w:val="CharDivNo"/>
        </w:rPr>
        <w:t> </w:t>
      </w:r>
      <w:r w:rsidR="00F35EF0" w:rsidRPr="00681F25">
        <w:rPr>
          <w:rStyle w:val="CharDivNo"/>
        </w:rPr>
        <w:t>2</w:t>
      </w:r>
      <w:r w:rsidR="0051441A" w:rsidRPr="00F26212">
        <w:t>—</w:t>
      </w:r>
      <w:r w:rsidR="00F35EF0" w:rsidRPr="00681F25">
        <w:rPr>
          <w:rStyle w:val="CharDivText"/>
        </w:rPr>
        <w:t>Classification of activity</w:t>
      </w:r>
      <w:bookmarkEnd w:id="374"/>
    </w:p>
    <w:p w:rsidR="00F35EF0" w:rsidRPr="00F26212" w:rsidRDefault="00F35EF0" w:rsidP="002D6587">
      <w:pPr>
        <w:pStyle w:val="ActHead5"/>
      </w:pPr>
      <w:bookmarkStart w:id="375" w:name="_Toc94603778"/>
      <w:r w:rsidRPr="00681F25">
        <w:rPr>
          <w:rStyle w:val="CharSectno"/>
        </w:rPr>
        <w:t>657</w:t>
      </w:r>
      <w:r w:rsidR="006A4803" w:rsidRPr="00F26212">
        <w:t xml:space="preserve">  </w:t>
      </w:r>
      <w:r w:rsidRPr="00F26212">
        <w:t>Classification of activity</w:t>
      </w:r>
      <w:bookmarkEnd w:id="375"/>
    </w:p>
    <w:p w:rsidR="00F35EF0" w:rsidRPr="00F26212" w:rsidRDefault="00F35EF0" w:rsidP="002D6587">
      <w:pPr>
        <w:pStyle w:val="subsection"/>
      </w:pPr>
      <w:r w:rsidRPr="00F26212">
        <w:tab/>
      </w:r>
      <w:r w:rsidRPr="00F26212">
        <w:tab/>
        <w:t>Integrated iron and steel manufacturing is a highly emissions</w:t>
      </w:r>
      <w:r w:rsidR="00681F25">
        <w:noBreakHyphen/>
      </w:r>
      <w:r w:rsidRPr="00F26212">
        <w:t>intensive activity.</w:t>
      </w:r>
    </w:p>
    <w:p w:rsidR="00F35EF0" w:rsidRPr="00F26212" w:rsidRDefault="002D6587" w:rsidP="00FF0114">
      <w:pPr>
        <w:pStyle w:val="ActHead3"/>
        <w:pageBreakBefore/>
      </w:pPr>
      <w:bookmarkStart w:id="376" w:name="_Toc94603779"/>
      <w:r w:rsidRPr="00681F25">
        <w:rPr>
          <w:rStyle w:val="CharDivNo"/>
        </w:rPr>
        <w:lastRenderedPageBreak/>
        <w:t>Division</w:t>
      </w:r>
      <w:r w:rsidR="00017543" w:rsidRPr="00681F25">
        <w:rPr>
          <w:rStyle w:val="CharDivNo"/>
        </w:rPr>
        <w:t> </w:t>
      </w:r>
      <w:r w:rsidR="00F35EF0" w:rsidRPr="00681F25">
        <w:rPr>
          <w:rStyle w:val="CharDivNo"/>
        </w:rPr>
        <w:t>3</w:t>
      </w:r>
      <w:r w:rsidR="0051441A" w:rsidRPr="00F26212">
        <w:t>—</w:t>
      </w:r>
      <w:r w:rsidR="00F35EF0" w:rsidRPr="00681F25">
        <w:rPr>
          <w:rStyle w:val="CharDivText"/>
        </w:rPr>
        <w:t>Electricity baseline for calculating exemption</w:t>
      </w:r>
      <w:bookmarkEnd w:id="376"/>
    </w:p>
    <w:p w:rsidR="00F35EF0" w:rsidRPr="00F26212" w:rsidRDefault="00F35EF0" w:rsidP="002D6587">
      <w:pPr>
        <w:pStyle w:val="ActHead5"/>
      </w:pPr>
      <w:bookmarkStart w:id="377" w:name="_Toc94603780"/>
      <w:r w:rsidRPr="00681F25">
        <w:rPr>
          <w:rStyle w:val="CharSectno"/>
        </w:rPr>
        <w:t>658</w:t>
      </w:r>
      <w:r w:rsidR="006A4803" w:rsidRPr="00F26212">
        <w:t xml:space="preserve">  </w:t>
      </w:r>
      <w:r w:rsidRPr="00F26212">
        <w:t>Electricity baseline for product</w:t>
      </w:r>
      <w:bookmarkEnd w:id="377"/>
    </w:p>
    <w:p w:rsidR="00F35EF0" w:rsidRPr="00F26212" w:rsidRDefault="00F35EF0" w:rsidP="002D6587">
      <w:pPr>
        <w:pStyle w:val="subsection"/>
      </w:pPr>
      <w:r w:rsidRPr="00F26212">
        <w:tab/>
        <w:t>(1)</w:t>
      </w:r>
      <w:r w:rsidRPr="00F26212">
        <w:tab/>
        <w:t>For the production of iron ore sinter, the electricity baseline for calculating the amount of a liable entity’s exemption is 0.0397 MWh per tonne of iron ore sinter on a dry weight basis that:</w:t>
      </w:r>
    </w:p>
    <w:p w:rsidR="00F35EF0" w:rsidRPr="00F26212" w:rsidRDefault="00F35EF0" w:rsidP="002D6587">
      <w:pPr>
        <w:pStyle w:val="paragraph"/>
      </w:pPr>
      <w:r w:rsidRPr="00F26212">
        <w:tab/>
        <w:t>(a)</w:t>
      </w:r>
      <w:r w:rsidRPr="00F26212">
        <w:tab/>
        <w:t>meets the necessary requirements for use in the integrated iron and steel manufacturing process; and</w:t>
      </w:r>
    </w:p>
    <w:p w:rsidR="00F35EF0" w:rsidRPr="00F26212" w:rsidRDefault="00F35EF0" w:rsidP="002D6587">
      <w:pPr>
        <w:pStyle w:val="paragraph"/>
      </w:pPr>
      <w:r w:rsidRPr="00F26212">
        <w:tab/>
        <w:t>(b)</w:t>
      </w:r>
      <w:r w:rsidRPr="00F26212">
        <w:tab/>
        <w:t>is produced as part of carrying on the emissions</w:t>
      </w:r>
      <w:r w:rsidR="00681F25">
        <w:noBreakHyphen/>
      </w:r>
      <w:r w:rsidRPr="00F26212">
        <w:t>intensive trade</w:t>
      </w:r>
      <w:r w:rsidR="00681F25">
        <w:noBreakHyphen/>
      </w:r>
      <w:r w:rsidRPr="00F26212">
        <w:t>exposed activity.</w:t>
      </w:r>
    </w:p>
    <w:p w:rsidR="00F35EF0" w:rsidRPr="00F26212" w:rsidRDefault="00F35EF0" w:rsidP="002D6587">
      <w:pPr>
        <w:pStyle w:val="subsection"/>
      </w:pPr>
      <w:r w:rsidRPr="00F26212">
        <w:tab/>
        <w:t>(2)</w:t>
      </w:r>
      <w:r w:rsidRPr="00F26212">
        <w:tab/>
        <w:t>For the production of iron ore pellets, the electricity baseline for calculating the amount of a liable entity’s exemption is 0.0742 MWh per tonne of iron ore pellets on a dry weight basis that:</w:t>
      </w:r>
    </w:p>
    <w:p w:rsidR="00F35EF0" w:rsidRPr="00F26212" w:rsidRDefault="00F35EF0" w:rsidP="002D6587">
      <w:pPr>
        <w:pStyle w:val="paragraph"/>
      </w:pPr>
      <w:r w:rsidRPr="00F26212">
        <w:tab/>
        <w:t>(a)</w:t>
      </w:r>
      <w:r w:rsidRPr="00F26212">
        <w:tab/>
        <w:t>meet the necessary requirements for use in the integrated iron and steel manufacturing process; and</w:t>
      </w:r>
    </w:p>
    <w:p w:rsidR="00F35EF0" w:rsidRPr="00F26212" w:rsidRDefault="00F35EF0" w:rsidP="002D6587">
      <w:pPr>
        <w:pStyle w:val="paragraph"/>
      </w:pPr>
      <w:r w:rsidRPr="00F26212">
        <w:tab/>
        <w:t>(b)</w:t>
      </w:r>
      <w:r w:rsidRPr="00F26212">
        <w:tab/>
        <w:t>are produced as part of carrying on the emissions</w:t>
      </w:r>
      <w:r w:rsidR="00681F25">
        <w:noBreakHyphen/>
      </w:r>
      <w:r w:rsidRPr="00F26212">
        <w:t>intensive trade</w:t>
      </w:r>
      <w:r w:rsidR="00681F25">
        <w:noBreakHyphen/>
      </w:r>
      <w:r w:rsidRPr="00F26212">
        <w:t>exposed activity.</w:t>
      </w:r>
    </w:p>
    <w:p w:rsidR="00EE45AC" w:rsidRPr="00F26212" w:rsidRDefault="00EE45AC" w:rsidP="002D6587">
      <w:pPr>
        <w:pStyle w:val="subsection"/>
      </w:pPr>
      <w:r w:rsidRPr="00F26212">
        <w:tab/>
        <w:t>(3)</w:t>
      </w:r>
      <w:r w:rsidRPr="00F26212">
        <w:tab/>
        <w:t>For the production of coke oven coke, the electricity baseline for calculating the amount of a liable entity’s exemption is 0.0397 MWh per tonne of coke oven coke on a dry weight basis that:</w:t>
      </w:r>
    </w:p>
    <w:p w:rsidR="00EE45AC" w:rsidRPr="00F26212" w:rsidRDefault="00EE45AC" w:rsidP="002D6587">
      <w:pPr>
        <w:pStyle w:val="paragraph"/>
      </w:pPr>
      <w:r w:rsidRPr="00F26212">
        <w:tab/>
        <w:t>(a)</w:t>
      </w:r>
      <w:r w:rsidRPr="00F26212">
        <w:tab/>
        <w:t>meets the necessary requirements for use in the integrated iron and steel manufacturing process; and</w:t>
      </w:r>
    </w:p>
    <w:p w:rsidR="00EE45AC" w:rsidRPr="00F26212" w:rsidRDefault="00EE45AC" w:rsidP="002D6587">
      <w:pPr>
        <w:pStyle w:val="paragraph"/>
      </w:pPr>
      <w:r w:rsidRPr="00F26212">
        <w:tab/>
        <w:t>(b)</w:t>
      </w:r>
      <w:r w:rsidRPr="00F26212">
        <w:tab/>
        <w:t>is produced as part of carrying on the emissions</w:t>
      </w:r>
      <w:r w:rsidR="00681F25">
        <w:noBreakHyphen/>
      </w:r>
      <w:r w:rsidRPr="00F26212">
        <w:t>intensive trade</w:t>
      </w:r>
      <w:r w:rsidR="00681F25">
        <w:noBreakHyphen/>
      </w:r>
      <w:r w:rsidRPr="00F26212">
        <w:t>exposed activity; and</w:t>
      </w:r>
    </w:p>
    <w:p w:rsidR="00EE45AC" w:rsidRPr="00F26212" w:rsidRDefault="00EE45AC" w:rsidP="002D6587">
      <w:pPr>
        <w:pStyle w:val="paragraph"/>
      </w:pPr>
      <w:r w:rsidRPr="00F26212">
        <w:tab/>
        <w:t>(c)</w:t>
      </w:r>
      <w:r w:rsidRPr="00F26212">
        <w:tab/>
        <w:t>is not a relevant product for the emissions</w:t>
      </w:r>
      <w:r w:rsidR="00681F25">
        <w:noBreakHyphen/>
      </w:r>
      <w:r w:rsidRPr="00F26212">
        <w:t>intensive trade</w:t>
      </w:r>
      <w:r w:rsidR="00681F25">
        <w:noBreakHyphen/>
      </w:r>
      <w:r w:rsidRPr="00F26212">
        <w:t>exposed activity of production of coke oven coke.</w:t>
      </w:r>
    </w:p>
    <w:p w:rsidR="00F35EF0" w:rsidRPr="00F26212" w:rsidRDefault="00F35EF0" w:rsidP="002D6587">
      <w:pPr>
        <w:pStyle w:val="subsection"/>
      </w:pPr>
      <w:r w:rsidRPr="00F26212">
        <w:tab/>
        <w:t>(4)</w:t>
      </w:r>
      <w:r w:rsidRPr="00F26212">
        <w:tab/>
        <w:t>For the production of lime, the electricity baseline for calculating the amount of a liable entity’s exemption is 0.0405 MWh per tonne of lime on a dry weight basis that:</w:t>
      </w:r>
    </w:p>
    <w:p w:rsidR="00F35EF0" w:rsidRPr="00F26212" w:rsidRDefault="00F35EF0" w:rsidP="002D6587">
      <w:pPr>
        <w:pStyle w:val="paragraph"/>
      </w:pPr>
      <w:r w:rsidRPr="00F26212">
        <w:tab/>
        <w:t>(a)</w:t>
      </w:r>
      <w:r w:rsidRPr="00F26212">
        <w:tab/>
        <w:t>meets the necessary requirements for use in the integrated iron and steel manufacturing process; and</w:t>
      </w:r>
    </w:p>
    <w:p w:rsidR="00F35EF0" w:rsidRPr="00F26212" w:rsidRDefault="00F35EF0" w:rsidP="002D6587">
      <w:pPr>
        <w:pStyle w:val="paragraph"/>
      </w:pPr>
      <w:r w:rsidRPr="00F26212">
        <w:tab/>
        <w:t>(b)</w:t>
      </w:r>
      <w:r w:rsidRPr="00F26212">
        <w:tab/>
        <w:t>is produced as part of carrying on the emissions</w:t>
      </w:r>
      <w:r w:rsidR="00681F25">
        <w:noBreakHyphen/>
      </w:r>
      <w:r w:rsidRPr="00F26212">
        <w:t>intensive trade</w:t>
      </w:r>
      <w:r w:rsidR="00681F25">
        <w:noBreakHyphen/>
      </w:r>
      <w:r w:rsidRPr="00F26212">
        <w:t xml:space="preserve">exposed </w:t>
      </w:r>
      <w:r w:rsidR="00EE45AC" w:rsidRPr="00F26212">
        <w:t>activity; and</w:t>
      </w:r>
    </w:p>
    <w:p w:rsidR="00EE45AC" w:rsidRPr="00F26212" w:rsidRDefault="00EE45AC" w:rsidP="002D6587">
      <w:pPr>
        <w:pStyle w:val="paragraph"/>
      </w:pPr>
      <w:r w:rsidRPr="00F26212">
        <w:tab/>
        <w:t>(c)</w:t>
      </w:r>
      <w:r w:rsidRPr="00F26212">
        <w:tab/>
        <w:t>is not a relevant product for the emissions</w:t>
      </w:r>
      <w:r w:rsidR="00681F25">
        <w:noBreakHyphen/>
      </w:r>
      <w:r w:rsidRPr="00F26212">
        <w:t>intensive trade</w:t>
      </w:r>
      <w:r w:rsidR="00681F25">
        <w:noBreakHyphen/>
      </w:r>
      <w:r w:rsidRPr="00F26212">
        <w:t>exposed activity of production of lime.</w:t>
      </w:r>
    </w:p>
    <w:p w:rsidR="00F35EF0" w:rsidRPr="00F26212" w:rsidRDefault="00F35EF0" w:rsidP="002D6587">
      <w:pPr>
        <w:pStyle w:val="subsection"/>
      </w:pPr>
      <w:r w:rsidRPr="00F26212">
        <w:tab/>
        <w:t>(5)</w:t>
      </w:r>
      <w:r w:rsidRPr="00F26212">
        <w:tab/>
        <w:t>For the production of either or both of continuously cast carbon steel products and ingots of carbon steel, the electricity baseline for calculating the amount of a liable entity’s exemption is 0.145 MWh per tonne of either or both of continuously cast carbon steel products and ingots of carbon steel that:</w:t>
      </w:r>
    </w:p>
    <w:p w:rsidR="00F35EF0" w:rsidRPr="00F26212" w:rsidRDefault="00F35EF0" w:rsidP="002D6587">
      <w:pPr>
        <w:pStyle w:val="paragraph"/>
      </w:pPr>
      <w:r w:rsidRPr="00F26212">
        <w:tab/>
        <w:t>(a)</w:t>
      </w:r>
      <w:r w:rsidRPr="00F26212">
        <w:tab/>
        <w:t>are produced as part of carrying on the emissions</w:t>
      </w:r>
      <w:r w:rsidR="00681F25">
        <w:noBreakHyphen/>
      </w:r>
      <w:r w:rsidRPr="00F26212">
        <w:t>intensive trade</w:t>
      </w:r>
      <w:r w:rsidR="00681F25">
        <w:noBreakHyphen/>
      </w:r>
      <w:r w:rsidRPr="00F26212">
        <w:t>exposed activity; and</w:t>
      </w:r>
    </w:p>
    <w:p w:rsidR="00F35EF0" w:rsidRPr="00F26212" w:rsidRDefault="00F35EF0" w:rsidP="002D6587">
      <w:pPr>
        <w:pStyle w:val="paragraph"/>
      </w:pPr>
      <w:r w:rsidRPr="00F26212">
        <w:lastRenderedPageBreak/>
        <w:tab/>
        <w:t>(b)</w:t>
      </w:r>
      <w:r w:rsidRPr="00F26212">
        <w:tab/>
        <w:t>are not a relevant product for the emissions</w:t>
      </w:r>
      <w:r w:rsidR="00681F25">
        <w:noBreakHyphen/>
      </w:r>
      <w:r w:rsidRPr="00F26212">
        <w:t>intensive trade</w:t>
      </w:r>
      <w:r w:rsidR="00681F25">
        <w:noBreakHyphen/>
      </w:r>
      <w:r w:rsidRPr="00F26212">
        <w:t>exposed activity of the manufacture of carbon steel from cold ferrous feed; and</w:t>
      </w:r>
    </w:p>
    <w:p w:rsidR="00F35EF0" w:rsidRPr="00F26212" w:rsidRDefault="00F35EF0" w:rsidP="002D6587">
      <w:pPr>
        <w:pStyle w:val="paragraph"/>
      </w:pPr>
      <w:r w:rsidRPr="00F26212">
        <w:tab/>
        <w:t>(c)</w:t>
      </w:r>
      <w:r w:rsidRPr="00F26212">
        <w:tab/>
        <w:t>are of a saleable quality.</w:t>
      </w:r>
    </w:p>
    <w:p w:rsidR="00F35EF0" w:rsidRPr="00F26212" w:rsidRDefault="002D6587" w:rsidP="002D6587">
      <w:pPr>
        <w:pStyle w:val="notetext"/>
      </w:pPr>
      <w:r w:rsidRPr="00F26212">
        <w:t>Note 1:</w:t>
      </w:r>
      <w:r w:rsidRPr="00F26212">
        <w:tab/>
      </w:r>
      <w:r w:rsidR="00F35EF0" w:rsidRPr="00F26212">
        <w:rPr>
          <w:b/>
          <w:i/>
        </w:rPr>
        <w:t xml:space="preserve">Carbon steel </w:t>
      </w:r>
      <w:r w:rsidR="00F35EF0" w:rsidRPr="00F26212">
        <w:t>and</w:t>
      </w:r>
      <w:r w:rsidR="00F35EF0" w:rsidRPr="00F26212">
        <w:rPr>
          <w:b/>
          <w:i/>
        </w:rPr>
        <w:t xml:space="preserve"> relevant product</w:t>
      </w:r>
      <w:r w:rsidR="00F35EF0" w:rsidRPr="00F26212">
        <w:t xml:space="preserve"> are defined in regulation</w:t>
      </w:r>
      <w:r w:rsidR="00017543" w:rsidRPr="00F26212">
        <w:t> </w:t>
      </w:r>
      <w:r w:rsidR="00F35EF0" w:rsidRPr="00F26212">
        <w:t>22A.</w:t>
      </w:r>
    </w:p>
    <w:p w:rsidR="00F35EF0" w:rsidRPr="00F26212" w:rsidRDefault="002D6587" w:rsidP="002D6587">
      <w:pPr>
        <w:pStyle w:val="notetext"/>
      </w:pPr>
      <w:r w:rsidRPr="00F26212">
        <w:t>Note 2:</w:t>
      </w:r>
      <w:r w:rsidRPr="00F26212">
        <w:tab/>
      </w:r>
      <w:r w:rsidR="00F35EF0" w:rsidRPr="00F26212">
        <w:rPr>
          <w:b/>
          <w:i/>
        </w:rPr>
        <w:t xml:space="preserve">Saleable quality </w:t>
      </w:r>
      <w:r w:rsidR="00F35EF0" w:rsidRPr="00F26212">
        <w:t>is defined in regulation</w:t>
      </w:r>
      <w:r w:rsidR="00017543" w:rsidRPr="00F26212">
        <w:t> </w:t>
      </w:r>
      <w:r w:rsidR="00F35EF0" w:rsidRPr="00F26212">
        <w:t>22C.</w:t>
      </w:r>
    </w:p>
    <w:p w:rsidR="00F35EF0" w:rsidRPr="00F26212" w:rsidRDefault="00F35EF0" w:rsidP="002D6587">
      <w:pPr>
        <w:pStyle w:val="subsection"/>
      </w:pPr>
      <w:r w:rsidRPr="00F26212">
        <w:tab/>
        <w:t>(6)</w:t>
      </w:r>
      <w:r w:rsidRPr="00F26212">
        <w:tab/>
        <w:t>For the production of hot</w:t>
      </w:r>
      <w:r w:rsidR="00681F25">
        <w:noBreakHyphen/>
      </w:r>
      <w:r w:rsidRPr="00F26212">
        <w:t>rolled carbon steel products that are long products, the electricity baseline for calculating the amount of a liable entity’s exemption is 0.133 MWh per tonne of long products of hot</w:t>
      </w:r>
      <w:r w:rsidR="00681F25">
        <w:noBreakHyphen/>
      </w:r>
      <w:r w:rsidRPr="00F26212">
        <w:t>rolled carbon steel that:</w:t>
      </w:r>
    </w:p>
    <w:p w:rsidR="00F35EF0" w:rsidRPr="00F26212" w:rsidRDefault="00F35EF0" w:rsidP="002D6587">
      <w:pPr>
        <w:pStyle w:val="paragraph"/>
      </w:pPr>
      <w:r w:rsidRPr="00F26212">
        <w:tab/>
        <w:t>(a)</w:t>
      </w:r>
      <w:r w:rsidRPr="00F26212">
        <w:tab/>
        <w:t>is in coils or straight lengths; and</w:t>
      </w:r>
    </w:p>
    <w:p w:rsidR="00F35EF0" w:rsidRPr="00F26212" w:rsidRDefault="00F35EF0" w:rsidP="002D6587">
      <w:pPr>
        <w:pStyle w:val="paragraph"/>
      </w:pPr>
      <w:r w:rsidRPr="00F26212">
        <w:tab/>
        <w:t>(b)</w:t>
      </w:r>
      <w:r w:rsidRPr="00F26212">
        <w:tab/>
        <w:t>is generally produced in rod, bar and structural (section) mills; and</w:t>
      </w:r>
    </w:p>
    <w:p w:rsidR="00F35EF0" w:rsidRPr="00F26212" w:rsidRDefault="00F35EF0" w:rsidP="002D6587">
      <w:pPr>
        <w:pStyle w:val="paragraph"/>
      </w:pPr>
      <w:r w:rsidRPr="00F26212">
        <w:tab/>
        <w:t>(c)</w:t>
      </w:r>
      <w:r w:rsidRPr="00F26212">
        <w:tab/>
        <w:t>generally has a cross sectional shape such as I, T, Y, U, V, H, C, L, square, rectangular, round, flat, hexagonal, angle, channel, structural beam profile or rail profile; and</w:t>
      </w:r>
    </w:p>
    <w:p w:rsidR="00F35EF0" w:rsidRPr="00F26212" w:rsidRDefault="00F35EF0" w:rsidP="002D6587">
      <w:pPr>
        <w:pStyle w:val="paragraph"/>
      </w:pPr>
      <w:r w:rsidRPr="00F26212">
        <w:tab/>
        <w:t>(d)</w:t>
      </w:r>
      <w:r w:rsidRPr="00F26212">
        <w:tab/>
        <w:t>is produced by carrying on the emissions</w:t>
      </w:r>
      <w:r w:rsidR="00681F25">
        <w:noBreakHyphen/>
      </w:r>
      <w:r w:rsidRPr="00F26212">
        <w:t>intensive trade</w:t>
      </w:r>
      <w:r w:rsidR="00681F25">
        <w:noBreakHyphen/>
      </w:r>
      <w:r w:rsidRPr="00F26212">
        <w:t>exposed activity; and</w:t>
      </w:r>
    </w:p>
    <w:p w:rsidR="00F35EF0" w:rsidRPr="00F26212" w:rsidRDefault="00F35EF0" w:rsidP="002D6587">
      <w:pPr>
        <w:pStyle w:val="paragraph"/>
      </w:pPr>
      <w:r w:rsidRPr="00F26212">
        <w:tab/>
        <w:t>(e)</w:t>
      </w:r>
      <w:r w:rsidRPr="00F26212">
        <w:tab/>
        <w:t xml:space="preserve">is produced from continuously cast carbon steel products that satisfy the requirements mentioned in </w:t>
      </w:r>
      <w:r w:rsidR="00017543" w:rsidRPr="00F26212">
        <w:t>subclause (</w:t>
      </w:r>
      <w:r w:rsidRPr="00F26212">
        <w:t>8); and</w:t>
      </w:r>
    </w:p>
    <w:p w:rsidR="00F35EF0" w:rsidRPr="00F26212" w:rsidRDefault="00F35EF0" w:rsidP="002D6587">
      <w:pPr>
        <w:pStyle w:val="paragraph"/>
      </w:pPr>
      <w:r w:rsidRPr="00F26212">
        <w:tab/>
        <w:t>(f)</w:t>
      </w:r>
      <w:r w:rsidRPr="00F26212">
        <w:tab/>
        <w:t>is not a relevant product for the emissions</w:t>
      </w:r>
      <w:r w:rsidR="00681F25">
        <w:noBreakHyphen/>
      </w:r>
      <w:r w:rsidRPr="00F26212">
        <w:t>intensive trade</w:t>
      </w:r>
      <w:r w:rsidR="00681F25">
        <w:noBreakHyphen/>
      </w:r>
      <w:r w:rsidRPr="00F26212">
        <w:t>exposed activity of integrated iron and steel manufacturing that is conducted at a site that is not part of the activity group associated with the activity that is the subject of the application made under subsection</w:t>
      </w:r>
      <w:r w:rsidR="00017543" w:rsidRPr="00F26212">
        <w:t> </w:t>
      </w:r>
      <w:r w:rsidRPr="00F26212">
        <w:t>46A(1) of the Act; and</w:t>
      </w:r>
    </w:p>
    <w:p w:rsidR="00F35EF0" w:rsidRPr="00F26212" w:rsidRDefault="00F35EF0" w:rsidP="002D6587">
      <w:pPr>
        <w:pStyle w:val="paragraph"/>
      </w:pPr>
      <w:r w:rsidRPr="00F26212">
        <w:tab/>
        <w:t>(g)</w:t>
      </w:r>
      <w:r w:rsidRPr="00F26212">
        <w:tab/>
        <w:t>is not a relevant product for the emissions</w:t>
      </w:r>
      <w:r w:rsidR="00681F25">
        <w:noBreakHyphen/>
      </w:r>
      <w:r w:rsidRPr="00F26212">
        <w:t>intensive trade</w:t>
      </w:r>
      <w:r w:rsidR="00681F25">
        <w:noBreakHyphen/>
      </w:r>
      <w:r w:rsidRPr="00F26212">
        <w:t>exposed activity of the manufacture of carbon steel from cold ferrous feed; and</w:t>
      </w:r>
    </w:p>
    <w:p w:rsidR="00F35EF0" w:rsidRPr="00F26212" w:rsidRDefault="00F35EF0" w:rsidP="002D6587">
      <w:pPr>
        <w:pStyle w:val="paragraph"/>
      </w:pPr>
      <w:r w:rsidRPr="00F26212">
        <w:tab/>
        <w:t>(h)</w:t>
      </w:r>
      <w:r w:rsidRPr="00F26212">
        <w:tab/>
        <w:t>is of saleable quality.</w:t>
      </w:r>
    </w:p>
    <w:p w:rsidR="00F35EF0" w:rsidRPr="00F26212" w:rsidRDefault="002D6587" w:rsidP="002D6587">
      <w:pPr>
        <w:pStyle w:val="notetext"/>
      </w:pPr>
      <w:r w:rsidRPr="00F26212">
        <w:t>Note 1:</w:t>
      </w:r>
      <w:r w:rsidRPr="00F26212">
        <w:tab/>
      </w:r>
      <w:r w:rsidR="00F35EF0" w:rsidRPr="00F26212">
        <w:rPr>
          <w:b/>
          <w:i/>
        </w:rPr>
        <w:t>Activity group</w:t>
      </w:r>
      <w:r w:rsidR="00F35EF0" w:rsidRPr="00F26212">
        <w:rPr>
          <w:i/>
        </w:rPr>
        <w:t xml:space="preserve">, </w:t>
      </w:r>
      <w:r w:rsidR="00F35EF0" w:rsidRPr="00F26212">
        <w:rPr>
          <w:b/>
          <w:i/>
        </w:rPr>
        <w:t xml:space="preserve">carbon steel </w:t>
      </w:r>
      <w:r w:rsidR="00F35EF0" w:rsidRPr="00F26212">
        <w:t xml:space="preserve">and </w:t>
      </w:r>
      <w:r w:rsidR="00F35EF0" w:rsidRPr="00F26212">
        <w:rPr>
          <w:b/>
          <w:i/>
        </w:rPr>
        <w:t>relevant product</w:t>
      </w:r>
      <w:r w:rsidR="00F35EF0" w:rsidRPr="00F26212">
        <w:t xml:space="preserve"> are defined in regulation</w:t>
      </w:r>
      <w:r w:rsidR="00017543" w:rsidRPr="00F26212">
        <w:t> </w:t>
      </w:r>
      <w:r w:rsidR="00F35EF0" w:rsidRPr="00F26212">
        <w:t>22A.</w:t>
      </w:r>
    </w:p>
    <w:p w:rsidR="00F35EF0" w:rsidRPr="00F26212" w:rsidRDefault="002D6587" w:rsidP="002D6587">
      <w:pPr>
        <w:pStyle w:val="notetext"/>
      </w:pPr>
      <w:r w:rsidRPr="00F26212">
        <w:t>Note 2:</w:t>
      </w:r>
      <w:r w:rsidRPr="00F26212">
        <w:tab/>
      </w:r>
      <w:r w:rsidR="00F35EF0" w:rsidRPr="00F26212">
        <w:rPr>
          <w:b/>
          <w:i/>
        </w:rPr>
        <w:t xml:space="preserve">Saleable quality </w:t>
      </w:r>
      <w:r w:rsidR="00F35EF0" w:rsidRPr="00F26212">
        <w:t>is defined in regulation</w:t>
      </w:r>
      <w:r w:rsidR="00017543" w:rsidRPr="00F26212">
        <w:t> </w:t>
      </w:r>
      <w:r w:rsidR="00F35EF0" w:rsidRPr="00F26212">
        <w:t>22C.</w:t>
      </w:r>
    </w:p>
    <w:p w:rsidR="00F35EF0" w:rsidRPr="00F26212" w:rsidRDefault="00F35EF0" w:rsidP="002D6587">
      <w:pPr>
        <w:pStyle w:val="subsection"/>
      </w:pPr>
      <w:r w:rsidRPr="00F26212">
        <w:tab/>
        <w:t>(7)</w:t>
      </w:r>
      <w:r w:rsidRPr="00F26212">
        <w:tab/>
        <w:t>For the production of hot</w:t>
      </w:r>
      <w:r w:rsidR="00681F25">
        <w:noBreakHyphen/>
      </w:r>
      <w:r w:rsidRPr="00F26212">
        <w:t>rolled carbon steel products that are flat products, the electricity baseline for calculating the amount of a liable entity’s exemption is 0.116 MWh per tonne of flat products of hot</w:t>
      </w:r>
      <w:r w:rsidR="00681F25">
        <w:noBreakHyphen/>
      </w:r>
      <w:r w:rsidRPr="00F26212">
        <w:t>rolled carbon steel that:</w:t>
      </w:r>
    </w:p>
    <w:p w:rsidR="00F35EF0" w:rsidRPr="00F26212" w:rsidRDefault="00F35EF0" w:rsidP="002D6587">
      <w:pPr>
        <w:pStyle w:val="paragraph"/>
      </w:pPr>
      <w:r w:rsidRPr="00F26212">
        <w:tab/>
        <w:t>(a)</w:t>
      </w:r>
      <w:r w:rsidRPr="00F26212">
        <w:tab/>
        <w:t>is flat in profile, such as plate and hot rolled coil; and</w:t>
      </w:r>
    </w:p>
    <w:p w:rsidR="00F35EF0" w:rsidRPr="00F26212" w:rsidRDefault="00F35EF0" w:rsidP="002D6587">
      <w:pPr>
        <w:pStyle w:val="paragraph"/>
      </w:pPr>
      <w:r w:rsidRPr="00F26212">
        <w:tab/>
        <w:t>(b)</w:t>
      </w:r>
      <w:r w:rsidRPr="00F26212">
        <w:tab/>
        <w:t>is generally produced in hot strip mills and plate mills; and</w:t>
      </w:r>
    </w:p>
    <w:p w:rsidR="00F35EF0" w:rsidRPr="00F26212" w:rsidRDefault="00F35EF0" w:rsidP="002D6587">
      <w:pPr>
        <w:pStyle w:val="paragraph"/>
      </w:pPr>
      <w:r w:rsidRPr="00F26212">
        <w:tab/>
        <w:t>(c)</w:t>
      </w:r>
      <w:r w:rsidRPr="00F26212">
        <w:tab/>
        <w:t>is generally greater than 600 mm in width; and</w:t>
      </w:r>
    </w:p>
    <w:p w:rsidR="00F35EF0" w:rsidRPr="00F26212" w:rsidRDefault="00F35EF0" w:rsidP="002D6587">
      <w:pPr>
        <w:pStyle w:val="paragraph"/>
      </w:pPr>
      <w:r w:rsidRPr="00F26212">
        <w:tab/>
        <w:t>(d)</w:t>
      </w:r>
      <w:r w:rsidRPr="00F26212">
        <w:tab/>
        <w:t>is generally less than 150 mm in thickness; and</w:t>
      </w:r>
    </w:p>
    <w:p w:rsidR="00F35EF0" w:rsidRPr="00F26212" w:rsidRDefault="00F35EF0" w:rsidP="002D6587">
      <w:pPr>
        <w:pStyle w:val="paragraph"/>
      </w:pPr>
      <w:r w:rsidRPr="00F26212">
        <w:tab/>
        <w:t>(e)</w:t>
      </w:r>
      <w:r w:rsidRPr="00F26212">
        <w:tab/>
        <w:t>is produced by carrying on the emissions</w:t>
      </w:r>
      <w:r w:rsidR="00681F25">
        <w:noBreakHyphen/>
      </w:r>
      <w:r w:rsidRPr="00F26212">
        <w:t>intensive trade</w:t>
      </w:r>
      <w:r w:rsidR="00681F25">
        <w:noBreakHyphen/>
      </w:r>
      <w:r w:rsidRPr="00F26212">
        <w:t>exposed activity; and</w:t>
      </w:r>
    </w:p>
    <w:p w:rsidR="00F35EF0" w:rsidRPr="00F26212" w:rsidRDefault="00F35EF0" w:rsidP="002D6587">
      <w:pPr>
        <w:pStyle w:val="paragraph"/>
      </w:pPr>
      <w:r w:rsidRPr="00F26212">
        <w:tab/>
        <w:t>(f)</w:t>
      </w:r>
      <w:r w:rsidRPr="00F26212">
        <w:tab/>
        <w:t xml:space="preserve">is produced from continuously cast carbon steel products that satisfy the requirements mentioned in </w:t>
      </w:r>
      <w:r w:rsidR="00017543" w:rsidRPr="00F26212">
        <w:t>subclause (</w:t>
      </w:r>
      <w:r w:rsidRPr="00F26212">
        <w:t>8); and</w:t>
      </w:r>
    </w:p>
    <w:p w:rsidR="00F35EF0" w:rsidRPr="00F26212" w:rsidRDefault="00F35EF0" w:rsidP="002D6587">
      <w:pPr>
        <w:pStyle w:val="paragraph"/>
      </w:pPr>
      <w:r w:rsidRPr="00F26212">
        <w:tab/>
        <w:t>(g)</w:t>
      </w:r>
      <w:r w:rsidRPr="00F26212">
        <w:tab/>
        <w:t>is not a relevant product for the emissions</w:t>
      </w:r>
      <w:r w:rsidR="00681F25">
        <w:noBreakHyphen/>
      </w:r>
      <w:r w:rsidRPr="00F26212">
        <w:t>intensive trade</w:t>
      </w:r>
      <w:r w:rsidR="00681F25">
        <w:noBreakHyphen/>
      </w:r>
      <w:r w:rsidRPr="00F26212">
        <w:t>exposed activity of integrated iron and steel manufacturing that is conducted at a site that is not part of the activity group associated with the activity that is the subject of the application made under subsection</w:t>
      </w:r>
      <w:r w:rsidR="00017543" w:rsidRPr="00F26212">
        <w:t> </w:t>
      </w:r>
      <w:r w:rsidRPr="00F26212">
        <w:t>46A(1) of the Act; and</w:t>
      </w:r>
    </w:p>
    <w:p w:rsidR="00F35EF0" w:rsidRPr="00F26212" w:rsidRDefault="00F35EF0" w:rsidP="002D6587">
      <w:pPr>
        <w:pStyle w:val="paragraph"/>
      </w:pPr>
      <w:r w:rsidRPr="00F26212">
        <w:tab/>
        <w:t>(h)</w:t>
      </w:r>
      <w:r w:rsidRPr="00F26212">
        <w:tab/>
        <w:t>is not a relevant product for the emissions</w:t>
      </w:r>
      <w:r w:rsidR="00681F25">
        <w:noBreakHyphen/>
      </w:r>
      <w:r w:rsidRPr="00F26212">
        <w:t>intensive trade</w:t>
      </w:r>
      <w:r w:rsidR="00681F25">
        <w:noBreakHyphen/>
      </w:r>
      <w:r w:rsidRPr="00F26212">
        <w:t>exposed activity of the manufacture of carbon steel from cold ferrous feed; and</w:t>
      </w:r>
    </w:p>
    <w:p w:rsidR="00F35EF0" w:rsidRPr="00F26212" w:rsidRDefault="00F35EF0" w:rsidP="002D6587">
      <w:pPr>
        <w:pStyle w:val="paragraph"/>
      </w:pPr>
      <w:r w:rsidRPr="00F26212">
        <w:lastRenderedPageBreak/>
        <w:tab/>
        <w:t>(i)</w:t>
      </w:r>
      <w:r w:rsidRPr="00F26212">
        <w:tab/>
        <w:t>is of saleable quality.</w:t>
      </w:r>
    </w:p>
    <w:p w:rsidR="00F35EF0" w:rsidRPr="00F26212" w:rsidRDefault="002D6587" w:rsidP="002D6587">
      <w:pPr>
        <w:pStyle w:val="notetext"/>
      </w:pPr>
      <w:r w:rsidRPr="00F26212">
        <w:t>Note 1:</w:t>
      </w:r>
      <w:r w:rsidRPr="00F26212">
        <w:tab/>
      </w:r>
      <w:r w:rsidR="00F35EF0" w:rsidRPr="00F26212">
        <w:rPr>
          <w:b/>
          <w:i/>
        </w:rPr>
        <w:t>Activity group</w:t>
      </w:r>
      <w:r w:rsidR="00F35EF0" w:rsidRPr="00F26212">
        <w:rPr>
          <w:i/>
        </w:rPr>
        <w:t>,</w:t>
      </w:r>
      <w:r w:rsidR="00F35EF0" w:rsidRPr="00F26212">
        <w:rPr>
          <w:b/>
          <w:i/>
        </w:rPr>
        <w:t xml:space="preserve"> carbon steel </w:t>
      </w:r>
      <w:r w:rsidR="00F35EF0" w:rsidRPr="00F26212">
        <w:t xml:space="preserve">and </w:t>
      </w:r>
      <w:r w:rsidR="00F35EF0" w:rsidRPr="00F26212">
        <w:rPr>
          <w:b/>
          <w:i/>
        </w:rPr>
        <w:t xml:space="preserve">relevant product </w:t>
      </w:r>
      <w:r w:rsidR="00F35EF0" w:rsidRPr="00F26212">
        <w:t>are defined in regulation</w:t>
      </w:r>
      <w:r w:rsidR="00017543" w:rsidRPr="00F26212">
        <w:t> </w:t>
      </w:r>
      <w:r w:rsidR="00F35EF0" w:rsidRPr="00F26212">
        <w:t>22A.</w:t>
      </w:r>
    </w:p>
    <w:p w:rsidR="00F35EF0" w:rsidRPr="00F26212" w:rsidRDefault="002D6587" w:rsidP="002D6587">
      <w:pPr>
        <w:pStyle w:val="notetext"/>
      </w:pPr>
      <w:r w:rsidRPr="00F26212">
        <w:t>Note 2:</w:t>
      </w:r>
      <w:r w:rsidRPr="00F26212">
        <w:tab/>
      </w:r>
      <w:r w:rsidR="00F35EF0" w:rsidRPr="00F26212">
        <w:rPr>
          <w:b/>
          <w:i/>
        </w:rPr>
        <w:t xml:space="preserve">Saleable quality </w:t>
      </w:r>
      <w:r w:rsidR="00F35EF0" w:rsidRPr="00F26212">
        <w:t>is defined in regulation</w:t>
      </w:r>
      <w:r w:rsidR="00017543" w:rsidRPr="00F26212">
        <w:t> </w:t>
      </w:r>
      <w:r w:rsidR="00F35EF0" w:rsidRPr="00F26212">
        <w:t>22C.</w:t>
      </w:r>
    </w:p>
    <w:p w:rsidR="00F35EF0" w:rsidRPr="00F26212" w:rsidRDefault="00F35EF0" w:rsidP="002D6587">
      <w:pPr>
        <w:pStyle w:val="subsection"/>
      </w:pPr>
      <w:r w:rsidRPr="00F26212">
        <w:tab/>
        <w:t>(8)</w:t>
      </w:r>
      <w:r w:rsidRPr="00F26212">
        <w:tab/>
        <w:t xml:space="preserve">For </w:t>
      </w:r>
      <w:r w:rsidR="00017543" w:rsidRPr="00F26212">
        <w:t>paragraphs (</w:t>
      </w:r>
      <w:r w:rsidRPr="00F26212">
        <w:t>6</w:t>
      </w:r>
      <w:r w:rsidR="002D6587" w:rsidRPr="00F26212">
        <w:t>)(</w:t>
      </w:r>
      <w:r w:rsidRPr="00F26212">
        <w:t>e) and (7</w:t>
      </w:r>
      <w:r w:rsidR="002D6587" w:rsidRPr="00F26212">
        <w:t>)(</w:t>
      </w:r>
      <w:r w:rsidRPr="00F26212">
        <w:t>f), the continuously cast carbon steel products must:</w:t>
      </w:r>
    </w:p>
    <w:p w:rsidR="00F35EF0" w:rsidRPr="00F26212" w:rsidRDefault="00F35EF0" w:rsidP="002D6587">
      <w:pPr>
        <w:pStyle w:val="paragraph"/>
      </w:pPr>
      <w:r w:rsidRPr="00F26212">
        <w:tab/>
        <w:t>(a)</w:t>
      </w:r>
      <w:r w:rsidRPr="00F26212">
        <w:tab/>
        <w:t>be produced as part of carrying on the emissions</w:t>
      </w:r>
      <w:r w:rsidR="00681F25">
        <w:noBreakHyphen/>
      </w:r>
      <w:r w:rsidRPr="00F26212">
        <w:t>intensive trade</w:t>
      </w:r>
      <w:r w:rsidR="00681F25">
        <w:noBreakHyphen/>
      </w:r>
      <w:r w:rsidRPr="00F26212">
        <w:t>exposed activity; or</w:t>
      </w:r>
    </w:p>
    <w:p w:rsidR="00F35EF0" w:rsidRPr="00F26212" w:rsidRDefault="00F35EF0" w:rsidP="002D6587">
      <w:pPr>
        <w:pStyle w:val="paragraph"/>
      </w:pPr>
      <w:r w:rsidRPr="00F26212">
        <w:tab/>
        <w:t>(b)</w:t>
      </w:r>
      <w:r w:rsidRPr="00F26212">
        <w:tab/>
        <w:t>be produced from the activity of integrated iron and steel manufacturing that is conducted at a site that is not part of the activity group associated with the activity that is the subject of the application made under subsection</w:t>
      </w:r>
      <w:r w:rsidR="00017543" w:rsidRPr="00F26212">
        <w:t> </w:t>
      </w:r>
      <w:r w:rsidRPr="00F26212">
        <w:t>46A(1) of the Act; or</w:t>
      </w:r>
    </w:p>
    <w:p w:rsidR="00F35EF0" w:rsidRPr="00F26212" w:rsidRDefault="00F35EF0" w:rsidP="002D6587">
      <w:pPr>
        <w:pStyle w:val="paragraph"/>
      </w:pPr>
      <w:r w:rsidRPr="00F26212">
        <w:tab/>
        <w:t>(c)</w:t>
      </w:r>
      <w:r w:rsidRPr="00F26212">
        <w:tab/>
        <w:t>be produced from the activity of manufacture of carbon steel from cold ferrous feed.</w:t>
      </w:r>
    </w:p>
    <w:p w:rsidR="00F35EF0" w:rsidRPr="00F26212" w:rsidRDefault="002D6587" w:rsidP="002D6587">
      <w:pPr>
        <w:pStyle w:val="notetext"/>
      </w:pPr>
      <w:r w:rsidRPr="00F26212">
        <w:t>Note:</w:t>
      </w:r>
      <w:r w:rsidRPr="00F26212">
        <w:tab/>
      </w:r>
      <w:r w:rsidR="00F35EF0" w:rsidRPr="00F26212">
        <w:rPr>
          <w:b/>
          <w:i/>
        </w:rPr>
        <w:t>Activity group</w:t>
      </w:r>
      <w:r w:rsidR="00F35EF0" w:rsidRPr="00F26212">
        <w:rPr>
          <w:i/>
        </w:rPr>
        <w:t xml:space="preserve"> and</w:t>
      </w:r>
      <w:r w:rsidR="00F35EF0" w:rsidRPr="00F26212">
        <w:rPr>
          <w:b/>
          <w:i/>
        </w:rPr>
        <w:t xml:space="preserve"> relevant product</w:t>
      </w:r>
      <w:r w:rsidR="00F35EF0" w:rsidRPr="00F26212">
        <w:t xml:space="preserve"> are defined in regulation</w:t>
      </w:r>
      <w:r w:rsidR="00017543" w:rsidRPr="00F26212">
        <w:t> </w:t>
      </w:r>
      <w:r w:rsidR="00F35EF0" w:rsidRPr="00F26212">
        <w:t>22A.</w:t>
      </w:r>
    </w:p>
    <w:p w:rsidR="00F35EF0" w:rsidRPr="00F26212" w:rsidRDefault="002D6587" w:rsidP="0044332B">
      <w:pPr>
        <w:pStyle w:val="ActHead2"/>
        <w:pageBreakBefore/>
      </w:pPr>
      <w:bookmarkStart w:id="378" w:name="_Toc94603781"/>
      <w:r w:rsidRPr="00681F25">
        <w:rPr>
          <w:rStyle w:val="CharPartNo"/>
        </w:rPr>
        <w:lastRenderedPageBreak/>
        <w:t>Part</w:t>
      </w:r>
      <w:r w:rsidR="00017543" w:rsidRPr="00681F25">
        <w:rPr>
          <w:rStyle w:val="CharPartNo"/>
        </w:rPr>
        <w:t> </w:t>
      </w:r>
      <w:r w:rsidR="00F35EF0" w:rsidRPr="00681F25">
        <w:rPr>
          <w:rStyle w:val="CharPartNo"/>
        </w:rPr>
        <w:t>21</w:t>
      </w:r>
      <w:r w:rsidRPr="00F26212">
        <w:t>—</w:t>
      </w:r>
      <w:r w:rsidR="00F35EF0" w:rsidRPr="00681F25">
        <w:rPr>
          <w:rStyle w:val="CharPartText"/>
        </w:rPr>
        <w:t>Manufacture of carbon steel from cold ferrous feed</w:t>
      </w:r>
      <w:bookmarkEnd w:id="378"/>
    </w:p>
    <w:p w:rsidR="00F35EF0" w:rsidRPr="00F26212" w:rsidRDefault="002D6587" w:rsidP="0051441A">
      <w:pPr>
        <w:pStyle w:val="ActHead3"/>
      </w:pPr>
      <w:bookmarkStart w:id="379" w:name="_Toc94603782"/>
      <w:r w:rsidRPr="00681F25">
        <w:rPr>
          <w:rStyle w:val="CharDivNo"/>
        </w:rPr>
        <w:t>Division</w:t>
      </w:r>
      <w:r w:rsidR="00017543" w:rsidRPr="00681F25">
        <w:rPr>
          <w:rStyle w:val="CharDivNo"/>
        </w:rPr>
        <w:t> </w:t>
      </w:r>
      <w:r w:rsidR="00F35EF0" w:rsidRPr="00681F25">
        <w:rPr>
          <w:rStyle w:val="CharDivNo"/>
        </w:rPr>
        <w:t>1</w:t>
      </w:r>
      <w:r w:rsidR="0051441A" w:rsidRPr="00F26212">
        <w:t>—</w:t>
      </w:r>
      <w:r w:rsidR="00F35EF0" w:rsidRPr="00681F25">
        <w:rPr>
          <w:rStyle w:val="CharDivText"/>
        </w:rPr>
        <w:t>Manufacture of carbon steel from cold ferrous feed</w:t>
      </w:r>
      <w:bookmarkEnd w:id="379"/>
    </w:p>
    <w:p w:rsidR="00F35EF0" w:rsidRPr="00F26212" w:rsidRDefault="00F35EF0" w:rsidP="002D6587">
      <w:pPr>
        <w:pStyle w:val="ActHead5"/>
      </w:pPr>
      <w:bookmarkStart w:id="380" w:name="_Toc94603783"/>
      <w:r w:rsidRPr="00681F25">
        <w:rPr>
          <w:rStyle w:val="CharSectno"/>
        </w:rPr>
        <w:t>659</w:t>
      </w:r>
      <w:r w:rsidR="006A4803" w:rsidRPr="00F26212">
        <w:t xml:space="preserve">  </w:t>
      </w:r>
      <w:r w:rsidRPr="00F26212">
        <w:t>Manufacture of carbon steel from cold ferrous feed</w:t>
      </w:r>
      <w:bookmarkEnd w:id="380"/>
    </w:p>
    <w:p w:rsidR="00F35EF0" w:rsidRPr="00F26212" w:rsidRDefault="00F35EF0" w:rsidP="002D6587">
      <w:pPr>
        <w:pStyle w:val="subsection"/>
      </w:pPr>
      <w:r w:rsidRPr="00F26212">
        <w:tab/>
        <w:t>(1)</w:t>
      </w:r>
      <w:r w:rsidRPr="00F26212">
        <w:tab/>
        <w:t>The manufacture of carbon steel from cold ferrous feed is the physical and chemical transformation of cold ferrous feed (such as ferrous scrap, pig iron and flat iron) by heating and melting into liquid steel and the subsequent casting of the liquid steel to produce 1 or more of the following:</w:t>
      </w:r>
    </w:p>
    <w:p w:rsidR="00F35EF0" w:rsidRPr="00F26212" w:rsidRDefault="00F35EF0" w:rsidP="002D6587">
      <w:pPr>
        <w:pStyle w:val="paragraph"/>
      </w:pPr>
      <w:r w:rsidRPr="00F26212">
        <w:tab/>
        <w:t>(a)</w:t>
      </w:r>
      <w:r w:rsidRPr="00F26212">
        <w:tab/>
        <w:t>continuously cast carbon steel products;</w:t>
      </w:r>
    </w:p>
    <w:p w:rsidR="00F35EF0" w:rsidRPr="00F26212" w:rsidRDefault="00F35EF0" w:rsidP="002D6587">
      <w:pPr>
        <w:pStyle w:val="paragraph"/>
      </w:pPr>
      <w:r w:rsidRPr="00F26212">
        <w:tab/>
        <w:t>(b)</w:t>
      </w:r>
      <w:r w:rsidRPr="00F26212">
        <w:tab/>
        <w:t>ingots of carbon steel;</w:t>
      </w:r>
    </w:p>
    <w:p w:rsidR="00F35EF0" w:rsidRPr="00F26212" w:rsidRDefault="00F35EF0" w:rsidP="002D6587">
      <w:pPr>
        <w:pStyle w:val="paragraph"/>
      </w:pPr>
      <w:r w:rsidRPr="00F26212">
        <w:tab/>
        <w:t>(c)</w:t>
      </w:r>
      <w:r w:rsidRPr="00F26212">
        <w:tab/>
        <w:t>hot</w:t>
      </w:r>
      <w:r w:rsidR="00681F25">
        <w:noBreakHyphen/>
      </w:r>
      <w:r w:rsidRPr="00F26212">
        <w:t>rolled carbon steel products, which commenced hot</w:t>
      </w:r>
      <w:r w:rsidR="00681F25">
        <w:noBreakHyphen/>
      </w:r>
      <w:r w:rsidRPr="00F26212">
        <w:t>rolling at a temperature above 800 °C.</w:t>
      </w:r>
    </w:p>
    <w:p w:rsidR="00F35EF0" w:rsidRPr="00F26212" w:rsidRDefault="00F35EF0" w:rsidP="002D6587">
      <w:pPr>
        <w:pStyle w:val="subsection"/>
      </w:pPr>
      <w:r w:rsidRPr="00F26212">
        <w:tab/>
        <w:t>(2)</w:t>
      </w:r>
      <w:r w:rsidRPr="00F26212">
        <w:tab/>
        <w:t>The manufacture of carbon steel from cold ferrous feed may also include the physical transformation of continuously cast carbon steel products into hot</w:t>
      </w:r>
      <w:r w:rsidR="00681F25">
        <w:noBreakHyphen/>
      </w:r>
      <w:r w:rsidRPr="00F26212">
        <w:t>rolled carbon steel products which commenced hot</w:t>
      </w:r>
      <w:r w:rsidR="00681F25">
        <w:noBreakHyphen/>
      </w:r>
      <w:r w:rsidRPr="00F26212">
        <w:t>rolling at a temperature above 800</w:t>
      </w:r>
      <w:r w:rsidR="00291CA5" w:rsidRPr="00F26212">
        <w:t xml:space="preserve"> </w:t>
      </w:r>
      <w:r w:rsidRPr="00F26212">
        <w:t>°C where the continuously cast carbon steel products are produced:</w:t>
      </w:r>
    </w:p>
    <w:p w:rsidR="00F35EF0" w:rsidRPr="00F26212" w:rsidRDefault="00F35EF0" w:rsidP="002D6587">
      <w:pPr>
        <w:pStyle w:val="paragraph"/>
      </w:pPr>
      <w:r w:rsidRPr="00F26212">
        <w:tab/>
        <w:t>(a)</w:t>
      </w:r>
      <w:r w:rsidRPr="00F26212">
        <w:tab/>
        <w:t>at a site that:</w:t>
      </w:r>
    </w:p>
    <w:p w:rsidR="00F35EF0" w:rsidRPr="00F26212" w:rsidRDefault="00F35EF0" w:rsidP="002D6587">
      <w:pPr>
        <w:pStyle w:val="paragraphsub"/>
      </w:pPr>
      <w:r w:rsidRPr="00F26212">
        <w:tab/>
        <w:t>(i)</w:t>
      </w:r>
      <w:r w:rsidRPr="00F26212">
        <w:tab/>
        <w:t>conducts the activity of manufacture of carbon steel from cold ferrous feed; and</w:t>
      </w:r>
    </w:p>
    <w:p w:rsidR="00F35EF0" w:rsidRPr="00F26212" w:rsidRDefault="00F35EF0" w:rsidP="002D6587">
      <w:pPr>
        <w:pStyle w:val="paragraphsub"/>
      </w:pPr>
      <w:r w:rsidRPr="00F26212">
        <w:tab/>
        <w:t>(ii)</w:t>
      </w:r>
      <w:r w:rsidRPr="00F26212">
        <w:tab/>
        <w:t>is not a site that is part of the activity group associated with the activity that is the subject of the application made under subsection</w:t>
      </w:r>
      <w:r w:rsidR="00017543" w:rsidRPr="00F26212">
        <w:t> </w:t>
      </w:r>
      <w:r w:rsidRPr="00F26212">
        <w:t>46A(1) of the Act; or</w:t>
      </w:r>
    </w:p>
    <w:p w:rsidR="00F35EF0" w:rsidRPr="00F26212" w:rsidRDefault="00F35EF0" w:rsidP="002D6587">
      <w:pPr>
        <w:pStyle w:val="paragraph"/>
      </w:pPr>
      <w:r w:rsidRPr="00F26212">
        <w:tab/>
        <w:t>(b)</w:t>
      </w:r>
      <w:r w:rsidRPr="00F26212">
        <w:tab/>
        <w:t>from the activity of integrated iron and steel manufacturing.</w:t>
      </w:r>
    </w:p>
    <w:p w:rsidR="00F35EF0" w:rsidRPr="00F26212" w:rsidRDefault="002D6587" w:rsidP="002D6587">
      <w:pPr>
        <w:pStyle w:val="notetext"/>
      </w:pPr>
      <w:r w:rsidRPr="00F26212">
        <w:t>Note:</w:t>
      </w:r>
      <w:r w:rsidRPr="00F26212">
        <w:tab/>
      </w:r>
      <w:r w:rsidR="00F35EF0" w:rsidRPr="00F26212">
        <w:rPr>
          <w:b/>
          <w:i/>
        </w:rPr>
        <w:t>Activity group</w:t>
      </w:r>
      <w:r w:rsidR="00F35EF0" w:rsidRPr="00F26212">
        <w:rPr>
          <w:i/>
        </w:rPr>
        <w:t xml:space="preserve"> </w:t>
      </w:r>
      <w:r w:rsidR="00F35EF0" w:rsidRPr="00F26212">
        <w:t>is defined in regulation</w:t>
      </w:r>
      <w:r w:rsidR="00017543" w:rsidRPr="00F26212">
        <w:t> </w:t>
      </w:r>
      <w:r w:rsidR="00F35EF0" w:rsidRPr="00F26212">
        <w:t>22A.</w:t>
      </w:r>
    </w:p>
    <w:p w:rsidR="00F35EF0" w:rsidRPr="00F26212" w:rsidRDefault="00F35EF0" w:rsidP="002D6587">
      <w:pPr>
        <w:pStyle w:val="subsection"/>
      </w:pPr>
      <w:r w:rsidRPr="00F26212">
        <w:tab/>
        <w:t>(3)</w:t>
      </w:r>
      <w:r w:rsidRPr="00F26212">
        <w:tab/>
        <w:t>The manufacture of carbon steel from cold ferrous feed is specified as an emissions</w:t>
      </w:r>
      <w:r w:rsidR="00681F25">
        <w:noBreakHyphen/>
      </w:r>
      <w:r w:rsidRPr="00F26212">
        <w:t>intensive trade</w:t>
      </w:r>
      <w:r w:rsidR="00681F25">
        <w:noBreakHyphen/>
      </w:r>
      <w:r w:rsidRPr="00F26212">
        <w:t>exposed activity.</w:t>
      </w:r>
    </w:p>
    <w:p w:rsidR="00F35EF0" w:rsidRPr="00F26212" w:rsidRDefault="002D6587" w:rsidP="002D6587">
      <w:pPr>
        <w:pStyle w:val="notetext"/>
      </w:pPr>
      <w:r w:rsidRPr="00F26212">
        <w:t>Note:</w:t>
      </w:r>
      <w:r w:rsidRPr="00F26212">
        <w:tab/>
      </w:r>
      <w:r w:rsidR="00F35EF0" w:rsidRPr="00F26212">
        <w:rPr>
          <w:b/>
          <w:i/>
        </w:rPr>
        <w:t>Carbon steel</w:t>
      </w:r>
      <w:r w:rsidR="00F35EF0" w:rsidRPr="00F26212">
        <w:t xml:space="preserve"> is defined in regulation</w:t>
      </w:r>
      <w:r w:rsidR="00017543" w:rsidRPr="00F26212">
        <w:t> </w:t>
      </w:r>
      <w:r w:rsidR="00F35EF0" w:rsidRPr="00F26212">
        <w:t>22A.</w:t>
      </w:r>
    </w:p>
    <w:p w:rsidR="00F35EF0" w:rsidRPr="00F26212" w:rsidRDefault="002D6587" w:rsidP="00360C27">
      <w:pPr>
        <w:pStyle w:val="ActHead3"/>
        <w:pageBreakBefore/>
      </w:pPr>
      <w:bookmarkStart w:id="381" w:name="_Toc94603784"/>
      <w:r w:rsidRPr="00681F25">
        <w:rPr>
          <w:rStyle w:val="CharDivNo"/>
        </w:rPr>
        <w:lastRenderedPageBreak/>
        <w:t>Division</w:t>
      </w:r>
      <w:r w:rsidR="00017543" w:rsidRPr="00681F25">
        <w:rPr>
          <w:rStyle w:val="CharDivNo"/>
        </w:rPr>
        <w:t> </w:t>
      </w:r>
      <w:r w:rsidR="00F35EF0" w:rsidRPr="00681F25">
        <w:rPr>
          <w:rStyle w:val="CharDivNo"/>
        </w:rPr>
        <w:t>2</w:t>
      </w:r>
      <w:r w:rsidR="0051441A" w:rsidRPr="00F26212">
        <w:t>—</w:t>
      </w:r>
      <w:r w:rsidR="00F35EF0" w:rsidRPr="00681F25">
        <w:rPr>
          <w:rStyle w:val="CharDivText"/>
        </w:rPr>
        <w:t>Classification of activity</w:t>
      </w:r>
      <w:bookmarkEnd w:id="381"/>
    </w:p>
    <w:p w:rsidR="00F35EF0" w:rsidRPr="00F26212" w:rsidRDefault="00F35EF0" w:rsidP="002D6587">
      <w:pPr>
        <w:pStyle w:val="ActHead5"/>
      </w:pPr>
      <w:bookmarkStart w:id="382" w:name="_Toc94603785"/>
      <w:r w:rsidRPr="00681F25">
        <w:rPr>
          <w:rStyle w:val="CharSectno"/>
        </w:rPr>
        <w:t>660</w:t>
      </w:r>
      <w:r w:rsidR="006A4803" w:rsidRPr="00F26212">
        <w:t xml:space="preserve">  </w:t>
      </w:r>
      <w:r w:rsidRPr="00F26212">
        <w:t>Classification of activity</w:t>
      </w:r>
      <w:bookmarkEnd w:id="382"/>
    </w:p>
    <w:p w:rsidR="00F35EF0" w:rsidRPr="00F26212" w:rsidRDefault="00F35EF0" w:rsidP="002D6587">
      <w:pPr>
        <w:pStyle w:val="subsection"/>
      </w:pPr>
      <w:r w:rsidRPr="00F26212">
        <w:tab/>
      </w:r>
      <w:r w:rsidRPr="00F26212">
        <w:tab/>
        <w:t>The manufacture of carbon steel from cold ferrous feed is a highly emissions</w:t>
      </w:r>
      <w:r w:rsidR="00681F25">
        <w:noBreakHyphen/>
      </w:r>
      <w:r w:rsidRPr="00F26212">
        <w:t>intensive activity.</w:t>
      </w:r>
    </w:p>
    <w:p w:rsidR="00F35EF0" w:rsidRPr="00F26212" w:rsidRDefault="002D6587" w:rsidP="00360C27">
      <w:pPr>
        <w:pStyle w:val="ActHead3"/>
        <w:pageBreakBefore/>
      </w:pPr>
      <w:bookmarkStart w:id="383" w:name="_Toc94603786"/>
      <w:r w:rsidRPr="00681F25">
        <w:rPr>
          <w:rStyle w:val="CharDivNo"/>
        </w:rPr>
        <w:lastRenderedPageBreak/>
        <w:t>Division</w:t>
      </w:r>
      <w:r w:rsidR="00017543" w:rsidRPr="00681F25">
        <w:rPr>
          <w:rStyle w:val="CharDivNo"/>
        </w:rPr>
        <w:t> </w:t>
      </w:r>
      <w:r w:rsidR="00F35EF0" w:rsidRPr="00681F25">
        <w:rPr>
          <w:rStyle w:val="CharDivNo"/>
        </w:rPr>
        <w:t>3</w:t>
      </w:r>
      <w:r w:rsidR="0051441A" w:rsidRPr="00F26212">
        <w:t>—</w:t>
      </w:r>
      <w:r w:rsidR="00F35EF0" w:rsidRPr="00681F25">
        <w:rPr>
          <w:rStyle w:val="CharDivText"/>
        </w:rPr>
        <w:t>Electricity baseline for calculating exemption</w:t>
      </w:r>
      <w:bookmarkEnd w:id="383"/>
    </w:p>
    <w:p w:rsidR="00F35EF0" w:rsidRPr="00F26212" w:rsidRDefault="00F35EF0" w:rsidP="002D6587">
      <w:pPr>
        <w:pStyle w:val="ActHead5"/>
      </w:pPr>
      <w:bookmarkStart w:id="384" w:name="_Toc94603787"/>
      <w:r w:rsidRPr="00681F25">
        <w:rPr>
          <w:rStyle w:val="CharSectno"/>
        </w:rPr>
        <w:t>661</w:t>
      </w:r>
      <w:r w:rsidR="006A4803" w:rsidRPr="00F26212">
        <w:t xml:space="preserve">  </w:t>
      </w:r>
      <w:r w:rsidRPr="00F26212">
        <w:t>Electricity baseline for product</w:t>
      </w:r>
      <w:bookmarkEnd w:id="384"/>
    </w:p>
    <w:p w:rsidR="00F35EF0" w:rsidRPr="00F26212" w:rsidRDefault="00F35EF0" w:rsidP="002D6587">
      <w:pPr>
        <w:pStyle w:val="subsection"/>
      </w:pPr>
      <w:r w:rsidRPr="00F26212">
        <w:tab/>
        <w:t>(1)</w:t>
      </w:r>
      <w:r w:rsidRPr="00F26212">
        <w:tab/>
        <w:t>For the production of either or both of continuously cast carbon steel products and ingots of carbon steel, the electricity baseline for calculating the amount of a liable entity’s exemption is 0.532 MWh per tonne of either or both continuously cast carbon steel products and ingots of carbon steel that:</w:t>
      </w:r>
    </w:p>
    <w:p w:rsidR="00F35EF0" w:rsidRPr="00F26212" w:rsidRDefault="00F35EF0" w:rsidP="002D6587">
      <w:pPr>
        <w:pStyle w:val="paragraph"/>
      </w:pPr>
      <w:r w:rsidRPr="00F26212">
        <w:tab/>
        <w:t>(a)</w:t>
      </w:r>
      <w:r w:rsidRPr="00F26212">
        <w:tab/>
        <w:t>are produced as part of carrying on the emissions</w:t>
      </w:r>
      <w:r w:rsidR="00681F25">
        <w:noBreakHyphen/>
      </w:r>
      <w:r w:rsidRPr="00F26212">
        <w:t>intensive trade</w:t>
      </w:r>
      <w:r w:rsidR="00681F25">
        <w:noBreakHyphen/>
      </w:r>
      <w:r w:rsidRPr="00F26212">
        <w:t>exposed activity; and</w:t>
      </w:r>
    </w:p>
    <w:p w:rsidR="00F35EF0" w:rsidRPr="00F26212" w:rsidRDefault="00F35EF0" w:rsidP="002D6587">
      <w:pPr>
        <w:pStyle w:val="paragraph"/>
      </w:pPr>
      <w:r w:rsidRPr="00F26212">
        <w:tab/>
        <w:t>(b)</w:t>
      </w:r>
      <w:r w:rsidRPr="00F26212">
        <w:tab/>
        <w:t>are not a relevant product for the emissions</w:t>
      </w:r>
      <w:r w:rsidR="00681F25">
        <w:noBreakHyphen/>
      </w:r>
      <w:r w:rsidRPr="00F26212">
        <w:t>intensive trade</w:t>
      </w:r>
      <w:r w:rsidR="00681F25">
        <w:noBreakHyphen/>
      </w:r>
      <w:r w:rsidRPr="00F26212">
        <w:t>exposed activity of integrated iron and steel manufacturing; and</w:t>
      </w:r>
    </w:p>
    <w:p w:rsidR="00F35EF0" w:rsidRPr="00F26212" w:rsidRDefault="00F35EF0" w:rsidP="002D6587">
      <w:pPr>
        <w:pStyle w:val="paragraph"/>
      </w:pPr>
      <w:r w:rsidRPr="00F26212">
        <w:tab/>
        <w:t>(c)</w:t>
      </w:r>
      <w:r w:rsidRPr="00F26212">
        <w:tab/>
        <w:t>are of a saleable quality.</w:t>
      </w:r>
    </w:p>
    <w:p w:rsidR="00F35EF0" w:rsidRPr="00F26212" w:rsidRDefault="002D6587" w:rsidP="002D6587">
      <w:pPr>
        <w:pStyle w:val="notetext"/>
      </w:pPr>
      <w:r w:rsidRPr="00F26212">
        <w:t>Note 1:</w:t>
      </w:r>
      <w:r w:rsidRPr="00F26212">
        <w:tab/>
      </w:r>
      <w:r w:rsidR="00F35EF0" w:rsidRPr="00F26212">
        <w:rPr>
          <w:b/>
          <w:i/>
        </w:rPr>
        <w:t>Carbon steel</w:t>
      </w:r>
      <w:r w:rsidR="00F35EF0" w:rsidRPr="00F26212">
        <w:t xml:space="preserve"> and </w:t>
      </w:r>
      <w:r w:rsidR="00F35EF0" w:rsidRPr="00F26212">
        <w:rPr>
          <w:b/>
          <w:i/>
        </w:rPr>
        <w:t>relevant product</w:t>
      </w:r>
      <w:r w:rsidR="00F35EF0" w:rsidRPr="00F26212">
        <w:t xml:space="preserve"> are defined in regulation</w:t>
      </w:r>
      <w:r w:rsidR="00017543" w:rsidRPr="00F26212">
        <w:t> </w:t>
      </w:r>
      <w:r w:rsidR="00F35EF0" w:rsidRPr="00F26212">
        <w:t>22A.</w:t>
      </w:r>
    </w:p>
    <w:p w:rsidR="00F35EF0" w:rsidRPr="00F26212" w:rsidRDefault="002D6587" w:rsidP="002D6587">
      <w:pPr>
        <w:pStyle w:val="notetext"/>
      </w:pPr>
      <w:r w:rsidRPr="00F26212">
        <w:t>Note 2:</w:t>
      </w:r>
      <w:r w:rsidRPr="00F26212">
        <w:tab/>
      </w:r>
      <w:r w:rsidR="00F35EF0" w:rsidRPr="00F26212">
        <w:rPr>
          <w:b/>
          <w:i/>
        </w:rPr>
        <w:t xml:space="preserve">Saleable quality </w:t>
      </w:r>
      <w:r w:rsidR="00F35EF0" w:rsidRPr="00F26212">
        <w:t>is defined in regulation</w:t>
      </w:r>
      <w:r w:rsidR="00017543" w:rsidRPr="00F26212">
        <w:t> </w:t>
      </w:r>
      <w:r w:rsidR="00F35EF0" w:rsidRPr="00F26212">
        <w:t>22C.</w:t>
      </w:r>
    </w:p>
    <w:p w:rsidR="00F35EF0" w:rsidRPr="00F26212" w:rsidRDefault="00F35EF0" w:rsidP="002D6587">
      <w:pPr>
        <w:pStyle w:val="subsection"/>
      </w:pPr>
      <w:r w:rsidRPr="00F26212">
        <w:tab/>
        <w:t>(2)</w:t>
      </w:r>
      <w:r w:rsidRPr="00F26212">
        <w:tab/>
        <w:t>For the production of hot</w:t>
      </w:r>
      <w:r w:rsidR="00681F25">
        <w:noBreakHyphen/>
      </w:r>
      <w:r w:rsidRPr="00F26212">
        <w:t>rolled carbon steel products which are long products, the electricity baseline for calculating the amount of a liable entity’s exemption is 0.133 MWh per tonne of long products of hot</w:t>
      </w:r>
      <w:r w:rsidR="00681F25">
        <w:noBreakHyphen/>
      </w:r>
      <w:r w:rsidRPr="00F26212">
        <w:t>rolled carbon steel that:</w:t>
      </w:r>
    </w:p>
    <w:p w:rsidR="00F35EF0" w:rsidRPr="00F26212" w:rsidRDefault="00F35EF0" w:rsidP="002D6587">
      <w:pPr>
        <w:pStyle w:val="paragraph"/>
      </w:pPr>
      <w:r w:rsidRPr="00F26212">
        <w:tab/>
        <w:t>(a)</w:t>
      </w:r>
      <w:r w:rsidRPr="00F26212">
        <w:tab/>
        <w:t>is in coils or straight lengths; and</w:t>
      </w:r>
    </w:p>
    <w:p w:rsidR="00F35EF0" w:rsidRPr="00F26212" w:rsidRDefault="00F35EF0" w:rsidP="002D6587">
      <w:pPr>
        <w:pStyle w:val="paragraph"/>
      </w:pPr>
      <w:r w:rsidRPr="00F26212">
        <w:tab/>
        <w:t>(b)</w:t>
      </w:r>
      <w:r w:rsidRPr="00F26212">
        <w:tab/>
        <w:t>is generally produced in rod, bar and structural (section) mills; and</w:t>
      </w:r>
    </w:p>
    <w:p w:rsidR="00F35EF0" w:rsidRPr="00F26212" w:rsidRDefault="00F35EF0" w:rsidP="002D6587">
      <w:pPr>
        <w:pStyle w:val="paragraph"/>
      </w:pPr>
      <w:r w:rsidRPr="00F26212">
        <w:tab/>
        <w:t>(c)</w:t>
      </w:r>
      <w:r w:rsidRPr="00F26212">
        <w:tab/>
        <w:t>generally has a cross sectional shape such as I, T, Y, U, V, H, C, L, square, rectangular, round, flat, hexagonal, angle, channel, structural beam profile or rail profile; and</w:t>
      </w:r>
    </w:p>
    <w:p w:rsidR="00F35EF0" w:rsidRPr="00F26212" w:rsidRDefault="00F35EF0" w:rsidP="002D6587">
      <w:pPr>
        <w:pStyle w:val="paragraph"/>
      </w:pPr>
      <w:r w:rsidRPr="00F26212">
        <w:tab/>
        <w:t>(d)</w:t>
      </w:r>
      <w:r w:rsidRPr="00F26212">
        <w:tab/>
        <w:t>is produced by carrying on the emissions</w:t>
      </w:r>
      <w:r w:rsidR="00681F25">
        <w:noBreakHyphen/>
      </w:r>
      <w:r w:rsidRPr="00F26212">
        <w:t>intensive trade</w:t>
      </w:r>
      <w:r w:rsidR="00681F25">
        <w:noBreakHyphen/>
      </w:r>
      <w:r w:rsidRPr="00F26212">
        <w:t>exposed activity; and</w:t>
      </w:r>
    </w:p>
    <w:p w:rsidR="00F35EF0" w:rsidRPr="00F26212" w:rsidRDefault="00F35EF0" w:rsidP="002D6587">
      <w:pPr>
        <w:pStyle w:val="paragraph"/>
      </w:pPr>
      <w:r w:rsidRPr="00F26212">
        <w:tab/>
        <w:t>(e)</w:t>
      </w:r>
      <w:r w:rsidRPr="00F26212">
        <w:tab/>
        <w:t xml:space="preserve">is produced from continuously cast carbon steel products that satisfy the requirements mentioned in </w:t>
      </w:r>
      <w:r w:rsidR="00017543" w:rsidRPr="00F26212">
        <w:t>subclause (</w:t>
      </w:r>
      <w:r w:rsidRPr="00F26212">
        <w:t>4); and</w:t>
      </w:r>
    </w:p>
    <w:p w:rsidR="00F35EF0" w:rsidRPr="00F26212" w:rsidRDefault="00F35EF0" w:rsidP="002D6587">
      <w:pPr>
        <w:pStyle w:val="paragraph"/>
      </w:pPr>
      <w:r w:rsidRPr="00F26212">
        <w:tab/>
        <w:t>(f)</w:t>
      </w:r>
      <w:r w:rsidRPr="00F26212">
        <w:tab/>
        <w:t>is not a relevant product for the emissions</w:t>
      </w:r>
      <w:r w:rsidR="00681F25">
        <w:noBreakHyphen/>
      </w:r>
      <w:r w:rsidRPr="00F26212">
        <w:t>intensive trade</w:t>
      </w:r>
      <w:r w:rsidR="00681F25">
        <w:noBreakHyphen/>
      </w:r>
      <w:r w:rsidRPr="00F26212">
        <w:t>exposed activity of manufacture of carbon steel from cold ferrous feed that is conducted at a site that is not part of the activity group associated with the activity that is the subject of the application made under subsection</w:t>
      </w:r>
      <w:r w:rsidR="00017543" w:rsidRPr="00F26212">
        <w:t> </w:t>
      </w:r>
      <w:r w:rsidRPr="00F26212">
        <w:t>46A(1) of the Act; and</w:t>
      </w:r>
    </w:p>
    <w:p w:rsidR="00F35EF0" w:rsidRPr="00F26212" w:rsidRDefault="00F35EF0" w:rsidP="002D6587">
      <w:pPr>
        <w:pStyle w:val="paragraph"/>
      </w:pPr>
      <w:r w:rsidRPr="00F26212">
        <w:tab/>
        <w:t>(g)</w:t>
      </w:r>
      <w:r w:rsidRPr="00F26212">
        <w:tab/>
        <w:t>is not a relevant product for the emissions</w:t>
      </w:r>
      <w:r w:rsidR="00681F25">
        <w:noBreakHyphen/>
      </w:r>
      <w:r w:rsidRPr="00F26212">
        <w:t>intensive trade</w:t>
      </w:r>
      <w:r w:rsidR="00681F25">
        <w:noBreakHyphen/>
      </w:r>
      <w:r w:rsidRPr="00F26212">
        <w:t>exposed activity of integrated iron and steel manufacturing; and</w:t>
      </w:r>
    </w:p>
    <w:p w:rsidR="00F35EF0" w:rsidRPr="00F26212" w:rsidRDefault="00F35EF0" w:rsidP="002D6587">
      <w:pPr>
        <w:pStyle w:val="paragraph"/>
      </w:pPr>
      <w:r w:rsidRPr="00F26212">
        <w:tab/>
        <w:t>(h)</w:t>
      </w:r>
      <w:r w:rsidRPr="00F26212">
        <w:tab/>
        <w:t>is of saleable quality.</w:t>
      </w:r>
    </w:p>
    <w:p w:rsidR="00F35EF0" w:rsidRPr="00F26212" w:rsidRDefault="002D6587" w:rsidP="002D6587">
      <w:pPr>
        <w:pStyle w:val="notetext"/>
      </w:pPr>
      <w:r w:rsidRPr="00F26212">
        <w:t>Note 1:</w:t>
      </w:r>
      <w:r w:rsidRPr="00F26212">
        <w:tab/>
      </w:r>
      <w:r w:rsidR="00F35EF0" w:rsidRPr="00F26212">
        <w:rPr>
          <w:b/>
          <w:i/>
        </w:rPr>
        <w:t>Activity group</w:t>
      </w:r>
      <w:r w:rsidR="00F35EF0" w:rsidRPr="00F26212">
        <w:rPr>
          <w:i/>
        </w:rPr>
        <w:t xml:space="preserve">, </w:t>
      </w:r>
      <w:r w:rsidR="00F35EF0" w:rsidRPr="00F26212">
        <w:rPr>
          <w:b/>
          <w:i/>
        </w:rPr>
        <w:t xml:space="preserve">carbon steel </w:t>
      </w:r>
      <w:r w:rsidR="00F35EF0" w:rsidRPr="00F26212">
        <w:t xml:space="preserve">and </w:t>
      </w:r>
      <w:r w:rsidR="00F35EF0" w:rsidRPr="00F26212">
        <w:rPr>
          <w:b/>
          <w:i/>
        </w:rPr>
        <w:t>relevant product</w:t>
      </w:r>
      <w:r w:rsidR="00F35EF0" w:rsidRPr="00F26212">
        <w:t xml:space="preserve"> are defined in regulation</w:t>
      </w:r>
      <w:r w:rsidR="00017543" w:rsidRPr="00F26212">
        <w:t> </w:t>
      </w:r>
      <w:r w:rsidR="00F35EF0" w:rsidRPr="00F26212">
        <w:t>22A.</w:t>
      </w:r>
    </w:p>
    <w:p w:rsidR="00F35EF0" w:rsidRPr="00F26212" w:rsidRDefault="002D6587" w:rsidP="002D6587">
      <w:pPr>
        <w:pStyle w:val="notetext"/>
      </w:pPr>
      <w:r w:rsidRPr="00F26212">
        <w:t>Note 2:</w:t>
      </w:r>
      <w:r w:rsidRPr="00F26212">
        <w:tab/>
      </w:r>
      <w:r w:rsidR="00F35EF0" w:rsidRPr="00F26212">
        <w:rPr>
          <w:b/>
          <w:i/>
        </w:rPr>
        <w:t xml:space="preserve">Saleable quality </w:t>
      </w:r>
      <w:r w:rsidR="00F35EF0" w:rsidRPr="00F26212">
        <w:t>is defined in regulation</w:t>
      </w:r>
      <w:r w:rsidR="00017543" w:rsidRPr="00F26212">
        <w:t> </w:t>
      </w:r>
      <w:r w:rsidR="00F35EF0" w:rsidRPr="00F26212">
        <w:t>22C.</w:t>
      </w:r>
    </w:p>
    <w:p w:rsidR="00F35EF0" w:rsidRPr="00F26212" w:rsidRDefault="00F35EF0" w:rsidP="002D6587">
      <w:pPr>
        <w:pStyle w:val="subsection"/>
      </w:pPr>
      <w:r w:rsidRPr="00F26212">
        <w:tab/>
        <w:t>(3)</w:t>
      </w:r>
      <w:r w:rsidRPr="00F26212">
        <w:tab/>
        <w:t>For the production of hot</w:t>
      </w:r>
      <w:r w:rsidR="00681F25">
        <w:noBreakHyphen/>
      </w:r>
      <w:r w:rsidRPr="00F26212">
        <w:t>rolled carbon steel products which are flat products, the electricity baseline for calculating the amount of a liable entity’s exemption is 0.116 MWh per tonne of flat products of hot</w:t>
      </w:r>
      <w:r w:rsidR="00681F25">
        <w:noBreakHyphen/>
      </w:r>
      <w:r w:rsidRPr="00F26212">
        <w:t>rolled carbon steel that:</w:t>
      </w:r>
    </w:p>
    <w:p w:rsidR="00F35EF0" w:rsidRPr="00F26212" w:rsidRDefault="00F35EF0" w:rsidP="002D6587">
      <w:pPr>
        <w:pStyle w:val="paragraph"/>
      </w:pPr>
      <w:r w:rsidRPr="00F26212">
        <w:tab/>
        <w:t>(a)</w:t>
      </w:r>
      <w:r w:rsidRPr="00F26212">
        <w:tab/>
        <w:t>is flat in profile, such as plate and hot rolled coil; and</w:t>
      </w:r>
    </w:p>
    <w:p w:rsidR="00F35EF0" w:rsidRPr="00F26212" w:rsidRDefault="00F35EF0" w:rsidP="002D6587">
      <w:pPr>
        <w:pStyle w:val="paragraph"/>
      </w:pPr>
      <w:r w:rsidRPr="00F26212">
        <w:tab/>
        <w:t>(b)</w:t>
      </w:r>
      <w:r w:rsidRPr="00F26212">
        <w:tab/>
        <w:t>is generally produced in hot strip and plate mills; and</w:t>
      </w:r>
    </w:p>
    <w:p w:rsidR="00F35EF0" w:rsidRPr="00F26212" w:rsidRDefault="00F35EF0" w:rsidP="002D6587">
      <w:pPr>
        <w:pStyle w:val="paragraph"/>
      </w:pPr>
      <w:r w:rsidRPr="00F26212">
        <w:tab/>
        <w:t>(c)</w:t>
      </w:r>
      <w:r w:rsidRPr="00F26212">
        <w:tab/>
        <w:t>is generally greater than 600 mm in width; and</w:t>
      </w:r>
    </w:p>
    <w:p w:rsidR="00F35EF0" w:rsidRPr="00F26212" w:rsidRDefault="00F35EF0" w:rsidP="002D6587">
      <w:pPr>
        <w:pStyle w:val="paragraph"/>
      </w:pPr>
      <w:r w:rsidRPr="00F26212">
        <w:lastRenderedPageBreak/>
        <w:tab/>
        <w:t>(d)</w:t>
      </w:r>
      <w:r w:rsidRPr="00F26212">
        <w:tab/>
        <w:t>is generally less than 150 mm in thickness; and</w:t>
      </w:r>
    </w:p>
    <w:p w:rsidR="00F35EF0" w:rsidRPr="00F26212" w:rsidRDefault="00F35EF0" w:rsidP="002D6587">
      <w:pPr>
        <w:pStyle w:val="paragraph"/>
      </w:pPr>
      <w:r w:rsidRPr="00F26212">
        <w:tab/>
        <w:t>(e)</w:t>
      </w:r>
      <w:r w:rsidRPr="00F26212">
        <w:tab/>
        <w:t>is produced by carrying on the emissions</w:t>
      </w:r>
      <w:r w:rsidR="00681F25">
        <w:noBreakHyphen/>
      </w:r>
      <w:r w:rsidRPr="00F26212">
        <w:t>intensive trade</w:t>
      </w:r>
      <w:r w:rsidR="00681F25">
        <w:noBreakHyphen/>
      </w:r>
      <w:r w:rsidRPr="00F26212">
        <w:t>exposed activity; and</w:t>
      </w:r>
    </w:p>
    <w:p w:rsidR="00F35EF0" w:rsidRPr="00F26212" w:rsidRDefault="00F35EF0" w:rsidP="002D6587">
      <w:pPr>
        <w:pStyle w:val="paragraph"/>
      </w:pPr>
      <w:r w:rsidRPr="00F26212">
        <w:tab/>
        <w:t>(f)</w:t>
      </w:r>
      <w:r w:rsidRPr="00F26212">
        <w:tab/>
        <w:t xml:space="preserve">is produced from continuously cast carbon steel products that satisfy the requirements mentioned in </w:t>
      </w:r>
      <w:r w:rsidR="00017543" w:rsidRPr="00F26212">
        <w:t>subclause (</w:t>
      </w:r>
      <w:r w:rsidRPr="00F26212">
        <w:t>4); and</w:t>
      </w:r>
    </w:p>
    <w:p w:rsidR="00F35EF0" w:rsidRPr="00F26212" w:rsidRDefault="00F35EF0" w:rsidP="002D6587">
      <w:pPr>
        <w:pStyle w:val="paragraph"/>
      </w:pPr>
      <w:r w:rsidRPr="00F26212">
        <w:tab/>
        <w:t>(g)</w:t>
      </w:r>
      <w:r w:rsidRPr="00F26212">
        <w:tab/>
        <w:t>is not a relevant product for the emissions</w:t>
      </w:r>
      <w:r w:rsidR="00681F25">
        <w:noBreakHyphen/>
      </w:r>
      <w:r w:rsidRPr="00F26212">
        <w:t>intensive trade</w:t>
      </w:r>
      <w:r w:rsidR="00681F25">
        <w:noBreakHyphen/>
      </w:r>
      <w:r w:rsidRPr="00F26212">
        <w:t>exposed activity of manufacture of carbon steel from cold ferrous feed that is conducted at a site that is not part of the activity group associated with the activity that is the subject of the application made under subsection</w:t>
      </w:r>
      <w:r w:rsidR="00017543" w:rsidRPr="00F26212">
        <w:t> </w:t>
      </w:r>
      <w:r w:rsidRPr="00F26212">
        <w:t>46A(1) of the Act; and</w:t>
      </w:r>
    </w:p>
    <w:p w:rsidR="00F35EF0" w:rsidRPr="00F26212" w:rsidRDefault="00F35EF0" w:rsidP="002D6587">
      <w:pPr>
        <w:pStyle w:val="paragraph"/>
      </w:pPr>
      <w:r w:rsidRPr="00F26212">
        <w:tab/>
        <w:t>(h)</w:t>
      </w:r>
      <w:r w:rsidRPr="00F26212">
        <w:tab/>
        <w:t>is not a relevant product for the emissions</w:t>
      </w:r>
      <w:r w:rsidR="00681F25">
        <w:noBreakHyphen/>
      </w:r>
      <w:r w:rsidRPr="00F26212">
        <w:t>intensive trade</w:t>
      </w:r>
      <w:r w:rsidR="00681F25">
        <w:noBreakHyphen/>
      </w:r>
      <w:r w:rsidRPr="00F26212">
        <w:t>exposed activity of integrated iron and steel manufacturing; and</w:t>
      </w:r>
    </w:p>
    <w:p w:rsidR="00F35EF0" w:rsidRPr="00F26212" w:rsidRDefault="00F35EF0" w:rsidP="002D6587">
      <w:pPr>
        <w:pStyle w:val="paragraph"/>
      </w:pPr>
      <w:r w:rsidRPr="00F26212">
        <w:tab/>
        <w:t>(i)</w:t>
      </w:r>
      <w:r w:rsidRPr="00F26212">
        <w:tab/>
        <w:t>is of saleable quality.</w:t>
      </w:r>
    </w:p>
    <w:p w:rsidR="00F35EF0" w:rsidRPr="00F26212" w:rsidRDefault="002D6587" w:rsidP="002D6587">
      <w:pPr>
        <w:pStyle w:val="notetext"/>
      </w:pPr>
      <w:r w:rsidRPr="00F26212">
        <w:t>Note 1:</w:t>
      </w:r>
      <w:r w:rsidRPr="00F26212">
        <w:tab/>
      </w:r>
      <w:r w:rsidR="00F35EF0" w:rsidRPr="00F26212">
        <w:rPr>
          <w:b/>
          <w:i/>
        </w:rPr>
        <w:t>Carbon steel</w:t>
      </w:r>
      <w:r w:rsidR="00F35EF0" w:rsidRPr="00F26212">
        <w:t xml:space="preserve"> is defined in regulation</w:t>
      </w:r>
      <w:r w:rsidR="00017543" w:rsidRPr="00F26212">
        <w:t> </w:t>
      </w:r>
      <w:r w:rsidR="00F35EF0" w:rsidRPr="00F26212">
        <w:t>22A.</w:t>
      </w:r>
    </w:p>
    <w:p w:rsidR="00F35EF0" w:rsidRPr="00F26212" w:rsidRDefault="002D6587" w:rsidP="002D6587">
      <w:pPr>
        <w:pStyle w:val="notetext"/>
      </w:pPr>
      <w:r w:rsidRPr="00F26212">
        <w:t>Note 2:</w:t>
      </w:r>
      <w:r w:rsidRPr="00F26212">
        <w:tab/>
      </w:r>
      <w:r w:rsidR="00F35EF0" w:rsidRPr="00F26212">
        <w:rPr>
          <w:b/>
          <w:i/>
        </w:rPr>
        <w:t xml:space="preserve">Saleable quality </w:t>
      </w:r>
      <w:r w:rsidR="00F35EF0" w:rsidRPr="00F26212">
        <w:t>is defined in regulation</w:t>
      </w:r>
      <w:r w:rsidR="00017543" w:rsidRPr="00F26212">
        <w:t> </w:t>
      </w:r>
      <w:r w:rsidR="00F35EF0" w:rsidRPr="00F26212">
        <w:t>22C.</w:t>
      </w:r>
    </w:p>
    <w:p w:rsidR="00F35EF0" w:rsidRPr="00F26212" w:rsidRDefault="00F35EF0" w:rsidP="002D6587">
      <w:pPr>
        <w:pStyle w:val="subsection"/>
      </w:pPr>
      <w:r w:rsidRPr="00F26212">
        <w:tab/>
        <w:t>(4)</w:t>
      </w:r>
      <w:r w:rsidRPr="00F26212">
        <w:tab/>
        <w:t xml:space="preserve">For </w:t>
      </w:r>
      <w:r w:rsidR="00017543" w:rsidRPr="00F26212">
        <w:t>paragraphs (</w:t>
      </w:r>
      <w:r w:rsidRPr="00F26212">
        <w:t>2</w:t>
      </w:r>
      <w:r w:rsidR="002D6587" w:rsidRPr="00F26212">
        <w:t>)(</w:t>
      </w:r>
      <w:r w:rsidRPr="00F26212">
        <w:t>e) and (3</w:t>
      </w:r>
      <w:r w:rsidR="002D6587" w:rsidRPr="00F26212">
        <w:t>)(</w:t>
      </w:r>
      <w:r w:rsidRPr="00F26212">
        <w:t>f), the continuously cast carbon steel products must:</w:t>
      </w:r>
    </w:p>
    <w:p w:rsidR="00F35EF0" w:rsidRPr="00F26212" w:rsidRDefault="00F35EF0" w:rsidP="002D6587">
      <w:pPr>
        <w:pStyle w:val="paragraph"/>
      </w:pPr>
      <w:r w:rsidRPr="00F26212">
        <w:tab/>
        <w:t>(a)</w:t>
      </w:r>
      <w:r w:rsidRPr="00F26212">
        <w:tab/>
        <w:t>be produced as part of carrying on the emissions</w:t>
      </w:r>
      <w:r w:rsidR="00681F25">
        <w:noBreakHyphen/>
      </w:r>
      <w:r w:rsidRPr="00F26212">
        <w:t>intensive trade</w:t>
      </w:r>
      <w:r w:rsidR="00681F25">
        <w:noBreakHyphen/>
      </w:r>
      <w:r w:rsidRPr="00F26212">
        <w:t>exposed activity; or</w:t>
      </w:r>
    </w:p>
    <w:p w:rsidR="00F35EF0" w:rsidRPr="00F26212" w:rsidRDefault="00F35EF0" w:rsidP="002D6587">
      <w:pPr>
        <w:pStyle w:val="paragraph"/>
      </w:pPr>
      <w:r w:rsidRPr="00F26212">
        <w:tab/>
        <w:t>(b)</w:t>
      </w:r>
      <w:r w:rsidRPr="00F26212">
        <w:tab/>
        <w:t>be produced from the activity of manufacture of carbon steel from cold ferrous feed that is conducted at a site that is not part of the activity group associated with the activity that is the subject of the application made under subsection</w:t>
      </w:r>
      <w:r w:rsidR="00017543" w:rsidRPr="00F26212">
        <w:t> </w:t>
      </w:r>
      <w:r w:rsidRPr="00F26212">
        <w:t>46A(1) of the Act; or</w:t>
      </w:r>
    </w:p>
    <w:p w:rsidR="00F35EF0" w:rsidRPr="00F26212" w:rsidRDefault="00F35EF0" w:rsidP="002D6587">
      <w:pPr>
        <w:pStyle w:val="paragraph"/>
      </w:pPr>
      <w:r w:rsidRPr="00F26212">
        <w:tab/>
        <w:t>(c)</w:t>
      </w:r>
      <w:r w:rsidRPr="00F26212">
        <w:tab/>
        <w:t>be produced from the activity of integrated iron and steel manufacturing.</w:t>
      </w:r>
    </w:p>
    <w:p w:rsidR="00F35EF0" w:rsidRPr="00F26212" w:rsidRDefault="002D6587" w:rsidP="002D6587">
      <w:pPr>
        <w:pStyle w:val="notetext"/>
      </w:pPr>
      <w:r w:rsidRPr="00F26212">
        <w:t>Note:</w:t>
      </w:r>
      <w:r w:rsidRPr="00F26212">
        <w:tab/>
      </w:r>
      <w:r w:rsidR="00F35EF0" w:rsidRPr="00F26212">
        <w:rPr>
          <w:b/>
          <w:i/>
        </w:rPr>
        <w:t>Activity group</w:t>
      </w:r>
      <w:r w:rsidR="00F35EF0" w:rsidRPr="00F26212">
        <w:rPr>
          <w:i/>
        </w:rPr>
        <w:t xml:space="preserve"> and</w:t>
      </w:r>
      <w:r w:rsidR="00F35EF0" w:rsidRPr="00F26212">
        <w:rPr>
          <w:b/>
          <w:i/>
        </w:rPr>
        <w:t xml:space="preserve"> relevant product</w:t>
      </w:r>
      <w:r w:rsidR="00F35EF0" w:rsidRPr="00F26212">
        <w:t xml:space="preserve"> are defined in regulation</w:t>
      </w:r>
      <w:r w:rsidR="00017543" w:rsidRPr="00F26212">
        <w:t> </w:t>
      </w:r>
      <w:r w:rsidR="00F35EF0" w:rsidRPr="00F26212">
        <w:t>22A.</w:t>
      </w:r>
    </w:p>
    <w:p w:rsidR="00F35EF0" w:rsidRPr="00F26212" w:rsidRDefault="002D6587" w:rsidP="0044332B">
      <w:pPr>
        <w:pStyle w:val="ActHead2"/>
        <w:pageBreakBefore/>
      </w:pPr>
      <w:bookmarkStart w:id="385" w:name="_Toc94603788"/>
      <w:r w:rsidRPr="00681F25">
        <w:rPr>
          <w:rStyle w:val="CharPartNo"/>
        </w:rPr>
        <w:lastRenderedPageBreak/>
        <w:t>Part</w:t>
      </w:r>
      <w:r w:rsidR="00017543" w:rsidRPr="00681F25">
        <w:rPr>
          <w:rStyle w:val="CharPartNo"/>
        </w:rPr>
        <w:t> </w:t>
      </w:r>
      <w:r w:rsidR="00F35EF0" w:rsidRPr="00681F25">
        <w:rPr>
          <w:rStyle w:val="CharPartNo"/>
        </w:rPr>
        <w:t>22</w:t>
      </w:r>
      <w:r w:rsidRPr="00F26212">
        <w:t>—</w:t>
      </w:r>
      <w:r w:rsidR="00F35EF0" w:rsidRPr="00681F25">
        <w:rPr>
          <w:rStyle w:val="CharPartText"/>
        </w:rPr>
        <w:t>Petroleum refining</w:t>
      </w:r>
      <w:bookmarkEnd w:id="385"/>
    </w:p>
    <w:p w:rsidR="00F35EF0" w:rsidRPr="00F26212" w:rsidRDefault="002D6587" w:rsidP="00A429EF">
      <w:pPr>
        <w:pStyle w:val="ActHead3"/>
      </w:pPr>
      <w:bookmarkStart w:id="386" w:name="_Toc94603789"/>
      <w:r w:rsidRPr="00681F25">
        <w:rPr>
          <w:rStyle w:val="CharDivNo"/>
        </w:rPr>
        <w:t>Division</w:t>
      </w:r>
      <w:r w:rsidR="00017543" w:rsidRPr="00681F25">
        <w:rPr>
          <w:rStyle w:val="CharDivNo"/>
        </w:rPr>
        <w:t> </w:t>
      </w:r>
      <w:r w:rsidR="00F35EF0" w:rsidRPr="00681F25">
        <w:rPr>
          <w:rStyle w:val="CharDivNo"/>
        </w:rPr>
        <w:t>1</w:t>
      </w:r>
      <w:r w:rsidR="00A429EF" w:rsidRPr="00F26212">
        <w:t>—</w:t>
      </w:r>
      <w:r w:rsidR="00F35EF0" w:rsidRPr="00681F25">
        <w:rPr>
          <w:rStyle w:val="CharDivText"/>
        </w:rPr>
        <w:t>Petroleum refining</w:t>
      </w:r>
      <w:bookmarkEnd w:id="386"/>
    </w:p>
    <w:p w:rsidR="00F35EF0" w:rsidRPr="00F26212" w:rsidRDefault="00F35EF0" w:rsidP="002D6587">
      <w:pPr>
        <w:pStyle w:val="ActHead5"/>
      </w:pPr>
      <w:bookmarkStart w:id="387" w:name="_Toc94603790"/>
      <w:r w:rsidRPr="00681F25">
        <w:rPr>
          <w:rStyle w:val="CharSectno"/>
        </w:rPr>
        <w:t>662</w:t>
      </w:r>
      <w:r w:rsidR="006A4803" w:rsidRPr="00F26212">
        <w:t xml:space="preserve">  </w:t>
      </w:r>
      <w:r w:rsidRPr="00F26212">
        <w:t>Petroleum refining</w:t>
      </w:r>
      <w:bookmarkEnd w:id="387"/>
    </w:p>
    <w:p w:rsidR="00F35EF0" w:rsidRPr="00F26212" w:rsidRDefault="00F35EF0" w:rsidP="002D6587">
      <w:pPr>
        <w:pStyle w:val="subsection"/>
      </w:pPr>
      <w:r w:rsidRPr="00F26212">
        <w:tab/>
        <w:t>(1)</w:t>
      </w:r>
      <w:r w:rsidRPr="00F26212">
        <w:tab/>
        <w:t>Petroleum refining is the chemical and physical transformation of stabilised crude petroleum oil, which may be supplemented with 1 or more of condensate, tallow, vegetable oil, eligible petroleum feedstocks or other petroleum feedstocks, to produce a range of refined petroleum products through the following processes:</w:t>
      </w:r>
    </w:p>
    <w:p w:rsidR="00F35EF0" w:rsidRPr="00F26212" w:rsidRDefault="00F35EF0" w:rsidP="002D6587">
      <w:pPr>
        <w:pStyle w:val="paragraph"/>
      </w:pPr>
      <w:r w:rsidRPr="00F26212">
        <w:tab/>
        <w:t>(a)</w:t>
      </w:r>
      <w:r w:rsidRPr="00F26212">
        <w:tab/>
        <w:t>the distillation of stabilised crude petroleum oil, condensate, tallow, vegetable oil and other petroleum feedstocks;</w:t>
      </w:r>
    </w:p>
    <w:p w:rsidR="00F35EF0" w:rsidRPr="00F26212" w:rsidRDefault="00F35EF0" w:rsidP="002D6587">
      <w:pPr>
        <w:pStyle w:val="paragraph"/>
      </w:pPr>
      <w:r w:rsidRPr="00F26212">
        <w:tab/>
        <w:t>(b)</w:t>
      </w:r>
      <w:r w:rsidRPr="00F26212">
        <w:tab/>
        <w:t>the adjustment of the molecular weight and structure of hydrocarbons (such as that which occurs through catalytic or hydro</w:t>
      </w:r>
      <w:r w:rsidR="00681F25">
        <w:noBreakHyphen/>
      </w:r>
      <w:r w:rsidRPr="00F26212">
        <w:t>cracking, steam or catalytic reforming, polymerisation, isomerisation or alkylation);</w:t>
      </w:r>
    </w:p>
    <w:p w:rsidR="00F35EF0" w:rsidRPr="00F26212" w:rsidRDefault="00F35EF0" w:rsidP="002D6587">
      <w:pPr>
        <w:pStyle w:val="paragraph"/>
      </w:pPr>
      <w:r w:rsidRPr="00F26212">
        <w:tab/>
        <w:t>(c)</w:t>
      </w:r>
      <w:r w:rsidRPr="00F26212">
        <w:tab/>
        <w:t>the blending of products from distillation and adjustment of molecular weight and structure to produce Australian and international standard diesel, jet fuel and unleaded petrol;</w:t>
      </w:r>
    </w:p>
    <w:p w:rsidR="00F35EF0" w:rsidRPr="00F26212" w:rsidRDefault="00F35EF0" w:rsidP="002D6587">
      <w:pPr>
        <w:pStyle w:val="paragraph"/>
      </w:pPr>
      <w:r w:rsidRPr="00F26212">
        <w:tab/>
        <w:t>(d)</w:t>
      </w:r>
      <w:r w:rsidRPr="00F26212">
        <w:tab/>
        <w:t>the production of 2 or more of the following refinery products saleable in Australian or international markets:</w:t>
      </w:r>
    </w:p>
    <w:p w:rsidR="00F35EF0" w:rsidRPr="00F26212" w:rsidRDefault="00F35EF0" w:rsidP="002D6587">
      <w:pPr>
        <w:pStyle w:val="paragraphsub"/>
      </w:pPr>
      <w:r w:rsidRPr="00F26212">
        <w:tab/>
        <w:t>(i)</w:t>
      </w:r>
      <w:r w:rsidRPr="00F26212">
        <w:tab/>
        <w:t>hydrogen;</w:t>
      </w:r>
    </w:p>
    <w:p w:rsidR="00F35EF0" w:rsidRPr="00F26212" w:rsidRDefault="00F35EF0" w:rsidP="002D6587">
      <w:pPr>
        <w:pStyle w:val="paragraphsub"/>
      </w:pPr>
      <w:r w:rsidRPr="00F26212">
        <w:tab/>
        <w:t>(ii)</w:t>
      </w:r>
      <w:r w:rsidRPr="00F26212">
        <w:tab/>
        <w:t>ethane;</w:t>
      </w:r>
    </w:p>
    <w:p w:rsidR="00F35EF0" w:rsidRPr="00F26212" w:rsidRDefault="00F35EF0" w:rsidP="002D6587">
      <w:pPr>
        <w:pStyle w:val="paragraphsub"/>
      </w:pPr>
      <w:r w:rsidRPr="00F26212">
        <w:tab/>
        <w:t>(iii)</w:t>
      </w:r>
      <w:r w:rsidRPr="00F26212">
        <w:tab/>
        <w:t>propane;</w:t>
      </w:r>
    </w:p>
    <w:p w:rsidR="00F35EF0" w:rsidRPr="00F26212" w:rsidRDefault="00F35EF0" w:rsidP="002D6587">
      <w:pPr>
        <w:pStyle w:val="paragraphsub"/>
      </w:pPr>
      <w:r w:rsidRPr="00F26212">
        <w:tab/>
        <w:t>(iv)</w:t>
      </w:r>
      <w:r w:rsidRPr="00F26212">
        <w:tab/>
        <w:t>refinery grade propylene;</w:t>
      </w:r>
    </w:p>
    <w:p w:rsidR="00F35EF0" w:rsidRPr="00F26212" w:rsidRDefault="00F35EF0" w:rsidP="002D6587">
      <w:pPr>
        <w:pStyle w:val="paragraphsub"/>
      </w:pPr>
      <w:r w:rsidRPr="00F26212">
        <w:tab/>
        <w:t>(v)</w:t>
      </w:r>
      <w:r w:rsidRPr="00F26212">
        <w:tab/>
        <w:t>polymer grade propylene;</w:t>
      </w:r>
    </w:p>
    <w:p w:rsidR="00F35EF0" w:rsidRPr="00F26212" w:rsidRDefault="00F35EF0" w:rsidP="002D6587">
      <w:pPr>
        <w:pStyle w:val="paragraphsub"/>
      </w:pPr>
      <w:r w:rsidRPr="00F26212">
        <w:tab/>
        <w:t>(vi)</w:t>
      </w:r>
      <w:r w:rsidRPr="00F26212">
        <w:tab/>
        <w:t>liquefied petroleum gas;</w:t>
      </w:r>
    </w:p>
    <w:p w:rsidR="00F35EF0" w:rsidRPr="00F26212" w:rsidRDefault="00F35EF0" w:rsidP="002D6587">
      <w:pPr>
        <w:pStyle w:val="paragraphsub"/>
      </w:pPr>
      <w:r w:rsidRPr="00F26212">
        <w:tab/>
        <w:t>(vii)</w:t>
      </w:r>
      <w:r w:rsidRPr="00F26212">
        <w:tab/>
        <w:t>butane;</w:t>
      </w:r>
    </w:p>
    <w:p w:rsidR="00F35EF0" w:rsidRPr="00F26212" w:rsidRDefault="00F35EF0" w:rsidP="002D6587">
      <w:pPr>
        <w:pStyle w:val="paragraphsub"/>
      </w:pPr>
      <w:r w:rsidRPr="00F26212">
        <w:tab/>
        <w:t>(viii)</w:t>
      </w:r>
      <w:r w:rsidRPr="00F26212">
        <w:tab/>
        <w:t>naphtha;</w:t>
      </w:r>
    </w:p>
    <w:p w:rsidR="00F35EF0" w:rsidRPr="00F26212" w:rsidRDefault="00F35EF0" w:rsidP="002D6587">
      <w:pPr>
        <w:pStyle w:val="paragraphsub"/>
      </w:pPr>
      <w:r w:rsidRPr="00F26212">
        <w:tab/>
        <w:t>(ix)</w:t>
      </w:r>
      <w:r w:rsidRPr="00F26212">
        <w:tab/>
        <w:t>aviation gasoline;</w:t>
      </w:r>
    </w:p>
    <w:p w:rsidR="00F35EF0" w:rsidRPr="00F26212" w:rsidRDefault="00F35EF0" w:rsidP="002D6587">
      <w:pPr>
        <w:pStyle w:val="paragraphsub"/>
      </w:pPr>
      <w:r w:rsidRPr="00F26212">
        <w:tab/>
        <w:t>(x)</w:t>
      </w:r>
      <w:r w:rsidRPr="00F26212">
        <w:tab/>
        <w:t>before oxygenate blend;</w:t>
      </w:r>
    </w:p>
    <w:p w:rsidR="00F35EF0" w:rsidRPr="00F26212" w:rsidRDefault="00F35EF0" w:rsidP="002D6587">
      <w:pPr>
        <w:pStyle w:val="paragraphsub"/>
      </w:pPr>
      <w:r w:rsidRPr="00F26212">
        <w:tab/>
        <w:t>(xi)</w:t>
      </w:r>
      <w:r w:rsidRPr="00F26212">
        <w:tab/>
        <w:t>kerosene;</w:t>
      </w:r>
    </w:p>
    <w:p w:rsidR="00F35EF0" w:rsidRPr="00F26212" w:rsidRDefault="00F35EF0" w:rsidP="002D6587">
      <w:pPr>
        <w:pStyle w:val="paragraphsub"/>
      </w:pPr>
      <w:r w:rsidRPr="00F26212">
        <w:tab/>
        <w:t>(xii)</w:t>
      </w:r>
      <w:r w:rsidRPr="00F26212">
        <w:tab/>
        <w:t>heating oil;</w:t>
      </w:r>
    </w:p>
    <w:p w:rsidR="00F35EF0" w:rsidRPr="00F26212" w:rsidRDefault="00F35EF0" w:rsidP="002D6587">
      <w:pPr>
        <w:pStyle w:val="paragraphsub"/>
      </w:pPr>
      <w:r w:rsidRPr="00F26212">
        <w:tab/>
        <w:t>(xiii)</w:t>
      </w:r>
      <w:r w:rsidRPr="00F26212">
        <w:tab/>
        <w:t>solvents;</w:t>
      </w:r>
    </w:p>
    <w:p w:rsidR="00F35EF0" w:rsidRPr="00F26212" w:rsidRDefault="00F35EF0" w:rsidP="002D6587">
      <w:pPr>
        <w:pStyle w:val="paragraphsub"/>
      </w:pPr>
      <w:r w:rsidRPr="00F26212">
        <w:tab/>
        <w:t>(xiv)</w:t>
      </w:r>
      <w:r w:rsidRPr="00F26212">
        <w:tab/>
        <w:t>lubricant base stocks;</w:t>
      </w:r>
    </w:p>
    <w:p w:rsidR="00F35EF0" w:rsidRPr="00F26212" w:rsidRDefault="00F35EF0" w:rsidP="002D6587">
      <w:pPr>
        <w:pStyle w:val="paragraphsub"/>
      </w:pPr>
      <w:r w:rsidRPr="00F26212">
        <w:tab/>
        <w:t>(xv)</w:t>
      </w:r>
      <w:r w:rsidRPr="00F26212">
        <w:tab/>
        <w:t>leaded petrol;</w:t>
      </w:r>
    </w:p>
    <w:p w:rsidR="00F35EF0" w:rsidRPr="00F26212" w:rsidRDefault="00F35EF0" w:rsidP="002D6587">
      <w:pPr>
        <w:pStyle w:val="paragraphsub"/>
      </w:pPr>
      <w:r w:rsidRPr="00F26212">
        <w:tab/>
        <w:t>(xvi)</w:t>
      </w:r>
      <w:r w:rsidRPr="00F26212">
        <w:tab/>
        <w:t>waxes;</w:t>
      </w:r>
    </w:p>
    <w:p w:rsidR="00F35EF0" w:rsidRPr="00F26212" w:rsidRDefault="00F35EF0" w:rsidP="002D6587">
      <w:pPr>
        <w:pStyle w:val="paragraphsub"/>
      </w:pPr>
      <w:r w:rsidRPr="00F26212">
        <w:tab/>
        <w:t>(xvii)</w:t>
      </w:r>
      <w:r w:rsidRPr="00F26212">
        <w:tab/>
        <w:t>bitumen.</w:t>
      </w:r>
    </w:p>
    <w:p w:rsidR="00F35EF0" w:rsidRPr="00F26212" w:rsidRDefault="002D6587" w:rsidP="002D6587">
      <w:pPr>
        <w:pStyle w:val="notetext"/>
      </w:pPr>
      <w:r w:rsidRPr="00F26212">
        <w:t>Note:</w:t>
      </w:r>
      <w:r w:rsidRPr="00F26212">
        <w:tab/>
      </w:r>
      <w:r w:rsidR="00F35EF0" w:rsidRPr="00F26212">
        <w:rPr>
          <w:b/>
          <w:i/>
        </w:rPr>
        <w:t>Condensate</w:t>
      </w:r>
      <w:r w:rsidR="00F35EF0" w:rsidRPr="00F26212">
        <w:rPr>
          <w:i/>
        </w:rPr>
        <w:t xml:space="preserve">, </w:t>
      </w:r>
      <w:r w:rsidR="00F35EF0" w:rsidRPr="00F26212">
        <w:rPr>
          <w:b/>
          <w:i/>
        </w:rPr>
        <w:t>eligible petroleum feedstocks</w:t>
      </w:r>
      <w:r w:rsidR="00F35EF0" w:rsidRPr="00F26212">
        <w:rPr>
          <w:i/>
        </w:rPr>
        <w:t xml:space="preserve">, </w:t>
      </w:r>
      <w:r w:rsidR="00F35EF0" w:rsidRPr="00F26212">
        <w:rPr>
          <w:b/>
          <w:i/>
        </w:rPr>
        <w:t>stabilised crude petroleum oil</w:t>
      </w:r>
      <w:r w:rsidR="00F35EF0" w:rsidRPr="00F26212">
        <w:rPr>
          <w:i/>
        </w:rPr>
        <w:t xml:space="preserve"> </w:t>
      </w:r>
      <w:r w:rsidR="00F35EF0" w:rsidRPr="00F26212">
        <w:t>and</w:t>
      </w:r>
      <w:r w:rsidR="00F35EF0" w:rsidRPr="00F26212">
        <w:rPr>
          <w:i/>
        </w:rPr>
        <w:t xml:space="preserve"> </w:t>
      </w:r>
      <w:r w:rsidR="00F35EF0" w:rsidRPr="00F26212">
        <w:rPr>
          <w:b/>
          <w:i/>
        </w:rPr>
        <w:t>unleaded petrol</w:t>
      </w:r>
      <w:r w:rsidR="00F35EF0" w:rsidRPr="00F26212">
        <w:rPr>
          <w:i/>
        </w:rPr>
        <w:t xml:space="preserve"> </w:t>
      </w:r>
      <w:r w:rsidR="00F35EF0" w:rsidRPr="00F26212">
        <w:t>are defined in regulation</w:t>
      </w:r>
      <w:r w:rsidR="00017543" w:rsidRPr="00F26212">
        <w:t> </w:t>
      </w:r>
      <w:r w:rsidR="00F35EF0" w:rsidRPr="00F26212">
        <w:t>22A.</w:t>
      </w:r>
    </w:p>
    <w:p w:rsidR="00400C33" w:rsidRPr="00F26212" w:rsidRDefault="00400C33" w:rsidP="00400C33">
      <w:pPr>
        <w:pStyle w:val="subsection"/>
      </w:pPr>
      <w:r w:rsidRPr="00F26212">
        <w:tab/>
        <w:t>(1A)</w:t>
      </w:r>
      <w:r w:rsidRPr="00F26212">
        <w:tab/>
        <w:t>The activity of petroleum refining only takes place in the application year if:</w:t>
      </w:r>
    </w:p>
    <w:p w:rsidR="00400C33" w:rsidRPr="00F26212" w:rsidRDefault="00400C33" w:rsidP="00400C33">
      <w:pPr>
        <w:pStyle w:val="paragraph"/>
      </w:pPr>
      <w:r w:rsidRPr="00F26212">
        <w:lastRenderedPageBreak/>
        <w:tab/>
        <w:t>(a)</w:t>
      </w:r>
      <w:r w:rsidRPr="00F26212">
        <w:tab/>
        <w:t>the application is for the amount of the exemption to be worked out under Division</w:t>
      </w:r>
      <w:r w:rsidR="00017543" w:rsidRPr="00F26212">
        <w:t> </w:t>
      </w:r>
      <w:r w:rsidRPr="00F26212">
        <w:t>5 of Part</w:t>
      </w:r>
      <w:r w:rsidR="00017543" w:rsidRPr="00F26212">
        <w:t> </w:t>
      </w:r>
      <w:r w:rsidRPr="00F26212">
        <w:t xml:space="preserve">3A (production calculation method) and </w:t>
      </w:r>
      <w:r w:rsidR="00017543" w:rsidRPr="00F26212">
        <w:t>subclause (</w:t>
      </w:r>
      <w:r w:rsidRPr="00F26212">
        <w:t>2) applies; or</w:t>
      </w:r>
    </w:p>
    <w:p w:rsidR="00400C33" w:rsidRPr="00F26212" w:rsidRDefault="00400C33" w:rsidP="00400C33">
      <w:pPr>
        <w:pStyle w:val="paragraph"/>
      </w:pPr>
      <w:r w:rsidRPr="00F26212">
        <w:tab/>
        <w:t>(b)</w:t>
      </w:r>
      <w:r w:rsidRPr="00F26212">
        <w:tab/>
        <w:t>the application is for the amount of the exemption to be worked out under Division</w:t>
      </w:r>
      <w:r w:rsidR="00017543" w:rsidRPr="00F26212">
        <w:t> </w:t>
      </w:r>
      <w:r w:rsidRPr="00F26212">
        <w:t>5A of Part</w:t>
      </w:r>
      <w:r w:rsidR="00017543" w:rsidRPr="00F26212">
        <w:t> </w:t>
      </w:r>
      <w:r w:rsidRPr="00F26212">
        <w:t xml:space="preserve">3A (electricity use method) and </w:t>
      </w:r>
      <w:r w:rsidR="00017543" w:rsidRPr="00F26212">
        <w:t>subclause (</w:t>
      </w:r>
      <w:r w:rsidRPr="00F26212">
        <w:t>2A) applies.</w:t>
      </w:r>
    </w:p>
    <w:p w:rsidR="00F35EF0" w:rsidRPr="00F26212" w:rsidRDefault="00F35EF0" w:rsidP="002D6587">
      <w:pPr>
        <w:pStyle w:val="subsection"/>
      </w:pPr>
      <w:r w:rsidRPr="00F26212">
        <w:tab/>
        <w:t>(2)</w:t>
      </w:r>
      <w:r w:rsidRPr="00F26212">
        <w:tab/>
      </w:r>
      <w:r w:rsidR="00400C33" w:rsidRPr="00F26212">
        <w:t xml:space="preserve">For the purposes of </w:t>
      </w:r>
      <w:r w:rsidR="00017543" w:rsidRPr="00F26212">
        <w:t>paragraph (</w:t>
      </w:r>
      <w:r w:rsidR="00400C33" w:rsidRPr="00F26212">
        <w:t>1A)(a), this subclause applies in relation to the application year if</w:t>
      </w:r>
      <w:r w:rsidRPr="00F26212">
        <w:t>:</w:t>
      </w:r>
    </w:p>
    <w:p w:rsidR="00F35EF0" w:rsidRPr="00F26212" w:rsidRDefault="00F35EF0" w:rsidP="002D6587">
      <w:pPr>
        <w:pStyle w:val="paragraph"/>
      </w:pPr>
      <w:r w:rsidRPr="00F26212">
        <w:tab/>
        <w:t>(a)</w:t>
      </w:r>
      <w:r w:rsidRPr="00F26212">
        <w:tab/>
        <w:t xml:space="preserve">each of the processes mentioned in </w:t>
      </w:r>
      <w:r w:rsidR="00017543" w:rsidRPr="00F26212">
        <w:t>paragraphs (</w:t>
      </w:r>
      <w:r w:rsidRPr="00F26212">
        <w:t>1</w:t>
      </w:r>
      <w:r w:rsidR="002D6587" w:rsidRPr="00F26212">
        <w:t>)(</w:t>
      </w:r>
      <w:r w:rsidRPr="00F26212">
        <w:t>a) to (d) are conducted within the relevant financial year for the site;</w:t>
      </w:r>
      <w:r w:rsidR="00400C33" w:rsidRPr="00F26212">
        <w:t xml:space="preserve"> and</w:t>
      </w:r>
    </w:p>
    <w:p w:rsidR="00F35EF0" w:rsidRPr="00F26212" w:rsidRDefault="00F35EF0" w:rsidP="002D6587">
      <w:pPr>
        <w:pStyle w:val="paragraph"/>
      </w:pPr>
      <w:r w:rsidRPr="00F26212">
        <w:tab/>
        <w:t>(b)</w:t>
      </w:r>
      <w:r w:rsidRPr="00F26212">
        <w:tab/>
        <w:t>the combined volume of diesel, jet fuel, unleaded petrol, lubricant base stocks and bitumen at 15°C and 1</w:t>
      </w:r>
      <w:r w:rsidR="00291CA5" w:rsidRPr="00F26212">
        <w:t xml:space="preserve"> </w:t>
      </w:r>
      <w:r w:rsidRPr="00F26212">
        <w:t>atmosphere produced from stabilised crude petroleum oil, condensate, tallow, vegetable oil and eligible petroleum feedstocks is:</w:t>
      </w:r>
    </w:p>
    <w:p w:rsidR="00F35EF0" w:rsidRPr="00F26212" w:rsidRDefault="00F35EF0" w:rsidP="002D6587">
      <w:pPr>
        <w:pStyle w:val="paragraphsub"/>
      </w:pPr>
      <w:r w:rsidRPr="00F26212">
        <w:tab/>
        <w:t>(i)</w:t>
      </w:r>
      <w:r w:rsidRPr="00F26212">
        <w:tab/>
        <w:t>for a site that does not meet the criteria specified in subregulation</w:t>
      </w:r>
      <w:r w:rsidR="00017543" w:rsidRPr="00F26212">
        <w:t> </w:t>
      </w:r>
      <w:r w:rsidRPr="00F26212">
        <w:t>22ZD(3) for a new entrant site and that is not part of an activity group</w:t>
      </w:r>
      <w:r w:rsidR="002D6587" w:rsidRPr="00F26212">
        <w:t>—</w:t>
      </w:r>
      <w:r w:rsidRPr="00F26212">
        <w:t>equal to or greater than 75% of the total kilolitres of stabilised crude petroleum oil, condensate, tallow, vegetable oil and eligible petroleum feedstocks used within the relevant financial year for the site; or</w:t>
      </w:r>
    </w:p>
    <w:p w:rsidR="00F35EF0" w:rsidRPr="00F26212" w:rsidRDefault="00F35EF0" w:rsidP="002D6587">
      <w:pPr>
        <w:pStyle w:val="paragraphsub"/>
      </w:pPr>
      <w:r w:rsidRPr="00F26212">
        <w:tab/>
        <w:t>(ii)</w:t>
      </w:r>
      <w:r w:rsidRPr="00F26212">
        <w:tab/>
        <w:t>for a site that does not meet the criteria specified in subregulation</w:t>
      </w:r>
      <w:r w:rsidR="00017543" w:rsidRPr="00F26212">
        <w:t> </w:t>
      </w:r>
      <w:r w:rsidRPr="00F26212">
        <w:t>22ZD(3) for a new entrant site and that is part of an activity group</w:t>
      </w:r>
      <w:r w:rsidR="002D6587" w:rsidRPr="00F26212">
        <w:t>—</w:t>
      </w:r>
      <w:r w:rsidRPr="00F26212">
        <w:t>equal to or greater than 75% of the total kilolitres of stabilised crude petroleum oil, condensate, tallow, vegetable oil and eligible petroleum feedstocks used within the relevant financial year for the sites that are part of the activity group; or</w:t>
      </w:r>
    </w:p>
    <w:p w:rsidR="00F35EF0" w:rsidRPr="00F26212" w:rsidRDefault="00F35EF0" w:rsidP="002D6587">
      <w:pPr>
        <w:pStyle w:val="paragraphsub"/>
      </w:pPr>
      <w:r w:rsidRPr="00F26212">
        <w:tab/>
        <w:t>(ii)</w:t>
      </w:r>
      <w:r w:rsidRPr="00F26212">
        <w:tab/>
        <w:t>for a site that does meet the criteria specified in subregulation</w:t>
      </w:r>
      <w:r w:rsidR="00017543" w:rsidRPr="00F26212">
        <w:t> </w:t>
      </w:r>
      <w:r w:rsidRPr="00F26212">
        <w:t>22ZD(3) for a new entrant site</w:t>
      </w:r>
      <w:r w:rsidR="002D6587" w:rsidRPr="00F26212">
        <w:t>—</w:t>
      </w:r>
      <w:r w:rsidRPr="00F26212">
        <w:t>is likely to be equal to or greater than 75% of the total kilolitres of stabilised crude petroleum oil, condensate, tallow, vegetable oil and eligible petroleum feedstocks likely to be used within the relevant financial year for the site.</w:t>
      </w:r>
    </w:p>
    <w:p w:rsidR="00F35EF0" w:rsidRPr="00F26212" w:rsidRDefault="002D6587" w:rsidP="002D6587">
      <w:pPr>
        <w:pStyle w:val="notetext"/>
      </w:pPr>
      <w:r w:rsidRPr="00F26212">
        <w:t>Note:</w:t>
      </w:r>
      <w:r w:rsidRPr="00F26212">
        <w:tab/>
      </w:r>
      <w:r w:rsidR="00F35EF0" w:rsidRPr="00F26212">
        <w:rPr>
          <w:b/>
          <w:i/>
        </w:rPr>
        <w:t>Activity group</w:t>
      </w:r>
      <w:r w:rsidR="00F35EF0" w:rsidRPr="00F26212">
        <w:t xml:space="preserve"> and </w:t>
      </w:r>
      <w:r w:rsidR="00F35EF0" w:rsidRPr="00F26212">
        <w:rPr>
          <w:b/>
          <w:i/>
        </w:rPr>
        <w:t xml:space="preserve">relevant financial year </w:t>
      </w:r>
      <w:r w:rsidR="00F35EF0" w:rsidRPr="00F26212">
        <w:t>are defined in regulation</w:t>
      </w:r>
      <w:r w:rsidR="00017543" w:rsidRPr="00F26212">
        <w:t> </w:t>
      </w:r>
      <w:r w:rsidR="00F35EF0" w:rsidRPr="00F26212">
        <w:t>22A.</w:t>
      </w:r>
    </w:p>
    <w:p w:rsidR="00400C33" w:rsidRPr="00F26212" w:rsidRDefault="00400C33" w:rsidP="00400C33">
      <w:pPr>
        <w:pStyle w:val="subsection"/>
      </w:pPr>
      <w:r w:rsidRPr="00F26212">
        <w:tab/>
        <w:t>(2A)</w:t>
      </w:r>
      <w:r w:rsidRPr="00F26212">
        <w:tab/>
        <w:t xml:space="preserve">For the purposes of </w:t>
      </w:r>
      <w:r w:rsidR="00017543" w:rsidRPr="00F26212">
        <w:t>paragraph (</w:t>
      </w:r>
      <w:r w:rsidRPr="00F26212">
        <w:t>1A)(b), this subclause applies in relation to the application year if:</w:t>
      </w:r>
    </w:p>
    <w:p w:rsidR="00400C33" w:rsidRPr="00F26212" w:rsidRDefault="00400C33" w:rsidP="00400C33">
      <w:pPr>
        <w:pStyle w:val="paragraph"/>
      </w:pPr>
      <w:r w:rsidRPr="00F26212">
        <w:tab/>
        <w:t>(a)</w:t>
      </w:r>
      <w:r w:rsidRPr="00F26212">
        <w:tab/>
        <w:t xml:space="preserve">each of the processes mentioned in </w:t>
      </w:r>
      <w:r w:rsidR="00017543" w:rsidRPr="00F26212">
        <w:t>paragraphs (</w:t>
      </w:r>
      <w:r w:rsidRPr="00F26212">
        <w:t>1)(a) to (d) are conducted within the application year for the site; and</w:t>
      </w:r>
    </w:p>
    <w:p w:rsidR="00400C33" w:rsidRPr="00F26212" w:rsidRDefault="00400C33" w:rsidP="00400C33">
      <w:pPr>
        <w:pStyle w:val="paragraph"/>
      </w:pPr>
      <w:r w:rsidRPr="00F26212">
        <w:tab/>
        <w:t>(b)</w:t>
      </w:r>
      <w:r w:rsidRPr="00F26212">
        <w:tab/>
        <w:t>the combined volume of diesel, jet fuel, unleaded petrol, lubricant base stocks and bitumen at 15°C and 1 atmosphere produced from stabilised crude petroleum oil, condensate, tallow, vegetable oil and eligible petroleum feedstocks is:</w:t>
      </w:r>
    </w:p>
    <w:p w:rsidR="00400C33" w:rsidRPr="00F26212" w:rsidRDefault="00400C33" w:rsidP="00400C33">
      <w:pPr>
        <w:pStyle w:val="paragraphsub"/>
      </w:pPr>
      <w:r w:rsidRPr="00F26212">
        <w:tab/>
        <w:t>(i)</w:t>
      </w:r>
      <w:r w:rsidRPr="00F26212">
        <w:tab/>
        <w:t>for a site that is not part of an activity group—equal to or greater than 75% of the total kilolitres of stabilised crude petroleum oil, condensate, tallow, vegetable oil and eligible petroleum feedstocks likely to be used in the application year for the site; or</w:t>
      </w:r>
    </w:p>
    <w:p w:rsidR="00400C33" w:rsidRPr="00F26212" w:rsidRDefault="00400C33" w:rsidP="00400C33">
      <w:pPr>
        <w:pStyle w:val="paragraphsub"/>
      </w:pPr>
      <w:r w:rsidRPr="00F26212">
        <w:lastRenderedPageBreak/>
        <w:tab/>
        <w:t>(ii)</w:t>
      </w:r>
      <w:r w:rsidRPr="00F26212">
        <w:tab/>
        <w:t>for a site that is part of an activity group—equal to or greater than 75% of the total kilolitres of stabilised crude petroleum oil, condensate, tallow, vegetable oil and eligible petroleum feedstocks likely to be used in the application year for the sites that are part of the activity group.</w:t>
      </w:r>
    </w:p>
    <w:p w:rsidR="00F35EF0" w:rsidRPr="00F26212" w:rsidRDefault="00F35EF0" w:rsidP="002D6587">
      <w:pPr>
        <w:pStyle w:val="subsection"/>
      </w:pPr>
      <w:r w:rsidRPr="00F26212">
        <w:tab/>
        <w:t>(3)</w:t>
      </w:r>
      <w:r w:rsidRPr="00F26212">
        <w:tab/>
        <w:t xml:space="preserve">The processes mentioned in </w:t>
      </w:r>
      <w:r w:rsidR="00017543" w:rsidRPr="00F26212">
        <w:t>paragraphs (</w:t>
      </w:r>
      <w:r w:rsidRPr="00F26212">
        <w:t>1</w:t>
      </w:r>
      <w:r w:rsidR="002D6587" w:rsidRPr="00F26212">
        <w:t>)(</w:t>
      </w:r>
      <w:r w:rsidRPr="00F26212">
        <w:t xml:space="preserve">a) to (d) are not required to be conducted for every product mentioned in </w:t>
      </w:r>
      <w:r w:rsidR="00017543" w:rsidRPr="00F26212">
        <w:t>paragraphs (</w:t>
      </w:r>
      <w:r w:rsidRPr="00F26212">
        <w:t>1</w:t>
      </w:r>
      <w:r w:rsidR="002D6587" w:rsidRPr="00F26212">
        <w:t>)(</w:t>
      </w:r>
      <w:r w:rsidRPr="00F26212">
        <w:t>c) and (d) for the activity of petroleum refining to occur in the application year.</w:t>
      </w:r>
    </w:p>
    <w:p w:rsidR="00F35EF0" w:rsidRPr="00F26212" w:rsidRDefault="00F35EF0" w:rsidP="002D6587">
      <w:pPr>
        <w:pStyle w:val="subsection"/>
      </w:pPr>
      <w:r w:rsidRPr="00F26212">
        <w:tab/>
        <w:t>(4)</w:t>
      </w:r>
      <w:r w:rsidRPr="00F26212">
        <w:tab/>
        <w:t>Petroleum refining is specified as an emissions</w:t>
      </w:r>
      <w:r w:rsidR="00681F25">
        <w:noBreakHyphen/>
      </w:r>
      <w:r w:rsidRPr="00F26212">
        <w:t>intensive trade</w:t>
      </w:r>
      <w:r w:rsidR="00681F25">
        <w:noBreakHyphen/>
      </w:r>
      <w:r w:rsidRPr="00F26212">
        <w:t>exposed activity.</w:t>
      </w:r>
    </w:p>
    <w:p w:rsidR="00F35EF0" w:rsidRPr="00F26212" w:rsidRDefault="00F35EF0" w:rsidP="002D6587">
      <w:pPr>
        <w:pStyle w:val="subsection"/>
      </w:pPr>
      <w:r w:rsidRPr="00F26212">
        <w:tab/>
        <w:t>(5)</w:t>
      </w:r>
      <w:r w:rsidRPr="00F26212">
        <w:tab/>
        <w:t>For this Part:</w:t>
      </w:r>
    </w:p>
    <w:p w:rsidR="00F35EF0" w:rsidRPr="00F26212" w:rsidRDefault="00F35EF0" w:rsidP="002D6587">
      <w:pPr>
        <w:pStyle w:val="Definition"/>
      </w:pPr>
      <w:r w:rsidRPr="00F26212">
        <w:rPr>
          <w:b/>
          <w:i/>
        </w:rPr>
        <w:t>application year</w:t>
      </w:r>
      <w:r w:rsidRPr="00F26212">
        <w:t>, for an application under subsection</w:t>
      </w:r>
      <w:r w:rsidR="00017543" w:rsidRPr="00F26212">
        <w:t> </w:t>
      </w:r>
      <w:r w:rsidRPr="00F26212">
        <w:t>46A(1) of the Act, means the year for which the application is made for under subsection</w:t>
      </w:r>
      <w:r w:rsidR="00017543" w:rsidRPr="00F26212">
        <w:t> </w:t>
      </w:r>
      <w:r w:rsidR="006D2600" w:rsidRPr="00F26212">
        <w:t>46A(1)</w:t>
      </w:r>
      <w:r w:rsidRPr="00F26212">
        <w:t xml:space="preserve"> of the Act.</w:t>
      </w:r>
    </w:p>
    <w:p w:rsidR="00F35EF0" w:rsidRPr="00F26212" w:rsidRDefault="002D6587" w:rsidP="00360C27">
      <w:pPr>
        <w:pStyle w:val="ActHead3"/>
        <w:pageBreakBefore/>
      </w:pPr>
      <w:bookmarkStart w:id="388" w:name="_Toc94603791"/>
      <w:r w:rsidRPr="00681F25">
        <w:rPr>
          <w:rStyle w:val="CharDivNo"/>
        </w:rPr>
        <w:lastRenderedPageBreak/>
        <w:t>Division</w:t>
      </w:r>
      <w:r w:rsidR="00017543" w:rsidRPr="00681F25">
        <w:rPr>
          <w:rStyle w:val="CharDivNo"/>
        </w:rPr>
        <w:t> </w:t>
      </w:r>
      <w:r w:rsidR="00F35EF0" w:rsidRPr="00681F25">
        <w:rPr>
          <w:rStyle w:val="CharDivNo"/>
        </w:rPr>
        <w:t>2</w:t>
      </w:r>
      <w:r w:rsidR="0051441A" w:rsidRPr="00F26212">
        <w:t>—</w:t>
      </w:r>
      <w:r w:rsidR="00F35EF0" w:rsidRPr="00681F25">
        <w:rPr>
          <w:rStyle w:val="CharDivText"/>
        </w:rPr>
        <w:t>Classification of activity</w:t>
      </w:r>
      <w:bookmarkEnd w:id="388"/>
    </w:p>
    <w:p w:rsidR="00F35EF0" w:rsidRPr="00F26212" w:rsidRDefault="00F35EF0" w:rsidP="002D6587">
      <w:pPr>
        <w:pStyle w:val="ActHead5"/>
      </w:pPr>
      <w:bookmarkStart w:id="389" w:name="_Toc94603792"/>
      <w:r w:rsidRPr="00681F25">
        <w:rPr>
          <w:rStyle w:val="CharSectno"/>
        </w:rPr>
        <w:t>663</w:t>
      </w:r>
      <w:r w:rsidR="006A4803" w:rsidRPr="00F26212">
        <w:t xml:space="preserve">  </w:t>
      </w:r>
      <w:r w:rsidRPr="00F26212">
        <w:t>Classification of activity</w:t>
      </w:r>
      <w:bookmarkEnd w:id="389"/>
    </w:p>
    <w:p w:rsidR="00F35EF0" w:rsidRPr="00F26212" w:rsidRDefault="00F35EF0" w:rsidP="002D6587">
      <w:pPr>
        <w:pStyle w:val="subsection"/>
      </w:pPr>
      <w:r w:rsidRPr="00F26212">
        <w:tab/>
      </w:r>
      <w:r w:rsidRPr="00F26212">
        <w:tab/>
        <w:t>Petroleum refining is a highly emissions</w:t>
      </w:r>
      <w:r w:rsidR="00681F25">
        <w:noBreakHyphen/>
      </w:r>
      <w:r w:rsidRPr="00F26212">
        <w:t>intensive activity.</w:t>
      </w:r>
    </w:p>
    <w:p w:rsidR="00F35EF0" w:rsidRPr="00F26212" w:rsidRDefault="002D6587" w:rsidP="00360C27">
      <w:pPr>
        <w:pStyle w:val="ActHead3"/>
        <w:pageBreakBefore/>
      </w:pPr>
      <w:bookmarkStart w:id="390" w:name="_Toc94603793"/>
      <w:r w:rsidRPr="00681F25">
        <w:rPr>
          <w:rStyle w:val="CharDivNo"/>
        </w:rPr>
        <w:lastRenderedPageBreak/>
        <w:t>Division</w:t>
      </w:r>
      <w:r w:rsidR="00017543" w:rsidRPr="00681F25">
        <w:rPr>
          <w:rStyle w:val="CharDivNo"/>
        </w:rPr>
        <w:t> </w:t>
      </w:r>
      <w:r w:rsidR="00F35EF0" w:rsidRPr="00681F25">
        <w:rPr>
          <w:rStyle w:val="CharDivNo"/>
        </w:rPr>
        <w:t>3</w:t>
      </w:r>
      <w:r w:rsidR="0051441A" w:rsidRPr="00F26212">
        <w:t>—</w:t>
      </w:r>
      <w:r w:rsidR="00F35EF0" w:rsidRPr="00681F25">
        <w:rPr>
          <w:rStyle w:val="CharDivText"/>
        </w:rPr>
        <w:t>Electricity baseline for calculating exemption</w:t>
      </w:r>
      <w:bookmarkEnd w:id="390"/>
    </w:p>
    <w:p w:rsidR="00F35EF0" w:rsidRPr="00F26212" w:rsidRDefault="00F35EF0" w:rsidP="002D6587">
      <w:pPr>
        <w:pStyle w:val="ActHead5"/>
      </w:pPr>
      <w:bookmarkStart w:id="391" w:name="_Toc94603794"/>
      <w:r w:rsidRPr="00681F25">
        <w:rPr>
          <w:rStyle w:val="CharSectno"/>
        </w:rPr>
        <w:t>664</w:t>
      </w:r>
      <w:r w:rsidR="006A4803" w:rsidRPr="00F26212">
        <w:t xml:space="preserve">  </w:t>
      </w:r>
      <w:r w:rsidRPr="00F26212">
        <w:t>Electricity baseline for product</w:t>
      </w:r>
      <w:bookmarkEnd w:id="391"/>
    </w:p>
    <w:p w:rsidR="00F35EF0" w:rsidRPr="00F26212" w:rsidRDefault="00F35EF0" w:rsidP="002D6587">
      <w:pPr>
        <w:pStyle w:val="subsection"/>
      </w:pPr>
      <w:r w:rsidRPr="00F26212">
        <w:tab/>
        <w:t>(1)</w:t>
      </w:r>
      <w:r w:rsidRPr="00F26212">
        <w:tab/>
        <w:t xml:space="preserve">Subject to </w:t>
      </w:r>
      <w:r w:rsidR="00017543" w:rsidRPr="00F26212">
        <w:t>subclause (</w:t>
      </w:r>
      <w:r w:rsidRPr="00F26212">
        <w:t>2), the electricity baseline for calculating the amount of a liable entity’s exemption in respect of petroleum refining is 0.0421 MWh per kilolitres of:</w:t>
      </w:r>
    </w:p>
    <w:p w:rsidR="00F35EF0" w:rsidRPr="00F26212" w:rsidRDefault="00F35EF0" w:rsidP="002D6587">
      <w:pPr>
        <w:pStyle w:val="paragraph"/>
      </w:pPr>
      <w:r w:rsidRPr="00F26212">
        <w:tab/>
        <w:t>(a)</w:t>
      </w:r>
      <w:r w:rsidRPr="00F26212">
        <w:tab/>
        <w:t>stabilised crude petroleum oil at 15 °C and 1 atmosphere; and</w:t>
      </w:r>
    </w:p>
    <w:p w:rsidR="00F35EF0" w:rsidRPr="00F26212" w:rsidRDefault="00F35EF0" w:rsidP="002D6587">
      <w:pPr>
        <w:pStyle w:val="paragraph"/>
      </w:pPr>
      <w:r w:rsidRPr="00F26212">
        <w:tab/>
        <w:t>(b)</w:t>
      </w:r>
      <w:r w:rsidRPr="00F26212">
        <w:tab/>
        <w:t>condensate at 15 °C and 1 atmosphere; and</w:t>
      </w:r>
    </w:p>
    <w:p w:rsidR="00F35EF0" w:rsidRPr="00F26212" w:rsidRDefault="00F35EF0" w:rsidP="002D6587">
      <w:pPr>
        <w:pStyle w:val="paragraph"/>
      </w:pPr>
      <w:r w:rsidRPr="00F26212">
        <w:tab/>
        <w:t>(c)</w:t>
      </w:r>
      <w:r w:rsidRPr="00F26212">
        <w:tab/>
        <w:t>tallow at 15 °C and 1 atmosphere; and</w:t>
      </w:r>
    </w:p>
    <w:p w:rsidR="00F35EF0" w:rsidRPr="00F26212" w:rsidRDefault="00F35EF0" w:rsidP="002D6587">
      <w:pPr>
        <w:pStyle w:val="paragraph"/>
      </w:pPr>
      <w:r w:rsidRPr="00F26212">
        <w:tab/>
        <w:t>(d)</w:t>
      </w:r>
      <w:r w:rsidRPr="00F26212">
        <w:tab/>
        <w:t>vegetable oil at 15 °C and 1 atmosphere; and</w:t>
      </w:r>
    </w:p>
    <w:p w:rsidR="00F35EF0" w:rsidRPr="00F26212" w:rsidRDefault="00F35EF0" w:rsidP="002D6587">
      <w:pPr>
        <w:pStyle w:val="paragraph"/>
      </w:pPr>
      <w:r w:rsidRPr="00F26212">
        <w:tab/>
        <w:t>(e)</w:t>
      </w:r>
      <w:r w:rsidRPr="00F26212">
        <w:tab/>
        <w:t>eligible petroleum feedstocks at 15 °C and 1 atmosphere.</w:t>
      </w:r>
    </w:p>
    <w:p w:rsidR="00F35EF0" w:rsidRPr="00F26212" w:rsidRDefault="00F35EF0" w:rsidP="002D6587">
      <w:pPr>
        <w:pStyle w:val="subsection"/>
      </w:pPr>
      <w:r w:rsidRPr="00F26212">
        <w:tab/>
        <w:t>(2)</w:t>
      </w:r>
      <w:r w:rsidRPr="00F26212">
        <w:tab/>
        <w:t xml:space="preserve">A substance mentioned in </w:t>
      </w:r>
      <w:r w:rsidR="00017543" w:rsidRPr="00F26212">
        <w:t>paragraphs (</w:t>
      </w:r>
      <w:r w:rsidRPr="00F26212">
        <w:t>1</w:t>
      </w:r>
      <w:r w:rsidR="002D6587" w:rsidRPr="00F26212">
        <w:t>)(</w:t>
      </w:r>
      <w:r w:rsidRPr="00F26212">
        <w:t xml:space="preserve">a) to (e) may be used for calculating the amount of a liable entity’s exemption for </w:t>
      </w:r>
      <w:r w:rsidR="00017543" w:rsidRPr="00F26212">
        <w:t>subclause (</w:t>
      </w:r>
      <w:r w:rsidRPr="00F26212">
        <w:t>1) if the substance is, or is to be, refined:</w:t>
      </w:r>
    </w:p>
    <w:p w:rsidR="00F35EF0" w:rsidRPr="00F26212" w:rsidRDefault="00F35EF0" w:rsidP="002D6587">
      <w:pPr>
        <w:pStyle w:val="paragraph"/>
      </w:pPr>
      <w:r w:rsidRPr="00F26212">
        <w:tab/>
        <w:t>(a)</w:t>
      </w:r>
      <w:r w:rsidRPr="00F26212">
        <w:tab/>
        <w:t>by 1 or both of the processes mentioned in paragraphs 662(1</w:t>
      </w:r>
      <w:r w:rsidR="002D6587" w:rsidRPr="00F26212">
        <w:t>)(</w:t>
      </w:r>
      <w:r w:rsidRPr="00F26212">
        <w:t>a) and (b); and</w:t>
      </w:r>
    </w:p>
    <w:p w:rsidR="00F35EF0" w:rsidRPr="00F26212" w:rsidRDefault="00F35EF0" w:rsidP="002D6587">
      <w:pPr>
        <w:pStyle w:val="paragraph"/>
      </w:pPr>
      <w:r w:rsidRPr="00F26212">
        <w:tab/>
        <w:t>(b)</w:t>
      </w:r>
      <w:r w:rsidRPr="00F26212">
        <w:tab/>
        <w:t>into either of the following:</w:t>
      </w:r>
    </w:p>
    <w:p w:rsidR="00F35EF0" w:rsidRPr="00F26212" w:rsidRDefault="00F35EF0" w:rsidP="002D6587">
      <w:pPr>
        <w:pStyle w:val="paragraphsub"/>
      </w:pPr>
      <w:r w:rsidRPr="00F26212">
        <w:tab/>
        <w:t>(i)</w:t>
      </w:r>
      <w:r w:rsidRPr="00F26212">
        <w:tab/>
        <w:t>1 or more petroleum p</w:t>
      </w:r>
      <w:r w:rsidR="00B130E9" w:rsidRPr="00F26212">
        <w:t>roducts mentioned in paragraphs</w:t>
      </w:r>
      <w:r w:rsidRPr="00F26212">
        <w:t>662</w:t>
      </w:r>
      <w:r w:rsidR="00291CA5" w:rsidRPr="00F26212">
        <w:t xml:space="preserve"> </w:t>
      </w:r>
      <w:r w:rsidRPr="00F26212">
        <w:t>(1</w:t>
      </w:r>
      <w:r w:rsidR="002D6587" w:rsidRPr="00F26212">
        <w:t>)(</w:t>
      </w:r>
      <w:r w:rsidRPr="00F26212">
        <w:t>c) and (d);</w:t>
      </w:r>
    </w:p>
    <w:p w:rsidR="00F35EF0" w:rsidRPr="00F26212" w:rsidRDefault="00F35EF0" w:rsidP="002D6587">
      <w:pPr>
        <w:pStyle w:val="paragraphsub"/>
      </w:pPr>
      <w:r w:rsidRPr="00F26212">
        <w:tab/>
        <w:t>(ii)</w:t>
      </w:r>
      <w:r w:rsidRPr="00F26212">
        <w:tab/>
        <w:t>other by</w:t>
      </w:r>
      <w:r w:rsidR="00681F25">
        <w:noBreakHyphen/>
      </w:r>
      <w:r w:rsidRPr="00F26212">
        <w:t>products which result from carrying on the emissions</w:t>
      </w:r>
      <w:r w:rsidR="00681F25">
        <w:noBreakHyphen/>
      </w:r>
      <w:r w:rsidRPr="00F26212">
        <w:t>intensive trade</w:t>
      </w:r>
      <w:r w:rsidR="00681F25">
        <w:noBreakHyphen/>
      </w:r>
      <w:r w:rsidRPr="00F26212">
        <w:t>exposed activity; and</w:t>
      </w:r>
    </w:p>
    <w:p w:rsidR="00F35EF0" w:rsidRPr="00F26212" w:rsidRDefault="00F35EF0" w:rsidP="002D6587">
      <w:pPr>
        <w:pStyle w:val="paragraph"/>
      </w:pPr>
      <w:r w:rsidRPr="00F26212">
        <w:tab/>
        <w:t>(c)</w:t>
      </w:r>
      <w:r w:rsidRPr="00F26212">
        <w:tab/>
        <w:t>in the financial year:</w:t>
      </w:r>
    </w:p>
    <w:p w:rsidR="00F35EF0" w:rsidRPr="00F26212" w:rsidRDefault="00F35EF0" w:rsidP="002D6587">
      <w:pPr>
        <w:pStyle w:val="paragraphsub"/>
      </w:pPr>
      <w:r w:rsidRPr="00F26212">
        <w:tab/>
        <w:t>(i)</w:t>
      </w:r>
      <w:r w:rsidRPr="00F26212">
        <w:tab/>
        <w:t>that applies, for the purpose of subregulation</w:t>
      </w:r>
      <w:r w:rsidR="00017543" w:rsidRPr="00F26212">
        <w:t> </w:t>
      </w:r>
      <w:r w:rsidRPr="00F26212">
        <w:t>22ZB(3), to the application made under subsection</w:t>
      </w:r>
      <w:r w:rsidR="00017543" w:rsidRPr="00F26212">
        <w:t> </w:t>
      </w:r>
      <w:r w:rsidR="006D2600" w:rsidRPr="00F26212">
        <w:t>46A(1)</w:t>
      </w:r>
      <w:r w:rsidRPr="00F26212">
        <w:t xml:space="preserve"> of the Act; and</w:t>
      </w:r>
    </w:p>
    <w:p w:rsidR="00F35EF0" w:rsidRPr="00F26212" w:rsidRDefault="00F35EF0" w:rsidP="002D6587">
      <w:pPr>
        <w:pStyle w:val="paragraphsub"/>
      </w:pPr>
      <w:r w:rsidRPr="00F26212">
        <w:tab/>
        <w:t>(ii)</w:t>
      </w:r>
      <w:r w:rsidRPr="00F26212">
        <w:tab/>
        <w:t>in which the combined volume of diesel, jet fuel, unleaded petrol, lubricant base stocks and bitumen, at 15 °C and 1 atmosphere, produced from</w:t>
      </w:r>
      <w:r w:rsidR="00790E50" w:rsidRPr="00F26212">
        <w:t xml:space="preserve"> </w:t>
      </w:r>
      <w:r w:rsidRPr="00F26212">
        <w:t xml:space="preserve">substances mentioned in </w:t>
      </w:r>
      <w:r w:rsidR="00017543" w:rsidRPr="00F26212">
        <w:t>paragraphs (</w:t>
      </w:r>
      <w:r w:rsidRPr="00F26212">
        <w:t>1</w:t>
      </w:r>
      <w:r w:rsidR="002D6587" w:rsidRPr="00F26212">
        <w:t>)(</w:t>
      </w:r>
      <w:r w:rsidRPr="00F26212">
        <w:t>a) to (e) is:</w:t>
      </w:r>
    </w:p>
    <w:p w:rsidR="00F35EF0" w:rsidRPr="00F26212" w:rsidRDefault="00F35EF0" w:rsidP="002D6587">
      <w:pPr>
        <w:pStyle w:val="paragraphsub-sub"/>
      </w:pPr>
      <w:r w:rsidRPr="00F26212">
        <w:tab/>
        <w:t>(A)</w:t>
      </w:r>
      <w:r w:rsidRPr="00F26212">
        <w:tab/>
        <w:t>for new or expected additional production</w:t>
      </w:r>
      <w:r w:rsidR="002D6587" w:rsidRPr="00F26212">
        <w:t>—</w:t>
      </w:r>
      <w:r w:rsidRPr="00F26212">
        <w:t>likely to be equal to or greater than 75% of the total kilolitres of those substances likely to be used in the financial year; or</w:t>
      </w:r>
    </w:p>
    <w:p w:rsidR="00F35EF0" w:rsidRPr="00F26212" w:rsidRDefault="00F35EF0" w:rsidP="002D6587">
      <w:pPr>
        <w:pStyle w:val="paragraphsub-sub"/>
      </w:pPr>
      <w:r w:rsidRPr="00F26212">
        <w:tab/>
        <w:t>(B)</w:t>
      </w:r>
      <w:r w:rsidRPr="00F26212">
        <w:tab/>
        <w:t>for production that is not new or expected additional production</w:t>
      </w:r>
      <w:r w:rsidR="002D6587" w:rsidRPr="00F26212">
        <w:t>—</w:t>
      </w:r>
      <w:r w:rsidRPr="00F26212">
        <w:t>equal to or greater than 75% of the total kilolitres of those substances used in the financial year.</w:t>
      </w:r>
    </w:p>
    <w:p w:rsidR="00F35EF0" w:rsidRPr="00F26212" w:rsidRDefault="002D6587" w:rsidP="002D6587">
      <w:pPr>
        <w:pStyle w:val="notetext"/>
      </w:pPr>
      <w:r w:rsidRPr="00F26212">
        <w:t>Note:</w:t>
      </w:r>
      <w:r w:rsidRPr="00F26212">
        <w:tab/>
      </w:r>
      <w:r w:rsidR="00F35EF0" w:rsidRPr="00F26212">
        <w:rPr>
          <w:b/>
          <w:i/>
        </w:rPr>
        <w:t>Condensate</w:t>
      </w:r>
      <w:r w:rsidR="00F35EF0" w:rsidRPr="00F26212">
        <w:rPr>
          <w:i/>
        </w:rPr>
        <w:t xml:space="preserve">, </w:t>
      </w:r>
      <w:r w:rsidR="00F35EF0" w:rsidRPr="00F26212">
        <w:rPr>
          <w:b/>
          <w:i/>
        </w:rPr>
        <w:t>eligible petroleum feedstocks</w:t>
      </w:r>
      <w:r w:rsidR="00F35EF0" w:rsidRPr="00F26212">
        <w:rPr>
          <w:i/>
        </w:rPr>
        <w:t xml:space="preserve">, </w:t>
      </w:r>
      <w:r w:rsidR="00F35EF0" w:rsidRPr="00F26212">
        <w:rPr>
          <w:b/>
          <w:i/>
        </w:rPr>
        <w:t>petroleum oil</w:t>
      </w:r>
      <w:r w:rsidR="00F35EF0" w:rsidRPr="00F26212">
        <w:rPr>
          <w:i/>
        </w:rPr>
        <w:t>,</w:t>
      </w:r>
      <w:r w:rsidR="00291CA5" w:rsidRPr="00F26212">
        <w:rPr>
          <w:b/>
          <w:i/>
        </w:rPr>
        <w:t xml:space="preserve"> </w:t>
      </w:r>
      <w:r w:rsidR="00F35EF0" w:rsidRPr="00F26212">
        <w:rPr>
          <w:b/>
          <w:i/>
        </w:rPr>
        <w:t xml:space="preserve">stabilised crude </w:t>
      </w:r>
      <w:r w:rsidR="00F35EF0" w:rsidRPr="00F26212">
        <w:t>and</w:t>
      </w:r>
      <w:r w:rsidR="00F35EF0" w:rsidRPr="00F26212">
        <w:rPr>
          <w:i/>
        </w:rPr>
        <w:t xml:space="preserve"> </w:t>
      </w:r>
      <w:r w:rsidR="00F35EF0" w:rsidRPr="00F26212">
        <w:rPr>
          <w:b/>
          <w:i/>
        </w:rPr>
        <w:t>unleaded petrol</w:t>
      </w:r>
      <w:r w:rsidR="00F35EF0" w:rsidRPr="00F26212">
        <w:rPr>
          <w:i/>
        </w:rPr>
        <w:t xml:space="preserve"> </w:t>
      </w:r>
      <w:r w:rsidR="00F35EF0" w:rsidRPr="00F26212">
        <w:t>are defined in regulation</w:t>
      </w:r>
      <w:r w:rsidR="00017543" w:rsidRPr="00F26212">
        <w:t> </w:t>
      </w:r>
      <w:r w:rsidR="00F35EF0" w:rsidRPr="00F26212">
        <w:t>22A.</w:t>
      </w:r>
    </w:p>
    <w:p w:rsidR="00F35EF0" w:rsidRPr="00F26212" w:rsidRDefault="002D6587" w:rsidP="0044332B">
      <w:pPr>
        <w:pStyle w:val="ActHead2"/>
        <w:pageBreakBefore/>
      </w:pPr>
      <w:bookmarkStart w:id="392" w:name="_Toc94603795"/>
      <w:r w:rsidRPr="00681F25">
        <w:rPr>
          <w:rStyle w:val="CharPartNo"/>
        </w:rPr>
        <w:lastRenderedPageBreak/>
        <w:t>Part</w:t>
      </w:r>
      <w:r w:rsidR="00017543" w:rsidRPr="00681F25">
        <w:rPr>
          <w:rStyle w:val="CharPartNo"/>
        </w:rPr>
        <w:t> </w:t>
      </w:r>
      <w:r w:rsidR="00F35EF0" w:rsidRPr="00681F25">
        <w:rPr>
          <w:rStyle w:val="CharPartNo"/>
        </w:rPr>
        <w:t>23</w:t>
      </w:r>
      <w:r w:rsidRPr="00F26212">
        <w:t>—</w:t>
      </w:r>
      <w:r w:rsidR="00F35EF0" w:rsidRPr="00681F25">
        <w:rPr>
          <w:rStyle w:val="CharPartText"/>
        </w:rPr>
        <w:t>Production of ethene (ethylene)</w:t>
      </w:r>
      <w:bookmarkEnd w:id="392"/>
    </w:p>
    <w:p w:rsidR="00F35EF0" w:rsidRPr="00F26212" w:rsidRDefault="002D6587" w:rsidP="005F6EE2">
      <w:pPr>
        <w:pStyle w:val="ActHead3"/>
      </w:pPr>
      <w:bookmarkStart w:id="393" w:name="_Toc94603796"/>
      <w:r w:rsidRPr="00681F25">
        <w:rPr>
          <w:rStyle w:val="CharDivNo"/>
        </w:rPr>
        <w:t>Division</w:t>
      </w:r>
      <w:r w:rsidR="00017543" w:rsidRPr="00681F25">
        <w:rPr>
          <w:rStyle w:val="CharDivNo"/>
        </w:rPr>
        <w:t> </w:t>
      </w:r>
      <w:r w:rsidR="00F35EF0" w:rsidRPr="00681F25">
        <w:rPr>
          <w:rStyle w:val="CharDivNo"/>
        </w:rPr>
        <w:t>1</w:t>
      </w:r>
      <w:r w:rsidR="00AB7039" w:rsidRPr="00F26212">
        <w:t>—</w:t>
      </w:r>
      <w:r w:rsidR="00F35EF0" w:rsidRPr="00681F25">
        <w:rPr>
          <w:rStyle w:val="CharDivText"/>
        </w:rPr>
        <w:t>Production of ethene (ethylene)</w:t>
      </w:r>
      <w:bookmarkEnd w:id="393"/>
    </w:p>
    <w:p w:rsidR="00F35EF0" w:rsidRPr="00F26212" w:rsidRDefault="00F35EF0" w:rsidP="002D6587">
      <w:pPr>
        <w:pStyle w:val="ActHead5"/>
      </w:pPr>
      <w:bookmarkStart w:id="394" w:name="_Toc94603797"/>
      <w:r w:rsidRPr="00681F25">
        <w:rPr>
          <w:rStyle w:val="CharSectno"/>
        </w:rPr>
        <w:t>665</w:t>
      </w:r>
      <w:r w:rsidR="006A4803" w:rsidRPr="00F26212">
        <w:t xml:space="preserve">  </w:t>
      </w:r>
      <w:r w:rsidRPr="00F26212">
        <w:t>Production of ethene (ethylene)</w:t>
      </w:r>
      <w:bookmarkEnd w:id="394"/>
    </w:p>
    <w:p w:rsidR="00F35EF0" w:rsidRPr="00F26212" w:rsidRDefault="00F35EF0" w:rsidP="002D6587">
      <w:pPr>
        <w:pStyle w:val="subsection"/>
      </w:pPr>
      <w:r w:rsidRPr="00F26212">
        <w:tab/>
        <w:t>(1)</w:t>
      </w:r>
      <w:r w:rsidRPr="00F26212">
        <w:tab/>
        <w:t>The production of ethene (ethylene) is the chemical transformation of hydrocarbons to produce ethene (ethylene (C</w:t>
      </w:r>
      <w:r w:rsidRPr="00F26212">
        <w:rPr>
          <w:color w:val="000000"/>
          <w:vertAlign w:val="subscript"/>
        </w:rPr>
        <w:t>2</w:t>
      </w:r>
      <w:r w:rsidRPr="00F26212">
        <w:rPr>
          <w:color w:val="000000"/>
        </w:rPr>
        <w:t>H</w:t>
      </w:r>
      <w:r w:rsidRPr="00F26212">
        <w:rPr>
          <w:color w:val="000000"/>
          <w:vertAlign w:val="subscript"/>
        </w:rPr>
        <w:t>4</w:t>
      </w:r>
      <w:r w:rsidRPr="00F26212">
        <w:t>)) that has a concentration of ethene (ethylene (C</w:t>
      </w:r>
      <w:r w:rsidRPr="00F26212">
        <w:rPr>
          <w:color w:val="000000"/>
          <w:vertAlign w:val="subscript"/>
        </w:rPr>
        <w:t>2</w:t>
      </w:r>
      <w:r w:rsidRPr="00F26212">
        <w:rPr>
          <w:color w:val="000000"/>
        </w:rPr>
        <w:t>H</w:t>
      </w:r>
      <w:r w:rsidRPr="00F26212">
        <w:rPr>
          <w:color w:val="000000"/>
          <w:vertAlign w:val="subscript"/>
        </w:rPr>
        <w:t>4</w:t>
      </w:r>
      <w:r w:rsidRPr="00F26212">
        <w:t>)) equal to or greater than 99%.</w:t>
      </w:r>
    </w:p>
    <w:p w:rsidR="00F35EF0" w:rsidRPr="00F26212" w:rsidRDefault="00F35EF0" w:rsidP="002D6587">
      <w:pPr>
        <w:pStyle w:val="subsection"/>
      </w:pPr>
      <w:r w:rsidRPr="00F26212">
        <w:tab/>
        <w:t>(2)</w:t>
      </w:r>
      <w:r w:rsidRPr="00F26212">
        <w:tab/>
        <w:t>The production of ethene (ethylene) is specified as an emissions</w:t>
      </w:r>
      <w:r w:rsidR="00681F25">
        <w:noBreakHyphen/>
      </w:r>
      <w:r w:rsidRPr="00F26212">
        <w:t>intensive trade</w:t>
      </w:r>
      <w:r w:rsidR="00681F25">
        <w:noBreakHyphen/>
      </w:r>
      <w:r w:rsidRPr="00F26212">
        <w:t>exposed activity.</w:t>
      </w:r>
    </w:p>
    <w:p w:rsidR="00F35EF0" w:rsidRPr="00F26212" w:rsidRDefault="002D6587" w:rsidP="00360C27">
      <w:pPr>
        <w:pStyle w:val="ActHead3"/>
        <w:pageBreakBefore/>
      </w:pPr>
      <w:bookmarkStart w:id="395" w:name="_Toc94603798"/>
      <w:r w:rsidRPr="00681F25">
        <w:rPr>
          <w:rStyle w:val="CharDivNo"/>
        </w:rPr>
        <w:lastRenderedPageBreak/>
        <w:t>Division</w:t>
      </w:r>
      <w:r w:rsidR="00017543" w:rsidRPr="00681F25">
        <w:rPr>
          <w:rStyle w:val="CharDivNo"/>
        </w:rPr>
        <w:t> </w:t>
      </w:r>
      <w:r w:rsidR="00F35EF0" w:rsidRPr="00681F25">
        <w:rPr>
          <w:rStyle w:val="CharDivNo"/>
        </w:rPr>
        <w:t>2</w:t>
      </w:r>
      <w:r w:rsidR="00AB7039" w:rsidRPr="00F26212">
        <w:t>—</w:t>
      </w:r>
      <w:r w:rsidR="00F35EF0" w:rsidRPr="00681F25">
        <w:rPr>
          <w:rStyle w:val="CharDivText"/>
        </w:rPr>
        <w:t>Classification of activity</w:t>
      </w:r>
      <w:bookmarkEnd w:id="395"/>
    </w:p>
    <w:p w:rsidR="00F35EF0" w:rsidRPr="00F26212" w:rsidRDefault="00F35EF0" w:rsidP="002D6587">
      <w:pPr>
        <w:pStyle w:val="ActHead5"/>
      </w:pPr>
      <w:bookmarkStart w:id="396" w:name="_Toc94603799"/>
      <w:r w:rsidRPr="00681F25">
        <w:rPr>
          <w:rStyle w:val="CharSectno"/>
        </w:rPr>
        <w:t>666</w:t>
      </w:r>
      <w:r w:rsidR="006A4803" w:rsidRPr="00F26212">
        <w:t xml:space="preserve">  </w:t>
      </w:r>
      <w:r w:rsidRPr="00F26212">
        <w:t>Classification of activity</w:t>
      </w:r>
      <w:bookmarkEnd w:id="396"/>
    </w:p>
    <w:p w:rsidR="00F35EF0" w:rsidRPr="00F26212" w:rsidRDefault="00F35EF0" w:rsidP="002D6587">
      <w:pPr>
        <w:pStyle w:val="subsection"/>
      </w:pPr>
      <w:r w:rsidRPr="00F26212">
        <w:tab/>
      </w:r>
      <w:r w:rsidRPr="00F26212">
        <w:tab/>
        <w:t>The production of ethene (ethylene) is a highly emissions</w:t>
      </w:r>
      <w:r w:rsidR="00681F25">
        <w:noBreakHyphen/>
      </w:r>
      <w:r w:rsidRPr="00F26212">
        <w:t>intensive activity.</w:t>
      </w:r>
    </w:p>
    <w:p w:rsidR="00F35EF0" w:rsidRPr="00F26212" w:rsidRDefault="002D6587" w:rsidP="00360C27">
      <w:pPr>
        <w:pStyle w:val="ActHead3"/>
        <w:pageBreakBefore/>
      </w:pPr>
      <w:bookmarkStart w:id="397" w:name="_Toc94603800"/>
      <w:r w:rsidRPr="00681F25">
        <w:rPr>
          <w:rStyle w:val="CharDivNo"/>
        </w:rPr>
        <w:lastRenderedPageBreak/>
        <w:t>Division</w:t>
      </w:r>
      <w:r w:rsidR="00017543" w:rsidRPr="00681F25">
        <w:rPr>
          <w:rStyle w:val="CharDivNo"/>
        </w:rPr>
        <w:t> </w:t>
      </w:r>
      <w:r w:rsidR="00F35EF0" w:rsidRPr="00681F25">
        <w:rPr>
          <w:rStyle w:val="CharDivNo"/>
        </w:rPr>
        <w:t>3</w:t>
      </w:r>
      <w:r w:rsidR="00AB7039" w:rsidRPr="00F26212">
        <w:t>—</w:t>
      </w:r>
      <w:r w:rsidR="00F35EF0" w:rsidRPr="00681F25">
        <w:rPr>
          <w:rStyle w:val="CharDivText"/>
        </w:rPr>
        <w:t>Electricity baseline for calculating exemption</w:t>
      </w:r>
      <w:bookmarkEnd w:id="397"/>
    </w:p>
    <w:p w:rsidR="00F35EF0" w:rsidRPr="00F26212" w:rsidRDefault="00F35EF0" w:rsidP="002D6587">
      <w:pPr>
        <w:pStyle w:val="ActHead5"/>
      </w:pPr>
      <w:bookmarkStart w:id="398" w:name="_Toc94603801"/>
      <w:r w:rsidRPr="00681F25">
        <w:rPr>
          <w:rStyle w:val="CharSectno"/>
        </w:rPr>
        <w:t>667</w:t>
      </w:r>
      <w:r w:rsidR="006A4803" w:rsidRPr="00F26212">
        <w:t xml:space="preserve">  </w:t>
      </w:r>
      <w:r w:rsidRPr="00F26212">
        <w:t>Electricity baseline for product</w:t>
      </w:r>
      <w:bookmarkEnd w:id="398"/>
    </w:p>
    <w:p w:rsidR="00F35EF0" w:rsidRPr="00F26212" w:rsidRDefault="00F35EF0" w:rsidP="002D6587">
      <w:pPr>
        <w:pStyle w:val="subsection"/>
      </w:pPr>
      <w:r w:rsidRPr="00F26212">
        <w:tab/>
      </w:r>
      <w:r w:rsidRPr="00F26212">
        <w:tab/>
        <w:t>The electricity baseline for calculating the amount of a liable entity’s exemption in respect of the production of ethene (ethylene) is 0.275 MWh per tonne of 100% equivalent ethene (ethylene (C</w:t>
      </w:r>
      <w:r w:rsidRPr="00F26212">
        <w:rPr>
          <w:color w:val="000000"/>
          <w:vertAlign w:val="subscript"/>
        </w:rPr>
        <w:t>2</w:t>
      </w:r>
      <w:r w:rsidRPr="00F26212">
        <w:rPr>
          <w:color w:val="000000"/>
        </w:rPr>
        <w:t>H</w:t>
      </w:r>
      <w:r w:rsidRPr="00F26212">
        <w:rPr>
          <w:color w:val="000000"/>
          <w:vertAlign w:val="subscript"/>
        </w:rPr>
        <w:t>4</w:t>
      </w:r>
      <w:r w:rsidRPr="00F26212">
        <w:t>)) that is contained within ethene that:</w:t>
      </w:r>
    </w:p>
    <w:p w:rsidR="00F35EF0" w:rsidRPr="00F26212" w:rsidRDefault="00F35EF0" w:rsidP="002D6587">
      <w:pPr>
        <w:pStyle w:val="paragraph"/>
      </w:pPr>
      <w:r w:rsidRPr="00F26212">
        <w:tab/>
        <w:t>(a)</w:t>
      </w:r>
      <w:r w:rsidRPr="00F26212">
        <w:tab/>
        <w:t>has a concentration of ethene (ethylene (C</w:t>
      </w:r>
      <w:r w:rsidRPr="00F26212">
        <w:rPr>
          <w:color w:val="000000"/>
          <w:vertAlign w:val="subscript"/>
        </w:rPr>
        <w:t>2</w:t>
      </w:r>
      <w:r w:rsidRPr="00F26212">
        <w:rPr>
          <w:color w:val="000000"/>
        </w:rPr>
        <w:t>H</w:t>
      </w:r>
      <w:r w:rsidRPr="00F26212">
        <w:rPr>
          <w:color w:val="000000"/>
          <w:vertAlign w:val="subscript"/>
        </w:rPr>
        <w:t>4</w:t>
      </w:r>
      <w:r w:rsidRPr="00F26212">
        <w:t>)) equal to or greater than 99%; and</w:t>
      </w:r>
    </w:p>
    <w:p w:rsidR="00F35EF0" w:rsidRPr="00F26212" w:rsidRDefault="00F35EF0" w:rsidP="002D6587">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 and</w:t>
      </w:r>
    </w:p>
    <w:p w:rsidR="00F35EF0" w:rsidRPr="00F26212" w:rsidRDefault="00F35EF0" w:rsidP="002D6587">
      <w:pPr>
        <w:pStyle w:val="paragraph"/>
      </w:pPr>
      <w:r w:rsidRPr="00F26212">
        <w:tab/>
        <w:t>(c)</w:t>
      </w:r>
      <w:r w:rsidRPr="00F26212">
        <w:tab/>
        <w:t>is of saleable quality.</w:t>
      </w:r>
    </w:p>
    <w:p w:rsidR="00F35EF0" w:rsidRPr="00F26212" w:rsidRDefault="002D6587" w:rsidP="002D6587">
      <w:pPr>
        <w:pStyle w:val="notetext"/>
      </w:pPr>
      <w:r w:rsidRPr="00F26212">
        <w:t>Note:</w:t>
      </w:r>
      <w:r w:rsidRPr="00F26212">
        <w:tab/>
      </w:r>
      <w:r w:rsidR="00F35EF0" w:rsidRPr="00F26212">
        <w:rPr>
          <w:b/>
          <w:i/>
        </w:rPr>
        <w:t xml:space="preserve">Saleable quality </w:t>
      </w:r>
      <w:r w:rsidR="00F35EF0" w:rsidRPr="00F26212">
        <w:t>is defined in regulation</w:t>
      </w:r>
      <w:r w:rsidR="00017543" w:rsidRPr="00F26212">
        <w:t> </w:t>
      </w:r>
      <w:r w:rsidR="00F35EF0" w:rsidRPr="00F26212">
        <w:t>22C.</w:t>
      </w:r>
    </w:p>
    <w:p w:rsidR="00F35EF0" w:rsidRPr="00F26212" w:rsidRDefault="002D6587" w:rsidP="0044332B">
      <w:pPr>
        <w:pStyle w:val="ActHead2"/>
        <w:pageBreakBefore/>
      </w:pPr>
      <w:bookmarkStart w:id="399" w:name="_Toc94603802"/>
      <w:r w:rsidRPr="00681F25">
        <w:rPr>
          <w:rStyle w:val="CharPartNo"/>
        </w:rPr>
        <w:lastRenderedPageBreak/>
        <w:t>Part</w:t>
      </w:r>
      <w:r w:rsidR="00017543" w:rsidRPr="00681F25">
        <w:rPr>
          <w:rStyle w:val="CharPartNo"/>
        </w:rPr>
        <w:t> </w:t>
      </w:r>
      <w:r w:rsidR="00F35EF0" w:rsidRPr="00681F25">
        <w:rPr>
          <w:rStyle w:val="CharPartNo"/>
        </w:rPr>
        <w:t>24</w:t>
      </w:r>
      <w:r w:rsidRPr="00F26212">
        <w:t>—</w:t>
      </w:r>
      <w:r w:rsidR="00F35EF0" w:rsidRPr="00681F25">
        <w:rPr>
          <w:rStyle w:val="CharPartText"/>
        </w:rPr>
        <w:t>Production of polyethylene</w:t>
      </w:r>
      <w:bookmarkEnd w:id="399"/>
    </w:p>
    <w:p w:rsidR="00F35EF0" w:rsidRPr="00F26212" w:rsidRDefault="002D6587" w:rsidP="005F6EE2">
      <w:pPr>
        <w:pStyle w:val="ActHead3"/>
      </w:pPr>
      <w:bookmarkStart w:id="400" w:name="_Toc94603803"/>
      <w:r w:rsidRPr="00681F25">
        <w:rPr>
          <w:rStyle w:val="CharDivNo"/>
        </w:rPr>
        <w:t>Division</w:t>
      </w:r>
      <w:r w:rsidR="00017543" w:rsidRPr="00681F25">
        <w:rPr>
          <w:rStyle w:val="CharDivNo"/>
        </w:rPr>
        <w:t> </w:t>
      </w:r>
      <w:r w:rsidR="00F35EF0" w:rsidRPr="00681F25">
        <w:rPr>
          <w:rStyle w:val="CharDivNo"/>
        </w:rPr>
        <w:t>1</w:t>
      </w:r>
      <w:r w:rsidR="00AB7039" w:rsidRPr="00F26212">
        <w:t>—</w:t>
      </w:r>
      <w:r w:rsidR="00F35EF0" w:rsidRPr="00681F25">
        <w:rPr>
          <w:rStyle w:val="CharDivText"/>
        </w:rPr>
        <w:t>Production of polyethylene</w:t>
      </w:r>
      <w:bookmarkEnd w:id="400"/>
    </w:p>
    <w:p w:rsidR="00F35EF0" w:rsidRPr="00F26212" w:rsidRDefault="00F35EF0" w:rsidP="002D6587">
      <w:pPr>
        <w:pStyle w:val="ActHead5"/>
      </w:pPr>
      <w:bookmarkStart w:id="401" w:name="_Toc94603804"/>
      <w:r w:rsidRPr="00681F25">
        <w:rPr>
          <w:rStyle w:val="CharSectno"/>
        </w:rPr>
        <w:t>668</w:t>
      </w:r>
      <w:r w:rsidR="006A4803" w:rsidRPr="00F26212">
        <w:t xml:space="preserve">  </w:t>
      </w:r>
      <w:r w:rsidRPr="00F26212">
        <w:t>Production of polyethylene</w:t>
      </w:r>
      <w:bookmarkEnd w:id="401"/>
    </w:p>
    <w:p w:rsidR="00F35EF0" w:rsidRPr="00F26212" w:rsidRDefault="00F35EF0" w:rsidP="002D6587">
      <w:pPr>
        <w:pStyle w:val="subsection"/>
      </w:pPr>
      <w:r w:rsidRPr="00F26212">
        <w:tab/>
        <w:t>(1)</w:t>
      </w:r>
      <w:r w:rsidRPr="00F26212">
        <w:tab/>
        <w:t>The production of polyethylene is the chemical transformation of ethene (ethylene (C</w:t>
      </w:r>
      <w:r w:rsidRPr="00F26212">
        <w:rPr>
          <w:color w:val="000000"/>
          <w:vertAlign w:val="subscript"/>
        </w:rPr>
        <w:t>2</w:t>
      </w:r>
      <w:r w:rsidRPr="00F26212">
        <w:rPr>
          <w:color w:val="000000"/>
        </w:rPr>
        <w:t>H</w:t>
      </w:r>
      <w:r w:rsidRPr="00F26212">
        <w:rPr>
          <w:color w:val="000000"/>
          <w:vertAlign w:val="subscript"/>
        </w:rPr>
        <w:t>4</w:t>
      </w:r>
      <w:r w:rsidRPr="00F26212">
        <w:rPr>
          <w:color w:val="000000"/>
        </w:rPr>
        <w:t xml:space="preserve">)) to produce polyethylene with a standard density equal to or greater than 0.910 </w:t>
      </w:r>
      <w:r w:rsidRPr="00F26212">
        <w:rPr>
          <w:bCs/>
        </w:rPr>
        <w:t>g/cm</w:t>
      </w:r>
      <w:r w:rsidRPr="00F26212">
        <w:rPr>
          <w:bCs/>
          <w:vertAlign w:val="superscript"/>
        </w:rPr>
        <w:t>3</w:t>
      </w:r>
      <w:r w:rsidRPr="00F26212">
        <w:rPr>
          <w:color w:val="000000"/>
        </w:rPr>
        <w:t>.</w:t>
      </w:r>
    </w:p>
    <w:p w:rsidR="00F35EF0" w:rsidRPr="00F26212" w:rsidRDefault="00F35EF0" w:rsidP="002D6587">
      <w:pPr>
        <w:pStyle w:val="subsection"/>
      </w:pPr>
      <w:r w:rsidRPr="00F26212">
        <w:tab/>
        <w:t>(2)</w:t>
      </w:r>
      <w:r w:rsidRPr="00F26212">
        <w:tab/>
        <w:t>The production of polyethylene is specified as an emissions</w:t>
      </w:r>
      <w:r w:rsidR="00681F25">
        <w:noBreakHyphen/>
      </w:r>
      <w:r w:rsidRPr="00F26212">
        <w:t>intensive trade</w:t>
      </w:r>
      <w:r w:rsidR="00681F25">
        <w:noBreakHyphen/>
      </w:r>
      <w:r w:rsidRPr="00F26212">
        <w:t>exposed activity.</w:t>
      </w:r>
    </w:p>
    <w:p w:rsidR="00F35EF0" w:rsidRPr="00F26212" w:rsidRDefault="00F35EF0" w:rsidP="002D6587">
      <w:pPr>
        <w:pStyle w:val="subsection"/>
      </w:pPr>
      <w:r w:rsidRPr="00F26212">
        <w:tab/>
        <w:t>(3)</w:t>
      </w:r>
      <w:r w:rsidRPr="00F26212">
        <w:tab/>
        <w:t>For this Part:</w:t>
      </w:r>
    </w:p>
    <w:p w:rsidR="00F35EF0" w:rsidRPr="00F26212" w:rsidRDefault="00F35EF0" w:rsidP="002D6587">
      <w:pPr>
        <w:pStyle w:val="Definition"/>
      </w:pPr>
      <w:r w:rsidRPr="00F26212">
        <w:rPr>
          <w:b/>
          <w:i/>
        </w:rPr>
        <w:t>standard density</w:t>
      </w:r>
      <w:r w:rsidRPr="00F26212">
        <w:t>, for polyethylene, means the density of polyethylene moulded to a thickness of 1.9 mm using Procedure C of Annex A1 to ASTM D4703, as in force from time to time.</w:t>
      </w:r>
    </w:p>
    <w:p w:rsidR="00F35EF0" w:rsidRPr="00F26212" w:rsidRDefault="002D6587" w:rsidP="00360C27">
      <w:pPr>
        <w:pStyle w:val="ActHead3"/>
        <w:pageBreakBefore/>
      </w:pPr>
      <w:bookmarkStart w:id="402" w:name="_Toc94603805"/>
      <w:r w:rsidRPr="00681F25">
        <w:rPr>
          <w:rStyle w:val="CharDivNo"/>
        </w:rPr>
        <w:lastRenderedPageBreak/>
        <w:t>Division</w:t>
      </w:r>
      <w:r w:rsidR="00017543" w:rsidRPr="00681F25">
        <w:rPr>
          <w:rStyle w:val="CharDivNo"/>
        </w:rPr>
        <w:t> </w:t>
      </w:r>
      <w:r w:rsidR="00F35EF0" w:rsidRPr="00681F25">
        <w:rPr>
          <w:rStyle w:val="CharDivNo"/>
        </w:rPr>
        <w:t>2</w:t>
      </w:r>
      <w:r w:rsidR="00AB7039" w:rsidRPr="00F26212">
        <w:t>—</w:t>
      </w:r>
      <w:r w:rsidR="00F35EF0" w:rsidRPr="00681F25">
        <w:rPr>
          <w:rStyle w:val="CharDivText"/>
        </w:rPr>
        <w:t>Classification of activity</w:t>
      </w:r>
      <w:bookmarkEnd w:id="402"/>
    </w:p>
    <w:p w:rsidR="00F35EF0" w:rsidRPr="00F26212" w:rsidRDefault="00F35EF0" w:rsidP="002D6587">
      <w:pPr>
        <w:pStyle w:val="ActHead5"/>
      </w:pPr>
      <w:bookmarkStart w:id="403" w:name="_Toc94603806"/>
      <w:r w:rsidRPr="00681F25">
        <w:rPr>
          <w:rStyle w:val="CharSectno"/>
        </w:rPr>
        <w:t>669</w:t>
      </w:r>
      <w:r w:rsidR="006A4803" w:rsidRPr="00F26212">
        <w:t xml:space="preserve">  </w:t>
      </w:r>
      <w:r w:rsidRPr="00F26212">
        <w:t>Classification of activity</w:t>
      </w:r>
      <w:bookmarkEnd w:id="403"/>
    </w:p>
    <w:p w:rsidR="00F35EF0" w:rsidRPr="00F26212" w:rsidRDefault="00F35EF0" w:rsidP="002D6587">
      <w:pPr>
        <w:pStyle w:val="subsection"/>
      </w:pPr>
      <w:r w:rsidRPr="00F26212">
        <w:tab/>
      </w:r>
      <w:r w:rsidRPr="00F26212">
        <w:tab/>
        <w:t>The production of polyethylene is a moderately emissions</w:t>
      </w:r>
      <w:r w:rsidR="00681F25">
        <w:noBreakHyphen/>
      </w:r>
      <w:r w:rsidRPr="00F26212">
        <w:t>intensive activity.</w:t>
      </w:r>
    </w:p>
    <w:p w:rsidR="00F35EF0" w:rsidRPr="00F26212" w:rsidRDefault="002D6587" w:rsidP="00360C27">
      <w:pPr>
        <w:pStyle w:val="ActHead3"/>
        <w:pageBreakBefore/>
      </w:pPr>
      <w:bookmarkStart w:id="404" w:name="_Toc94603807"/>
      <w:r w:rsidRPr="00681F25">
        <w:rPr>
          <w:rStyle w:val="CharDivNo"/>
        </w:rPr>
        <w:lastRenderedPageBreak/>
        <w:t>Division</w:t>
      </w:r>
      <w:r w:rsidR="00017543" w:rsidRPr="00681F25">
        <w:rPr>
          <w:rStyle w:val="CharDivNo"/>
        </w:rPr>
        <w:t> </w:t>
      </w:r>
      <w:r w:rsidR="00F35EF0" w:rsidRPr="00681F25">
        <w:rPr>
          <w:rStyle w:val="CharDivNo"/>
        </w:rPr>
        <w:t>3</w:t>
      </w:r>
      <w:r w:rsidR="00AB7039" w:rsidRPr="00F26212">
        <w:t>—</w:t>
      </w:r>
      <w:r w:rsidR="00F35EF0" w:rsidRPr="00681F25">
        <w:rPr>
          <w:rStyle w:val="CharDivText"/>
        </w:rPr>
        <w:t>Electricity baseline for calculating exemption</w:t>
      </w:r>
      <w:bookmarkEnd w:id="404"/>
    </w:p>
    <w:p w:rsidR="00F35EF0" w:rsidRPr="00F26212" w:rsidRDefault="00F35EF0" w:rsidP="002D6587">
      <w:pPr>
        <w:pStyle w:val="ActHead5"/>
      </w:pPr>
      <w:bookmarkStart w:id="405" w:name="_Toc94603808"/>
      <w:r w:rsidRPr="00681F25">
        <w:rPr>
          <w:rStyle w:val="CharSectno"/>
        </w:rPr>
        <w:t>670</w:t>
      </w:r>
      <w:r w:rsidR="006A4803" w:rsidRPr="00F26212">
        <w:t xml:space="preserve">  </w:t>
      </w:r>
      <w:r w:rsidRPr="00F26212">
        <w:t>Electricity baseline for product</w:t>
      </w:r>
      <w:bookmarkEnd w:id="405"/>
    </w:p>
    <w:p w:rsidR="00F35EF0" w:rsidRPr="00F26212" w:rsidRDefault="00F35EF0" w:rsidP="002D6587">
      <w:pPr>
        <w:pStyle w:val="subsection"/>
      </w:pPr>
      <w:r w:rsidRPr="00F26212">
        <w:tab/>
      </w:r>
      <w:r w:rsidRPr="00F26212">
        <w:tab/>
        <w:t>The electricity baseline for calculating the amount of a</w:t>
      </w:r>
      <w:r w:rsidR="00790E50" w:rsidRPr="00F26212">
        <w:t xml:space="preserve"> </w:t>
      </w:r>
      <w:r w:rsidRPr="00F26212">
        <w:t>liable entity’s exemption in respect of the production of polyethylene is 0.646 MWh per tonne of pelletised polyethylene that:</w:t>
      </w:r>
    </w:p>
    <w:p w:rsidR="00F35EF0" w:rsidRPr="00F26212" w:rsidRDefault="00F35EF0" w:rsidP="002D6587">
      <w:pPr>
        <w:pStyle w:val="paragraph"/>
      </w:pPr>
      <w:r w:rsidRPr="00F26212">
        <w:tab/>
        <w:t>(a)</w:t>
      </w:r>
      <w:r w:rsidRPr="00F26212">
        <w:tab/>
        <w:t xml:space="preserve">has a standard density equal to or greater than </w:t>
      </w:r>
      <w:r w:rsidRPr="00F26212">
        <w:rPr>
          <w:color w:val="000000"/>
        </w:rPr>
        <w:t>0.910</w:t>
      </w:r>
      <w:r w:rsidR="00291CA5" w:rsidRPr="00F26212">
        <w:rPr>
          <w:color w:val="000000"/>
        </w:rPr>
        <w:t xml:space="preserve"> </w:t>
      </w:r>
      <w:r w:rsidRPr="00F26212">
        <w:rPr>
          <w:bCs/>
        </w:rPr>
        <w:t>g/cm</w:t>
      </w:r>
      <w:r w:rsidRPr="00F26212">
        <w:rPr>
          <w:bCs/>
          <w:vertAlign w:val="superscript"/>
        </w:rPr>
        <w:t>3</w:t>
      </w:r>
      <w:r w:rsidRPr="00F26212">
        <w:t>; and</w:t>
      </w:r>
    </w:p>
    <w:p w:rsidR="00F35EF0" w:rsidRPr="00F26212" w:rsidRDefault="00F35EF0" w:rsidP="002D6587">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 and</w:t>
      </w:r>
    </w:p>
    <w:p w:rsidR="00F35EF0" w:rsidRPr="00F26212" w:rsidRDefault="00F35EF0" w:rsidP="002D6587">
      <w:pPr>
        <w:pStyle w:val="paragraph"/>
      </w:pPr>
      <w:r w:rsidRPr="00F26212">
        <w:tab/>
        <w:t>(c)</w:t>
      </w:r>
      <w:r w:rsidRPr="00F26212">
        <w:tab/>
        <w:t>is of saleable quality.</w:t>
      </w:r>
    </w:p>
    <w:p w:rsidR="00F35EF0" w:rsidRPr="00F26212" w:rsidRDefault="002D6587" w:rsidP="002D6587">
      <w:pPr>
        <w:pStyle w:val="notetext"/>
      </w:pPr>
      <w:r w:rsidRPr="00F26212">
        <w:t>Note:</w:t>
      </w:r>
      <w:r w:rsidRPr="00F26212">
        <w:tab/>
      </w:r>
      <w:r w:rsidR="00F35EF0" w:rsidRPr="00F26212">
        <w:rPr>
          <w:b/>
          <w:i/>
        </w:rPr>
        <w:t xml:space="preserve">Saleable quality </w:t>
      </w:r>
      <w:r w:rsidR="00F35EF0" w:rsidRPr="00F26212">
        <w:t>is defined in regulation</w:t>
      </w:r>
      <w:r w:rsidR="00017543" w:rsidRPr="00F26212">
        <w:t> </w:t>
      </w:r>
      <w:r w:rsidR="00F35EF0" w:rsidRPr="00F26212">
        <w:t>22C.</w:t>
      </w:r>
    </w:p>
    <w:p w:rsidR="00F35EF0" w:rsidRPr="00F26212" w:rsidRDefault="002D6587" w:rsidP="0044332B">
      <w:pPr>
        <w:pStyle w:val="ActHead2"/>
        <w:pageBreakBefore/>
      </w:pPr>
      <w:bookmarkStart w:id="406" w:name="_Toc94603809"/>
      <w:r w:rsidRPr="00681F25">
        <w:rPr>
          <w:rStyle w:val="CharPartNo"/>
        </w:rPr>
        <w:lastRenderedPageBreak/>
        <w:t>Part</w:t>
      </w:r>
      <w:r w:rsidR="00017543" w:rsidRPr="00681F25">
        <w:rPr>
          <w:rStyle w:val="CharPartNo"/>
        </w:rPr>
        <w:t> </w:t>
      </w:r>
      <w:r w:rsidR="00F35EF0" w:rsidRPr="00681F25">
        <w:rPr>
          <w:rStyle w:val="CharPartNo"/>
        </w:rPr>
        <w:t>25</w:t>
      </w:r>
      <w:r w:rsidRPr="00F26212">
        <w:t>—</w:t>
      </w:r>
      <w:r w:rsidR="00F35EF0" w:rsidRPr="00681F25">
        <w:rPr>
          <w:rStyle w:val="CharPartText"/>
        </w:rPr>
        <w:t>Production of synthetic rutile</w:t>
      </w:r>
      <w:bookmarkEnd w:id="406"/>
    </w:p>
    <w:p w:rsidR="00F35EF0" w:rsidRPr="00F26212" w:rsidRDefault="002D6587" w:rsidP="005F6EE2">
      <w:pPr>
        <w:pStyle w:val="ActHead3"/>
      </w:pPr>
      <w:bookmarkStart w:id="407" w:name="_Toc94603810"/>
      <w:r w:rsidRPr="00681F25">
        <w:rPr>
          <w:rStyle w:val="CharDivNo"/>
        </w:rPr>
        <w:t>Division</w:t>
      </w:r>
      <w:r w:rsidR="00017543" w:rsidRPr="00681F25">
        <w:rPr>
          <w:rStyle w:val="CharDivNo"/>
        </w:rPr>
        <w:t> </w:t>
      </w:r>
      <w:r w:rsidR="00F35EF0" w:rsidRPr="00681F25">
        <w:rPr>
          <w:rStyle w:val="CharDivNo"/>
        </w:rPr>
        <w:t>1</w:t>
      </w:r>
      <w:r w:rsidR="00AB7039" w:rsidRPr="00F26212">
        <w:t>—</w:t>
      </w:r>
      <w:r w:rsidR="00F35EF0" w:rsidRPr="00681F25">
        <w:rPr>
          <w:rStyle w:val="CharDivText"/>
        </w:rPr>
        <w:t>Production of synthetic rutile</w:t>
      </w:r>
      <w:bookmarkEnd w:id="407"/>
    </w:p>
    <w:p w:rsidR="00F35EF0" w:rsidRPr="00F26212" w:rsidRDefault="00F35EF0" w:rsidP="002D6587">
      <w:pPr>
        <w:pStyle w:val="ActHead5"/>
      </w:pPr>
      <w:bookmarkStart w:id="408" w:name="_Toc94603811"/>
      <w:r w:rsidRPr="00681F25">
        <w:rPr>
          <w:rStyle w:val="CharSectno"/>
        </w:rPr>
        <w:t>671</w:t>
      </w:r>
      <w:r w:rsidR="006A4803" w:rsidRPr="00F26212">
        <w:t xml:space="preserve">  </w:t>
      </w:r>
      <w:r w:rsidRPr="00F26212">
        <w:t>Production of synthetic rutile</w:t>
      </w:r>
      <w:bookmarkEnd w:id="408"/>
    </w:p>
    <w:p w:rsidR="00F35EF0" w:rsidRPr="00F26212" w:rsidRDefault="00F35EF0" w:rsidP="002D6587">
      <w:pPr>
        <w:pStyle w:val="subsection"/>
      </w:pPr>
      <w:r w:rsidRPr="00F26212">
        <w:tab/>
        <w:t>(1)</w:t>
      </w:r>
      <w:r w:rsidRPr="00F26212">
        <w:tab/>
        <w:t>The production of synthetic rutile is the chemical transformation of ilmenite ore (ore containing FeTiO</w:t>
      </w:r>
      <w:r w:rsidRPr="00F26212">
        <w:rPr>
          <w:color w:val="000000"/>
          <w:vertAlign w:val="subscript"/>
        </w:rPr>
        <w:t>3</w:t>
      </w:r>
      <w:r w:rsidRPr="00F26212">
        <w:t>) through the reduction of iron oxides in order to increase the titanium dioxide (TiO</w:t>
      </w:r>
      <w:r w:rsidRPr="00F26212">
        <w:rPr>
          <w:color w:val="000000"/>
          <w:vertAlign w:val="subscript"/>
        </w:rPr>
        <w:t>2</w:t>
      </w:r>
      <w:r w:rsidRPr="00F26212">
        <w:t>) concentration to produce synthetic rutile that:</w:t>
      </w:r>
    </w:p>
    <w:p w:rsidR="00F35EF0" w:rsidRPr="00F26212" w:rsidRDefault="00F35EF0" w:rsidP="002D6587">
      <w:pPr>
        <w:pStyle w:val="paragraph"/>
      </w:pPr>
      <w:r w:rsidRPr="00F26212">
        <w:tab/>
        <w:t>(a)</w:t>
      </w:r>
      <w:r w:rsidRPr="00F26212">
        <w:tab/>
        <w:t>has a titanium dioxide (TiO</w:t>
      </w:r>
      <w:r w:rsidRPr="00F26212">
        <w:rPr>
          <w:color w:val="000000"/>
          <w:vertAlign w:val="subscript"/>
        </w:rPr>
        <w:t>2</w:t>
      </w:r>
      <w:r w:rsidRPr="00F26212">
        <w:t>) concentration equal to or greater than 88% and less than 95.5%; and</w:t>
      </w:r>
    </w:p>
    <w:p w:rsidR="00F35EF0" w:rsidRPr="00F26212" w:rsidRDefault="00F35EF0" w:rsidP="002D6587">
      <w:pPr>
        <w:pStyle w:val="paragraph"/>
      </w:pPr>
      <w:r w:rsidRPr="00F26212">
        <w:tab/>
        <w:t>(b)</w:t>
      </w:r>
      <w:r w:rsidRPr="00F26212">
        <w:tab/>
        <w:t>has an iron (Fe) concentration greater than 0.5%.</w:t>
      </w:r>
    </w:p>
    <w:p w:rsidR="00F35EF0" w:rsidRPr="00F26212" w:rsidRDefault="00F35EF0" w:rsidP="002D6587">
      <w:pPr>
        <w:pStyle w:val="subsection"/>
      </w:pPr>
      <w:r w:rsidRPr="00F26212">
        <w:tab/>
        <w:t>(2)</w:t>
      </w:r>
      <w:r w:rsidRPr="00F26212">
        <w:tab/>
        <w:t>The production of synthetic rutile is specified as an emissions</w:t>
      </w:r>
      <w:r w:rsidR="00681F25">
        <w:noBreakHyphen/>
      </w:r>
      <w:r w:rsidRPr="00F26212">
        <w:t>intensive trade</w:t>
      </w:r>
      <w:r w:rsidR="00681F25">
        <w:noBreakHyphen/>
      </w:r>
      <w:r w:rsidRPr="00F26212">
        <w:t>exposed activity.</w:t>
      </w:r>
    </w:p>
    <w:p w:rsidR="00F35EF0" w:rsidRPr="00F26212" w:rsidRDefault="002D6587" w:rsidP="00360C27">
      <w:pPr>
        <w:pStyle w:val="ActHead3"/>
        <w:pageBreakBefore/>
      </w:pPr>
      <w:bookmarkStart w:id="409" w:name="_Toc94603812"/>
      <w:r w:rsidRPr="00681F25">
        <w:rPr>
          <w:rStyle w:val="CharDivNo"/>
        </w:rPr>
        <w:lastRenderedPageBreak/>
        <w:t>Division</w:t>
      </w:r>
      <w:r w:rsidR="00017543" w:rsidRPr="00681F25">
        <w:rPr>
          <w:rStyle w:val="CharDivNo"/>
        </w:rPr>
        <w:t> </w:t>
      </w:r>
      <w:r w:rsidR="00F35EF0" w:rsidRPr="00681F25">
        <w:rPr>
          <w:rStyle w:val="CharDivNo"/>
        </w:rPr>
        <w:t>2</w:t>
      </w:r>
      <w:r w:rsidR="00AB7039" w:rsidRPr="00F26212">
        <w:t>—</w:t>
      </w:r>
      <w:r w:rsidR="00F35EF0" w:rsidRPr="00681F25">
        <w:rPr>
          <w:rStyle w:val="CharDivText"/>
        </w:rPr>
        <w:t>Classification of activity</w:t>
      </w:r>
      <w:bookmarkEnd w:id="409"/>
    </w:p>
    <w:p w:rsidR="00F35EF0" w:rsidRPr="00F26212" w:rsidRDefault="00F35EF0" w:rsidP="002D6587">
      <w:pPr>
        <w:pStyle w:val="ActHead5"/>
      </w:pPr>
      <w:bookmarkStart w:id="410" w:name="_Toc94603813"/>
      <w:r w:rsidRPr="00681F25">
        <w:rPr>
          <w:rStyle w:val="CharSectno"/>
        </w:rPr>
        <w:t>672</w:t>
      </w:r>
      <w:r w:rsidR="006A4803" w:rsidRPr="00F26212">
        <w:t xml:space="preserve">  </w:t>
      </w:r>
      <w:r w:rsidRPr="00F26212">
        <w:t>Classification of activity</w:t>
      </w:r>
      <w:bookmarkEnd w:id="410"/>
    </w:p>
    <w:p w:rsidR="00F35EF0" w:rsidRPr="00F26212" w:rsidRDefault="00F35EF0" w:rsidP="002D6587">
      <w:pPr>
        <w:pStyle w:val="subsection"/>
      </w:pPr>
      <w:r w:rsidRPr="00F26212">
        <w:tab/>
      </w:r>
      <w:r w:rsidRPr="00F26212">
        <w:tab/>
        <w:t>The production of synthetic rutile is a highly emissions</w:t>
      </w:r>
      <w:r w:rsidR="00681F25">
        <w:noBreakHyphen/>
      </w:r>
      <w:r w:rsidRPr="00F26212">
        <w:t>intensive activity.</w:t>
      </w:r>
    </w:p>
    <w:p w:rsidR="00F35EF0" w:rsidRPr="00F26212" w:rsidRDefault="002D6587" w:rsidP="00360C27">
      <w:pPr>
        <w:pStyle w:val="ActHead3"/>
        <w:pageBreakBefore/>
      </w:pPr>
      <w:bookmarkStart w:id="411" w:name="_Toc94603814"/>
      <w:r w:rsidRPr="00681F25">
        <w:rPr>
          <w:rStyle w:val="CharDivNo"/>
        </w:rPr>
        <w:lastRenderedPageBreak/>
        <w:t>Division</w:t>
      </w:r>
      <w:r w:rsidR="00017543" w:rsidRPr="00681F25">
        <w:rPr>
          <w:rStyle w:val="CharDivNo"/>
        </w:rPr>
        <w:t> </w:t>
      </w:r>
      <w:r w:rsidR="00F35EF0" w:rsidRPr="00681F25">
        <w:rPr>
          <w:rStyle w:val="CharDivNo"/>
        </w:rPr>
        <w:t>3</w:t>
      </w:r>
      <w:r w:rsidR="00AB7039" w:rsidRPr="00F26212">
        <w:t>—</w:t>
      </w:r>
      <w:r w:rsidR="00F35EF0" w:rsidRPr="00681F25">
        <w:rPr>
          <w:rStyle w:val="CharDivText"/>
        </w:rPr>
        <w:t>Electricity baseline for calculating exemption</w:t>
      </w:r>
      <w:bookmarkEnd w:id="411"/>
    </w:p>
    <w:p w:rsidR="00F35EF0" w:rsidRPr="00F26212" w:rsidRDefault="00F35EF0" w:rsidP="002D6587">
      <w:pPr>
        <w:pStyle w:val="ActHead5"/>
      </w:pPr>
      <w:bookmarkStart w:id="412" w:name="_Toc94603815"/>
      <w:r w:rsidRPr="00681F25">
        <w:rPr>
          <w:rStyle w:val="CharSectno"/>
        </w:rPr>
        <w:t>673</w:t>
      </w:r>
      <w:r w:rsidR="006A4803" w:rsidRPr="00F26212">
        <w:t xml:space="preserve">  </w:t>
      </w:r>
      <w:r w:rsidRPr="00F26212">
        <w:t>Electricity baseline for product</w:t>
      </w:r>
      <w:bookmarkEnd w:id="412"/>
    </w:p>
    <w:p w:rsidR="00F35EF0" w:rsidRPr="00F26212" w:rsidRDefault="00F35EF0" w:rsidP="002D6587">
      <w:pPr>
        <w:pStyle w:val="subsection"/>
      </w:pPr>
      <w:r w:rsidRPr="00F26212">
        <w:tab/>
      </w:r>
      <w:r w:rsidRPr="00F26212">
        <w:tab/>
        <w:t>The electricity baseline for calculating the amount of a liable entity’s exemption in respect of the production of synthetic rutile is 0.304 MWh per tonne of synthetic rutile that:</w:t>
      </w:r>
    </w:p>
    <w:p w:rsidR="00F35EF0" w:rsidRPr="00F26212" w:rsidRDefault="00F35EF0" w:rsidP="002D6587">
      <w:pPr>
        <w:pStyle w:val="paragraph"/>
      </w:pPr>
      <w:r w:rsidRPr="00F26212">
        <w:tab/>
        <w:t>(a)</w:t>
      </w:r>
      <w:r w:rsidRPr="00F26212">
        <w:tab/>
        <w:t>has a titanium dioxide (TiO</w:t>
      </w:r>
      <w:r w:rsidRPr="00F26212">
        <w:rPr>
          <w:color w:val="000000"/>
          <w:vertAlign w:val="subscript"/>
        </w:rPr>
        <w:t>2</w:t>
      </w:r>
      <w:r w:rsidRPr="00F26212">
        <w:t>) concentration equal to or greater than 88% and less than 95.5%; and</w:t>
      </w:r>
    </w:p>
    <w:p w:rsidR="00F35EF0" w:rsidRPr="00F26212" w:rsidRDefault="00135816" w:rsidP="002D6587">
      <w:pPr>
        <w:pStyle w:val="paragraph"/>
      </w:pPr>
      <w:r w:rsidRPr="00F26212">
        <w:tab/>
        <w:t>(b)</w:t>
      </w:r>
      <w:r w:rsidR="00F35EF0" w:rsidRPr="00F26212">
        <w:tab/>
        <w:t>has an iron (Fe) concentration greater than 0.5%; and</w:t>
      </w:r>
    </w:p>
    <w:p w:rsidR="00F35EF0" w:rsidRPr="00F26212" w:rsidRDefault="00F35EF0" w:rsidP="002D6587">
      <w:pPr>
        <w:pStyle w:val="paragraph"/>
      </w:pPr>
      <w:r w:rsidRPr="00F26212">
        <w:tab/>
        <w:t>(c)</w:t>
      </w:r>
      <w:r w:rsidRPr="00F26212">
        <w:tab/>
        <w:t>is produced by carrying on the emissions</w:t>
      </w:r>
      <w:r w:rsidR="00681F25">
        <w:noBreakHyphen/>
      </w:r>
      <w:r w:rsidRPr="00F26212">
        <w:t>intensive trade</w:t>
      </w:r>
      <w:r w:rsidR="00681F25">
        <w:noBreakHyphen/>
      </w:r>
      <w:r w:rsidRPr="00F26212">
        <w:t>exposed activity; and</w:t>
      </w:r>
    </w:p>
    <w:p w:rsidR="00F35EF0" w:rsidRPr="00F26212" w:rsidRDefault="00F35EF0" w:rsidP="002D6587">
      <w:pPr>
        <w:pStyle w:val="paragraph"/>
      </w:pPr>
      <w:r w:rsidRPr="00F26212">
        <w:tab/>
        <w:t>(d)</w:t>
      </w:r>
      <w:r w:rsidRPr="00F26212">
        <w:tab/>
        <w:t>is of saleable quality.</w:t>
      </w:r>
    </w:p>
    <w:p w:rsidR="00F35EF0" w:rsidRPr="00F26212" w:rsidRDefault="002D6587" w:rsidP="002D6587">
      <w:pPr>
        <w:pStyle w:val="notetext"/>
      </w:pPr>
      <w:r w:rsidRPr="00F26212">
        <w:t>Note:</w:t>
      </w:r>
      <w:r w:rsidRPr="00F26212">
        <w:tab/>
      </w:r>
      <w:r w:rsidR="00F35EF0" w:rsidRPr="00F26212">
        <w:rPr>
          <w:b/>
          <w:i/>
        </w:rPr>
        <w:t xml:space="preserve">Saleable quality </w:t>
      </w:r>
      <w:r w:rsidR="00F35EF0" w:rsidRPr="00F26212">
        <w:t>is defined in regulation</w:t>
      </w:r>
      <w:r w:rsidR="00017543" w:rsidRPr="00F26212">
        <w:t> </w:t>
      </w:r>
      <w:r w:rsidR="00F35EF0" w:rsidRPr="00F26212">
        <w:t>22C.</w:t>
      </w:r>
    </w:p>
    <w:p w:rsidR="00F35EF0" w:rsidRPr="00F26212" w:rsidRDefault="002D6587" w:rsidP="00BB2A54">
      <w:pPr>
        <w:pStyle w:val="ActHead2"/>
        <w:pageBreakBefore/>
      </w:pPr>
      <w:bookmarkStart w:id="413" w:name="_Toc94603816"/>
      <w:r w:rsidRPr="00681F25">
        <w:rPr>
          <w:rStyle w:val="CharPartNo"/>
        </w:rPr>
        <w:lastRenderedPageBreak/>
        <w:t>Part</w:t>
      </w:r>
      <w:r w:rsidR="00017543" w:rsidRPr="00681F25">
        <w:rPr>
          <w:rStyle w:val="CharPartNo"/>
        </w:rPr>
        <w:t> </w:t>
      </w:r>
      <w:r w:rsidR="00F35EF0" w:rsidRPr="00681F25">
        <w:rPr>
          <w:rStyle w:val="CharPartNo"/>
        </w:rPr>
        <w:t>26</w:t>
      </w:r>
      <w:r w:rsidRPr="00F26212">
        <w:t>—</w:t>
      </w:r>
      <w:r w:rsidR="00F35EF0" w:rsidRPr="00681F25">
        <w:rPr>
          <w:rStyle w:val="CharPartText"/>
        </w:rPr>
        <w:t>Production of manganese</w:t>
      </w:r>
      <w:bookmarkEnd w:id="413"/>
    </w:p>
    <w:p w:rsidR="00F35EF0" w:rsidRPr="00F26212" w:rsidRDefault="002D6587" w:rsidP="005F6EE2">
      <w:pPr>
        <w:pStyle w:val="ActHead3"/>
      </w:pPr>
      <w:bookmarkStart w:id="414" w:name="_Toc94603817"/>
      <w:r w:rsidRPr="00681F25">
        <w:rPr>
          <w:rStyle w:val="CharDivNo"/>
        </w:rPr>
        <w:t>Division</w:t>
      </w:r>
      <w:r w:rsidR="00017543" w:rsidRPr="00681F25">
        <w:rPr>
          <w:rStyle w:val="CharDivNo"/>
        </w:rPr>
        <w:t> </w:t>
      </w:r>
      <w:r w:rsidR="00F35EF0" w:rsidRPr="00681F25">
        <w:rPr>
          <w:rStyle w:val="CharDivNo"/>
        </w:rPr>
        <w:t>1</w:t>
      </w:r>
      <w:r w:rsidR="00AB7039" w:rsidRPr="00F26212">
        <w:t>—</w:t>
      </w:r>
      <w:r w:rsidR="00F35EF0" w:rsidRPr="00681F25">
        <w:rPr>
          <w:rStyle w:val="CharDivText"/>
        </w:rPr>
        <w:t>Production of manganese</w:t>
      </w:r>
      <w:bookmarkEnd w:id="414"/>
    </w:p>
    <w:p w:rsidR="00F35EF0" w:rsidRPr="00F26212" w:rsidRDefault="00F35EF0" w:rsidP="002D6587">
      <w:pPr>
        <w:pStyle w:val="ActHead5"/>
      </w:pPr>
      <w:bookmarkStart w:id="415" w:name="_Toc94603818"/>
      <w:r w:rsidRPr="00681F25">
        <w:rPr>
          <w:rStyle w:val="CharSectno"/>
        </w:rPr>
        <w:t>674</w:t>
      </w:r>
      <w:r w:rsidR="006A4803" w:rsidRPr="00F26212">
        <w:t xml:space="preserve">  </w:t>
      </w:r>
      <w:r w:rsidRPr="00F26212">
        <w:t>Production of manganese</w:t>
      </w:r>
      <w:bookmarkEnd w:id="415"/>
    </w:p>
    <w:p w:rsidR="00F35EF0" w:rsidRPr="00F26212" w:rsidRDefault="00F35EF0" w:rsidP="002D6587">
      <w:pPr>
        <w:pStyle w:val="subsection"/>
      </w:pPr>
      <w:r w:rsidRPr="00F26212">
        <w:tab/>
        <w:t>(1)</w:t>
      </w:r>
      <w:r w:rsidRPr="00F26212">
        <w:tab/>
        <w:t>The production of manganese is any of the following:</w:t>
      </w:r>
    </w:p>
    <w:p w:rsidR="00F35EF0" w:rsidRPr="00F26212" w:rsidRDefault="00F35EF0" w:rsidP="002D6587">
      <w:pPr>
        <w:pStyle w:val="paragraph"/>
      </w:pPr>
      <w:r w:rsidRPr="00F26212">
        <w:tab/>
        <w:t>(a)</w:t>
      </w:r>
      <w:r w:rsidRPr="00F26212">
        <w:tab/>
        <w:t>the physical and chemical transformation of manganese (Mn) ore into manganese sinter (Mn</w:t>
      </w:r>
      <w:r w:rsidRPr="00F26212">
        <w:rPr>
          <w:color w:val="000000"/>
          <w:vertAlign w:val="subscript"/>
        </w:rPr>
        <w:t>3</w:t>
      </w:r>
      <w:r w:rsidRPr="00F26212">
        <w:rPr>
          <w:color w:val="000000"/>
        </w:rPr>
        <w:t>O</w:t>
      </w:r>
      <w:r w:rsidRPr="00F26212">
        <w:rPr>
          <w:color w:val="000000"/>
          <w:vertAlign w:val="subscript"/>
        </w:rPr>
        <w:t>4</w:t>
      </w:r>
      <w:r w:rsidRPr="00F26212">
        <w:rPr>
          <w:color w:val="000000"/>
        </w:rPr>
        <w:t>) that has a concentration of manganese equal to or greater than 40%;</w:t>
      </w:r>
    </w:p>
    <w:p w:rsidR="00F35EF0" w:rsidRPr="00F26212" w:rsidRDefault="00F35EF0" w:rsidP="002D6587">
      <w:pPr>
        <w:pStyle w:val="paragraph"/>
      </w:pPr>
      <w:r w:rsidRPr="00F26212">
        <w:tab/>
        <w:t>(b)</w:t>
      </w:r>
      <w:r w:rsidRPr="00F26212">
        <w:tab/>
        <w:t>the physical and chemical transformation of either or both of manganese ore and manganese sinter into either or both of the following:</w:t>
      </w:r>
    </w:p>
    <w:p w:rsidR="00F35EF0" w:rsidRPr="00F26212" w:rsidRDefault="00F35EF0" w:rsidP="002D6587">
      <w:pPr>
        <w:pStyle w:val="paragraphsub"/>
      </w:pPr>
      <w:r w:rsidRPr="00F26212">
        <w:tab/>
        <w:t>(i)</w:t>
      </w:r>
      <w:r w:rsidRPr="00F26212">
        <w:tab/>
        <w:t>ferromanganese alloy that has a concentration of manganese equal to or greater than 67%;</w:t>
      </w:r>
    </w:p>
    <w:p w:rsidR="00F35EF0" w:rsidRPr="00F26212" w:rsidRDefault="00F35EF0" w:rsidP="002D6587">
      <w:pPr>
        <w:pStyle w:val="paragraphsub"/>
      </w:pPr>
      <w:r w:rsidRPr="00F26212">
        <w:tab/>
        <w:t>(ii)</w:t>
      </w:r>
      <w:r w:rsidRPr="00F26212">
        <w:tab/>
        <w:t>silicomanganese alloy that has a concentration of:</w:t>
      </w:r>
    </w:p>
    <w:p w:rsidR="00F35EF0" w:rsidRPr="00F26212" w:rsidRDefault="00F35EF0" w:rsidP="002D6587">
      <w:pPr>
        <w:pStyle w:val="paragraphsub-sub"/>
      </w:pPr>
      <w:r w:rsidRPr="00F26212">
        <w:tab/>
        <w:t>(A)</w:t>
      </w:r>
      <w:r w:rsidRPr="00F26212">
        <w:tab/>
        <w:t>manganese equal to or greater than 60%; and</w:t>
      </w:r>
    </w:p>
    <w:p w:rsidR="00F35EF0" w:rsidRPr="00F26212" w:rsidRDefault="00F35EF0" w:rsidP="002D6587">
      <w:pPr>
        <w:pStyle w:val="paragraphsub-sub"/>
      </w:pPr>
      <w:r w:rsidRPr="00F26212">
        <w:tab/>
        <w:t>(B)</w:t>
      </w:r>
      <w:r w:rsidRPr="00F26212">
        <w:tab/>
        <w:t>silicon (Si) equal to or greater than 12%.</w:t>
      </w:r>
    </w:p>
    <w:p w:rsidR="00F35EF0" w:rsidRPr="00F26212" w:rsidRDefault="00F35EF0" w:rsidP="002D6587">
      <w:pPr>
        <w:pStyle w:val="subsection"/>
      </w:pPr>
      <w:r w:rsidRPr="00F26212">
        <w:tab/>
        <w:t>(2)</w:t>
      </w:r>
      <w:r w:rsidRPr="00F26212">
        <w:tab/>
        <w:t>The production of manganese is specified as an emissions</w:t>
      </w:r>
      <w:r w:rsidR="00681F25">
        <w:noBreakHyphen/>
      </w:r>
      <w:r w:rsidRPr="00F26212">
        <w:t>intensive trade</w:t>
      </w:r>
      <w:r w:rsidR="00681F25">
        <w:noBreakHyphen/>
      </w:r>
      <w:r w:rsidRPr="00F26212">
        <w:t>exposed activity.</w:t>
      </w:r>
    </w:p>
    <w:p w:rsidR="00F35EF0" w:rsidRPr="00F26212" w:rsidRDefault="002D6587" w:rsidP="00360C27">
      <w:pPr>
        <w:pStyle w:val="ActHead3"/>
        <w:pageBreakBefore/>
      </w:pPr>
      <w:bookmarkStart w:id="416" w:name="_Toc94603819"/>
      <w:r w:rsidRPr="00681F25">
        <w:rPr>
          <w:rStyle w:val="CharDivNo"/>
        </w:rPr>
        <w:lastRenderedPageBreak/>
        <w:t>Division</w:t>
      </w:r>
      <w:r w:rsidR="00017543" w:rsidRPr="00681F25">
        <w:rPr>
          <w:rStyle w:val="CharDivNo"/>
        </w:rPr>
        <w:t> </w:t>
      </w:r>
      <w:r w:rsidR="00F35EF0" w:rsidRPr="00681F25">
        <w:rPr>
          <w:rStyle w:val="CharDivNo"/>
        </w:rPr>
        <w:t>2</w:t>
      </w:r>
      <w:r w:rsidR="00AB7039" w:rsidRPr="00F26212">
        <w:t>—</w:t>
      </w:r>
      <w:r w:rsidR="00F35EF0" w:rsidRPr="00681F25">
        <w:rPr>
          <w:rStyle w:val="CharDivText"/>
        </w:rPr>
        <w:t>Classification of activity</w:t>
      </w:r>
      <w:bookmarkEnd w:id="416"/>
    </w:p>
    <w:p w:rsidR="00F35EF0" w:rsidRPr="00F26212" w:rsidRDefault="00F35EF0" w:rsidP="002D6587">
      <w:pPr>
        <w:pStyle w:val="ActHead5"/>
      </w:pPr>
      <w:bookmarkStart w:id="417" w:name="_Toc94603820"/>
      <w:r w:rsidRPr="00681F25">
        <w:rPr>
          <w:rStyle w:val="CharSectno"/>
        </w:rPr>
        <w:t>675</w:t>
      </w:r>
      <w:r w:rsidR="006A4803" w:rsidRPr="00F26212">
        <w:t xml:space="preserve">  </w:t>
      </w:r>
      <w:r w:rsidRPr="00F26212">
        <w:t>Classification of activity</w:t>
      </w:r>
      <w:bookmarkEnd w:id="417"/>
    </w:p>
    <w:p w:rsidR="00F35EF0" w:rsidRPr="00F26212" w:rsidRDefault="00F35EF0" w:rsidP="002D6587">
      <w:pPr>
        <w:pStyle w:val="subsection"/>
      </w:pPr>
      <w:r w:rsidRPr="00F26212">
        <w:tab/>
      </w:r>
      <w:r w:rsidRPr="00F26212">
        <w:tab/>
        <w:t>The production of manganese is a highly emissions</w:t>
      </w:r>
      <w:r w:rsidR="00681F25">
        <w:noBreakHyphen/>
      </w:r>
      <w:r w:rsidRPr="00F26212">
        <w:t>intensive activity.</w:t>
      </w:r>
    </w:p>
    <w:p w:rsidR="00F35EF0" w:rsidRPr="00F26212" w:rsidRDefault="002D6587" w:rsidP="0044332B">
      <w:pPr>
        <w:pStyle w:val="ActHead3"/>
        <w:pageBreakBefore/>
        <w:spacing w:before="0"/>
      </w:pPr>
      <w:bookmarkStart w:id="418" w:name="_Toc94603821"/>
      <w:r w:rsidRPr="00681F25">
        <w:rPr>
          <w:rStyle w:val="CharDivNo"/>
        </w:rPr>
        <w:lastRenderedPageBreak/>
        <w:t>Division</w:t>
      </w:r>
      <w:r w:rsidR="00017543" w:rsidRPr="00681F25">
        <w:rPr>
          <w:rStyle w:val="CharDivNo"/>
        </w:rPr>
        <w:t> </w:t>
      </w:r>
      <w:r w:rsidR="00F35EF0" w:rsidRPr="00681F25">
        <w:rPr>
          <w:rStyle w:val="CharDivNo"/>
        </w:rPr>
        <w:t>3</w:t>
      </w:r>
      <w:r w:rsidR="00AB7039" w:rsidRPr="00F26212">
        <w:t>—</w:t>
      </w:r>
      <w:r w:rsidR="00F35EF0" w:rsidRPr="00681F25">
        <w:rPr>
          <w:rStyle w:val="CharDivText"/>
        </w:rPr>
        <w:t>Electricity baseline for calculating exemption</w:t>
      </w:r>
      <w:bookmarkEnd w:id="418"/>
    </w:p>
    <w:p w:rsidR="00F35EF0" w:rsidRPr="00F26212" w:rsidRDefault="00F35EF0" w:rsidP="002D6587">
      <w:pPr>
        <w:pStyle w:val="ActHead5"/>
      </w:pPr>
      <w:bookmarkStart w:id="419" w:name="_Toc94603822"/>
      <w:r w:rsidRPr="00681F25">
        <w:rPr>
          <w:rStyle w:val="CharSectno"/>
        </w:rPr>
        <w:t>676</w:t>
      </w:r>
      <w:r w:rsidR="006A4803" w:rsidRPr="00F26212">
        <w:t xml:space="preserve">  </w:t>
      </w:r>
      <w:r w:rsidRPr="00F26212">
        <w:t>Electricity baseline for product</w:t>
      </w:r>
      <w:bookmarkEnd w:id="419"/>
    </w:p>
    <w:p w:rsidR="00F35EF0" w:rsidRPr="00F26212" w:rsidRDefault="00F35EF0" w:rsidP="002D6587">
      <w:pPr>
        <w:pStyle w:val="subsection"/>
      </w:pPr>
      <w:r w:rsidRPr="00F26212">
        <w:tab/>
        <w:t>(1)</w:t>
      </w:r>
      <w:r w:rsidRPr="00F26212">
        <w:tab/>
        <w:t>For the production of manganese sinter, the electricity baseline for calculating the amount of a liable entity’s exemption is 0.0300 MWh per tonne of manganese sinter that:</w:t>
      </w:r>
    </w:p>
    <w:p w:rsidR="00F35EF0" w:rsidRPr="00F26212" w:rsidRDefault="00F35EF0" w:rsidP="002D6587">
      <w:pPr>
        <w:pStyle w:val="paragraph"/>
      </w:pPr>
      <w:r w:rsidRPr="00F26212">
        <w:tab/>
        <w:t>(a)</w:t>
      </w:r>
      <w:r w:rsidRPr="00F26212">
        <w:tab/>
        <w:t>has a concentration of manganese equal to or greater than 40%; and</w:t>
      </w:r>
    </w:p>
    <w:p w:rsidR="00F35EF0" w:rsidRPr="00F26212" w:rsidRDefault="00F35EF0" w:rsidP="002D6587">
      <w:pPr>
        <w:pStyle w:val="paragraph"/>
      </w:pPr>
      <w:r w:rsidRPr="00F26212">
        <w:tab/>
        <w:t>(b)</w:t>
      </w:r>
      <w:r w:rsidRPr="00F26212">
        <w:tab/>
        <w:t>is produced by, or as part of, carrying on the emissions</w:t>
      </w:r>
      <w:r w:rsidR="00681F25">
        <w:noBreakHyphen/>
      </w:r>
      <w:r w:rsidRPr="00F26212">
        <w:t>intensive trade</w:t>
      </w:r>
      <w:r w:rsidR="00681F25">
        <w:noBreakHyphen/>
      </w:r>
      <w:r w:rsidRPr="00F26212">
        <w:t>exposed activity; and</w:t>
      </w:r>
    </w:p>
    <w:p w:rsidR="00F35EF0" w:rsidRPr="00F26212" w:rsidRDefault="00F35EF0" w:rsidP="002D6587">
      <w:pPr>
        <w:pStyle w:val="paragraph"/>
      </w:pPr>
      <w:r w:rsidRPr="00F26212">
        <w:tab/>
        <w:t>(c)</w:t>
      </w:r>
      <w:r w:rsidRPr="00F26212">
        <w:tab/>
        <w:t>is of saleable quality.</w:t>
      </w:r>
    </w:p>
    <w:p w:rsidR="00F35EF0" w:rsidRPr="00F26212" w:rsidRDefault="002D6587" w:rsidP="002D6587">
      <w:pPr>
        <w:pStyle w:val="notetext"/>
      </w:pPr>
      <w:r w:rsidRPr="00F26212">
        <w:t>Note:</w:t>
      </w:r>
      <w:r w:rsidRPr="00F26212">
        <w:tab/>
      </w:r>
      <w:r w:rsidR="00F35EF0" w:rsidRPr="00F26212">
        <w:rPr>
          <w:b/>
          <w:i/>
        </w:rPr>
        <w:t xml:space="preserve">Saleable quality </w:t>
      </w:r>
      <w:r w:rsidR="00F35EF0" w:rsidRPr="00F26212">
        <w:t>is defined in regulation</w:t>
      </w:r>
      <w:r w:rsidR="00017543" w:rsidRPr="00F26212">
        <w:t> </w:t>
      </w:r>
      <w:r w:rsidR="00F35EF0" w:rsidRPr="00F26212">
        <w:t>22C.</w:t>
      </w:r>
    </w:p>
    <w:p w:rsidR="00F35EF0" w:rsidRPr="00F26212" w:rsidRDefault="00F35EF0" w:rsidP="002D6587">
      <w:pPr>
        <w:pStyle w:val="subsection"/>
      </w:pPr>
      <w:r w:rsidRPr="00F26212">
        <w:tab/>
        <w:t>(2)</w:t>
      </w:r>
      <w:r w:rsidRPr="00F26212">
        <w:tab/>
        <w:t>For the production of ferromanganese alloy, the electricity baseline for calculating the amount of a liable entity’s exemption is 2.61 MWh per tonne of ferromanganese alloy that:</w:t>
      </w:r>
    </w:p>
    <w:p w:rsidR="00F35EF0" w:rsidRPr="00F26212" w:rsidRDefault="00F35EF0" w:rsidP="002D6587">
      <w:pPr>
        <w:pStyle w:val="paragraph"/>
      </w:pPr>
      <w:r w:rsidRPr="00F26212">
        <w:tab/>
        <w:t>(a)</w:t>
      </w:r>
      <w:r w:rsidRPr="00F26212">
        <w:tab/>
        <w:t>has a concentration of manganese equal to or greater than 67%; and</w:t>
      </w:r>
    </w:p>
    <w:p w:rsidR="00F35EF0" w:rsidRPr="00F26212" w:rsidRDefault="00F35EF0" w:rsidP="002D6587">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 and</w:t>
      </w:r>
    </w:p>
    <w:p w:rsidR="00F35EF0" w:rsidRPr="00F26212" w:rsidRDefault="00F35EF0" w:rsidP="002D6587">
      <w:pPr>
        <w:pStyle w:val="paragraph"/>
      </w:pPr>
      <w:r w:rsidRPr="00F26212">
        <w:tab/>
        <w:t>(c)</w:t>
      </w:r>
      <w:r w:rsidRPr="00F26212">
        <w:tab/>
        <w:t>is of saleable quality.</w:t>
      </w:r>
    </w:p>
    <w:p w:rsidR="00F35EF0" w:rsidRPr="00F26212" w:rsidRDefault="00F35EF0" w:rsidP="002D6587">
      <w:pPr>
        <w:pStyle w:val="notetext"/>
      </w:pPr>
      <w:r w:rsidRPr="00F26212">
        <w:t>Note</w:t>
      </w:r>
      <w:r w:rsidR="00E64964" w:rsidRPr="00F26212">
        <w:t>:</w:t>
      </w:r>
      <w:r w:rsidRPr="00F26212">
        <w:tab/>
      </w:r>
      <w:r w:rsidRPr="00F26212">
        <w:rPr>
          <w:b/>
          <w:i/>
        </w:rPr>
        <w:t xml:space="preserve">Saleable quality </w:t>
      </w:r>
      <w:r w:rsidRPr="00F26212">
        <w:t>is defined in regulation</w:t>
      </w:r>
      <w:r w:rsidR="00017543" w:rsidRPr="00F26212">
        <w:t> </w:t>
      </w:r>
      <w:r w:rsidRPr="00F26212">
        <w:t>22C.</w:t>
      </w:r>
    </w:p>
    <w:p w:rsidR="00F35EF0" w:rsidRPr="00F26212" w:rsidRDefault="00F35EF0" w:rsidP="002D6587">
      <w:pPr>
        <w:pStyle w:val="subsection"/>
      </w:pPr>
      <w:r w:rsidRPr="00F26212">
        <w:tab/>
        <w:t>(3)</w:t>
      </w:r>
      <w:r w:rsidRPr="00F26212">
        <w:tab/>
        <w:t>For the production of silicomanganese alloy, the electricity baseline for calculating the amount of a liable entity’s exemption is 4.31 MWh per tonne of silicomanganese alloy that:</w:t>
      </w:r>
    </w:p>
    <w:p w:rsidR="00F35EF0" w:rsidRPr="00F26212" w:rsidRDefault="00F35EF0" w:rsidP="002D6587">
      <w:pPr>
        <w:pStyle w:val="paragraph"/>
      </w:pPr>
      <w:r w:rsidRPr="00F26212">
        <w:tab/>
        <w:t>(a)</w:t>
      </w:r>
      <w:r w:rsidRPr="00F26212">
        <w:tab/>
        <w:t>has a concentration of manganese equal to or greater than 60%; and</w:t>
      </w:r>
    </w:p>
    <w:p w:rsidR="00F35EF0" w:rsidRPr="00F26212" w:rsidRDefault="00F35EF0" w:rsidP="002D6587">
      <w:pPr>
        <w:pStyle w:val="paragraph"/>
      </w:pPr>
      <w:r w:rsidRPr="00F26212">
        <w:tab/>
        <w:t>(b)</w:t>
      </w:r>
      <w:r w:rsidRPr="00F26212">
        <w:tab/>
        <w:t>has a concentration of silicon (Si) equal to or greater than 12%; and</w:t>
      </w:r>
    </w:p>
    <w:p w:rsidR="00F35EF0" w:rsidRPr="00F26212" w:rsidRDefault="00F35EF0" w:rsidP="002D6587">
      <w:pPr>
        <w:pStyle w:val="paragraph"/>
      </w:pPr>
      <w:r w:rsidRPr="00F26212">
        <w:tab/>
        <w:t>(c)</w:t>
      </w:r>
      <w:r w:rsidRPr="00F26212">
        <w:tab/>
        <w:t>is produced by carrying on the emissions</w:t>
      </w:r>
      <w:r w:rsidR="00681F25">
        <w:noBreakHyphen/>
      </w:r>
      <w:r w:rsidRPr="00F26212">
        <w:t>intensive trade</w:t>
      </w:r>
      <w:r w:rsidR="00681F25">
        <w:noBreakHyphen/>
      </w:r>
      <w:r w:rsidRPr="00F26212">
        <w:t>exposed activity; and</w:t>
      </w:r>
    </w:p>
    <w:p w:rsidR="00F35EF0" w:rsidRPr="00F26212" w:rsidRDefault="00F35EF0" w:rsidP="002D6587">
      <w:pPr>
        <w:pStyle w:val="paragraph"/>
      </w:pPr>
      <w:r w:rsidRPr="00F26212">
        <w:tab/>
        <w:t>(d)</w:t>
      </w:r>
      <w:r w:rsidRPr="00F26212">
        <w:tab/>
        <w:t>is of saleable quality.</w:t>
      </w:r>
    </w:p>
    <w:p w:rsidR="00F35EF0" w:rsidRPr="00F26212" w:rsidRDefault="002D6587" w:rsidP="002D6587">
      <w:pPr>
        <w:pStyle w:val="notetext"/>
      </w:pPr>
      <w:r w:rsidRPr="00F26212">
        <w:t>Note:</w:t>
      </w:r>
      <w:r w:rsidRPr="00F26212">
        <w:tab/>
      </w:r>
      <w:r w:rsidR="00F35EF0" w:rsidRPr="00F26212">
        <w:rPr>
          <w:b/>
          <w:i/>
        </w:rPr>
        <w:t xml:space="preserve">Saleable quality </w:t>
      </w:r>
      <w:r w:rsidR="00F35EF0" w:rsidRPr="00F26212">
        <w:t>is defined in regulation</w:t>
      </w:r>
      <w:r w:rsidR="00017543" w:rsidRPr="00F26212">
        <w:t> </w:t>
      </w:r>
      <w:r w:rsidR="00F35EF0" w:rsidRPr="00F26212">
        <w:t>22C.</w:t>
      </w:r>
    </w:p>
    <w:p w:rsidR="00F35EF0" w:rsidRPr="00F26212" w:rsidRDefault="002D6587" w:rsidP="00BB2A54">
      <w:pPr>
        <w:pStyle w:val="ActHead2"/>
        <w:keepNext w:val="0"/>
        <w:keepLines w:val="0"/>
        <w:pageBreakBefore/>
      </w:pPr>
      <w:bookmarkStart w:id="420" w:name="_Toc94603823"/>
      <w:r w:rsidRPr="00681F25">
        <w:rPr>
          <w:rStyle w:val="CharPartNo"/>
        </w:rPr>
        <w:lastRenderedPageBreak/>
        <w:t>Part</w:t>
      </w:r>
      <w:r w:rsidR="00017543" w:rsidRPr="00681F25">
        <w:rPr>
          <w:rStyle w:val="CharPartNo"/>
        </w:rPr>
        <w:t> </w:t>
      </w:r>
      <w:r w:rsidR="00F35EF0" w:rsidRPr="00681F25">
        <w:rPr>
          <w:rStyle w:val="CharPartNo"/>
        </w:rPr>
        <w:t>27</w:t>
      </w:r>
      <w:r w:rsidRPr="00F26212">
        <w:t>—</w:t>
      </w:r>
      <w:r w:rsidR="00F35EF0" w:rsidRPr="00681F25">
        <w:rPr>
          <w:rStyle w:val="CharPartText"/>
        </w:rPr>
        <w:t>Production of clinker</w:t>
      </w:r>
      <w:bookmarkEnd w:id="420"/>
    </w:p>
    <w:p w:rsidR="00F35EF0" w:rsidRPr="00F26212" w:rsidRDefault="002D6587" w:rsidP="005F6EE2">
      <w:pPr>
        <w:pStyle w:val="ActHead3"/>
      </w:pPr>
      <w:bookmarkStart w:id="421" w:name="_Toc94603824"/>
      <w:r w:rsidRPr="00681F25">
        <w:rPr>
          <w:rStyle w:val="CharDivNo"/>
        </w:rPr>
        <w:t>Division</w:t>
      </w:r>
      <w:r w:rsidR="00017543" w:rsidRPr="00681F25">
        <w:rPr>
          <w:rStyle w:val="CharDivNo"/>
        </w:rPr>
        <w:t> </w:t>
      </w:r>
      <w:r w:rsidR="00F35EF0" w:rsidRPr="00681F25">
        <w:rPr>
          <w:rStyle w:val="CharDivNo"/>
        </w:rPr>
        <w:t>1</w:t>
      </w:r>
      <w:r w:rsidR="00AB7039" w:rsidRPr="00F26212">
        <w:t>—</w:t>
      </w:r>
      <w:r w:rsidR="00F35EF0" w:rsidRPr="00681F25">
        <w:rPr>
          <w:rStyle w:val="CharDivText"/>
        </w:rPr>
        <w:t>Production of clinker</w:t>
      </w:r>
      <w:bookmarkEnd w:id="421"/>
    </w:p>
    <w:p w:rsidR="00F35EF0" w:rsidRPr="00F26212" w:rsidRDefault="00F35EF0" w:rsidP="002D6587">
      <w:pPr>
        <w:pStyle w:val="ActHead5"/>
      </w:pPr>
      <w:bookmarkStart w:id="422" w:name="_Toc94603825"/>
      <w:r w:rsidRPr="00681F25">
        <w:rPr>
          <w:rStyle w:val="CharSectno"/>
        </w:rPr>
        <w:t>677</w:t>
      </w:r>
      <w:r w:rsidR="006A4803" w:rsidRPr="00F26212">
        <w:t xml:space="preserve">  </w:t>
      </w:r>
      <w:r w:rsidRPr="00F26212">
        <w:t>Production of clinker</w:t>
      </w:r>
      <w:bookmarkEnd w:id="422"/>
    </w:p>
    <w:p w:rsidR="00F35EF0" w:rsidRPr="00F26212" w:rsidRDefault="00F35EF0" w:rsidP="002D6587">
      <w:pPr>
        <w:pStyle w:val="subsection"/>
      </w:pPr>
      <w:r w:rsidRPr="00F26212">
        <w:tab/>
        <w:t>(1)</w:t>
      </w:r>
      <w:r w:rsidRPr="00F26212">
        <w:tab/>
        <w:t>The production of clinker is the physical and chemical transformation of:</w:t>
      </w:r>
    </w:p>
    <w:p w:rsidR="00F35EF0" w:rsidRPr="00F26212" w:rsidRDefault="00F35EF0" w:rsidP="002D6587">
      <w:pPr>
        <w:pStyle w:val="paragraph"/>
      </w:pPr>
      <w:r w:rsidRPr="00F26212">
        <w:tab/>
        <w:t>(a)</w:t>
      </w:r>
      <w:r w:rsidRPr="00F26212">
        <w:tab/>
        <w:t>either or both of calcium carbonate compounds (limestone (CaCO</w:t>
      </w:r>
      <w:r w:rsidRPr="00F26212">
        <w:rPr>
          <w:color w:val="000000"/>
          <w:vertAlign w:val="subscript"/>
        </w:rPr>
        <w:t>3</w:t>
      </w:r>
      <w:r w:rsidRPr="00F26212">
        <w:t>)) and other calcium carbonate (CaCO</w:t>
      </w:r>
      <w:r w:rsidRPr="00F26212">
        <w:rPr>
          <w:color w:val="000000"/>
          <w:vertAlign w:val="subscript"/>
        </w:rPr>
        <w:t>3</w:t>
      </w:r>
      <w:r w:rsidRPr="00F26212">
        <w:t>) feedstocks; and</w:t>
      </w:r>
    </w:p>
    <w:p w:rsidR="00F35EF0" w:rsidRPr="00F26212" w:rsidRDefault="00F35EF0" w:rsidP="002D6587">
      <w:pPr>
        <w:pStyle w:val="paragraph"/>
      </w:pPr>
      <w:r w:rsidRPr="00F26212">
        <w:tab/>
        <w:t>(b)</w:t>
      </w:r>
      <w:r w:rsidRPr="00F26212">
        <w:tab/>
        <w:t>any of the following:</w:t>
      </w:r>
    </w:p>
    <w:p w:rsidR="00F35EF0" w:rsidRPr="00F26212" w:rsidRDefault="00F35EF0" w:rsidP="002D6587">
      <w:pPr>
        <w:pStyle w:val="paragraphsub"/>
      </w:pPr>
      <w:r w:rsidRPr="00F26212">
        <w:tab/>
        <w:t>(i)</w:t>
      </w:r>
      <w:r w:rsidRPr="00F26212">
        <w:tab/>
        <w:t>clay;</w:t>
      </w:r>
    </w:p>
    <w:p w:rsidR="00F35EF0" w:rsidRPr="00F26212" w:rsidRDefault="00F35EF0" w:rsidP="002D6587">
      <w:pPr>
        <w:pStyle w:val="paragraphsub"/>
      </w:pPr>
      <w:r w:rsidRPr="00F26212">
        <w:tab/>
        <w:t>(ii)</w:t>
      </w:r>
      <w:r w:rsidRPr="00F26212">
        <w:tab/>
        <w:t>clay mixed with 1 or more feedstocks that contain 1 or more of the following:</w:t>
      </w:r>
    </w:p>
    <w:p w:rsidR="00F35EF0" w:rsidRPr="00F26212" w:rsidRDefault="00F35EF0" w:rsidP="002D6587">
      <w:pPr>
        <w:pStyle w:val="paragraphsub-sub"/>
      </w:pPr>
      <w:r w:rsidRPr="00F26212">
        <w:tab/>
        <w:t>(A)</w:t>
      </w:r>
      <w:r w:rsidRPr="00F26212">
        <w:tab/>
        <w:t>silicon dioxide (SiO</w:t>
      </w:r>
      <w:r w:rsidRPr="00F26212">
        <w:rPr>
          <w:color w:val="000000"/>
          <w:vertAlign w:val="subscript"/>
        </w:rPr>
        <w:t>2</w:t>
      </w:r>
      <w:r w:rsidRPr="00F26212">
        <w:t>);</w:t>
      </w:r>
    </w:p>
    <w:p w:rsidR="00F35EF0" w:rsidRPr="00F26212" w:rsidRDefault="00F35EF0" w:rsidP="002D6587">
      <w:pPr>
        <w:pStyle w:val="paragraphsub-sub"/>
      </w:pPr>
      <w:r w:rsidRPr="00F26212">
        <w:tab/>
        <w:t>(B)</w:t>
      </w:r>
      <w:r w:rsidRPr="00F26212">
        <w:tab/>
        <w:t>iron (Fe);</w:t>
      </w:r>
    </w:p>
    <w:p w:rsidR="00F35EF0" w:rsidRPr="00F26212" w:rsidRDefault="00F35EF0" w:rsidP="002D6587">
      <w:pPr>
        <w:pStyle w:val="paragraphsub-sub"/>
      </w:pPr>
      <w:r w:rsidRPr="00F26212">
        <w:tab/>
        <w:t>(C)</w:t>
      </w:r>
      <w:r w:rsidRPr="00F26212">
        <w:tab/>
        <w:t>aluminium oxide (alumina (Al</w:t>
      </w:r>
      <w:r w:rsidRPr="00F26212">
        <w:rPr>
          <w:color w:val="000000"/>
          <w:vertAlign w:val="subscript"/>
        </w:rPr>
        <w:t>2</w:t>
      </w:r>
      <w:r w:rsidRPr="00F26212">
        <w:t>O</w:t>
      </w:r>
      <w:r w:rsidRPr="00F26212">
        <w:rPr>
          <w:color w:val="000000"/>
          <w:vertAlign w:val="subscript"/>
        </w:rPr>
        <w:t>3</w:t>
      </w:r>
      <w:r w:rsidRPr="00F26212">
        <w:t>));</w:t>
      </w:r>
    </w:p>
    <w:p w:rsidR="00F35EF0" w:rsidRPr="00F26212" w:rsidRDefault="00F35EF0" w:rsidP="002D6587">
      <w:pPr>
        <w:pStyle w:val="paragraphsub"/>
      </w:pPr>
      <w:r w:rsidRPr="00F26212">
        <w:tab/>
        <w:t>(iii)</w:t>
      </w:r>
      <w:r w:rsidRPr="00F26212">
        <w:tab/>
        <w:t>1 or more feedstocks that, when combined, contain all of the following:</w:t>
      </w:r>
    </w:p>
    <w:p w:rsidR="00F35EF0" w:rsidRPr="00F26212" w:rsidRDefault="00F35EF0" w:rsidP="002D6587">
      <w:pPr>
        <w:pStyle w:val="paragraphsub-sub"/>
      </w:pPr>
      <w:r w:rsidRPr="00F26212">
        <w:tab/>
        <w:t>(A)</w:t>
      </w:r>
      <w:r w:rsidRPr="00F26212">
        <w:tab/>
        <w:t>silicon dioxide (SiO</w:t>
      </w:r>
      <w:r w:rsidRPr="00F26212">
        <w:rPr>
          <w:color w:val="000000"/>
          <w:vertAlign w:val="subscript"/>
        </w:rPr>
        <w:t>2</w:t>
      </w:r>
      <w:r w:rsidRPr="00F26212">
        <w:t>); and</w:t>
      </w:r>
    </w:p>
    <w:p w:rsidR="00F35EF0" w:rsidRPr="00F26212" w:rsidRDefault="00F35EF0" w:rsidP="002D6587">
      <w:pPr>
        <w:pStyle w:val="paragraphsub-sub"/>
      </w:pPr>
      <w:r w:rsidRPr="00F26212">
        <w:tab/>
        <w:t>(B)</w:t>
      </w:r>
      <w:r w:rsidRPr="00F26212">
        <w:tab/>
        <w:t>iron (Fe); and</w:t>
      </w:r>
    </w:p>
    <w:p w:rsidR="00F35EF0" w:rsidRPr="00F26212" w:rsidRDefault="00F35EF0" w:rsidP="002D6587">
      <w:pPr>
        <w:pStyle w:val="paragraphsub-sub"/>
      </w:pPr>
      <w:r w:rsidRPr="00F26212">
        <w:tab/>
        <w:t>(C)</w:t>
      </w:r>
      <w:r w:rsidRPr="00F26212">
        <w:tab/>
        <w:t>aluminium oxide (alumina (Al</w:t>
      </w:r>
      <w:r w:rsidRPr="00F26212">
        <w:rPr>
          <w:color w:val="000000"/>
          <w:vertAlign w:val="subscript"/>
        </w:rPr>
        <w:t>2</w:t>
      </w:r>
      <w:r w:rsidRPr="00F26212">
        <w:t>O</w:t>
      </w:r>
      <w:r w:rsidRPr="00F26212">
        <w:rPr>
          <w:color w:val="000000"/>
          <w:vertAlign w:val="subscript"/>
        </w:rPr>
        <w:t>3</w:t>
      </w:r>
      <w:r w:rsidRPr="00F26212">
        <w:t>));</w:t>
      </w:r>
    </w:p>
    <w:p w:rsidR="00F35EF0" w:rsidRPr="00F26212" w:rsidRDefault="00F35EF0" w:rsidP="002D6587">
      <w:pPr>
        <w:pStyle w:val="subsection2"/>
      </w:pPr>
      <w:r w:rsidRPr="00F26212">
        <w:t>that are fused together at a temperature above 1000 °C into Portland cement clinker.</w:t>
      </w:r>
    </w:p>
    <w:p w:rsidR="00F03C5A" w:rsidRPr="00F26212" w:rsidRDefault="00F03C5A" w:rsidP="00F03C5A">
      <w:pPr>
        <w:pStyle w:val="subsection"/>
      </w:pPr>
      <w:r w:rsidRPr="00F26212">
        <w:tab/>
        <w:t>(1A)</w:t>
      </w:r>
      <w:r w:rsidRPr="00F26212">
        <w:tab/>
        <w:t xml:space="preserve">The production process may or may not involve the physical transformation of Portland cement clinker into cement through a process of comminution with gypsum or other additives. However, the process must involve the production of clinker as described in </w:t>
      </w:r>
      <w:r w:rsidR="00017543" w:rsidRPr="00F26212">
        <w:t>subclause (</w:t>
      </w:r>
      <w:r w:rsidRPr="00F26212">
        <w:t>1).</w:t>
      </w:r>
    </w:p>
    <w:p w:rsidR="00F35EF0" w:rsidRPr="00F26212" w:rsidRDefault="00F35EF0" w:rsidP="002D6587">
      <w:pPr>
        <w:pStyle w:val="subsection"/>
      </w:pPr>
      <w:r w:rsidRPr="00F26212">
        <w:tab/>
        <w:t>(2)</w:t>
      </w:r>
      <w:r w:rsidRPr="00F26212">
        <w:tab/>
        <w:t>The Portland cement clinker must:</w:t>
      </w:r>
    </w:p>
    <w:p w:rsidR="00F35EF0" w:rsidRPr="00F26212" w:rsidRDefault="00F35EF0" w:rsidP="002D6587">
      <w:pPr>
        <w:pStyle w:val="paragraph"/>
      </w:pPr>
      <w:r w:rsidRPr="00F26212">
        <w:tab/>
        <w:t>(a)</w:t>
      </w:r>
      <w:r w:rsidRPr="00F26212">
        <w:tab/>
        <w:t>have a concentration of calcium silicates equal to or greater than 60%; and</w:t>
      </w:r>
    </w:p>
    <w:p w:rsidR="00F35EF0" w:rsidRPr="00F26212" w:rsidRDefault="00F35EF0" w:rsidP="002D6587">
      <w:pPr>
        <w:pStyle w:val="paragraph"/>
      </w:pPr>
      <w:r w:rsidRPr="00F26212">
        <w:tab/>
        <w:t>(b)</w:t>
      </w:r>
      <w:r w:rsidRPr="00F26212">
        <w:tab/>
        <w:t>have a concentration of magnesium oxide (MgO) equal to or less than 4.5%; and</w:t>
      </w:r>
    </w:p>
    <w:p w:rsidR="00F35EF0" w:rsidRPr="00F26212" w:rsidRDefault="00F35EF0" w:rsidP="002D6587">
      <w:pPr>
        <w:pStyle w:val="paragraph"/>
      </w:pPr>
      <w:r w:rsidRPr="00F26212">
        <w:tab/>
        <w:t>(c)</w:t>
      </w:r>
      <w:r w:rsidRPr="00F26212">
        <w:tab/>
        <w:t>be useable in the making of Portland cement.</w:t>
      </w:r>
    </w:p>
    <w:p w:rsidR="00F35EF0" w:rsidRPr="00F26212" w:rsidRDefault="00F35EF0" w:rsidP="002D6587">
      <w:pPr>
        <w:pStyle w:val="subsection"/>
      </w:pPr>
      <w:r w:rsidRPr="00F26212">
        <w:tab/>
        <w:t>(3)</w:t>
      </w:r>
      <w:r w:rsidRPr="00F26212">
        <w:tab/>
        <w:t>The production of clinker is specified as an emissions</w:t>
      </w:r>
      <w:r w:rsidR="00681F25">
        <w:noBreakHyphen/>
      </w:r>
      <w:r w:rsidRPr="00F26212">
        <w:t>intensive trade</w:t>
      </w:r>
      <w:r w:rsidR="00681F25">
        <w:noBreakHyphen/>
      </w:r>
      <w:r w:rsidRPr="00F26212">
        <w:t>exposed activity.</w:t>
      </w:r>
    </w:p>
    <w:p w:rsidR="00F35EF0" w:rsidRPr="00F26212" w:rsidRDefault="002D6587" w:rsidP="00360C27">
      <w:pPr>
        <w:pStyle w:val="ActHead3"/>
        <w:pageBreakBefore/>
      </w:pPr>
      <w:bookmarkStart w:id="423" w:name="_Toc94603826"/>
      <w:r w:rsidRPr="00681F25">
        <w:rPr>
          <w:rStyle w:val="CharDivNo"/>
        </w:rPr>
        <w:lastRenderedPageBreak/>
        <w:t>Division</w:t>
      </w:r>
      <w:r w:rsidR="00017543" w:rsidRPr="00681F25">
        <w:rPr>
          <w:rStyle w:val="CharDivNo"/>
        </w:rPr>
        <w:t> </w:t>
      </w:r>
      <w:r w:rsidR="00F35EF0" w:rsidRPr="00681F25">
        <w:rPr>
          <w:rStyle w:val="CharDivNo"/>
        </w:rPr>
        <w:t>2</w:t>
      </w:r>
      <w:r w:rsidR="00AB7039" w:rsidRPr="00F26212">
        <w:t>—</w:t>
      </w:r>
      <w:r w:rsidR="00F35EF0" w:rsidRPr="00681F25">
        <w:rPr>
          <w:rStyle w:val="CharDivText"/>
        </w:rPr>
        <w:t>Classification of activity</w:t>
      </w:r>
      <w:bookmarkEnd w:id="423"/>
    </w:p>
    <w:p w:rsidR="00F35EF0" w:rsidRPr="00F26212" w:rsidRDefault="00F35EF0" w:rsidP="002D6587">
      <w:pPr>
        <w:pStyle w:val="ActHead5"/>
      </w:pPr>
      <w:bookmarkStart w:id="424" w:name="_Toc94603827"/>
      <w:r w:rsidRPr="00681F25">
        <w:rPr>
          <w:rStyle w:val="CharSectno"/>
        </w:rPr>
        <w:t>678</w:t>
      </w:r>
      <w:r w:rsidR="006A4803" w:rsidRPr="00F26212">
        <w:t xml:space="preserve">  </w:t>
      </w:r>
      <w:r w:rsidRPr="00F26212">
        <w:t>Classification of activity</w:t>
      </w:r>
      <w:bookmarkEnd w:id="424"/>
    </w:p>
    <w:p w:rsidR="00F35EF0" w:rsidRPr="00F26212" w:rsidRDefault="00F35EF0" w:rsidP="002D6587">
      <w:pPr>
        <w:pStyle w:val="subsection"/>
      </w:pPr>
      <w:r w:rsidRPr="00F26212">
        <w:tab/>
      </w:r>
      <w:r w:rsidRPr="00F26212">
        <w:tab/>
        <w:t>The production of clinker is a highly emissions</w:t>
      </w:r>
      <w:r w:rsidR="00681F25">
        <w:noBreakHyphen/>
      </w:r>
      <w:r w:rsidRPr="00F26212">
        <w:t>intensive activity.</w:t>
      </w:r>
    </w:p>
    <w:p w:rsidR="00F35EF0" w:rsidRPr="00F26212" w:rsidRDefault="002D6587" w:rsidP="0044332B">
      <w:pPr>
        <w:pStyle w:val="ActHead3"/>
        <w:pageBreakBefore/>
      </w:pPr>
      <w:bookmarkStart w:id="425" w:name="_Toc94603828"/>
      <w:r w:rsidRPr="00681F25">
        <w:rPr>
          <w:rStyle w:val="CharDivNo"/>
        </w:rPr>
        <w:lastRenderedPageBreak/>
        <w:t>Division</w:t>
      </w:r>
      <w:r w:rsidR="00017543" w:rsidRPr="00681F25">
        <w:rPr>
          <w:rStyle w:val="CharDivNo"/>
        </w:rPr>
        <w:t> </w:t>
      </w:r>
      <w:r w:rsidR="00F35EF0" w:rsidRPr="00681F25">
        <w:rPr>
          <w:rStyle w:val="CharDivNo"/>
        </w:rPr>
        <w:t>3</w:t>
      </w:r>
      <w:r w:rsidR="00AB7039" w:rsidRPr="00F26212">
        <w:t>—</w:t>
      </w:r>
      <w:r w:rsidR="00F35EF0" w:rsidRPr="00681F25">
        <w:rPr>
          <w:rStyle w:val="CharDivText"/>
        </w:rPr>
        <w:t>Electricity baseline for calculating exemption</w:t>
      </w:r>
      <w:bookmarkEnd w:id="425"/>
    </w:p>
    <w:p w:rsidR="00F35EF0" w:rsidRPr="00F26212" w:rsidRDefault="00F35EF0" w:rsidP="002D6587">
      <w:pPr>
        <w:pStyle w:val="ActHead5"/>
      </w:pPr>
      <w:bookmarkStart w:id="426" w:name="_Toc94603829"/>
      <w:r w:rsidRPr="00681F25">
        <w:rPr>
          <w:rStyle w:val="CharSectno"/>
        </w:rPr>
        <w:t>679</w:t>
      </w:r>
      <w:r w:rsidR="006A4803" w:rsidRPr="00F26212">
        <w:t xml:space="preserve">  </w:t>
      </w:r>
      <w:r w:rsidRPr="00F26212">
        <w:t>Electricity baseline for product</w:t>
      </w:r>
      <w:bookmarkEnd w:id="426"/>
    </w:p>
    <w:p w:rsidR="00F35EF0" w:rsidRPr="00F26212" w:rsidRDefault="00F35EF0" w:rsidP="002D6587">
      <w:pPr>
        <w:pStyle w:val="subsection"/>
      </w:pPr>
      <w:r w:rsidRPr="00F26212">
        <w:tab/>
      </w:r>
      <w:r w:rsidRPr="00F26212">
        <w:tab/>
        <w:t xml:space="preserve">The electricity baseline for calculating the amount of a liable entity’s exemption in respect of the production of clinker is </w:t>
      </w:r>
      <w:r w:rsidR="00F03C5A" w:rsidRPr="00F26212">
        <w:t>0.1252</w:t>
      </w:r>
      <w:r w:rsidRPr="00F26212">
        <w:t xml:space="preserve"> MWh per tonne of Portland cement clinker on a dry weight basis that:</w:t>
      </w:r>
    </w:p>
    <w:p w:rsidR="00F35EF0" w:rsidRPr="00F26212" w:rsidRDefault="00F35EF0" w:rsidP="002D6587">
      <w:pPr>
        <w:pStyle w:val="paragraph"/>
      </w:pPr>
      <w:r w:rsidRPr="00F26212">
        <w:tab/>
        <w:t>(a)</w:t>
      </w:r>
      <w:r w:rsidRPr="00F26212">
        <w:tab/>
        <w:t>is produced by carrying on the emissions</w:t>
      </w:r>
      <w:r w:rsidR="00681F25">
        <w:noBreakHyphen/>
      </w:r>
      <w:r w:rsidRPr="00F26212">
        <w:t>intensive trade</w:t>
      </w:r>
      <w:r w:rsidR="00681F25">
        <w:noBreakHyphen/>
      </w:r>
      <w:r w:rsidRPr="00F26212">
        <w:t>exposed activity; and</w:t>
      </w:r>
    </w:p>
    <w:p w:rsidR="00F35EF0" w:rsidRPr="00F26212" w:rsidRDefault="00F35EF0" w:rsidP="002D6587">
      <w:pPr>
        <w:pStyle w:val="paragraph"/>
      </w:pPr>
      <w:r w:rsidRPr="00F26212">
        <w:tab/>
        <w:t>(b)</w:t>
      </w:r>
      <w:r w:rsidRPr="00F26212">
        <w:tab/>
        <w:t>has a concentration of calcium silicates equal to or greater than 60%; and</w:t>
      </w:r>
    </w:p>
    <w:p w:rsidR="00F35EF0" w:rsidRPr="00F26212" w:rsidRDefault="00F35EF0" w:rsidP="002D6587">
      <w:pPr>
        <w:pStyle w:val="paragraph"/>
      </w:pPr>
      <w:r w:rsidRPr="00F26212">
        <w:tab/>
        <w:t>(c)</w:t>
      </w:r>
      <w:r w:rsidRPr="00F26212">
        <w:tab/>
        <w:t>has a concentration of magnesium oxide (MgO) equal to or less than 4.5%; and</w:t>
      </w:r>
    </w:p>
    <w:p w:rsidR="00F35EF0" w:rsidRPr="00F26212" w:rsidRDefault="00F35EF0" w:rsidP="002D6587">
      <w:pPr>
        <w:pStyle w:val="paragraph"/>
      </w:pPr>
      <w:r w:rsidRPr="00F26212">
        <w:tab/>
        <w:t>(d)</w:t>
      </w:r>
      <w:r w:rsidRPr="00F26212">
        <w:tab/>
        <w:t>is useable in the making of Portland cement; and</w:t>
      </w:r>
    </w:p>
    <w:p w:rsidR="00F35EF0" w:rsidRPr="00F26212" w:rsidRDefault="00F35EF0" w:rsidP="002D6587">
      <w:pPr>
        <w:pStyle w:val="paragraph"/>
      </w:pPr>
      <w:r w:rsidRPr="00F26212">
        <w:tab/>
        <w:t>(e)</w:t>
      </w:r>
      <w:r w:rsidRPr="00F26212">
        <w:tab/>
        <w:t>is of saleable quality.</w:t>
      </w:r>
    </w:p>
    <w:p w:rsidR="00F35EF0" w:rsidRPr="00F26212" w:rsidRDefault="002D6587" w:rsidP="002D6587">
      <w:pPr>
        <w:pStyle w:val="notetext"/>
      </w:pPr>
      <w:r w:rsidRPr="00F26212">
        <w:t>Note:</w:t>
      </w:r>
      <w:r w:rsidRPr="00F26212">
        <w:tab/>
      </w:r>
      <w:r w:rsidR="00F35EF0" w:rsidRPr="00F26212">
        <w:rPr>
          <w:b/>
          <w:i/>
        </w:rPr>
        <w:t xml:space="preserve">Saleable quality </w:t>
      </w:r>
      <w:r w:rsidR="00F35EF0" w:rsidRPr="00F26212">
        <w:t>is defined in regulation</w:t>
      </w:r>
      <w:r w:rsidR="00017543" w:rsidRPr="00F26212">
        <w:t> </w:t>
      </w:r>
      <w:r w:rsidR="00F35EF0" w:rsidRPr="00F26212">
        <w:t>22C.</w:t>
      </w:r>
    </w:p>
    <w:p w:rsidR="00F35EF0" w:rsidRPr="00F26212" w:rsidRDefault="002D6587" w:rsidP="0044332B">
      <w:pPr>
        <w:pStyle w:val="ActHead2"/>
        <w:pageBreakBefore/>
      </w:pPr>
      <w:bookmarkStart w:id="427" w:name="_Toc94603830"/>
      <w:r w:rsidRPr="00681F25">
        <w:rPr>
          <w:rStyle w:val="CharPartNo"/>
        </w:rPr>
        <w:lastRenderedPageBreak/>
        <w:t>Part</w:t>
      </w:r>
      <w:r w:rsidR="00017543" w:rsidRPr="00681F25">
        <w:rPr>
          <w:rStyle w:val="CharPartNo"/>
        </w:rPr>
        <w:t> </w:t>
      </w:r>
      <w:r w:rsidR="00F35EF0" w:rsidRPr="00681F25">
        <w:rPr>
          <w:rStyle w:val="CharPartNo"/>
        </w:rPr>
        <w:t>28</w:t>
      </w:r>
      <w:r w:rsidRPr="00F26212">
        <w:t>—</w:t>
      </w:r>
      <w:r w:rsidR="00F35EF0" w:rsidRPr="00681F25">
        <w:rPr>
          <w:rStyle w:val="CharPartText"/>
        </w:rPr>
        <w:t>Production of lime</w:t>
      </w:r>
      <w:bookmarkEnd w:id="427"/>
    </w:p>
    <w:p w:rsidR="00F35EF0" w:rsidRPr="00F26212" w:rsidRDefault="002D6587" w:rsidP="005F6EE2">
      <w:pPr>
        <w:pStyle w:val="ActHead3"/>
      </w:pPr>
      <w:bookmarkStart w:id="428" w:name="_Toc94603831"/>
      <w:r w:rsidRPr="00681F25">
        <w:rPr>
          <w:rStyle w:val="CharDivNo"/>
        </w:rPr>
        <w:t>Division</w:t>
      </w:r>
      <w:r w:rsidR="00017543" w:rsidRPr="00681F25">
        <w:rPr>
          <w:rStyle w:val="CharDivNo"/>
        </w:rPr>
        <w:t> </w:t>
      </w:r>
      <w:r w:rsidR="00F35EF0" w:rsidRPr="00681F25">
        <w:rPr>
          <w:rStyle w:val="CharDivNo"/>
        </w:rPr>
        <w:t>1</w:t>
      </w:r>
      <w:r w:rsidR="00AB7039" w:rsidRPr="00F26212">
        <w:t>—</w:t>
      </w:r>
      <w:r w:rsidR="00F35EF0" w:rsidRPr="00681F25">
        <w:rPr>
          <w:rStyle w:val="CharDivText"/>
        </w:rPr>
        <w:t>Production of lime</w:t>
      </w:r>
      <w:bookmarkEnd w:id="428"/>
    </w:p>
    <w:p w:rsidR="00F35EF0" w:rsidRPr="00F26212" w:rsidRDefault="00F35EF0" w:rsidP="002D6587">
      <w:pPr>
        <w:pStyle w:val="ActHead5"/>
      </w:pPr>
      <w:bookmarkStart w:id="429" w:name="_Toc94603832"/>
      <w:r w:rsidRPr="00681F25">
        <w:rPr>
          <w:rStyle w:val="CharSectno"/>
        </w:rPr>
        <w:t>680</w:t>
      </w:r>
      <w:r w:rsidR="006A4803" w:rsidRPr="00F26212">
        <w:t xml:space="preserve">  </w:t>
      </w:r>
      <w:r w:rsidRPr="00F26212">
        <w:t>Production of lime</w:t>
      </w:r>
      <w:bookmarkEnd w:id="429"/>
    </w:p>
    <w:p w:rsidR="00F35EF0" w:rsidRPr="00F26212" w:rsidRDefault="00F35EF0" w:rsidP="002D6587">
      <w:pPr>
        <w:pStyle w:val="subsection"/>
      </w:pPr>
      <w:r w:rsidRPr="00F26212">
        <w:tab/>
        <w:t>(1)</w:t>
      </w:r>
      <w:r w:rsidRPr="00F26212">
        <w:tab/>
        <w:t>The production of lime is the physical and chemical transformation, through the calcining process, of calcium and magnesium sources (such as calcium carbonate (CaCO</w:t>
      </w:r>
      <w:r w:rsidRPr="00F26212">
        <w:rPr>
          <w:color w:val="000000"/>
          <w:vertAlign w:val="subscript"/>
        </w:rPr>
        <w:t>3</w:t>
      </w:r>
      <w:r w:rsidRPr="00F26212">
        <w:t>) and magnesium carbonate (MgCO</w:t>
      </w:r>
      <w:r w:rsidRPr="00F26212">
        <w:rPr>
          <w:color w:val="000000"/>
          <w:vertAlign w:val="subscript"/>
        </w:rPr>
        <w:t>3</w:t>
      </w:r>
      <w:r w:rsidRPr="00F26212">
        <w:t>)) into lime that has a concentration of either or both of calcium oxide (CaO) and magnesium oxide (MgO) equal to or greater than 60%.</w:t>
      </w:r>
    </w:p>
    <w:p w:rsidR="00F35EF0" w:rsidRPr="00F26212" w:rsidRDefault="00F35EF0" w:rsidP="002D6587">
      <w:pPr>
        <w:pStyle w:val="subsection"/>
      </w:pPr>
      <w:r w:rsidRPr="00F26212">
        <w:tab/>
        <w:t>(2)</w:t>
      </w:r>
      <w:r w:rsidRPr="00F26212">
        <w:tab/>
        <w:t>The production of lime is specified as an emissions</w:t>
      </w:r>
      <w:r w:rsidR="00681F25">
        <w:noBreakHyphen/>
      </w:r>
      <w:r w:rsidRPr="00F26212">
        <w:t>intensive trade</w:t>
      </w:r>
      <w:r w:rsidR="00681F25">
        <w:noBreakHyphen/>
      </w:r>
      <w:r w:rsidRPr="00F26212">
        <w:t>exposed activity.</w:t>
      </w:r>
    </w:p>
    <w:p w:rsidR="00F35EF0" w:rsidRPr="00F26212" w:rsidRDefault="002D6587" w:rsidP="00360C27">
      <w:pPr>
        <w:pStyle w:val="ActHead3"/>
        <w:pageBreakBefore/>
      </w:pPr>
      <w:bookmarkStart w:id="430" w:name="_Toc94603833"/>
      <w:r w:rsidRPr="00681F25">
        <w:rPr>
          <w:rStyle w:val="CharDivNo"/>
        </w:rPr>
        <w:lastRenderedPageBreak/>
        <w:t>Division</w:t>
      </w:r>
      <w:r w:rsidR="00017543" w:rsidRPr="00681F25">
        <w:rPr>
          <w:rStyle w:val="CharDivNo"/>
        </w:rPr>
        <w:t> </w:t>
      </w:r>
      <w:r w:rsidR="00F35EF0" w:rsidRPr="00681F25">
        <w:rPr>
          <w:rStyle w:val="CharDivNo"/>
        </w:rPr>
        <w:t>2</w:t>
      </w:r>
      <w:r w:rsidR="00AB7039" w:rsidRPr="00F26212">
        <w:t>—</w:t>
      </w:r>
      <w:r w:rsidR="00F35EF0" w:rsidRPr="00681F25">
        <w:rPr>
          <w:rStyle w:val="CharDivText"/>
        </w:rPr>
        <w:t>Classification of activity</w:t>
      </w:r>
      <w:bookmarkEnd w:id="430"/>
    </w:p>
    <w:p w:rsidR="00F35EF0" w:rsidRPr="00F26212" w:rsidRDefault="00F35EF0" w:rsidP="002D6587">
      <w:pPr>
        <w:pStyle w:val="ActHead5"/>
      </w:pPr>
      <w:bookmarkStart w:id="431" w:name="_Toc94603834"/>
      <w:r w:rsidRPr="00681F25">
        <w:rPr>
          <w:rStyle w:val="CharSectno"/>
        </w:rPr>
        <w:t>681</w:t>
      </w:r>
      <w:r w:rsidR="006A4803" w:rsidRPr="00F26212">
        <w:t xml:space="preserve">  </w:t>
      </w:r>
      <w:r w:rsidRPr="00F26212">
        <w:t>Classification of activity</w:t>
      </w:r>
      <w:bookmarkEnd w:id="431"/>
    </w:p>
    <w:p w:rsidR="00F35EF0" w:rsidRPr="00F26212" w:rsidRDefault="00F35EF0" w:rsidP="002D6587">
      <w:pPr>
        <w:pStyle w:val="subsection"/>
      </w:pPr>
      <w:r w:rsidRPr="00F26212">
        <w:tab/>
      </w:r>
      <w:r w:rsidRPr="00F26212">
        <w:tab/>
        <w:t>The production of lime is a highly emissions</w:t>
      </w:r>
      <w:r w:rsidR="00681F25">
        <w:noBreakHyphen/>
      </w:r>
      <w:r w:rsidRPr="00F26212">
        <w:t>intensive activity.</w:t>
      </w:r>
    </w:p>
    <w:p w:rsidR="00F35EF0" w:rsidRPr="00F26212" w:rsidRDefault="002D6587" w:rsidP="00360C27">
      <w:pPr>
        <w:pStyle w:val="ActHead3"/>
        <w:pageBreakBefore/>
      </w:pPr>
      <w:bookmarkStart w:id="432" w:name="_Toc94603835"/>
      <w:r w:rsidRPr="00681F25">
        <w:rPr>
          <w:rStyle w:val="CharDivNo"/>
        </w:rPr>
        <w:lastRenderedPageBreak/>
        <w:t>Division</w:t>
      </w:r>
      <w:r w:rsidR="00017543" w:rsidRPr="00681F25">
        <w:rPr>
          <w:rStyle w:val="CharDivNo"/>
        </w:rPr>
        <w:t> </w:t>
      </w:r>
      <w:r w:rsidR="00F35EF0" w:rsidRPr="00681F25">
        <w:rPr>
          <w:rStyle w:val="CharDivNo"/>
        </w:rPr>
        <w:t>3</w:t>
      </w:r>
      <w:r w:rsidR="00AB7039" w:rsidRPr="00F26212">
        <w:t>—</w:t>
      </w:r>
      <w:r w:rsidR="00F35EF0" w:rsidRPr="00681F25">
        <w:rPr>
          <w:rStyle w:val="CharDivText"/>
        </w:rPr>
        <w:t>Electricity baseline for calculating exemption</w:t>
      </w:r>
      <w:bookmarkEnd w:id="432"/>
    </w:p>
    <w:p w:rsidR="00F35EF0" w:rsidRPr="00F26212" w:rsidRDefault="00F35EF0" w:rsidP="002D6587">
      <w:pPr>
        <w:pStyle w:val="ActHead5"/>
      </w:pPr>
      <w:bookmarkStart w:id="433" w:name="_Toc94603836"/>
      <w:r w:rsidRPr="00681F25">
        <w:rPr>
          <w:rStyle w:val="CharSectno"/>
        </w:rPr>
        <w:t>682</w:t>
      </w:r>
      <w:r w:rsidR="006A4803" w:rsidRPr="00F26212">
        <w:t xml:space="preserve">  </w:t>
      </w:r>
      <w:r w:rsidRPr="00F26212">
        <w:t>Electricity baseline for product</w:t>
      </w:r>
      <w:bookmarkEnd w:id="433"/>
    </w:p>
    <w:p w:rsidR="00F35EF0" w:rsidRPr="00F26212" w:rsidRDefault="00F35EF0" w:rsidP="002D6587">
      <w:pPr>
        <w:pStyle w:val="subsection"/>
      </w:pPr>
      <w:r w:rsidRPr="00F26212">
        <w:tab/>
      </w:r>
      <w:r w:rsidRPr="00F26212">
        <w:tab/>
        <w:t>The electricity baseline for calculating the amount of a liable entity’s exemption in respect of the production of lime is 0.0476 MWh per tonne of lime on a dry weight basis that:</w:t>
      </w:r>
    </w:p>
    <w:p w:rsidR="00F35EF0" w:rsidRPr="00F26212" w:rsidRDefault="00F35EF0" w:rsidP="002D6587">
      <w:pPr>
        <w:pStyle w:val="paragraph"/>
      </w:pPr>
      <w:r w:rsidRPr="00F26212">
        <w:tab/>
        <w:t>(a)</w:t>
      </w:r>
      <w:r w:rsidRPr="00F26212">
        <w:tab/>
        <w:t>has a concentration of either or both of calcium oxide (CaO) and magnesium oxide (MgO) equal to or greater than 60%; and</w:t>
      </w:r>
    </w:p>
    <w:p w:rsidR="00F35EF0" w:rsidRPr="00F26212" w:rsidRDefault="00F35EF0" w:rsidP="002D6587">
      <w:pPr>
        <w:pStyle w:val="paragraph"/>
      </w:pPr>
      <w:r w:rsidRPr="00F26212">
        <w:tab/>
        <w:t>(b)</w:t>
      </w:r>
      <w:r w:rsidRPr="00F26212">
        <w:tab/>
        <w:t>is not a relevant product for the emissions</w:t>
      </w:r>
      <w:r w:rsidR="00681F25">
        <w:noBreakHyphen/>
      </w:r>
      <w:r w:rsidRPr="00F26212">
        <w:t>intensive trade</w:t>
      </w:r>
      <w:r w:rsidR="00681F25">
        <w:noBreakHyphen/>
      </w:r>
      <w:r w:rsidRPr="00F26212">
        <w:t>exposed activity of integrated iron and steel manufacturing; and</w:t>
      </w:r>
    </w:p>
    <w:p w:rsidR="00F35EF0" w:rsidRPr="00F26212" w:rsidRDefault="00F35EF0" w:rsidP="002D6587">
      <w:pPr>
        <w:pStyle w:val="paragraph"/>
      </w:pPr>
      <w:r w:rsidRPr="00F26212">
        <w:tab/>
        <w:t>(c)</w:t>
      </w:r>
      <w:r w:rsidRPr="00F26212">
        <w:tab/>
        <w:t>is produced by carrying on the emissions</w:t>
      </w:r>
      <w:r w:rsidR="00681F25">
        <w:noBreakHyphen/>
      </w:r>
      <w:r w:rsidRPr="00F26212">
        <w:t>intensive trade</w:t>
      </w:r>
      <w:r w:rsidR="00681F25">
        <w:noBreakHyphen/>
      </w:r>
      <w:r w:rsidRPr="00F26212">
        <w:t>exposed activity; and</w:t>
      </w:r>
    </w:p>
    <w:p w:rsidR="00F35EF0" w:rsidRPr="00F26212" w:rsidRDefault="00F35EF0" w:rsidP="002D6587">
      <w:pPr>
        <w:pStyle w:val="paragraph"/>
      </w:pPr>
      <w:r w:rsidRPr="00F26212">
        <w:tab/>
        <w:t>(d)</w:t>
      </w:r>
      <w:r w:rsidRPr="00F26212">
        <w:tab/>
        <w:t>is of saleable quality.</w:t>
      </w:r>
    </w:p>
    <w:p w:rsidR="00F35EF0" w:rsidRPr="00F26212" w:rsidRDefault="002D6587" w:rsidP="002D6587">
      <w:pPr>
        <w:pStyle w:val="notetext"/>
      </w:pPr>
      <w:r w:rsidRPr="00F26212">
        <w:t>Note 1:</w:t>
      </w:r>
      <w:r w:rsidRPr="00F26212">
        <w:tab/>
      </w:r>
      <w:r w:rsidR="00F35EF0" w:rsidRPr="00F26212">
        <w:rPr>
          <w:b/>
          <w:i/>
        </w:rPr>
        <w:t>Relevant product</w:t>
      </w:r>
      <w:r w:rsidR="00F35EF0" w:rsidRPr="00F26212">
        <w:t xml:space="preserve"> is defined in regulation</w:t>
      </w:r>
      <w:r w:rsidR="00017543" w:rsidRPr="00F26212">
        <w:t> </w:t>
      </w:r>
      <w:r w:rsidR="00F35EF0" w:rsidRPr="00F26212">
        <w:t>22A.</w:t>
      </w:r>
    </w:p>
    <w:p w:rsidR="00D44F6F" w:rsidRPr="00F26212" w:rsidRDefault="002D6587" w:rsidP="002D6587">
      <w:pPr>
        <w:pStyle w:val="notetext"/>
      </w:pPr>
      <w:r w:rsidRPr="00F26212">
        <w:t>Note 2:</w:t>
      </w:r>
      <w:r w:rsidRPr="00F26212">
        <w:tab/>
      </w:r>
      <w:r w:rsidR="00F35EF0" w:rsidRPr="00F26212">
        <w:rPr>
          <w:b/>
          <w:i/>
        </w:rPr>
        <w:t>Saleable quality</w:t>
      </w:r>
      <w:r w:rsidR="00F35EF0" w:rsidRPr="00F26212">
        <w:t xml:space="preserve"> is defined in regulation</w:t>
      </w:r>
      <w:r w:rsidR="00017543" w:rsidRPr="00F26212">
        <w:t> </w:t>
      </w:r>
      <w:r w:rsidR="00F35EF0" w:rsidRPr="00F26212">
        <w:t>22C.</w:t>
      </w:r>
    </w:p>
    <w:p w:rsidR="00693BD7" w:rsidRPr="00F26212" w:rsidRDefault="002D6587" w:rsidP="0044332B">
      <w:pPr>
        <w:pStyle w:val="ActHead2"/>
        <w:pageBreakBefore/>
      </w:pPr>
      <w:bookmarkStart w:id="434" w:name="_Toc94603837"/>
      <w:r w:rsidRPr="00681F25">
        <w:rPr>
          <w:rStyle w:val="CharPartNo"/>
        </w:rPr>
        <w:lastRenderedPageBreak/>
        <w:t>Part</w:t>
      </w:r>
      <w:r w:rsidR="00017543" w:rsidRPr="00681F25">
        <w:rPr>
          <w:rStyle w:val="CharPartNo"/>
        </w:rPr>
        <w:t> </w:t>
      </w:r>
      <w:r w:rsidR="00693BD7" w:rsidRPr="00681F25">
        <w:rPr>
          <w:rStyle w:val="CharPartNo"/>
        </w:rPr>
        <w:t>29</w:t>
      </w:r>
      <w:r w:rsidRPr="00F26212">
        <w:t>—</w:t>
      </w:r>
      <w:r w:rsidR="00693BD7" w:rsidRPr="00681F25">
        <w:rPr>
          <w:rStyle w:val="CharPartText"/>
        </w:rPr>
        <w:t>Production of fused alumina</w:t>
      </w:r>
      <w:bookmarkEnd w:id="434"/>
    </w:p>
    <w:p w:rsidR="00693BD7" w:rsidRPr="00F26212" w:rsidRDefault="002D6587" w:rsidP="005F6EE2">
      <w:pPr>
        <w:pStyle w:val="ActHead3"/>
      </w:pPr>
      <w:bookmarkStart w:id="435" w:name="_Toc94603838"/>
      <w:r w:rsidRPr="00681F25">
        <w:rPr>
          <w:rStyle w:val="CharDivNo"/>
        </w:rPr>
        <w:t>Division</w:t>
      </w:r>
      <w:r w:rsidR="00017543" w:rsidRPr="00681F25">
        <w:rPr>
          <w:rStyle w:val="CharDivNo"/>
        </w:rPr>
        <w:t> </w:t>
      </w:r>
      <w:r w:rsidR="00693BD7" w:rsidRPr="00681F25">
        <w:rPr>
          <w:rStyle w:val="CharDivNo"/>
        </w:rPr>
        <w:t>1</w:t>
      </w:r>
      <w:r w:rsidR="00AB7039" w:rsidRPr="00F26212">
        <w:t>—</w:t>
      </w:r>
      <w:r w:rsidR="00693BD7" w:rsidRPr="00681F25">
        <w:rPr>
          <w:rStyle w:val="CharDivText"/>
        </w:rPr>
        <w:t>Production of fused alumina</w:t>
      </w:r>
      <w:bookmarkEnd w:id="435"/>
    </w:p>
    <w:p w:rsidR="00693BD7" w:rsidRPr="00F26212" w:rsidRDefault="00693BD7" w:rsidP="002D6587">
      <w:pPr>
        <w:pStyle w:val="ActHead5"/>
      </w:pPr>
      <w:bookmarkStart w:id="436" w:name="_Toc94603839"/>
      <w:r w:rsidRPr="00681F25">
        <w:rPr>
          <w:rStyle w:val="CharSectno"/>
        </w:rPr>
        <w:t>683</w:t>
      </w:r>
      <w:r w:rsidR="006A4803" w:rsidRPr="00F26212">
        <w:t xml:space="preserve">  </w:t>
      </w:r>
      <w:r w:rsidRPr="00F26212">
        <w:t>Production of fused alumina</w:t>
      </w:r>
      <w:bookmarkEnd w:id="436"/>
    </w:p>
    <w:p w:rsidR="00693BD7" w:rsidRPr="00F26212" w:rsidRDefault="00693BD7" w:rsidP="002D6587">
      <w:pPr>
        <w:pStyle w:val="subsection"/>
      </w:pPr>
      <w:r w:rsidRPr="00F26212">
        <w:tab/>
        <w:t>(1)</w:t>
      </w:r>
      <w:r w:rsidRPr="00F26212">
        <w:tab/>
        <w:t xml:space="preserve">The production of fused alumina is the physical transformation of alumina </w:t>
      </w:r>
      <w:r w:rsidRPr="00F26212">
        <w:rPr>
          <w:color w:val="000000"/>
        </w:rPr>
        <w:t>(aluminium oxide (Al</w:t>
      </w:r>
      <w:r w:rsidRPr="00F26212">
        <w:rPr>
          <w:color w:val="000000"/>
          <w:vertAlign w:val="subscript"/>
        </w:rPr>
        <w:t>2</w:t>
      </w:r>
      <w:r w:rsidRPr="00F26212">
        <w:rPr>
          <w:color w:val="000000"/>
        </w:rPr>
        <w:t>O</w:t>
      </w:r>
      <w:r w:rsidRPr="00F26212">
        <w:rPr>
          <w:color w:val="000000"/>
          <w:vertAlign w:val="subscript"/>
        </w:rPr>
        <w:t>3</w:t>
      </w:r>
      <w:r w:rsidRPr="00F26212">
        <w:rPr>
          <w:color w:val="000000"/>
        </w:rPr>
        <w:t>)) by heating it to its fusion point to produce fused alumina that:</w:t>
      </w:r>
    </w:p>
    <w:p w:rsidR="00693BD7" w:rsidRPr="00F26212" w:rsidRDefault="00693BD7" w:rsidP="002D6587">
      <w:pPr>
        <w:pStyle w:val="paragraph"/>
      </w:pPr>
      <w:r w:rsidRPr="00F26212">
        <w:tab/>
        <w:t>(a)</w:t>
      </w:r>
      <w:r w:rsidRPr="00F26212">
        <w:tab/>
        <w:t>has an alpha alumina crystalline structure; and</w:t>
      </w:r>
    </w:p>
    <w:p w:rsidR="00693BD7" w:rsidRPr="00F26212" w:rsidRDefault="00693BD7" w:rsidP="002D6587">
      <w:pPr>
        <w:pStyle w:val="paragraph"/>
      </w:pPr>
      <w:r w:rsidRPr="00F26212">
        <w:tab/>
        <w:t>(b)</w:t>
      </w:r>
      <w:r w:rsidRPr="00F26212">
        <w:tab/>
        <w:t>has a concentration of aluminium oxide equal to or greater than 99.0%.</w:t>
      </w:r>
    </w:p>
    <w:p w:rsidR="00693BD7" w:rsidRPr="00F26212" w:rsidRDefault="00693BD7" w:rsidP="002D6587">
      <w:pPr>
        <w:pStyle w:val="subsection"/>
      </w:pPr>
      <w:r w:rsidRPr="00F26212">
        <w:tab/>
        <w:t>(2)</w:t>
      </w:r>
      <w:r w:rsidRPr="00F26212">
        <w:tab/>
        <w:t>The production of fused alumina is specified as an emissions</w:t>
      </w:r>
      <w:r w:rsidR="00681F25">
        <w:noBreakHyphen/>
      </w:r>
      <w:r w:rsidRPr="00F26212">
        <w:t>intensive trade</w:t>
      </w:r>
      <w:r w:rsidR="00681F25">
        <w:noBreakHyphen/>
      </w:r>
      <w:r w:rsidRPr="00F26212">
        <w:t>exposed activity.</w:t>
      </w:r>
    </w:p>
    <w:p w:rsidR="00693BD7" w:rsidRPr="00F26212" w:rsidRDefault="002D6587" w:rsidP="00360C27">
      <w:pPr>
        <w:pStyle w:val="ActHead3"/>
        <w:pageBreakBefore/>
      </w:pPr>
      <w:bookmarkStart w:id="437" w:name="_Toc94603840"/>
      <w:r w:rsidRPr="00681F25">
        <w:rPr>
          <w:rStyle w:val="CharDivNo"/>
        </w:rPr>
        <w:lastRenderedPageBreak/>
        <w:t>Division</w:t>
      </w:r>
      <w:r w:rsidR="00017543" w:rsidRPr="00681F25">
        <w:rPr>
          <w:rStyle w:val="CharDivNo"/>
        </w:rPr>
        <w:t> </w:t>
      </w:r>
      <w:r w:rsidR="00693BD7" w:rsidRPr="00681F25">
        <w:rPr>
          <w:rStyle w:val="CharDivNo"/>
        </w:rPr>
        <w:t>2</w:t>
      </w:r>
      <w:r w:rsidR="00AB7039" w:rsidRPr="00F26212">
        <w:t>—</w:t>
      </w:r>
      <w:r w:rsidR="00693BD7" w:rsidRPr="00681F25">
        <w:rPr>
          <w:rStyle w:val="CharDivText"/>
        </w:rPr>
        <w:t>Classification of activity</w:t>
      </w:r>
      <w:bookmarkEnd w:id="437"/>
    </w:p>
    <w:p w:rsidR="00693BD7" w:rsidRPr="00F26212" w:rsidRDefault="00693BD7" w:rsidP="002D6587">
      <w:pPr>
        <w:pStyle w:val="ActHead5"/>
      </w:pPr>
      <w:bookmarkStart w:id="438" w:name="_Toc94603841"/>
      <w:r w:rsidRPr="00681F25">
        <w:rPr>
          <w:rStyle w:val="CharSectno"/>
        </w:rPr>
        <w:t>684</w:t>
      </w:r>
      <w:r w:rsidR="006A4803" w:rsidRPr="00F26212">
        <w:t xml:space="preserve">  </w:t>
      </w:r>
      <w:r w:rsidRPr="00F26212">
        <w:t>Classification of activity</w:t>
      </w:r>
      <w:bookmarkEnd w:id="438"/>
    </w:p>
    <w:p w:rsidR="00693BD7" w:rsidRPr="00F26212" w:rsidRDefault="00693BD7" w:rsidP="002D6587">
      <w:pPr>
        <w:pStyle w:val="subsection"/>
      </w:pPr>
      <w:r w:rsidRPr="00F26212">
        <w:tab/>
      </w:r>
      <w:r w:rsidRPr="00F26212">
        <w:tab/>
        <w:t>The production of fused alumina is a highly emissions</w:t>
      </w:r>
      <w:r w:rsidR="00681F25">
        <w:noBreakHyphen/>
      </w:r>
      <w:r w:rsidRPr="00F26212">
        <w:t>intensive activity.</w:t>
      </w:r>
    </w:p>
    <w:p w:rsidR="00693BD7" w:rsidRPr="00F26212" w:rsidRDefault="002D6587" w:rsidP="00360C27">
      <w:pPr>
        <w:pStyle w:val="ActHead3"/>
        <w:pageBreakBefore/>
      </w:pPr>
      <w:bookmarkStart w:id="439" w:name="_Toc94603842"/>
      <w:r w:rsidRPr="00681F25">
        <w:rPr>
          <w:rStyle w:val="CharDivNo"/>
        </w:rPr>
        <w:lastRenderedPageBreak/>
        <w:t>Division</w:t>
      </w:r>
      <w:r w:rsidR="00017543" w:rsidRPr="00681F25">
        <w:rPr>
          <w:rStyle w:val="CharDivNo"/>
        </w:rPr>
        <w:t> </w:t>
      </w:r>
      <w:r w:rsidR="00693BD7" w:rsidRPr="00681F25">
        <w:rPr>
          <w:rStyle w:val="CharDivNo"/>
        </w:rPr>
        <w:t>3</w:t>
      </w:r>
      <w:r w:rsidR="00AB7039" w:rsidRPr="00F26212">
        <w:t>—</w:t>
      </w:r>
      <w:r w:rsidR="00693BD7" w:rsidRPr="00681F25">
        <w:rPr>
          <w:rStyle w:val="CharDivText"/>
        </w:rPr>
        <w:t>Electricity baseline for calculating exemption</w:t>
      </w:r>
      <w:bookmarkEnd w:id="439"/>
    </w:p>
    <w:p w:rsidR="00693BD7" w:rsidRPr="00F26212" w:rsidRDefault="00693BD7" w:rsidP="002D6587">
      <w:pPr>
        <w:pStyle w:val="ActHead5"/>
      </w:pPr>
      <w:bookmarkStart w:id="440" w:name="_Toc94603843"/>
      <w:r w:rsidRPr="00681F25">
        <w:rPr>
          <w:rStyle w:val="CharSectno"/>
        </w:rPr>
        <w:t>685</w:t>
      </w:r>
      <w:r w:rsidR="006A4803" w:rsidRPr="00F26212">
        <w:t xml:space="preserve">  </w:t>
      </w:r>
      <w:r w:rsidRPr="00F26212">
        <w:t>Electricity baseline for product</w:t>
      </w:r>
      <w:bookmarkEnd w:id="440"/>
    </w:p>
    <w:p w:rsidR="00693BD7" w:rsidRPr="00F26212" w:rsidRDefault="00693BD7" w:rsidP="002D6587">
      <w:pPr>
        <w:pStyle w:val="subsection"/>
      </w:pPr>
      <w:r w:rsidRPr="00F26212">
        <w:tab/>
      </w:r>
      <w:r w:rsidRPr="00F26212">
        <w:tab/>
        <w:t>The electricity baseline for calculating the amount of a liable entity’s exemption in respect of the production of fused alumina is 2.03 MWh per tonne of fused alumina (</w:t>
      </w:r>
      <w:r w:rsidRPr="00F26212">
        <w:rPr>
          <w:color w:val="000000"/>
        </w:rPr>
        <w:t>aluminium oxide (Al</w:t>
      </w:r>
      <w:r w:rsidRPr="00F26212">
        <w:rPr>
          <w:color w:val="000000"/>
          <w:vertAlign w:val="subscript"/>
        </w:rPr>
        <w:t>2</w:t>
      </w:r>
      <w:r w:rsidRPr="00F26212">
        <w:rPr>
          <w:color w:val="000000"/>
        </w:rPr>
        <w:t>O</w:t>
      </w:r>
      <w:r w:rsidRPr="00F26212">
        <w:rPr>
          <w:color w:val="000000"/>
          <w:vertAlign w:val="subscript"/>
        </w:rPr>
        <w:t>3</w:t>
      </w:r>
      <w:r w:rsidRPr="00F26212">
        <w:rPr>
          <w:color w:val="000000"/>
        </w:rPr>
        <w:t>)) that:</w:t>
      </w:r>
    </w:p>
    <w:p w:rsidR="00693BD7" w:rsidRPr="00F26212" w:rsidRDefault="00693BD7" w:rsidP="002D6587">
      <w:pPr>
        <w:pStyle w:val="paragraph"/>
      </w:pPr>
      <w:r w:rsidRPr="00F26212">
        <w:tab/>
        <w:t>(a)</w:t>
      </w:r>
      <w:r w:rsidRPr="00F26212">
        <w:tab/>
        <w:t>has an alpha alumina crystalline structure; and</w:t>
      </w:r>
    </w:p>
    <w:p w:rsidR="00693BD7" w:rsidRPr="00F26212" w:rsidRDefault="00693BD7" w:rsidP="002D6587">
      <w:pPr>
        <w:pStyle w:val="paragraph"/>
      </w:pPr>
      <w:r w:rsidRPr="00F26212">
        <w:tab/>
        <w:t>(b)</w:t>
      </w:r>
      <w:r w:rsidRPr="00F26212">
        <w:tab/>
        <w:t>has a concentration of aluminium oxide equal to or greater than 99.0%; and</w:t>
      </w:r>
    </w:p>
    <w:p w:rsidR="00693BD7" w:rsidRPr="00F26212" w:rsidRDefault="00693BD7" w:rsidP="002D6587">
      <w:pPr>
        <w:pStyle w:val="paragraph"/>
      </w:pPr>
      <w:r w:rsidRPr="00F26212">
        <w:tab/>
        <w:t>(c)</w:t>
      </w:r>
      <w:r w:rsidRPr="00F26212">
        <w:tab/>
        <w:t>is produced by carrying on the emissions</w:t>
      </w:r>
      <w:r w:rsidR="00681F25">
        <w:noBreakHyphen/>
      </w:r>
      <w:r w:rsidRPr="00F26212">
        <w:t>intensive trade</w:t>
      </w:r>
      <w:r w:rsidR="00681F25">
        <w:noBreakHyphen/>
      </w:r>
      <w:r w:rsidRPr="00F26212">
        <w:t>exposed activity; and</w:t>
      </w:r>
    </w:p>
    <w:p w:rsidR="00693BD7" w:rsidRPr="00F26212" w:rsidRDefault="00693BD7" w:rsidP="002D6587">
      <w:pPr>
        <w:pStyle w:val="paragraph"/>
      </w:pPr>
      <w:r w:rsidRPr="00F26212">
        <w:tab/>
        <w:t>(d)</w:t>
      </w:r>
      <w:r w:rsidRPr="00F26212">
        <w:tab/>
        <w:t>is of saleable quality.</w:t>
      </w:r>
    </w:p>
    <w:p w:rsidR="00693BD7" w:rsidRPr="00F26212" w:rsidRDefault="002D6587" w:rsidP="002D6587">
      <w:pPr>
        <w:pStyle w:val="notetext"/>
      </w:pPr>
      <w:r w:rsidRPr="00F26212">
        <w:t>Note:</w:t>
      </w:r>
      <w:r w:rsidRPr="00F26212">
        <w:tab/>
      </w:r>
      <w:r w:rsidR="00693BD7" w:rsidRPr="00F26212">
        <w:rPr>
          <w:b/>
          <w:i/>
        </w:rPr>
        <w:t xml:space="preserve">Saleable quality </w:t>
      </w:r>
      <w:r w:rsidR="00693BD7" w:rsidRPr="00F26212">
        <w:t>is defined in regulation</w:t>
      </w:r>
      <w:r w:rsidR="00017543" w:rsidRPr="00F26212">
        <w:t> </w:t>
      </w:r>
      <w:r w:rsidR="00693BD7" w:rsidRPr="00F26212">
        <w:t>22C.</w:t>
      </w:r>
    </w:p>
    <w:p w:rsidR="00693BD7" w:rsidRPr="00F26212" w:rsidRDefault="002D6587" w:rsidP="0044332B">
      <w:pPr>
        <w:pStyle w:val="ActHead2"/>
        <w:pageBreakBefore/>
      </w:pPr>
      <w:bookmarkStart w:id="441" w:name="_Toc94603844"/>
      <w:r w:rsidRPr="00681F25">
        <w:rPr>
          <w:rStyle w:val="CharPartNo"/>
        </w:rPr>
        <w:lastRenderedPageBreak/>
        <w:t>Part</w:t>
      </w:r>
      <w:r w:rsidR="00017543" w:rsidRPr="00681F25">
        <w:rPr>
          <w:rStyle w:val="CharPartNo"/>
        </w:rPr>
        <w:t> </w:t>
      </w:r>
      <w:r w:rsidR="00693BD7" w:rsidRPr="00681F25">
        <w:rPr>
          <w:rStyle w:val="CharPartNo"/>
        </w:rPr>
        <w:t>30</w:t>
      </w:r>
      <w:r w:rsidRPr="00F26212">
        <w:t>—</w:t>
      </w:r>
      <w:r w:rsidR="00693BD7" w:rsidRPr="00681F25">
        <w:rPr>
          <w:rStyle w:val="CharPartText"/>
        </w:rPr>
        <w:t>Production of copper</w:t>
      </w:r>
      <w:bookmarkEnd w:id="441"/>
    </w:p>
    <w:p w:rsidR="00693BD7" w:rsidRPr="00F26212" w:rsidRDefault="002D6587" w:rsidP="005F6EE2">
      <w:pPr>
        <w:pStyle w:val="ActHead3"/>
      </w:pPr>
      <w:bookmarkStart w:id="442" w:name="_Toc94603845"/>
      <w:r w:rsidRPr="00681F25">
        <w:rPr>
          <w:rStyle w:val="CharDivNo"/>
        </w:rPr>
        <w:t>Division</w:t>
      </w:r>
      <w:r w:rsidR="00017543" w:rsidRPr="00681F25">
        <w:rPr>
          <w:rStyle w:val="CharDivNo"/>
        </w:rPr>
        <w:t> </w:t>
      </w:r>
      <w:r w:rsidR="00693BD7" w:rsidRPr="00681F25">
        <w:rPr>
          <w:rStyle w:val="CharDivNo"/>
        </w:rPr>
        <w:t>1</w:t>
      </w:r>
      <w:r w:rsidR="00AB7039" w:rsidRPr="00F26212">
        <w:t>—</w:t>
      </w:r>
      <w:r w:rsidR="00693BD7" w:rsidRPr="00681F25">
        <w:rPr>
          <w:rStyle w:val="CharDivText"/>
        </w:rPr>
        <w:t>Production of copper</w:t>
      </w:r>
      <w:bookmarkEnd w:id="442"/>
    </w:p>
    <w:p w:rsidR="00693BD7" w:rsidRPr="00F26212" w:rsidRDefault="00693BD7" w:rsidP="002D6587">
      <w:pPr>
        <w:pStyle w:val="ActHead5"/>
      </w:pPr>
      <w:bookmarkStart w:id="443" w:name="_Toc94603846"/>
      <w:r w:rsidRPr="00681F25">
        <w:rPr>
          <w:rStyle w:val="CharSectno"/>
        </w:rPr>
        <w:t>686</w:t>
      </w:r>
      <w:r w:rsidR="006A4803" w:rsidRPr="00F26212">
        <w:t xml:space="preserve">  </w:t>
      </w:r>
      <w:r w:rsidRPr="00F26212">
        <w:t>Production of copper</w:t>
      </w:r>
      <w:bookmarkEnd w:id="443"/>
    </w:p>
    <w:p w:rsidR="00693BD7" w:rsidRPr="00F26212" w:rsidRDefault="00693BD7" w:rsidP="002D6587">
      <w:pPr>
        <w:pStyle w:val="subsection"/>
      </w:pPr>
      <w:r w:rsidRPr="00F26212">
        <w:tab/>
        <w:t>(1)</w:t>
      </w:r>
      <w:r w:rsidRPr="00F26212">
        <w:tab/>
        <w:t>The production of copper is either or both of the following:</w:t>
      </w:r>
    </w:p>
    <w:p w:rsidR="00693BD7" w:rsidRPr="00F26212" w:rsidRDefault="00693BD7" w:rsidP="002D6587">
      <w:pPr>
        <w:pStyle w:val="paragraph"/>
      </w:pPr>
      <w:r w:rsidRPr="00F26212">
        <w:tab/>
        <w:t>(a)</w:t>
      </w:r>
      <w:r w:rsidRPr="00F26212">
        <w:tab/>
        <w:t>the physical and chemical transformation of concentrated mineralised copper compounds into either or both of the following:</w:t>
      </w:r>
    </w:p>
    <w:p w:rsidR="00693BD7" w:rsidRPr="00F26212" w:rsidRDefault="00693BD7" w:rsidP="002D6587">
      <w:pPr>
        <w:pStyle w:val="paragraphsub"/>
      </w:pPr>
      <w:r w:rsidRPr="00F26212">
        <w:tab/>
        <w:t>(i)</w:t>
      </w:r>
      <w:r w:rsidRPr="00F26212">
        <w:tab/>
        <w:t>copper cathode that has a concentration of copper greater than 99.90%;</w:t>
      </w:r>
    </w:p>
    <w:p w:rsidR="00693BD7" w:rsidRPr="00F26212" w:rsidRDefault="00693BD7" w:rsidP="002D6587">
      <w:pPr>
        <w:pStyle w:val="paragraphsub"/>
      </w:pPr>
      <w:r w:rsidRPr="00F26212">
        <w:tab/>
        <w:t>(ii)</w:t>
      </w:r>
      <w:r w:rsidRPr="00F26212">
        <w:tab/>
        <w:t>copper anode that has a concentration of copper:</w:t>
      </w:r>
    </w:p>
    <w:p w:rsidR="00693BD7" w:rsidRPr="00F26212" w:rsidRDefault="00693BD7" w:rsidP="002D6587">
      <w:pPr>
        <w:pStyle w:val="paragraphsub-sub"/>
      </w:pPr>
      <w:r w:rsidRPr="00F26212">
        <w:tab/>
        <w:t>(A)</w:t>
      </w:r>
      <w:r w:rsidRPr="00F26212">
        <w:tab/>
        <w:t>equal to or greater than 99.00%; and</w:t>
      </w:r>
    </w:p>
    <w:p w:rsidR="00693BD7" w:rsidRPr="00F26212" w:rsidRDefault="00693BD7" w:rsidP="002D6587">
      <w:pPr>
        <w:pStyle w:val="paragraphsub-sub"/>
      </w:pPr>
      <w:r w:rsidRPr="00F26212">
        <w:tab/>
        <w:t>(B)</w:t>
      </w:r>
      <w:r w:rsidRPr="00F26212">
        <w:tab/>
        <w:t>equal to or less than 99.90%;</w:t>
      </w:r>
    </w:p>
    <w:p w:rsidR="00693BD7" w:rsidRPr="00F26212" w:rsidRDefault="00693BD7" w:rsidP="002D6587">
      <w:pPr>
        <w:pStyle w:val="paragraph"/>
      </w:pPr>
      <w:r w:rsidRPr="00F26212">
        <w:tab/>
        <w:t>(b)</w:t>
      </w:r>
      <w:r w:rsidRPr="00F26212">
        <w:tab/>
        <w:t>the physical and chemical transformation of copper anode into copper cathode that has a concentration of copper greater than 99.90% where the copper anode:</w:t>
      </w:r>
    </w:p>
    <w:p w:rsidR="00693BD7" w:rsidRPr="00F26212" w:rsidRDefault="00693BD7" w:rsidP="002D6587">
      <w:pPr>
        <w:pStyle w:val="paragraphsub"/>
      </w:pPr>
      <w:r w:rsidRPr="00F26212">
        <w:tab/>
        <w:t>(i)</w:t>
      </w:r>
      <w:r w:rsidRPr="00F26212">
        <w:tab/>
        <w:t>has a concentration of copper:</w:t>
      </w:r>
    </w:p>
    <w:p w:rsidR="00693BD7" w:rsidRPr="00F26212" w:rsidRDefault="00693BD7" w:rsidP="002D6587">
      <w:pPr>
        <w:pStyle w:val="paragraphsub-sub"/>
      </w:pPr>
      <w:r w:rsidRPr="00F26212">
        <w:tab/>
        <w:t>(A)</w:t>
      </w:r>
      <w:r w:rsidRPr="00F26212">
        <w:tab/>
        <w:t>equal to or greater than 99.00%; and</w:t>
      </w:r>
    </w:p>
    <w:p w:rsidR="00693BD7" w:rsidRPr="00F26212" w:rsidRDefault="00693BD7" w:rsidP="002D6587">
      <w:pPr>
        <w:pStyle w:val="paragraphsub-sub"/>
      </w:pPr>
      <w:r w:rsidRPr="00F26212">
        <w:tab/>
        <w:t>(B)</w:t>
      </w:r>
      <w:r w:rsidRPr="00F26212">
        <w:tab/>
        <w:t>equal to or less than 99.90%; and</w:t>
      </w:r>
    </w:p>
    <w:p w:rsidR="00693BD7" w:rsidRPr="00F26212" w:rsidRDefault="00693BD7" w:rsidP="002D6587">
      <w:pPr>
        <w:pStyle w:val="paragraphsub"/>
      </w:pPr>
      <w:r w:rsidRPr="00F26212">
        <w:tab/>
        <w:t>(ii)</w:t>
      </w:r>
      <w:r w:rsidRPr="00F26212">
        <w:tab/>
        <w:t xml:space="preserve">was not produced as part of the transformation in </w:t>
      </w:r>
      <w:r w:rsidR="00017543" w:rsidRPr="00F26212">
        <w:t>subparagraph (</w:t>
      </w:r>
      <w:r w:rsidRPr="00F26212">
        <w:t>a</w:t>
      </w:r>
      <w:r w:rsidR="002D6587" w:rsidRPr="00F26212">
        <w:t>)(</w:t>
      </w:r>
      <w:r w:rsidRPr="00F26212">
        <w:t>i).</w:t>
      </w:r>
    </w:p>
    <w:p w:rsidR="00693BD7" w:rsidRPr="00F26212" w:rsidRDefault="00693BD7" w:rsidP="002D6587">
      <w:pPr>
        <w:pStyle w:val="subsection"/>
      </w:pPr>
      <w:r w:rsidRPr="00F26212">
        <w:tab/>
        <w:t>(2)</w:t>
      </w:r>
      <w:r w:rsidRPr="00F26212">
        <w:tab/>
        <w:t xml:space="preserve">For </w:t>
      </w:r>
      <w:r w:rsidR="00017543" w:rsidRPr="00F26212">
        <w:t>subclause (</w:t>
      </w:r>
      <w:r w:rsidRPr="00F26212">
        <w:t>1), concentrated mineralised copper compounds include:</w:t>
      </w:r>
    </w:p>
    <w:p w:rsidR="00693BD7" w:rsidRPr="00F26212" w:rsidRDefault="00693BD7" w:rsidP="002D6587">
      <w:pPr>
        <w:pStyle w:val="paragraph"/>
      </w:pPr>
      <w:r w:rsidRPr="00F26212">
        <w:tab/>
        <w:t>(a)</w:t>
      </w:r>
      <w:r w:rsidRPr="00F26212">
        <w:tab/>
        <w:t>copper sulphide concentrates; and</w:t>
      </w:r>
    </w:p>
    <w:p w:rsidR="00693BD7" w:rsidRPr="00F26212" w:rsidRDefault="00693BD7" w:rsidP="002D6587">
      <w:pPr>
        <w:pStyle w:val="paragraph"/>
      </w:pPr>
      <w:r w:rsidRPr="00F26212">
        <w:tab/>
        <w:t>(b)</w:t>
      </w:r>
      <w:r w:rsidRPr="00F26212">
        <w:tab/>
        <w:t>copper electrolyte solution.</w:t>
      </w:r>
    </w:p>
    <w:p w:rsidR="00693BD7" w:rsidRPr="00F26212" w:rsidRDefault="00693BD7" w:rsidP="002D6587">
      <w:pPr>
        <w:pStyle w:val="subsection"/>
      </w:pPr>
      <w:r w:rsidRPr="00F26212">
        <w:tab/>
        <w:t>(3)</w:t>
      </w:r>
      <w:r w:rsidRPr="00F26212">
        <w:tab/>
        <w:t>The production of copper is specified as an emissions</w:t>
      </w:r>
      <w:r w:rsidR="00681F25">
        <w:noBreakHyphen/>
      </w:r>
      <w:r w:rsidRPr="00F26212">
        <w:t>intensive trade</w:t>
      </w:r>
      <w:r w:rsidR="00681F25">
        <w:noBreakHyphen/>
      </w:r>
      <w:r w:rsidRPr="00F26212">
        <w:t>exposed activity.</w:t>
      </w:r>
    </w:p>
    <w:p w:rsidR="00693BD7" w:rsidRPr="00F26212" w:rsidRDefault="002D6587" w:rsidP="00360C27">
      <w:pPr>
        <w:pStyle w:val="ActHead3"/>
        <w:pageBreakBefore/>
      </w:pPr>
      <w:bookmarkStart w:id="444" w:name="_Toc94603847"/>
      <w:r w:rsidRPr="00681F25">
        <w:rPr>
          <w:rStyle w:val="CharDivNo"/>
        </w:rPr>
        <w:lastRenderedPageBreak/>
        <w:t>Division</w:t>
      </w:r>
      <w:r w:rsidR="00017543" w:rsidRPr="00681F25">
        <w:rPr>
          <w:rStyle w:val="CharDivNo"/>
        </w:rPr>
        <w:t> </w:t>
      </w:r>
      <w:r w:rsidR="00693BD7" w:rsidRPr="00681F25">
        <w:rPr>
          <w:rStyle w:val="CharDivNo"/>
        </w:rPr>
        <w:t>2</w:t>
      </w:r>
      <w:r w:rsidR="00AB7039" w:rsidRPr="00F26212">
        <w:t>—</w:t>
      </w:r>
      <w:r w:rsidR="00693BD7" w:rsidRPr="00681F25">
        <w:rPr>
          <w:rStyle w:val="CharDivText"/>
        </w:rPr>
        <w:t>Classification of activity</w:t>
      </w:r>
      <w:bookmarkEnd w:id="444"/>
    </w:p>
    <w:p w:rsidR="00693BD7" w:rsidRPr="00F26212" w:rsidRDefault="00693BD7" w:rsidP="002D6587">
      <w:pPr>
        <w:pStyle w:val="ActHead5"/>
      </w:pPr>
      <w:bookmarkStart w:id="445" w:name="_Toc94603848"/>
      <w:r w:rsidRPr="00681F25">
        <w:rPr>
          <w:rStyle w:val="CharSectno"/>
        </w:rPr>
        <w:t>687</w:t>
      </w:r>
      <w:r w:rsidR="006A4803" w:rsidRPr="00F26212">
        <w:t xml:space="preserve">  </w:t>
      </w:r>
      <w:r w:rsidRPr="00F26212">
        <w:t>Classification of activity</w:t>
      </w:r>
      <w:bookmarkEnd w:id="445"/>
    </w:p>
    <w:p w:rsidR="00693BD7" w:rsidRPr="00F26212" w:rsidRDefault="00693BD7" w:rsidP="002D6587">
      <w:pPr>
        <w:pStyle w:val="subsection"/>
      </w:pPr>
      <w:r w:rsidRPr="00F26212">
        <w:tab/>
      </w:r>
      <w:r w:rsidRPr="00F26212">
        <w:tab/>
        <w:t>The production of copper is a highly emissions</w:t>
      </w:r>
      <w:r w:rsidR="00681F25">
        <w:noBreakHyphen/>
      </w:r>
      <w:r w:rsidRPr="00F26212">
        <w:t>intensive activity.</w:t>
      </w:r>
    </w:p>
    <w:p w:rsidR="00693BD7" w:rsidRPr="00F26212" w:rsidRDefault="002D6587" w:rsidP="00360C27">
      <w:pPr>
        <w:pStyle w:val="ActHead3"/>
        <w:pageBreakBefore/>
      </w:pPr>
      <w:bookmarkStart w:id="446" w:name="_Toc94603849"/>
      <w:r w:rsidRPr="00681F25">
        <w:rPr>
          <w:rStyle w:val="CharDivNo"/>
        </w:rPr>
        <w:lastRenderedPageBreak/>
        <w:t>Division</w:t>
      </w:r>
      <w:r w:rsidR="00017543" w:rsidRPr="00681F25">
        <w:rPr>
          <w:rStyle w:val="CharDivNo"/>
        </w:rPr>
        <w:t> </w:t>
      </w:r>
      <w:r w:rsidR="00693BD7" w:rsidRPr="00681F25">
        <w:rPr>
          <w:rStyle w:val="CharDivNo"/>
        </w:rPr>
        <w:t>3</w:t>
      </w:r>
      <w:r w:rsidR="00AB7039" w:rsidRPr="00F26212">
        <w:t>—</w:t>
      </w:r>
      <w:r w:rsidR="00693BD7" w:rsidRPr="00681F25">
        <w:rPr>
          <w:rStyle w:val="CharDivText"/>
        </w:rPr>
        <w:t>Electricity baseline for calculating exemption</w:t>
      </w:r>
      <w:bookmarkEnd w:id="446"/>
    </w:p>
    <w:p w:rsidR="00693BD7" w:rsidRPr="00F26212" w:rsidRDefault="00693BD7" w:rsidP="002D6587">
      <w:pPr>
        <w:pStyle w:val="ActHead5"/>
      </w:pPr>
      <w:bookmarkStart w:id="447" w:name="_Toc94603850"/>
      <w:r w:rsidRPr="00681F25">
        <w:rPr>
          <w:rStyle w:val="CharSectno"/>
        </w:rPr>
        <w:t>688</w:t>
      </w:r>
      <w:r w:rsidR="006A4803" w:rsidRPr="00F26212">
        <w:t xml:space="preserve">  </w:t>
      </w:r>
      <w:r w:rsidRPr="00F26212">
        <w:t>Electricity baseline for product</w:t>
      </w:r>
      <w:bookmarkEnd w:id="447"/>
    </w:p>
    <w:p w:rsidR="00693BD7" w:rsidRPr="00F26212" w:rsidRDefault="00693BD7" w:rsidP="002D6587">
      <w:pPr>
        <w:pStyle w:val="subsection"/>
      </w:pPr>
      <w:r w:rsidRPr="00F26212">
        <w:tab/>
        <w:t>(1)</w:t>
      </w:r>
      <w:r w:rsidRPr="00F26212">
        <w:tab/>
        <w:t>For the production of copper cathode from concentrated mineralised copper compounds, the electricity baseline for calculating the amount of a liable entity’s exemption is 1.69 MWh per tonne of copper cathode that:</w:t>
      </w:r>
    </w:p>
    <w:p w:rsidR="00693BD7" w:rsidRPr="00F26212" w:rsidRDefault="00693BD7" w:rsidP="002D6587">
      <w:pPr>
        <w:pStyle w:val="paragraph"/>
      </w:pPr>
      <w:r w:rsidRPr="00F26212">
        <w:tab/>
        <w:t>(a)</w:t>
      </w:r>
      <w:r w:rsidRPr="00F26212">
        <w:tab/>
        <w:t>has a concentration of copper greater than 99.90%; and</w:t>
      </w:r>
    </w:p>
    <w:p w:rsidR="00693BD7" w:rsidRPr="00F26212" w:rsidRDefault="00693BD7" w:rsidP="002D6587">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 and</w:t>
      </w:r>
    </w:p>
    <w:p w:rsidR="00693BD7" w:rsidRPr="00F26212" w:rsidRDefault="00693BD7" w:rsidP="002D6587">
      <w:pPr>
        <w:pStyle w:val="paragraph"/>
      </w:pPr>
      <w:r w:rsidRPr="00F26212">
        <w:tab/>
        <w:t>(c)</w:t>
      </w:r>
      <w:r w:rsidRPr="00F26212">
        <w:tab/>
        <w:t>is not transformed into copper cathode as part of the transformation mentioned in paragraph</w:t>
      </w:r>
      <w:r w:rsidR="00017543" w:rsidRPr="00F26212">
        <w:t> </w:t>
      </w:r>
      <w:r w:rsidRPr="00F26212">
        <w:t>686(1</w:t>
      </w:r>
      <w:r w:rsidR="002D6587" w:rsidRPr="00F26212">
        <w:t>)(</w:t>
      </w:r>
      <w:r w:rsidRPr="00F26212">
        <w:t>b); and</w:t>
      </w:r>
    </w:p>
    <w:p w:rsidR="00693BD7" w:rsidRPr="00F26212" w:rsidRDefault="00693BD7" w:rsidP="002D6587">
      <w:pPr>
        <w:pStyle w:val="paragraph"/>
      </w:pPr>
      <w:r w:rsidRPr="00F26212">
        <w:tab/>
        <w:t>(d)</w:t>
      </w:r>
      <w:r w:rsidRPr="00F26212">
        <w:tab/>
        <w:t>is of saleable quality.</w:t>
      </w:r>
    </w:p>
    <w:p w:rsidR="00693BD7" w:rsidRPr="00F26212" w:rsidRDefault="002D6587" w:rsidP="002D6587">
      <w:pPr>
        <w:pStyle w:val="notetext"/>
      </w:pPr>
      <w:r w:rsidRPr="00F26212">
        <w:t>Note:</w:t>
      </w:r>
      <w:r w:rsidRPr="00F26212">
        <w:tab/>
      </w:r>
      <w:r w:rsidR="00693BD7" w:rsidRPr="00F26212">
        <w:rPr>
          <w:b/>
          <w:i/>
        </w:rPr>
        <w:t xml:space="preserve">Saleable quality </w:t>
      </w:r>
      <w:r w:rsidR="00693BD7" w:rsidRPr="00F26212">
        <w:t>is defined in regulation</w:t>
      </w:r>
      <w:r w:rsidR="00017543" w:rsidRPr="00F26212">
        <w:t> </w:t>
      </w:r>
      <w:r w:rsidR="00693BD7" w:rsidRPr="00F26212">
        <w:t>22C.</w:t>
      </w:r>
    </w:p>
    <w:p w:rsidR="00693BD7" w:rsidRPr="00F26212" w:rsidRDefault="00693BD7" w:rsidP="002D6587">
      <w:pPr>
        <w:pStyle w:val="subsection"/>
      </w:pPr>
      <w:r w:rsidRPr="00F26212">
        <w:tab/>
        <w:t>(2)</w:t>
      </w:r>
      <w:r w:rsidRPr="00F26212">
        <w:tab/>
        <w:t>For the production of copper anode from concentrated mineralised copper compounds, the electricity baseline for calculating the amount of a liable entity’s exemption is 1.31 MWh per tonne of copper anode that:</w:t>
      </w:r>
    </w:p>
    <w:p w:rsidR="00693BD7" w:rsidRPr="00F26212" w:rsidRDefault="00693BD7" w:rsidP="002D6587">
      <w:pPr>
        <w:pStyle w:val="paragraph"/>
      </w:pPr>
      <w:r w:rsidRPr="00F26212">
        <w:tab/>
        <w:t>(a)</w:t>
      </w:r>
      <w:r w:rsidRPr="00F26212">
        <w:tab/>
        <w:t>has a concentration of copper:</w:t>
      </w:r>
    </w:p>
    <w:p w:rsidR="00693BD7" w:rsidRPr="00F26212" w:rsidRDefault="00693BD7" w:rsidP="002D6587">
      <w:pPr>
        <w:pStyle w:val="paragraphsub"/>
      </w:pPr>
      <w:r w:rsidRPr="00F26212">
        <w:tab/>
        <w:t>(i)</w:t>
      </w:r>
      <w:r w:rsidRPr="00F26212">
        <w:tab/>
        <w:t>equal to or greater than 99.00%; and</w:t>
      </w:r>
    </w:p>
    <w:p w:rsidR="00693BD7" w:rsidRPr="00F26212" w:rsidRDefault="00693BD7" w:rsidP="002D6587">
      <w:pPr>
        <w:pStyle w:val="paragraphsub"/>
      </w:pPr>
      <w:r w:rsidRPr="00F26212">
        <w:tab/>
        <w:t>(ii)</w:t>
      </w:r>
      <w:r w:rsidRPr="00F26212">
        <w:tab/>
        <w:t>equal to or less than 99.90%; and</w:t>
      </w:r>
    </w:p>
    <w:p w:rsidR="00693BD7" w:rsidRPr="00F26212" w:rsidRDefault="00693BD7" w:rsidP="002D6587">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 and</w:t>
      </w:r>
    </w:p>
    <w:p w:rsidR="00693BD7" w:rsidRPr="00F26212" w:rsidRDefault="00693BD7" w:rsidP="002D6587">
      <w:pPr>
        <w:pStyle w:val="paragraph"/>
      </w:pPr>
      <w:r w:rsidRPr="00F26212">
        <w:tab/>
        <w:t>(c)</w:t>
      </w:r>
      <w:r w:rsidRPr="00F26212">
        <w:tab/>
        <w:t>is not subsequently transformed into copper cathode as part of the transformation mentioned in subparagraph</w:t>
      </w:r>
      <w:r w:rsidR="00017543" w:rsidRPr="00F26212">
        <w:t> </w:t>
      </w:r>
      <w:r w:rsidRPr="00F26212">
        <w:t>686(1</w:t>
      </w:r>
      <w:r w:rsidR="002D6587" w:rsidRPr="00F26212">
        <w:t>)(</w:t>
      </w:r>
      <w:r w:rsidRPr="00F26212">
        <w:t>a</w:t>
      </w:r>
      <w:r w:rsidR="002D6587" w:rsidRPr="00F26212">
        <w:t>)(</w:t>
      </w:r>
      <w:r w:rsidRPr="00F26212">
        <w:t>i); and</w:t>
      </w:r>
    </w:p>
    <w:p w:rsidR="00693BD7" w:rsidRPr="00F26212" w:rsidRDefault="00693BD7" w:rsidP="002D6587">
      <w:pPr>
        <w:pStyle w:val="paragraph"/>
      </w:pPr>
      <w:r w:rsidRPr="00F26212">
        <w:tab/>
        <w:t>(d)</w:t>
      </w:r>
      <w:r w:rsidRPr="00F26212">
        <w:tab/>
        <w:t>is of saleable quality.</w:t>
      </w:r>
    </w:p>
    <w:p w:rsidR="00693BD7" w:rsidRPr="00F26212" w:rsidRDefault="00693BD7" w:rsidP="002D6587">
      <w:pPr>
        <w:pStyle w:val="notetext"/>
      </w:pPr>
      <w:r w:rsidRPr="00F26212">
        <w:t>Note</w:t>
      </w:r>
      <w:r w:rsidR="00240F7D" w:rsidRPr="00F26212">
        <w:t>:</w:t>
      </w:r>
      <w:r w:rsidRPr="00F26212">
        <w:tab/>
      </w:r>
      <w:r w:rsidRPr="00F26212">
        <w:rPr>
          <w:b/>
          <w:i/>
        </w:rPr>
        <w:t xml:space="preserve">Saleable quality </w:t>
      </w:r>
      <w:r w:rsidRPr="00F26212">
        <w:t>is defined in regulation</w:t>
      </w:r>
      <w:r w:rsidR="00017543" w:rsidRPr="00F26212">
        <w:t> </w:t>
      </w:r>
      <w:r w:rsidRPr="00F26212">
        <w:t>22C.</w:t>
      </w:r>
    </w:p>
    <w:p w:rsidR="00693BD7" w:rsidRPr="00F26212" w:rsidRDefault="00693BD7" w:rsidP="002D6587">
      <w:pPr>
        <w:pStyle w:val="subsection"/>
      </w:pPr>
      <w:r w:rsidRPr="00F26212">
        <w:tab/>
        <w:t>(3)</w:t>
      </w:r>
      <w:r w:rsidRPr="00F26212">
        <w:tab/>
        <w:t>For the production of copper cathode from copper anode, the electricity baseline for calculating the amount of a liable entity’s exemption is 0.387 MWh per tonne of copper cathode that:</w:t>
      </w:r>
    </w:p>
    <w:p w:rsidR="00693BD7" w:rsidRPr="00F26212" w:rsidRDefault="00693BD7" w:rsidP="002D6587">
      <w:pPr>
        <w:pStyle w:val="paragraph"/>
      </w:pPr>
      <w:r w:rsidRPr="00F26212">
        <w:tab/>
        <w:t>(a)</w:t>
      </w:r>
      <w:r w:rsidRPr="00F26212">
        <w:tab/>
        <w:t>has a concentration of copper equal to or greater than 99.90%; and</w:t>
      </w:r>
    </w:p>
    <w:p w:rsidR="00693BD7" w:rsidRPr="00F26212" w:rsidRDefault="00245674" w:rsidP="002D6587">
      <w:pPr>
        <w:pStyle w:val="paragraph"/>
      </w:pPr>
      <w:r w:rsidRPr="00F26212">
        <w:tab/>
        <w:t>(b)</w:t>
      </w:r>
      <w:r w:rsidR="00693BD7" w:rsidRPr="00F26212">
        <w:tab/>
        <w:t>is produced from copper anode that was not produced as part of the transformation mentioned in subparagraph</w:t>
      </w:r>
      <w:r w:rsidR="00017543" w:rsidRPr="00F26212">
        <w:t> </w:t>
      </w:r>
      <w:r w:rsidR="00693BD7" w:rsidRPr="00F26212">
        <w:t>686(1</w:t>
      </w:r>
      <w:r w:rsidR="002D6587" w:rsidRPr="00F26212">
        <w:t>)(</w:t>
      </w:r>
      <w:r w:rsidR="00693BD7" w:rsidRPr="00F26212">
        <w:t>a</w:t>
      </w:r>
      <w:r w:rsidR="002D6587" w:rsidRPr="00F26212">
        <w:t>)(</w:t>
      </w:r>
      <w:r w:rsidR="00693BD7" w:rsidRPr="00F26212">
        <w:t>i); and</w:t>
      </w:r>
    </w:p>
    <w:p w:rsidR="00693BD7" w:rsidRPr="00F26212" w:rsidRDefault="00693BD7" w:rsidP="002D6587">
      <w:pPr>
        <w:pStyle w:val="paragraph"/>
      </w:pPr>
      <w:r w:rsidRPr="00F26212">
        <w:tab/>
        <w:t>(c)</w:t>
      </w:r>
      <w:r w:rsidRPr="00F26212">
        <w:tab/>
        <w:t>is produced by carrying on the emissions</w:t>
      </w:r>
      <w:r w:rsidR="00681F25">
        <w:noBreakHyphen/>
      </w:r>
      <w:r w:rsidRPr="00F26212">
        <w:t>intensive trade</w:t>
      </w:r>
      <w:r w:rsidR="00681F25">
        <w:noBreakHyphen/>
      </w:r>
      <w:r w:rsidRPr="00F26212">
        <w:t>exposed activity; and</w:t>
      </w:r>
    </w:p>
    <w:p w:rsidR="00693BD7" w:rsidRPr="00F26212" w:rsidRDefault="00693BD7" w:rsidP="002D6587">
      <w:pPr>
        <w:pStyle w:val="paragraph"/>
      </w:pPr>
      <w:r w:rsidRPr="00F26212">
        <w:tab/>
        <w:t>(d)</w:t>
      </w:r>
      <w:r w:rsidRPr="00F26212">
        <w:tab/>
        <w:t>is of saleable quality.</w:t>
      </w:r>
    </w:p>
    <w:p w:rsidR="00693BD7" w:rsidRPr="00F26212" w:rsidRDefault="002D6587" w:rsidP="002D6587">
      <w:pPr>
        <w:pStyle w:val="notetext"/>
      </w:pPr>
      <w:r w:rsidRPr="00F26212">
        <w:t>Note:</w:t>
      </w:r>
      <w:r w:rsidRPr="00F26212">
        <w:tab/>
      </w:r>
      <w:r w:rsidR="00693BD7" w:rsidRPr="00F26212">
        <w:rPr>
          <w:b/>
          <w:i/>
        </w:rPr>
        <w:t xml:space="preserve">Saleable quality </w:t>
      </w:r>
      <w:r w:rsidR="00693BD7" w:rsidRPr="00F26212">
        <w:t>is defined in regulation</w:t>
      </w:r>
      <w:r w:rsidR="00017543" w:rsidRPr="00F26212">
        <w:t> </w:t>
      </w:r>
      <w:r w:rsidR="00693BD7" w:rsidRPr="00F26212">
        <w:t>22C.</w:t>
      </w:r>
    </w:p>
    <w:p w:rsidR="00943530" w:rsidRPr="00F26212" w:rsidRDefault="002D6587" w:rsidP="0044332B">
      <w:pPr>
        <w:pStyle w:val="ActHead2"/>
        <w:pageBreakBefore/>
      </w:pPr>
      <w:bookmarkStart w:id="448" w:name="_Toc94603851"/>
      <w:r w:rsidRPr="00681F25">
        <w:rPr>
          <w:rStyle w:val="CharPartNo"/>
        </w:rPr>
        <w:lastRenderedPageBreak/>
        <w:t>Part</w:t>
      </w:r>
      <w:r w:rsidR="00017543" w:rsidRPr="00681F25">
        <w:rPr>
          <w:rStyle w:val="CharPartNo"/>
        </w:rPr>
        <w:t> </w:t>
      </w:r>
      <w:r w:rsidR="00943530" w:rsidRPr="00681F25">
        <w:rPr>
          <w:rStyle w:val="CharPartNo"/>
        </w:rPr>
        <w:t>31</w:t>
      </w:r>
      <w:r w:rsidRPr="00F26212">
        <w:t>—</w:t>
      </w:r>
      <w:r w:rsidR="00943530" w:rsidRPr="00681F25">
        <w:rPr>
          <w:rStyle w:val="CharPartText"/>
        </w:rPr>
        <w:t>Production of carbamide (urea)</w:t>
      </w:r>
      <w:bookmarkEnd w:id="448"/>
    </w:p>
    <w:p w:rsidR="00943530" w:rsidRPr="00F26212" w:rsidRDefault="002D6587" w:rsidP="00AB7039">
      <w:pPr>
        <w:pStyle w:val="ActHead3"/>
      </w:pPr>
      <w:bookmarkStart w:id="449" w:name="_Toc94603852"/>
      <w:r w:rsidRPr="00681F25">
        <w:rPr>
          <w:rStyle w:val="CharDivNo"/>
        </w:rPr>
        <w:t>Division</w:t>
      </w:r>
      <w:r w:rsidR="00017543" w:rsidRPr="00681F25">
        <w:rPr>
          <w:rStyle w:val="CharDivNo"/>
        </w:rPr>
        <w:t> </w:t>
      </w:r>
      <w:r w:rsidR="00943530" w:rsidRPr="00681F25">
        <w:rPr>
          <w:rStyle w:val="CharDivNo"/>
        </w:rPr>
        <w:t>1</w:t>
      </w:r>
      <w:r w:rsidR="00AB7039" w:rsidRPr="00F26212">
        <w:t>—</w:t>
      </w:r>
      <w:r w:rsidR="00943530" w:rsidRPr="00681F25">
        <w:rPr>
          <w:rStyle w:val="CharDivText"/>
        </w:rPr>
        <w:t>Production of carbamide (urea)</w:t>
      </w:r>
      <w:bookmarkEnd w:id="449"/>
    </w:p>
    <w:p w:rsidR="00943530" w:rsidRPr="00F26212" w:rsidRDefault="00943530" w:rsidP="002D6587">
      <w:pPr>
        <w:pStyle w:val="ActHead5"/>
      </w:pPr>
      <w:bookmarkStart w:id="450" w:name="_Toc94603853"/>
      <w:r w:rsidRPr="00681F25">
        <w:rPr>
          <w:rStyle w:val="CharSectno"/>
        </w:rPr>
        <w:t>689</w:t>
      </w:r>
      <w:r w:rsidR="006A4803" w:rsidRPr="00F26212">
        <w:t xml:space="preserve">  </w:t>
      </w:r>
      <w:r w:rsidRPr="00F26212">
        <w:t>Production of carbamide (urea)</w:t>
      </w:r>
      <w:bookmarkEnd w:id="450"/>
    </w:p>
    <w:p w:rsidR="00943530" w:rsidRPr="00F26212" w:rsidRDefault="00943530" w:rsidP="002D6587">
      <w:pPr>
        <w:pStyle w:val="subsection"/>
      </w:pPr>
      <w:r w:rsidRPr="00F26212">
        <w:tab/>
        <w:t>(1)</w:t>
      </w:r>
      <w:r w:rsidRPr="00F26212">
        <w:tab/>
        <w:t>The production of carbamide (urea (CO(NH</w:t>
      </w:r>
      <w:r w:rsidRPr="00F26212">
        <w:rPr>
          <w:color w:val="000000"/>
          <w:vertAlign w:val="subscript"/>
        </w:rPr>
        <w:t>2</w:t>
      </w:r>
      <w:r w:rsidRPr="00F26212">
        <w:rPr>
          <w:color w:val="000000"/>
        </w:rPr>
        <w:t>)</w:t>
      </w:r>
      <w:r w:rsidRPr="00F26212">
        <w:rPr>
          <w:color w:val="000000"/>
          <w:vertAlign w:val="subscript"/>
        </w:rPr>
        <w:t>2</w:t>
      </w:r>
      <w:r w:rsidRPr="00F26212">
        <w:t>)) is the chemical transformation of carbon dioxide (CO</w:t>
      </w:r>
      <w:r w:rsidRPr="00F26212">
        <w:rPr>
          <w:color w:val="000000"/>
          <w:vertAlign w:val="subscript"/>
        </w:rPr>
        <w:t>2</w:t>
      </w:r>
      <w:r w:rsidRPr="00F26212">
        <w:t>) and anhydrous ammonia (NH</w:t>
      </w:r>
      <w:r w:rsidRPr="00F26212">
        <w:rPr>
          <w:color w:val="000000"/>
          <w:vertAlign w:val="subscript"/>
        </w:rPr>
        <w:t>3</w:t>
      </w:r>
      <w:r w:rsidRPr="00F26212">
        <w:t>) to produce carbamide solution (urea (CO(NH</w:t>
      </w:r>
      <w:r w:rsidRPr="00F26212">
        <w:rPr>
          <w:color w:val="000000"/>
          <w:vertAlign w:val="subscript"/>
        </w:rPr>
        <w:t>2</w:t>
      </w:r>
      <w:r w:rsidRPr="00F26212">
        <w:rPr>
          <w:color w:val="000000"/>
        </w:rPr>
        <w:t>)</w:t>
      </w:r>
      <w:r w:rsidRPr="00F26212">
        <w:rPr>
          <w:color w:val="000000"/>
          <w:vertAlign w:val="subscript"/>
        </w:rPr>
        <w:t>2(aq)</w:t>
      </w:r>
      <w:r w:rsidRPr="00F26212">
        <w:t>)) that:</w:t>
      </w:r>
    </w:p>
    <w:p w:rsidR="00943530" w:rsidRPr="00F26212" w:rsidRDefault="00943530" w:rsidP="002D6587">
      <w:pPr>
        <w:pStyle w:val="paragraph"/>
      </w:pPr>
      <w:r w:rsidRPr="00F26212">
        <w:tab/>
        <w:t>(a)</w:t>
      </w:r>
      <w:r w:rsidRPr="00F26212">
        <w:tab/>
        <w:t>has a concentration of carbamide (urea (CO(NH</w:t>
      </w:r>
      <w:r w:rsidRPr="00F26212">
        <w:rPr>
          <w:color w:val="000000"/>
          <w:vertAlign w:val="subscript"/>
        </w:rPr>
        <w:t>2</w:t>
      </w:r>
      <w:r w:rsidRPr="00F26212">
        <w:rPr>
          <w:color w:val="000000"/>
        </w:rPr>
        <w:t>)</w:t>
      </w:r>
      <w:r w:rsidRPr="00F26212">
        <w:rPr>
          <w:color w:val="000000"/>
          <w:vertAlign w:val="subscript"/>
        </w:rPr>
        <w:t>2</w:t>
      </w:r>
      <w:r w:rsidRPr="00F26212">
        <w:t>)) equal to or greater than 80%; and</w:t>
      </w:r>
    </w:p>
    <w:p w:rsidR="00943530" w:rsidRPr="00F26212" w:rsidRDefault="00943530" w:rsidP="002D6587">
      <w:pPr>
        <w:pStyle w:val="paragraph"/>
      </w:pPr>
      <w:r w:rsidRPr="00F26212">
        <w:tab/>
        <w:t>(b)</w:t>
      </w:r>
      <w:r w:rsidRPr="00F26212">
        <w:tab/>
        <w:t>is subsequently used to produce either or both of:</w:t>
      </w:r>
    </w:p>
    <w:p w:rsidR="00943530" w:rsidRPr="00F26212" w:rsidRDefault="00943530" w:rsidP="002D6587">
      <w:pPr>
        <w:pStyle w:val="paragraphsub"/>
      </w:pPr>
      <w:r w:rsidRPr="00F26212">
        <w:tab/>
        <w:t>(i)</w:t>
      </w:r>
      <w:r w:rsidRPr="00F26212">
        <w:tab/>
        <w:t>carbamide solutions (urea (CO(NH</w:t>
      </w:r>
      <w:r w:rsidRPr="00F26212">
        <w:rPr>
          <w:color w:val="000000"/>
          <w:vertAlign w:val="subscript"/>
        </w:rPr>
        <w:t>2</w:t>
      </w:r>
      <w:r w:rsidRPr="00F26212">
        <w:rPr>
          <w:color w:val="000000"/>
        </w:rPr>
        <w:t>)</w:t>
      </w:r>
      <w:r w:rsidRPr="00F26212">
        <w:rPr>
          <w:color w:val="000000"/>
          <w:vertAlign w:val="subscript"/>
        </w:rPr>
        <w:t xml:space="preserve"> 2(aq)</w:t>
      </w:r>
      <w:r w:rsidRPr="00F26212">
        <w:t>)); and</w:t>
      </w:r>
    </w:p>
    <w:p w:rsidR="00943530" w:rsidRPr="00F26212" w:rsidRDefault="00943530" w:rsidP="002D6587">
      <w:pPr>
        <w:pStyle w:val="paragraphsub"/>
      </w:pPr>
      <w:r w:rsidRPr="00F26212">
        <w:tab/>
        <w:t>(ii)</w:t>
      </w:r>
      <w:r w:rsidRPr="00F26212">
        <w:tab/>
        <w:t>saleable granulated, prilled or other solid forms of carbamide (urea (CO(NH</w:t>
      </w:r>
      <w:r w:rsidRPr="00F26212">
        <w:rPr>
          <w:color w:val="000000"/>
          <w:vertAlign w:val="subscript"/>
        </w:rPr>
        <w:t>2</w:t>
      </w:r>
      <w:r w:rsidRPr="00F26212">
        <w:rPr>
          <w:color w:val="000000"/>
        </w:rPr>
        <w:t>)</w:t>
      </w:r>
      <w:r w:rsidRPr="00F26212">
        <w:rPr>
          <w:color w:val="000000"/>
          <w:vertAlign w:val="subscript"/>
        </w:rPr>
        <w:t xml:space="preserve"> 2(s)</w:t>
      </w:r>
      <w:r w:rsidRPr="00F26212">
        <w:t>)).</w:t>
      </w:r>
    </w:p>
    <w:p w:rsidR="00943530" w:rsidRPr="00F26212" w:rsidRDefault="00943530" w:rsidP="002D6587">
      <w:pPr>
        <w:pStyle w:val="subsection"/>
      </w:pPr>
      <w:r w:rsidRPr="00F26212">
        <w:tab/>
        <w:t>(2)</w:t>
      </w:r>
      <w:r w:rsidRPr="00F26212">
        <w:tab/>
        <w:t>The production of carbamide (urea) is specified as an emissions</w:t>
      </w:r>
      <w:r w:rsidR="00681F25">
        <w:noBreakHyphen/>
      </w:r>
      <w:r w:rsidRPr="00F26212">
        <w:t>intensive trade</w:t>
      </w:r>
      <w:r w:rsidR="00681F25">
        <w:noBreakHyphen/>
      </w:r>
      <w:r w:rsidRPr="00F26212">
        <w:t>exposed activity.</w:t>
      </w:r>
    </w:p>
    <w:p w:rsidR="00943530" w:rsidRPr="00F26212" w:rsidRDefault="002D6587" w:rsidP="00360C27">
      <w:pPr>
        <w:pStyle w:val="ActHead3"/>
        <w:pageBreakBefore/>
      </w:pPr>
      <w:bookmarkStart w:id="451" w:name="_Toc94603854"/>
      <w:r w:rsidRPr="00681F25">
        <w:rPr>
          <w:rStyle w:val="CharDivNo"/>
        </w:rPr>
        <w:lastRenderedPageBreak/>
        <w:t>Division</w:t>
      </w:r>
      <w:r w:rsidR="00017543" w:rsidRPr="00681F25">
        <w:rPr>
          <w:rStyle w:val="CharDivNo"/>
        </w:rPr>
        <w:t> </w:t>
      </w:r>
      <w:r w:rsidR="00943530" w:rsidRPr="00681F25">
        <w:rPr>
          <w:rStyle w:val="CharDivNo"/>
        </w:rPr>
        <w:t>2</w:t>
      </w:r>
      <w:r w:rsidR="00AB7039" w:rsidRPr="00F26212">
        <w:t>—</w:t>
      </w:r>
      <w:r w:rsidR="00943530" w:rsidRPr="00681F25">
        <w:rPr>
          <w:rStyle w:val="CharDivText"/>
        </w:rPr>
        <w:t>Classification of activity</w:t>
      </w:r>
      <w:bookmarkEnd w:id="451"/>
    </w:p>
    <w:p w:rsidR="00943530" w:rsidRPr="00F26212" w:rsidRDefault="00943530" w:rsidP="002D6587">
      <w:pPr>
        <w:pStyle w:val="ActHead5"/>
      </w:pPr>
      <w:bookmarkStart w:id="452" w:name="_Toc94603855"/>
      <w:r w:rsidRPr="00681F25">
        <w:rPr>
          <w:rStyle w:val="CharSectno"/>
        </w:rPr>
        <w:t>690</w:t>
      </w:r>
      <w:r w:rsidR="006A4803" w:rsidRPr="00F26212">
        <w:t xml:space="preserve">  </w:t>
      </w:r>
      <w:r w:rsidRPr="00F26212">
        <w:t>Classification of activity</w:t>
      </w:r>
      <w:bookmarkEnd w:id="452"/>
    </w:p>
    <w:p w:rsidR="00943530" w:rsidRPr="00F26212" w:rsidRDefault="00943530" w:rsidP="002D6587">
      <w:pPr>
        <w:pStyle w:val="subsection"/>
      </w:pPr>
      <w:r w:rsidRPr="00F26212">
        <w:tab/>
      </w:r>
      <w:r w:rsidRPr="00F26212">
        <w:tab/>
        <w:t>The production of carbamide (urea) is a moderately emissions</w:t>
      </w:r>
      <w:r w:rsidR="00681F25">
        <w:noBreakHyphen/>
      </w:r>
      <w:r w:rsidRPr="00F26212">
        <w:t>intensive activity.</w:t>
      </w:r>
    </w:p>
    <w:p w:rsidR="00943530" w:rsidRPr="00F26212" w:rsidRDefault="002D6587" w:rsidP="00360C27">
      <w:pPr>
        <w:pStyle w:val="ActHead3"/>
        <w:pageBreakBefore/>
      </w:pPr>
      <w:bookmarkStart w:id="453" w:name="_Toc94603856"/>
      <w:r w:rsidRPr="00681F25">
        <w:rPr>
          <w:rStyle w:val="CharDivNo"/>
        </w:rPr>
        <w:lastRenderedPageBreak/>
        <w:t>Division</w:t>
      </w:r>
      <w:r w:rsidR="00017543" w:rsidRPr="00681F25">
        <w:rPr>
          <w:rStyle w:val="CharDivNo"/>
        </w:rPr>
        <w:t> </w:t>
      </w:r>
      <w:r w:rsidR="00943530" w:rsidRPr="00681F25">
        <w:rPr>
          <w:rStyle w:val="CharDivNo"/>
        </w:rPr>
        <w:t>3</w:t>
      </w:r>
      <w:r w:rsidR="00AB7039" w:rsidRPr="00F26212">
        <w:t>—</w:t>
      </w:r>
      <w:r w:rsidR="00943530" w:rsidRPr="00681F25">
        <w:rPr>
          <w:rStyle w:val="CharDivText"/>
        </w:rPr>
        <w:t>Electricity baseline for calculating exemption</w:t>
      </w:r>
      <w:bookmarkEnd w:id="453"/>
    </w:p>
    <w:p w:rsidR="00943530" w:rsidRPr="00F26212" w:rsidRDefault="00943530" w:rsidP="002D6587">
      <w:pPr>
        <w:pStyle w:val="ActHead5"/>
      </w:pPr>
      <w:bookmarkStart w:id="454" w:name="_Toc94603857"/>
      <w:r w:rsidRPr="00681F25">
        <w:rPr>
          <w:rStyle w:val="CharSectno"/>
        </w:rPr>
        <w:t>691</w:t>
      </w:r>
      <w:r w:rsidR="006A4803" w:rsidRPr="00F26212">
        <w:t xml:space="preserve">  </w:t>
      </w:r>
      <w:r w:rsidRPr="00F26212">
        <w:t>Electricity baseline for product</w:t>
      </w:r>
      <w:bookmarkEnd w:id="454"/>
    </w:p>
    <w:p w:rsidR="00943530" w:rsidRPr="00F26212" w:rsidRDefault="00943530" w:rsidP="002D6587">
      <w:pPr>
        <w:pStyle w:val="subsection"/>
      </w:pPr>
      <w:r w:rsidRPr="00F26212">
        <w:tab/>
      </w:r>
      <w:r w:rsidRPr="00F26212">
        <w:tab/>
        <w:t>The electricity baseline for calculating the amount of a liable entity’s exemption in respect of the production of carbamide (urea) is 0.285 MWh per tonne of 100% equivalent carbamide (urea (CO(NH</w:t>
      </w:r>
      <w:r w:rsidRPr="00F26212">
        <w:rPr>
          <w:color w:val="000000"/>
          <w:vertAlign w:val="subscript"/>
        </w:rPr>
        <w:t>2</w:t>
      </w:r>
      <w:r w:rsidRPr="00F26212">
        <w:rPr>
          <w:color w:val="000000"/>
        </w:rPr>
        <w:t>)</w:t>
      </w:r>
      <w:r w:rsidRPr="00F26212">
        <w:rPr>
          <w:color w:val="000000"/>
          <w:vertAlign w:val="subscript"/>
        </w:rPr>
        <w:t>2</w:t>
      </w:r>
      <w:r w:rsidRPr="00F26212">
        <w:t>)) on a dry weight basis that is:</w:t>
      </w:r>
    </w:p>
    <w:p w:rsidR="00943530" w:rsidRPr="00F26212" w:rsidRDefault="00943530" w:rsidP="002D6587">
      <w:pPr>
        <w:pStyle w:val="paragraph"/>
      </w:pPr>
      <w:r w:rsidRPr="00F26212">
        <w:tab/>
        <w:t>(a)</w:t>
      </w:r>
      <w:r w:rsidRPr="00F26212">
        <w:tab/>
        <w:t>contained within either of the following products:</w:t>
      </w:r>
    </w:p>
    <w:p w:rsidR="00943530" w:rsidRPr="00F26212" w:rsidRDefault="00943530" w:rsidP="002D6587">
      <w:pPr>
        <w:pStyle w:val="paragraphsub"/>
      </w:pPr>
      <w:r w:rsidRPr="00F26212">
        <w:tab/>
        <w:t>(i)</w:t>
      </w:r>
      <w:r w:rsidRPr="00F26212">
        <w:tab/>
        <w:t>carbamide solutions (urea (CO(NH</w:t>
      </w:r>
      <w:r w:rsidRPr="00F26212">
        <w:rPr>
          <w:color w:val="000000"/>
          <w:vertAlign w:val="subscript"/>
        </w:rPr>
        <w:t>2</w:t>
      </w:r>
      <w:r w:rsidRPr="00F26212">
        <w:rPr>
          <w:color w:val="000000"/>
        </w:rPr>
        <w:t>)</w:t>
      </w:r>
      <w:r w:rsidRPr="00F26212">
        <w:rPr>
          <w:color w:val="000000"/>
          <w:vertAlign w:val="subscript"/>
        </w:rPr>
        <w:t>2(aq)</w:t>
      </w:r>
      <w:r w:rsidRPr="00F26212">
        <w:t xml:space="preserve">)); </w:t>
      </w:r>
    </w:p>
    <w:p w:rsidR="00943530" w:rsidRPr="00F26212" w:rsidRDefault="00943530" w:rsidP="002D6587">
      <w:pPr>
        <w:pStyle w:val="paragraphsub"/>
      </w:pPr>
      <w:r w:rsidRPr="00F26212">
        <w:tab/>
        <w:t>(ii)</w:t>
      </w:r>
      <w:r w:rsidRPr="00F26212">
        <w:tab/>
        <w:t>saleable, granulated, prilled or other solid forms of carbamide (urea (CO(NH</w:t>
      </w:r>
      <w:r w:rsidRPr="00F26212">
        <w:rPr>
          <w:color w:val="000000"/>
          <w:vertAlign w:val="subscript"/>
        </w:rPr>
        <w:t>2</w:t>
      </w:r>
      <w:r w:rsidRPr="00F26212">
        <w:rPr>
          <w:color w:val="000000"/>
        </w:rPr>
        <w:t>)</w:t>
      </w:r>
      <w:r w:rsidRPr="00F26212">
        <w:rPr>
          <w:color w:val="000000"/>
          <w:vertAlign w:val="subscript"/>
        </w:rPr>
        <w:t>2(s)</w:t>
      </w:r>
      <w:r w:rsidRPr="00F26212">
        <w:t>)); and</w:t>
      </w:r>
    </w:p>
    <w:p w:rsidR="00943530" w:rsidRPr="00F26212" w:rsidRDefault="00943530" w:rsidP="002D6587">
      <w:pPr>
        <w:pStyle w:val="paragraph"/>
      </w:pPr>
      <w:r w:rsidRPr="00F26212">
        <w:tab/>
        <w:t>(b)</w:t>
      </w:r>
      <w:r w:rsidRPr="00F26212">
        <w:tab/>
        <w:t>produced by carrying on the emissions</w:t>
      </w:r>
      <w:r w:rsidR="00681F25">
        <w:noBreakHyphen/>
      </w:r>
      <w:r w:rsidRPr="00F26212">
        <w:t>intensive trade</w:t>
      </w:r>
      <w:r w:rsidR="00291CA5" w:rsidRPr="00F26212">
        <w:t xml:space="preserve"> </w:t>
      </w:r>
      <w:r w:rsidRPr="00F26212">
        <w:t>exposed activity; and</w:t>
      </w:r>
    </w:p>
    <w:p w:rsidR="00943530" w:rsidRPr="00F26212" w:rsidRDefault="00245674" w:rsidP="002D6587">
      <w:pPr>
        <w:pStyle w:val="paragraph"/>
      </w:pPr>
      <w:r w:rsidRPr="00F26212">
        <w:tab/>
        <w:t>(c)</w:t>
      </w:r>
      <w:r w:rsidR="00943530" w:rsidRPr="00F26212">
        <w:tab/>
        <w:t>of saleable quality.</w:t>
      </w:r>
    </w:p>
    <w:p w:rsidR="00943530" w:rsidRPr="00F26212" w:rsidRDefault="002D6587" w:rsidP="002D6587">
      <w:pPr>
        <w:pStyle w:val="notetext"/>
      </w:pPr>
      <w:r w:rsidRPr="00F26212">
        <w:t>Note:</w:t>
      </w:r>
      <w:r w:rsidRPr="00F26212">
        <w:tab/>
      </w:r>
      <w:r w:rsidR="00943530" w:rsidRPr="00F26212">
        <w:rPr>
          <w:b/>
          <w:i/>
        </w:rPr>
        <w:t xml:space="preserve">Saleable quality </w:t>
      </w:r>
      <w:r w:rsidR="00943530" w:rsidRPr="00F26212">
        <w:t>is defined in regulation</w:t>
      </w:r>
      <w:r w:rsidR="00017543" w:rsidRPr="00F26212">
        <w:t> </w:t>
      </w:r>
      <w:r w:rsidR="00943530" w:rsidRPr="00F26212">
        <w:t>22C.</w:t>
      </w:r>
    </w:p>
    <w:p w:rsidR="00943530" w:rsidRPr="00F26212" w:rsidRDefault="002D6587" w:rsidP="001B2540">
      <w:pPr>
        <w:pStyle w:val="ActHead2"/>
        <w:pageBreakBefore/>
      </w:pPr>
      <w:bookmarkStart w:id="455" w:name="_Toc94603858"/>
      <w:r w:rsidRPr="00681F25">
        <w:rPr>
          <w:rStyle w:val="CharPartNo"/>
        </w:rPr>
        <w:lastRenderedPageBreak/>
        <w:t>Part</w:t>
      </w:r>
      <w:r w:rsidR="00017543" w:rsidRPr="00681F25">
        <w:rPr>
          <w:rStyle w:val="CharPartNo"/>
        </w:rPr>
        <w:t> </w:t>
      </w:r>
      <w:r w:rsidR="00943530" w:rsidRPr="00681F25">
        <w:rPr>
          <w:rStyle w:val="CharPartNo"/>
        </w:rPr>
        <w:t>32</w:t>
      </w:r>
      <w:r w:rsidRPr="00F26212">
        <w:t>—</w:t>
      </w:r>
      <w:r w:rsidR="00943530" w:rsidRPr="00681F25">
        <w:rPr>
          <w:rStyle w:val="CharPartText"/>
        </w:rPr>
        <w:t>Production of sodium carbonate (soda ash) and sodium bicarbonate</w:t>
      </w:r>
      <w:bookmarkEnd w:id="455"/>
    </w:p>
    <w:p w:rsidR="00943530" w:rsidRPr="00F26212" w:rsidRDefault="002D6587" w:rsidP="00AB7039">
      <w:pPr>
        <w:pStyle w:val="ActHead3"/>
      </w:pPr>
      <w:bookmarkStart w:id="456" w:name="_Toc94603859"/>
      <w:r w:rsidRPr="00681F25">
        <w:rPr>
          <w:rStyle w:val="CharDivNo"/>
        </w:rPr>
        <w:t>Division</w:t>
      </w:r>
      <w:r w:rsidR="00017543" w:rsidRPr="00681F25">
        <w:rPr>
          <w:rStyle w:val="CharDivNo"/>
        </w:rPr>
        <w:t> </w:t>
      </w:r>
      <w:r w:rsidR="00943530" w:rsidRPr="00681F25">
        <w:rPr>
          <w:rStyle w:val="CharDivNo"/>
        </w:rPr>
        <w:t>1</w:t>
      </w:r>
      <w:r w:rsidR="00AB7039" w:rsidRPr="00F26212">
        <w:t>—</w:t>
      </w:r>
      <w:r w:rsidR="00943530" w:rsidRPr="00681F25">
        <w:rPr>
          <w:rStyle w:val="CharDivText"/>
        </w:rPr>
        <w:t>Production of sodium carbonate (soda ash) and sodium bicarbonate</w:t>
      </w:r>
      <w:bookmarkEnd w:id="456"/>
    </w:p>
    <w:p w:rsidR="00943530" w:rsidRPr="00F26212" w:rsidRDefault="00943530" w:rsidP="002D6587">
      <w:pPr>
        <w:pStyle w:val="ActHead5"/>
      </w:pPr>
      <w:bookmarkStart w:id="457" w:name="_Toc94603860"/>
      <w:r w:rsidRPr="00681F25">
        <w:rPr>
          <w:rStyle w:val="CharSectno"/>
        </w:rPr>
        <w:t>692</w:t>
      </w:r>
      <w:r w:rsidR="006A4803" w:rsidRPr="00F26212">
        <w:t xml:space="preserve">  </w:t>
      </w:r>
      <w:r w:rsidRPr="00F26212">
        <w:t>Production of sodium carbonate (soda ash) and sodium bicarbonate</w:t>
      </w:r>
      <w:bookmarkEnd w:id="457"/>
    </w:p>
    <w:p w:rsidR="00943530" w:rsidRPr="00F26212" w:rsidRDefault="00943530" w:rsidP="002D6587">
      <w:pPr>
        <w:pStyle w:val="subsection"/>
      </w:pPr>
      <w:r w:rsidRPr="00F26212">
        <w:tab/>
        <w:t>(1)</w:t>
      </w:r>
      <w:r w:rsidRPr="00F26212">
        <w:tab/>
        <w:t>The production of sodium carbonate (soda ash) and sodium bicarbonate is the chemical and physical transformation of calcium carbonate (CaCO</w:t>
      </w:r>
      <w:r w:rsidRPr="00F26212">
        <w:rPr>
          <w:color w:val="000000"/>
          <w:vertAlign w:val="subscript"/>
        </w:rPr>
        <w:t>3</w:t>
      </w:r>
      <w:r w:rsidRPr="00F26212">
        <w:t>), sodium chloride (salt (NaCl)), ammonia (NH</w:t>
      </w:r>
      <w:r w:rsidRPr="00F26212">
        <w:rPr>
          <w:color w:val="000000"/>
          <w:vertAlign w:val="subscript"/>
        </w:rPr>
        <w:t>3</w:t>
      </w:r>
      <w:r w:rsidRPr="00F26212">
        <w:t>) and carbon bearing materials (such as coke) into 1 or more of the following:</w:t>
      </w:r>
    </w:p>
    <w:p w:rsidR="00943530" w:rsidRPr="00F26212" w:rsidRDefault="00943530" w:rsidP="002D6587">
      <w:pPr>
        <w:pStyle w:val="paragraph"/>
      </w:pPr>
      <w:r w:rsidRPr="00F26212">
        <w:tab/>
        <w:t>(a)</w:t>
      </w:r>
      <w:r w:rsidRPr="00F26212">
        <w:tab/>
        <w:t>light sodium carbonate (light soda ash (Na</w:t>
      </w:r>
      <w:r w:rsidRPr="00F26212">
        <w:rPr>
          <w:color w:val="000000"/>
          <w:vertAlign w:val="subscript"/>
        </w:rPr>
        <w:t>2</w:t>
      </w:r>
      <w:r w:rsidRPr="00F26212">
        <w:t>CO</w:t>
      </w:r>
      <w:r w:rsidRPr="00F26212">
        <w:rPr>
          <w:color w:val="000000"/>
          <w:vertAlign w:val="subscript"/>
        </w:rPr>
        <w:t>3</w:t>
      </w:r>
      <w:r w:rsidRPr="00F26212">
        <w:t>)) which has a concentration of sodium carbonate (soda ash (Na</w:t>
      </w:r>
      <w:r w:rsidRPr="00F26212">
        <w:rPr>
          <w:color w:val="000000"/>
          <w:vertAlign w:val="subscript"/>
        </w:rPr>
        <w:t>2</w:t>
      </w:r>
      <w:r w:rsidRPr="00F26212">
        <w:t>CO</w:t>
      </w:r>
      <w:r w:rsidRPr="00F26212">
        <w:rPr>
          <w:color w:val="000000"/>
          <w:vertAlign w:val="subscript"/>
        </w:rPr>
        <w:t>3</w:t>
      </w:r>
      <w:r w:rsidRPr="00F26212">
        <w:t>)) equal to or greater than 98.0%;</w:t>
      </w:r>
    </w:p>
    <w:p w:rsidR="00943530" w:rsidRPr="00F26212" w:rsidRDefault="00943530" w:rsidP="002D6587">
      <w:pPr>
        <w:pStyle w:val="paragraph"/>
      </w:pPr>
      <w:r w:rsidRPr="00F26212">
        <w:tab/>
        <w:t>(b)</w:t>
      </w:r>
      <w:r w:rsidRPr="00F26212">
        <w:tab/>
        <w:t>dense sodium carbonate (dense soda ash (Na</w:t>
      </w:r>
      <w:r w:rsidRPr="00F26212">
        <w:rPr>
          <w:color w:val="000000"/>
          <w:vertAlign w:val="subscript"/>
        </w:rPr>
        <w:t>2</w:t>
      </w:r>
      <w:r w:rsidRPr="00F26212">
        <w:t>CO</w:t>
      </w:r>
      <w:r w:rsidRPr="00F26212">
        <w:rPr>
          <w:color w:val="000000"/>
          <w:vertAlign w:val="subscript"/>
        </w:rPr>
        <w:t>3</w:t>
      </w:r>
      <w:r w:rsidRPr="00F26212">
        <w:t>)) which has a concentration of sodium carbonate (soda ash (Na</w:t>
      </w:r>
      <w:r w:rsidRPr="00F26212">
        <w:rPr>
          <w:color w:val="000000"/>
          <w:vertAlign w:val="subscript"/>
        </w:rPr>
        <w:t>2</w:t>
      </w:r>
      <w:r w:rsidRPr="00F26212">
        <w:t>CO</w:t>
      </w:r>
      <w:r w:rsidRPr="00F26212">
        <w:rPr>
          <w:color w:val="000000"/>
          <w:vertAlign w:val="subscript"/>
        </w:rPr>
        <w:t>3</w:t>
      </w:r>
      <w:r w:rsidRPr="00F26212">
        <w:t>)) equal to or greater than 97.5%;</w:t>
      </w:r>
    </w:p>
    <w:p w:rsidR="00943530" w:rsidRPr="00F26212" w:rsidRDefault="00943530" w:rsidP="002D6587">
      <w:pPr>
        <w:pStyle w:val="paragraph"/>
      </w:pPr>
      <w:r w:rsidRPr="00F26212">
        <w:tab/>
        <w:t>(c)</w:t>
      </w:r>
      <w:r w:rsidRPr="00F26212">
        <w:tab/>
        <w:t>refined sodium bicarbonate (NaHCO</w:t>
      </w:r>
      <w:r w:rsidRPr="00F26212">
        <w:rPr>
          <w:color w:val="000000"/>
          <w:vertAlign w:val="subscript"/>
        </w:rPr>
        <w:t>3</w:t>
      </w:r>
      <w:r w:rsidRPr="00F26212">
        <w:t>) which has a concentration of sodium bicarbonate (NaHCO</w:t>
      </w:r>
      <w:r w:rsidRPr="00F26212">
        <w:rPr>
          <w:color w:val="000000"/>
          <w:vertAlign w:val="subscript"/>
        </w:rPr>
        <w:t>3</w:t>
      </w:r>
      <w:r w:rsidRPr="00F26212">
        <w:t>) equal to or greater than 95.0%.</w:t>
      </w:r>
    </w:p>
    <w:p w:rsidR="00943530" w:rsidRPr="00F26212" w:rsidRDefault="00943530" w:rsidP="002D6587">
      <w:pPr>
        <w:pStyle w:val="subsection"/>
      </w:pPr>
      <w:r w:rsidRPr="00F26212">
        <w:tab/>
        <w:t>(2)</w:t>
      </w:r>
      <w:r w:rsidRPr="00F26212">
        <w:tab/>
        <w:t>The production of sodium carbonate (so</w:t>
      </w:r>
      <w:r w:rsidR="00360C27" w:rsidRPr="00F26212">
        <w:t xml:space="preserve">da ash) and sodium bicarbonate </w:t>
      </w:r>
      <w:r w:rsidRPr="00F26212">
        <w:t>is specified as an emissions</w:t>
      </w:r>
      <w:r w:rsidR="00681F25">
        <w:noBreakHyphen/>
      </w:r>
      <w:r w:rsidRPr="00F26212">
        <w:t>intensive trade exposed activity.</w:t>
      </w:r>
    </w:p>
    <w:p w:rsidR="00943530" w:rsidRPr="00F26212" w:rsidRDefault="002D6587" w:rsidP="00360C27">
      <w:pPr>
        <w:pStyle w:val="ActHead3"/>
        <w:pageBreakBefore/>
      </w:pPr>
      <w:bookmarkStart w:id="458" w:name="_Toc94603861"/>
      <w:r w:rsidRPr="00681F25">
        <w:rPr>
          <w:rStyle w:val="CharDivNo"/>
        </w:rPr>
        <w:lastRenderedPageBreak/>
        <w:t>Division</w:t>
      </w:r>
      <w:r w:rsidR="00017543" w:rsidRPr="00681F25">
        <w:rPr>
          <w:rStyle w:val="CharDivNo"/>
        </w:rPr>
        <w:t> </w:t>
      </w:r>
      <w:r w:rsidR="00943530" w:rsidRPr="00681F25">
        <w:rPr>
          <w:rStyle w:val="CharDivNo"/>
        </w:rPr>
        <w:t>2</w:t>
      </w:r>
      <w:r w:rsidR="00AB7039" w:rsidRPr="00F26212">
        <w:t>—</w:t>
      </w:r>
      <w:r w:rsidR="00943530" w:rsidRPr="00681F25">
        <w:rPr>
          <w:rStyle w:val="CharDivText"/>
        </w:rPr>
        <w:t>Classification of activity</w:t>
      </w:r>
      <w:bookmarkEnd w:id="458"/>
    </w:p>
    <w:p w:rsidR="00943530" w:rsidRPr="00F26212" w:rsidRDefault="00943530" w:rsidP="002D6587">
      <w:pPr>
        <w:pStyle w:val="ActHead5"/>
      </w:pPr>
      <w:bookmarkStart w:id="459" w:name="_Toc94603862"/>
      <w:r w:rsidRPr="00681F25">
        <w:rPr>
          <w:rStyle w:val="CharSectno"/>
        </w:rPr>
        <w:t>693</w:t>
      </w:r>
      <w:r w:rsidR="006A4803" w:rsidRPr="00F26212">
        <w:t xml:space="preserve">  </w:t>
      </w:r>
      <w:r w:rsidRPr="00F26212">
        <w:t>Classification of activity</w:t>
      </w:r>
      <w:bookmarkEnd w:id="459"/>
    </w:p>
    <w:p w:rsidR="00943530" w:rsidRPr="00F26212" w:rsidRDefault="00943530" w:rsidP="002D6587">
      <w:pPr>
        <w:pStyle w:val="subsection"/>
      </w:pPr>
      <w:r w:rsidRPr="00F26212">
        <w:tab/>
      </w:r>
      <w:r w:rsidRPr="00F26212">
        <w:tab/>
        <w:t>The production of sodium carbonate (soda ash) and sodium bicarbonate is a highly emissions</w:t>
      </w:r>
      <w:r w:rsidR="00681F25">
        <w:noBreakHyphen/>
      </w:r>
      <w:r w:rsidRPr="00F26212">
        <w:t>intensive activity.</w:t>
      </w:r>
    </w:p>
    <w:p w:rsidR="00943530" w:rsidRPr="00F26212" w:rsidRDefault="002D6587" w:rsidP="00360C27">
      <w:pPr>
        <w:pStyle w:val="ActHead3"/>
        <w:pageBreakBefore/>
      </w:pPr>
      <w:bookmarkStart w:id="460" w:name="_Toc94603863"/>
      <w:r w:rsidRPr="00681F25">
        <w:rPr>
          <w:rStyle w:val="CharDivNo"/>
        </w:rPr>
        <w:lastRenderedPageBreak/>
        <w:t>Division</w:t>
      </w:r>
      <w:r w:rsidR="00017543" w:rsidRPr="00681F25">
        <w:rPr>
          <w:rStyle w:val="CharDivNo"/>
        </w:rPr>
        <w:t> </w:t>
      </w:r>
      <w:r w:rsidR="00943530" w:rsidRPr="00681F25">
        <w:rPr>
          <w:rStyle w:val="CharDivNo"/>
        </w:rPr>
        <w:t>3</w:t>
      </w:r>
      <w:r w:rsidR="00AB7039" w:rsidRPr="00F26212">
        <w:t>—</w:t>
      </w:r>
      <w:r w:rsidR="00943530" w:rsidRPr="00681F25">
        <w:rPr>
          <w:rStyle w:val="CharDivText"/>
        </w:rPr>
        <w:t>Electricity baseline for calculating exemption</w:t>
      </w:r>
      <w:bookmarkEnd w:id="460"/>
    </w:p>
    <w:p w:rsidR="00943530" w:rsidRPr="00F26212" w:rsidRDefault="00943530" w:rsidP="002D6587">
      <w:pPr>
        <w:pStyle w:val="ActHead5"/>
      </w:pPr>
      <w:bookmarkStart w:id="461" w:name="_Toc94603864"/>
      <w:r w:rsidRPr="00681F25">
        <w:rPr>
          <w:rStyle w:val="CharSectno"/>
        </w:rPr>
        <w:t>694</w:t>
      </w:r>
      <w:r w:rsidR="006A4803" w:rsidRPr="00F26212">
        <w:t xml:space="preserve">  </w:t>
      </w:r>
      <w:r w:rsidRPr="00F26212">
        <w:t>Electricity baseline for product</w:t>
      </w:r>
      <w:bookmarkEnd w:id="461"/>
    </w:p>
    <w:p w:rsidR="00943530" w:rsidRPr="00F26212" w:rsidRDefault="00943530" w:rsidP="002D6587">
      <w:pPr>
        <w:pStyle w:val="subsection"/>
      </w:pPr>
      <w:r w:rsidRPr="00F26212">
        <w:tab/>
      </w:r>
      <w:r w:rsidRPr="00F26212">
        <w:tab/>
        <w:t>The electricity baseline for calculating the amount of a liable entity’s exemption in respect of the production of sodium carbonate (soda ash) and sodium bicarbonate is 0.130</w:t>
      </w:r>
      <w:r w:rsidR="00291CA5" w:rsidRPr="00F26212">
        <w:t xml:space="preserve"> </w:t>
      </w:r>
      <w:r w:rsidRPr="00F26212">
        <w:t>MWh per tonne of 1 or more of the following:</w:t>
      </w:r>
    </w:p>
    <w:p w:rsidR="00943530" w:rsidRPr="00F26212" w:rsidRDefault="00943530" w:rsidP="002D6587">
      <w:pPr>
        <w:pStyle w:val="paragraph"/>
      </w:pPr>
      <w:r w:rsidRPr="00F26212">
        <w:tab/>
        <w:t>(a)</w:t>
      </w:r>
      <w:r w:rsidRPr="00F26212">
        <w:tab/>
        <w:t>light sodium carbonate (light soda ash (Na</w:t>
      </w:r>
      <w:r w:rsidRPr="00F26212">
        <w:rPr>
          <w:color w:val="000000"/>
          <w:vertAlign w:val="subscript"/>
        </w:rPr>
        <w:t>2</w:t>
      </w:r>
      <w:r w:rsidRPr="00F26212">
        <w:t>CO</w:t>
      </w:r>
      <w:r w:rsidRPr="00F26212">
        <w:rPr>
          <w:color w:val="000000"/>
          <w:vertAlign w:val="subscript"/>
        </w:rPr>
        <w:t>3</w:t>
      </w:r>
      <w:r w:rsidRPr="00F26212">
        <w:t>)) that:</w:t>
      </w:r>
    </w:p>
    <w:p w:rsidR="00943530" w:rsidRPr="00F26212" w:rsidRDefault="00943530" w:rsidP="002D6587">
      <w:pPr>
        <w:pStyle w:val="paragraphsub"/>
      </w:pPr>
      <w:r w:rsidRPr="00F26212">
        <w:tab/>
        <w:t>(i)</w:t>
      </w:r>
      <w:r w:rsidRPr="00F26212">
        <w:tab/>
        <w:t>has a concentration of sodium carbonate (soda ash (Na</w:t>
      </w:r>
      <w:r w:rsidRPr="00F26212">
        <w:rPr>
          <w:color w:val="000000"/>
          <w:vertAlign w:val="subscript"/>
        </w:rPr>
        <w:t>2</w:t>
      </w:r>
      <w:r w:rsidRPr="00F26212">
        <w:t>CO</w:t>
      </w:r>
      <w:r w:rsidRPr="00F26212">
        <w:rPr>
          <w:color w:val="000000"/>
          <w:vertAlign w:val="subscript"/>
        </w:rPr>
        <w:t>3</w:t>
      </w:r>
      <w:r w:rsidRPr="00F26212">
        <w:t>)) equal to or greater than 98.0%; and</w:t>
      </w:r>
    </w:p>
    <w:p w:rsidR="00943530" w:rsidRPr="00F26212" w:rsidRDefault="00943530" w:rsidP="002D6587">
      <w:pPr>
        <w:pStyle w:val="paragraphsub"/>
      </w:pPr>
      <w:r w:rsidRPr="00F26212">
        <w:tab/>
        <w:t>(ii)</w:t>
      </w:r>
      <w:r w:rsidRPr="00F26212">
        <w:tab/>
        <w:t>is produced by carrying on the emissions</w:t>
      </w:r>
      <w:r w:rsidR="00681F25">
        <w:noBreakHyphen/>
      </w:r>
      <w:r w:rsidRPr="00F26212">
        <w:t>intensive trade</w:t>
      </w:r>
      <w:r w:rsidR="00681F25">
        <w:noBreakHyphen/>
      </w:r>
      <w:r w:rsidRPr="00F26212">
        <w:t>exposed activity; and</w:t>
      </w:r>
    </w:p>
    <w:p w:rsidR="00943530" w:rsidRPr="00F26212" w:rsidRDefault="00943530" w:rsidP="002D6587">
      <w:pPr>
        <w:pStyle w:val="paragraphsub"/>
      </w:pPr>
      <w:r w:rsidRPr="00F26212">
        <w:tab/>
        <w:t>(iii)</w:t>
      </w:r>
      <w:r w:rsidRPr="00F26212">
        <w:tab/>
        <w:t>is of saleable quality;</w:t>
      </w:r>
    </w:p>
    <w:p w:rsidR="00943530" w:rsidRPr="00F26212" w:rsidRDefault="00943530" w:rsidP="002D6587">
      <w:pPr>
        <w:pStyle w:val="paragraph"/>
      </w:pPr>
      <w:r w:rsidRPr="00F26212">
        <w:tab/>
        <w:t>(b)</w:t>
      </w:r>
      <w:r w:rsidRPr="00F26212">
        <w:tab/>
        <w:t>dense sodium carbonate (dense soda ash (Na</w:t>
      </w:r>
      <w:r w:rsidRPr="00F26212">
        <w:rPr>
          <w:color w:val="000000"/>
          <w:vertAlign w:val="subscript"/>
        </w:rPr>
        <w:t>2</w:t>
      </w:r>
      <w:r w:rsidRPr="00F26212">
        <w:t>CO</w:t>
      </w:r>
      <w:r w:rsidRPr="00F26212">
        <w:rPr>
          <w:color w:val="000000"/>
          <w:vertAlign w:val="subscript"/>
        </w:rPr>
        <w:t>3</w:t>
      </w:r>
      <w:r w:rsidRPr="00F26212">
        <w:t>)) that:</w:t>
      </w:r>
    </w:p>
    <w:p w:rsidR="00943530" w:rsidRPr="00F26212" w:rsidRDefault="00943530" w:rsidP="002D6587">
      <w:pPr>
        <w:pStyle w:val="paragraphsub"/>
      </w:pPr>
      <w:r w:rsidRPr="00F26212">
        <w:tab/>
        <w:t>(i)</w:t>
      </w:r>
      <w:r w:rsidRPr="00F26212">
        <w:tab/>
        <w:t>has a concentration of sodium carbonate (soda ash (Na</w:t>
      </w:r>
      <w:r w:rsidRPr="00F26212">
        <w:rPr>
          <w:color w:val="000000"/>
          <w:vertAlign w:val="subscript"/>
        </w:rPr>
        <w:t>2</w:t>
      </w:r>
      <w:r w:rsidRPr="00F26212">
        <w:t>CO</w:t>
      </w:r>
      <w:r w:rsidRPr="00F26212">
        <w:rPr>
          <w:color w:val="000000"/>
          <w:vertAlign w:val="subscript"/>
        </w:rPr>
        <w:t>3</w:t>
      </w:r>
      <w:r w:rsidRPr="00F26212">
        <w:t>)) equal to or greater than 97.5%; and</w:t>
      </w:r>
    </w:p>
    <w:p w:rsidR="00943530" w:rsidRPr="00F26212" w:rsidRDefault="00943530" w:rsidP="002D6587">
      <w:pPr>
        <w:pStyle w:val="paragraphsub"/>
      </w:pPr>
      <w:r w:rsidRPr="00F26212">
        <w:tab/>
        <w:t>(ii)</w:t>
      </w:r>
      <w:r w:rsidRPr="00F26212">
        <w:tab/>
        <w:t>is produced by carrying on the emissions</w:t>
      </w:r>
      <w:r w:rsidR="00681F25">
        <w:noBreakHyphen/>
      </w:r>
      <w:r w:rsidRPr="00F26212">
        <w:t>intensive trade</w:t>
      </w:r>
      <w:r w:rsidR="00681F25">
        <w:noBreakHyphen/>
      </w:r>
      <w:r w:rsidRPr="00F26212">
        <w:t>exposed activity; and</w:t>
      </w:r>
    </w:p>
    <w:p w:rsidR="00943530" w:rsidRPr="00F26212" w:rsidRDefault="00943530" w:rsidP="002D6587">
      <w:pPr>
        <w:pStyle w:val="paragraphsub"/>
      </w:pPr>
      <w:r w:rsidRPr="00F26212">
        <w:tab/>
        <w:t>(iii)</w:t>
      </w:r>
      <w:r w:rsidRPr="00F26212">
        <w:tab/>
        <w:t>is of saleable quality;</w:t>
      </w:r>
    </w:p>
    <w:p w:rsidR="00943530" w:rsidRPr="00F26212" w:rsidRDefault="00943530" w:rsidP="002D6587">
      <w:pPr>
        <w:pStyle w:val="paragraph"/>
      </w:pPr>
      <w:r w:rsidRPr="00F26212">
        <w:tab/>
        <w:t>(c)</w:t>
      </w:r>
      <w:r w:rsidRPr="00F26212">
        <w:tab/>
        <w:t>refined sodium bicarbonate (NaHCO</w:t>
      </w:r>
      <w:r w:rsidRPr="00F26212">
        <w:rPr>
          <w:color w:val="000000"/>
          <w:vertAlign w:val="subscript"/>
        </w:rPr>
        <w:t>3</w:t>
      </w:r>
      <w:r w:rsidRPr="00F26212">
        <w:t>) that:</w:t>
      </w:r>
    </w:p>
    <w:p w:rsidR="00943530" w:rsidRPr="00F26212" w:rsidRDefault="00943530" w:rsidP="002D6587">
      <w:pPr>
        <w:pStyle w:val="paragraphsub"/>
      </w:pPr>
      <w:r w:rsidRPr="00F26212">
        <w:tab/>
        <w:t>(i)</w:t>
      </w:r>
      <w:r w:rsidRPr="00F26212">
        <w:tab/>
        <w:t>has a concentration of sodium bicarbonate (NaHCO</w:t>
      </w:r>
      <w:r w:rsidRPr="00F26212">
        <w:rPr>
          <w:color w:val="000000"/>
          <w:vertAlign w:val="subscript"/>
        </w:rPr>
        <w:t>3</w:t>
      </w:r>
      <w:r w:rsidRPr="00F26212">
        <w:t>) equal to or greater than 95.0%; and</w:t>
      </w:r>
    </w:p>
    <w:p w:rsidR="00943530" w:rsidRPr="00F26212" w:rsidRDefault="00943530" w:rsidP="002D6587">
      <w:pPr>
        <w:pStyle w:val="paragraphsub"/>
      </w:pPr>
      <w:r w:rsidRPr="00F26212">
        <w:tab/>
        <w:t>(ii)</w:t>
      </w:r>
      <w:r w:rsidRPr="00F26212">
        <w:tab/>
        <w:t>is produced by carrying on the emissions</w:t>
      </w:r>
      <w:r w:rsidR="00681F25">
        <w:noBreakHyphen/>
      </w:r>
      <w:r w:rsidRPr="00F26212">
        <w:t>intensive trade</w:t>
      </w:r>
      <w:r w:rsidR="00681F25">
        <w:noBreakHyphen/>
      </w:r>
      <w:r w:rsidRPr="00F26212">
        <w:t>exposed activity; and</w:t>
      </w:r>
    </w:p>
    <w:p w:rsidR="00943530" w:rsidRPr="00F26212" w:rsidRDefault="00943530" w:rsidP="002D6587">
      <w:pPr>
        <w:pStyle w:val="paragraphsub"/>
      </w:pPr>
      <w:r w:rsidRPr="00F26212">
        <w:tab/>
        <w:t>(iii)</w:t>
      </w:r>
      <w:r w:rsidRPr="00F26212">
        <w:tab/>
        <w:t>is of saleable quality.</w:t>
      </w:r>
    </w:p>
    <w:p w:rsidR="00943530" w:rsidRPr="00F26212" w:rsidRDefault="002D6587" w:rsidP="002D6587">
      <w:pPr>
        <w:pStyle w:val="notetext"/>
      </w:pPr>
      <w:r w:rsidRPr="00F26212">
        <w:t>Note:</w:t>
      </w:r>
      <w:r w:rsidRPr="00F26212">
        <w:tab/>
      </w:r>
      <w:r w:rsidR="00943530" w:rsidRPr="00F26212">
        <w:rPr>
          <w:b/>
          <w:i/>
        </w:rPr>
        <w:t xml:space="preserve">Saleable quality </w:t>
      </w:r>
      <w:r w:rsidR="00943530" w:rsidRPr="00F26212">
        <w:t>is defined in regulation</w:t>
      </w:r>
      <w:r w:rsidR="00017543" w:rsidRPr="00F26212">
        <w:t> </w:t>
      </w:r>
      <w:r w:rsidR="00943530" w:rsidRPr="00F26212">
        <w:t>22C.</w:t>
      </w:r>
    </w:p>
    <w:p w:rsidR="00892342" w:rsidRPr="00F26212" w:rsidRDefault="002D6587" w:rsidP="00763975">
      <w:pPr>
        <w:pStyle w:val="ActHead2"/>
        <w:pageBreakBefore/>
      </w:pPr>
      <w:bookmarkStart w:id="462" w:name="_Toc94603865"/>
      <w:r w:rsidRPr="00681F25">
        <w:rPr>
          <w:rStyle w:val="CharPartNo"/>
        </w:rPr>
        <w:lastRenderedPageBreak/>
        <w:t>Part</w:t>
      </w:r>
      <w:r w:rsidR="00017543" w:rsidRPr="00681F25">
        <w:rPr>
          <w:rStyle w:val="CharPartNo"/>
        </w:rPr>
        <w:t> </w:t>
      </w:r>
      <w:r w:rsidR="00892342" w:rsidRPr="00681F25">
        <w:rPr>
          <w:rStyle w:val="CharPartNo"/>
        </w:rPr>
        <w:t>33</w:t>
      </w:r>
      <w:r w:rsidRPr="00F26212">
        <w:t>—</w:t>
      </w:r>
      <w:r w:rsidR="00892342" w:rsidRPr="00681F25">
        <w:rPr>
          <w:rStyle w:val="CharPartText"/>
        </w:rPr>
        <w:t>Production of ammonia</w:t>
      </w:r>
      <w:bookmarkEnd w:id="462"/>
    </w:p>
    <w:p w:rsidR="00892342" w:rsidRPr="00F26212" w:rsidRDefault="002D6587" w:rsidP="00AB7039">
      <w:pPr>
        <w:pStyle w:val="ActHead3"/>
      </w:pPr>
      <w:bookmarkStart w:id="463" w:name="_Toc94603866"/>
      <w:r w:rsidRPr="00681F25">
        <w:rPr>
          <w:rStyle w:val="CharDivNo"/>
        </w:rPr>
        <w:t>Division</w:t>
      </w:r>
      <w:r w:rsidR="00017543" w:rsidRPr="00681F25">
        <w:rPr>
          <w:rStyle w:val="CharDivNo"/>
        </w:rPr>
        <w:t> </w:t>
      </w:r>
      <w:r w:rsidR="00892342" w:rsidRPr="00681F25">
        <w:rPr>
          <w:rStyle w:val="CharDivNo"/>
        </w:rPr>
        <w:t>1</w:t>
      </w:r>
      <w:r w:rsidR="00AB7039" w:rsidRPr="00F26212">
        <w:t>—</w:t>
      </w:r>
      <w:r w:rsidR="00892342" w:rsidRPr="00681F25">
        <w:rPr>
          <w:rStyle w:val="CharDivText"/>
        </w:rPr>
        <w:t>Production of ammonia</w:t>
      </w:r>
      <w:bookmarkEnd w:id="463"/>
    </w:p>
    <w:p w:rsidR="00892342" w:rsidRPr="00F26212" w:rsidRDefault="00892342" w:rsidP="002D6587">
      <w:pPr>
        <w:pStyle w:val="ActHead5"/>
      </w:pPr>
      <w:bookmarkStart w:id="464" w:name="_Toc94603867"/>
      <w:r w:rsidRPr="00681F25">
        <w:rPr>
          <w:rStyle w:val="CharSectno"/>
        </w:rPr>
        <w:t>695</w:t>
      </w:r>
      <w:r w:rsidR="006A4803" w:rsidRPr="00F26212">
        <w:t xml:space="preserve">  </w:t>
      </w:r>
      <w:r w:rsidRPr="00F26212">
        <w:t>Production of ammonia</w:t>
      </w:r>
      <w:bookmarkEnd w:id="464"/>
    </w:p>
    <w:p w:rsidR="00892342" w:rsidRPr="00F26212" w:rsidRDefault="00892342" w:rsidP="002D6587">
      <w:pPr>
        <w:pStyle w:val="subsection"/>
      </w:pPr>
      <w:r w:rsidRPr="00F26212">
        <w:tab/>
      </w:r>
      <w:r w:rsidRPr="00F26212">
        <w:tab/>
        <w:t>The production of ammonia is the chemical transformation of hydrocarbons (or other hydrogen feedstock) to hydrogen (H</w:t>
      </w:r>
      <w:r w:rsidRPr="00F26212">
        <w:rPr>
          <w:color w:val="000000"/>
          <w:vertAlign w:val="subscript"/>
        </w:rPr>
        <w:t>2</w:t>
      </w:r>
      <w:r w:rsidRPr="00F26212">
        <w:rPr>
          <w:color w:val="000000"/>
        </w:rPr>
        <w:t xml:space="preserve">) that is subsequently reacted with nitrogen </w:t>
      </w:r>
      <w:r w:rsidRPr="00F26212">
        <w:t>(N</w:t>
      </w:r>
      <w:r w:rsidRPr="00F26212">
        <w:rPr>
          <w:color w:val="000000"/>
          <w:vertAlign w:val="subscript"/>
        </w:rPr>
        <w:t>2</w:t>
      </w:r>
      <w:r w:rsidRPr="00F26212">
        <w:rPr>
          <w:color w:val="000000"/>
        </w:rPr>
        <w:t>) to produce anhydrous ammonia (NH</w:t>
      </w:r>
      <w:r w:rsidRPr="00F26212">
        <w:rPr>
          <w:color w:val="000000"/>
          <w:vertAlign w:val="subscript"/>
        </w:rPr>
        <w:t>3</w:t>
      </w:r>
      <w:r w:rsidRPr="00F26212">
        <w:rPr>
          <w:color w:val="000000"/>
        </w:rPr>
        <w:t>) that has a concentration of ammonia (NH</w:t>
      </w:r>
      <w:r w:rsidRPr="00F26212">
        <w:rPr>
          <w:color w:val="000000"/>
          <w:vertAlign w:val="subscript"/>
        </w:rPr>
        <w:t>3</w:t>
      </w:r>
      <w:r w:rsidRPr="00F26212">
        <w:rPr>
          <w:color w:val="000000"/>
        </w:rPr>
        <w:t>) equal to or greater than</w:t>
      </w:r>
      <w:r w:rsidR="00291CA5" w:rsidRPr="00F26212">
        <w:rPr>
          <w:color w:val="000000"/>
        </w:rPr>
        <w:t xml:space="preserve"> </w:t>
      </w:r>
      <w:r w:rsidRPr="00F26212">
        <w:rPr>
          <w:color w:val="000000"/>
        </w:rPr>
        <w:t>98%.</w:t>
      </w:r>
    </w:p>
    <w:p w:rsidR="00892342" w:rsidRPr="00F26212" w:rsidRDefault="002D6587" w:rsidP="00360C27">
      <w:pPr>
        <w:pStyle w:val="ActHead3"/>
        <w:pageBreakBefore/>
      </w:pPr>
      <w:bookmarkStart w:id="465" w:name="_Toc94603868"/>
      <w:r w:rsidRPr="00681F25">
        <w:rPr>
          <w:rStyle w:val="CharDivNo"/>
        </w:rPr>
        <w:lastRenderedPageBreak/>
        <w:t>Division</w:t>
      </w:r>
      <w:r w:rsidR="00017543" w:rsidRPr="00681F25">
        <w:rPr>
          <w:rStyle w:val="CharDivNo"/>
        </w:rPr>
        <w:t> </w:t>
      </w:r>
      <w:r w:rsidR="00892342" w:rsidRPr="00681F25">
        <w:rPr>
          <w:rStyle w:val="CharDivNo"/>
        </w:rPr>
        <w:t>2</w:t>
      </w:r>
      <w:r w:rsidR="00AB7039" w:rsidRPr="00F26212">
        <w:t>—</w:t>
      </w:r>
      <w:r w:rsidR="00892342" w:rsidRPr="00681F25">
        <w:rPr>
          <w:rStyle w:val="CharDivText"/>
        </w:rPr>
        <w:t>Classification of activity</w:t>
      </w:r>
      <w:bookmarkEnd w:id="465"/>
    </w:p>
    <w:p w:rsidR="00892342" w:rsidRPr="00F26212" w:rsidRDefault="00892342" w:rsidP="002D6587">
      <w:pPr>
        <w:pStyle w:val="ActHead5"/>
      </w:pPr>
      <w:bookmarkStart w:id="466" w:name="_Toc94603869"/>
      <w:r w:rsidRPr="00681F25">
        <w:rPr>
          <w:rStyle w:val="CharSectno"/>
        </w:rPr>
        <w:t>696</w:t>
      </w:r>
      <w:r w:rsidR="006A4803" w:rsidRPr="00F26212">
        <w:t xml:space="preserve">  </w:t>
      </w:r>
      <w:r w:rsidRPr="00F26212">
        <w:t>Classification of activity</w:t>
      </w:r>
      <w:bookmarkEnd w:id="466"/>
    </w:p>
    <w:p w:rsidR="00892342" w:rsidRPr="00F26212" w:rsidRDefault="00892342" w:rsidP="002D6587">
      <w:pPr>
        <w:pStyle w:val="subsection"/>
      </w:pPr>
      <w:r w:rsidRPr="00F26212">
        <w:tab/>
      </w:r>
      <w:r w:rsidRPr="00F26212">
        <w:tab/>
        <w:t>The production of ammonia is a highly emissions</w:t>
      </w:r>
      <w:r w:rsidR="00681F25">
        <w:noBreakHyphen/>
      </w:r>
      <w:r w:rsidRPr="00F26212">
        <w:t>intensive activity.</w:t>
      </w:r>
    </w:p>
    <w:p w:rsidR="00892342" w:rsidRPr="00F26212" w:rsidRDefault="002D6587" w:rsidP="00360C27">
      <w:pPr>
        <w:pStyle w:val="ActHead3"/>
        <w:pageBreakBefore/>
      </w:pPr>
      <w:bookmarkStart w:id="467" w:name="_Toc94603870"/>
      <w:r w:rsidRPr="00681F25">
        <w:rPr>
          <w:rStyle w:val="CharDivNo"/>
        </w:rPr>
        <w:lastRenderedPageBreak/>
        <w:t>Division</w:t>
      </w:r>
      <w:r w:rsidR="00017543" w:rsidRPr="00681F25">
        <w:rPr>
          <w:rStyle w:val="CharDivNo"/>
        </w:rPr>
        <w:t> </w:t>
      </w:r>
      <w:r w:rsidR="00892342" w:rsidRPr="00681F25">
        <w:rPr>
          <w:rStyle w:val="CharDivNo"/>
        </w:rPr>
        <w:t>3</w:t>
      </w:r>
      <w:r w:rsidR="00AB7039" w:rsidRPr="00F26212">
        <w:t>—</w:t>
      </w:r>
      <w:r w:rsidR="00892342" w:rsidRPr="00681F25">
        <w:rPr>
          <w:rStyle w:val="CharDivText"/>
        </w:rPr>
        <w:t>Electricity baseline for calculating exemption</w:t>
      </w:r>
      <w:bookmarkEnd w:id="467"/>
    </w:p>
    <w:p w:rsidR="00892342" w:rsidRPr="00F26212" w:rsidRDefault="00892342" w:rsidP="002D6587">
      <w:pPr>
        <w:pStyle w:val="ActHead5"/>
      </w:pPr>
      <w:bookmarkStart w:id="468" w:name="_Toc94603871"/>
      <w:r w:rsidRPr="00681F25">
        <w:rPr>
          <w:rStyle w:val="CharSectno"/>
        </w:rPr>
        <w:t>697</w:t>
      </w:r>
      <w:r w:rsidR="006A4803" w:rsidRPr="00F26212">
        <w:t xml:space="preserve">  </w:t>
      </w:r>
      <w:r w:rsidRPr="00F26212">
        <w:t>Electricity baseline for product</w:t>
      </w:r>
      <w:bookmarkEnd w:id="468"/>
    </w:p>
    <w:p w:rsidR="00892342" w:rsidRPr="00F26212" w:rsidRDefault="00892342" w:rsidP="002D6587">
      <w:pPr>
        <w:pStyle w:val="subsection"/>
      </w:pPr>
      <w:r w:rsidRPr="00F26212">
        <w:tab/>
      </w:r>
      <w:r w:rsidRPr="00F26212">
        <w:tab/>
        <w:t>The electricity baseline for calculating the amount of a liable entity’s exemption in respect of the production of ammonia is 0.224 MWh per tonne of 100% equivalent anhydrous ammonia (NH</w:t>
      </w:r>
      <w:r w:rsidRPr="00F26212">
        <w:rPr>
          <w:color w:val="000000"/>
          <w:vertAlign w:val="subscript"/>
        </w:rPr>
        <w:t>3</w:t>
      </w:r>
      <w:r w:rsidRPr="00F26212">
        <w:t>) contained within anhydrous ammonia that:</w:t>
      </w:r>
    </w:p>
    <w:p w:rsidR="00892342" w:rsidRPr="00F26212" w:rsidRDefault="00892342" w:rsidP="002D6587">
      <w:pPr>
        <w:pStyle w:val="paragraph"/>
      </w:pPr>
      <w:r w:rsidRPr="00F26212">
        <w:tab/>
        <w:t>(a)</w:t>
      </w:r>
      <w:r w:rsidRPr="00F26212">
        <w:tab/>
        <w:t>has a concentration of ammonia equal to or greater than</w:t>
      </w:r>
      <w:r w:rsidR="00291CA5" w:rsidRPr="00F26212">
        <w:t xml:space="preserve"> </w:t>
      </w:r>
      <w:r w:rsidRPr="00F26212">
        <w:t>98%; and</w:t>
      </w:r>
    </w:p>
    <w:p w:rsidR="00892342" w:rsidRPr="00F26212" w:rsidRDefault="00892342" w:rsidP="002D6587">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 and</w:t>
      </w:r>
    </w:p>
    <w:p w:rsidR="00892342" w:rsidRPr="00F26212" w:rsidRDefault="00892342" w:rsidP="002D6587">
      <w:pPr>
        <w:pStyle w:val="paragraph"/>
      </w:pPr>
      <w:r w:rsidRPr="00F26212">
        <w:tab/>
        <w:t>(c)</w:t>
      </w:r>
      <w:r w:rsidRPr="00F26212">
        <w:tab/>
        <w:t>is of saleable quality.</w:t>
      </w:r>
    </w:p>
    <w:p w:rsidR="00892342" w:rsidRPr="00F26212" w:rsidRDefault="002D6587" w:rsidP="002D6587">
      <w:pPr>
        <w:pStyle w:val="notetext"/>
      </w:pPr>
      <w:r w:rsidRPr="00F26212">
        <w:rPr>
          <w:color w:val="000000"/>
        </w:rPr>
        <w:t>Note:</w:t>
      </w:r>
      <w:r w:rsidRPr="00F26212">
        <w:rPr>
          <w:color w:val="000000"/>
        </w:rPr>
        <w:tab/>
      </w:r>
      <w:r w:rsidR="00892342" w:rsidRPr="00F26212">
        <w:rPr>
          <w:b/>
          <w:i/>
          <w:color w:val="000000"/>
        </w:rPr>
        <w:t>Saleable quality</w:t>
      </w:r>
      <w:r w:rsidR="00892342" w:rsidRPr="00F26212">
        <w:rPr>
          <w:b/>
          <w:color w:val="000000"/>
        </w:rPr>
        <w:t xml:space="preserve"> </w:t>
      </w:r>
      <w:r w:rsidR="00892342" w:rsidRPr="00F26212">
        <w:rPr>
          <w:color w:val="000000"/>
        </w:rPr>
        <w:t>is defined in regulation</w:t>
      </w:r>
      <w:r w:rsidR="00017543" w:rsidRPr="00F26212">
        <w:rPr>
          <w:color w:val="000000"/>
        </w:rPr>
        <w:t> </w:t>
      </w:r>
      <w:r w:rsidR="00892342" w:rsidRPr="00F26212">
        <w:rPr>
          <w:color w:val="000000"/>
        </w:rPr>
        <w:t>22C</w:t>
      </w:r>
    </w:p>
    <w:p w:rsidR="00892342" w:rsidRPr="00F26212" w:rsidRDefault="002D6587" w:rsidP="0044332B">
      <w:pPr>
        <w:pStyle w:val="ActHead2"/>
        <w:pageBreakBefore/>
      </w:pPr>
      <w:bookmarkStart w:id="469" w:name="_Toc94603872"/>
      <w:r w:rsidRPr="00681F25">
        <w:rPr>
          <w:rStyle w:val="CharPartNo"/>
        </w:rPr>
        <w:lastRenderedPageBreak/>
        <w:t>Part</w:t>
      </w:r>
      <w:r w:rsidR="00017543" w:rsidRPr="00681F25">
        <w:rPr>
          <w:rStyle w:val="CharPartNo"/>
        </w:rPr>
        <w:t> </w:t>
      </w:r>
      <w:r w:rsidR="00892342" w:rsidRPr="00681F25">
        <w:rPr>
          <w:rStyle w:val="CharPartNo"/>
        </w:rPr>
        <w:t>34</w:t>
      </w:r>
      <w:r w:rsidRPr="00F26212">
        <w:t>—</w:t>
      </w:r>
      <w:r w:rsidR="00892342" w:rsidRPr="00681F25">
        <w:rPr>
          <w:rStyle w:val="CharPartText"/>
        </w:rPr>
        <w:t>Production of ammonium nitrate</w:t>
      </w:r>
      <w:bookmarkEnd w:id="469"/>
    </w:p>
    <w:p w:rsidR="00892342" w:rsidRPr="00F26212" w:rsidRDefault="002D6587" w:rsidP="00AB7039">
      <w:pPr>
        <w:pStyle w:val="ActHead3"/>
      </w:pPr>
      <w:bookmarkStart w:id="470" w:name="_Toc94603873"/>
      <w:r w:rsidRPr="00681F25">
        <w:rPr>
          <w:rStyle w:val="CharDivNo"/>
        </w:rPr>
        <w:t>Division</w:t>
      </w:r>
      <w:r w:rsidR="00017543" w:rsidRPr="00681F25">
        <w:rPr>
          <w:rStyle w:val="CharDivNo"/>
        </w:rPr>
        <w:t> </w:t>
      </w:r>
      <w:r w:rsidR="00892342" w:rsidRPr="00681F25">
        <w:rPr>
          <w:rStyle w:val="CharDivNo"/>
        </w:rPr>
        <w:t>1</w:t>
      </w:r>
      <w:r w:rsidR="00AB7039" w:rsidRPr="00F26212">
        <w:t>—</w:t>
      </w:r>
      <w:r w:rsidR="00892342" w:rsidRPr="00681F25">
        <w:rPr>
          <w:rStyle w:val="CharDivText"/>
        </w:rPr>
        <w:t>Production of ammonium nitrate</w:t>
      </w:r>
      <w:bookmarkEnd w:id="470"/>
    </w:p>
    <w:p w:rsidR="00892342" w:rsidRPr="00F26212" w:rsidRDefault="00892342" w:rsidP="002D6587">
      <w:pPr>
        <w:pStyle w:val="ActHead5"/>
      </w:pPr>
      <w:bookmarkStart w:id="471" w:name="_Toc94603874"/>
      <w:r w:rsidRPr="00681F25">
        <w:rPr>
          <w:rStyle w:val="CharSectno"/>
        </w:rPr>
        <w:t>698</w:t>
      </w:r>
      <w:r w:rsidR="006A4803" w:rsidRPr="00F26212">
        <w:t xml:space="preserve">  </w:t>
      </w:r>
      <w:r w:rsidRPr="00F26212">
        <w:t>Production of ammonium nitrate</w:t>
      </w:r>
      <w:bookmarkEnd w:id="471"/>
    </w:p>
    <w:p w:rsidR="00892342" w:rsidRPr="00F26212" w:rsidRDefault="00892342" w:rsidP="002D6587">
      <w:pPr>
        <w:pStyle w:val="subsection"/>
      </w:pPr>
      <w:r w:rsidRPr="00F26212">
        <w:tab/>
      </w:r>
      <w:r w:rsidRPr="00F26212">
        <w:tab/>
        <w:t>The production of ammonium nitrate is the chemical transformation of anhydrous ammonia</w:t>
      </w:r>
      <w:r w:rsidRPr="00F26212">
        <w:rPr>
          <w:color w:val="000000"/>
        </w:rPr>
        <w:t xml:space="preserve"> (NH</w:t>
      </w:r>
      <w:r w:rsidRPr="00F26212">
        <w:rPr>
          <w:color w:val="000000"/>
          <w:vertAlign w:val="subscript"/>
        </w:rPr>
        <w:t>3</w:t>
      </w:r>
      <w:r w:rsidRPr="00F26212">
        <w:rPr>
          <w:color w:val="000000"/>
        </w:rPr>
        <w:t>) to ammonium nitrate solution (NH</w:t>
      </w:r>
      <w:r w:rsidRPr="00F26212">
        <w:rPr>
          <w:color w:val="000000"/>
          <w:vertAlign w:val="subscript"/>
        </w:rPr>
        <w:t>4</w:t>
      </w:r>
      <w:r w:rsidRPr="00F26212">
        <w:rPr>
          <w:color w:val="000000"/>
        </w:rPr>
        <w:t>NO</w:t>
      </w:r>
      <w:r w:rsidRPr="00F26212">
        <w:rPr>
          <w:color w:val="000000"/>
          <w:vertAlign w:val="subscript"/>
        </w:rPr>
        <w:t>3(aq)</w:t>
      </w:r>
      <w:r w:rsidRPr="00F26212">
        <w:rPr>
          <w:color w:val="000000"/>
        </w:rPr>
        <w:t>) that has a concentration of ammonium nitrate (NH</w:t>
      </w:r>
      <w:r w:rsidRPr="00F26212">
        <w:rPr>
          <w:color w:val="000000"/>
          <w:vertAlign w:val="subscript"/>
        </w:rPr>
        <w:t>4</w:t>
      </w:r>
      <w:r w:rsidRPr="00F26212">
        <w:rPr>
          <w:color w:val="000000"/>
        </w:rPr>
        <w:t>NO</w:t>
      </w:r>
      <w:r w:rsidRPr="00F26212">
        <w:rPr>
          <w:color w:val="000000"/>
          <w:vertAlign w:val="subscript"/>
        </w:rPr>
        <w:t>3</w:t>
      </w:r>
      <w:r w:rsidRPr="00F26212">
        <w:rPr>
          <w:color w:val="000000"/>
        </w:rPr>
        <w:t>) equal to or greater than</w:t>
      </w:r>
      <w:r w:rsidR="00291CA5" w:rsidRPr="00F26212">
        <w:rPr>
          <w:color w:val="000000"/>
        </w:rPr>
        <w:t xml:space="preserve"> </w:t>
      </w:r>
      <w:r w:rsidRPr="00F26212">
        <w:rPr>
          <w:color w:val="000000"/>
        </w:rPr>
        <w:t>60%.</w:t>
      </w:r>
    </w:p>
    <w:p w:rsidR="00892342" w:rsidRPr="00F26212" w:rsidRDefault="002D6587" w:rsidP="00360C27">
      <w:pPr>
        <w:pStyle w:val="ActHead3"/>
        <w:pageBreakBefore/>
      </w:pPr>
      <w:bookmarkStart w:id="472" w:name="_Toc94603875"/>
      <w:r w:rsidRPr="00681F25">
        <w:rPr>
          <w:rStyle w:val="CharDivNo"/>
        </w:rPr>
        <w:lastRenderedPageBreak/>
        <w:t>Division</w:t>
      </w:r>
      <w:r w:rsidR="00017543" w:rsidRPr="00681F25">
        <w:rPr>
          <w:rStyle w:val="CharDivNo"/>
        </w:rPr>
        <w:t> </w:t>
      </w:r>
      <w:r w:rsidR="00892342" w:rsidRPr="00681F25">
        <w:rPr>
          <w:rStyle w:val="CharDivNo"/>
        </w:rPr>
        <w:t>2</w:t>
      </w:r>
      <w:r w:rsidR="00AB7039" w:rsidRPr="00F26212">
        <w:t>—</w:t>
      </w:r>
      <w:r w:rsidR="00892342" w:rsidRPr="00681F25">
        <w:rPr>
          <w:rStyle w:val="CharDivText"/>
        </w:rPr>
        <w:t>Classification of activity</w:t>
      </w:r>
      <w:bookmarkEnd w:id="472"/>
    </w:p>
    <w:p w:rsidR="00892342" w:rsidRPr="00F26212" w:rsidRDefault="00892342" w:rsidP="002D6587">
      <w:pPr>
        <w:pStyle w:val="ActHead5"/>
      </w:pPr>
      <w:bookmarkStart w:id="473" w:name="_Toc94603876"/>
      <w:r w:rsidRPr="00681F25">
        <w:rPr>
          <w:rStyle w:val="CharSectno"/>
        </w:rPr>
        <w:t>699</w:t>
      </w:r>
      <w:r w:rsidR="006A4803" w:rsidRPr="00F26212">
        <w:t xml:space="preserve">  </w:t>
      </w:r>
      <w:r w:rsidRPr="00F26212">
        <w:t>Classification of activity</w:t>
      </w:r>
      <w:bookmarkEnd w:id="473"/>
    </w:p>
    <w:p w:rsidR="00892342" w:rsidRPr="00F26212" w:rsidRDefault="00892342" w:rsidP="002D6587">
      <w:pPr>
        <w:pStyle w:val="subsection"/>
      </w:pPr>
      <w:r w:rsidRPr="00F26212">
        <w:tab/>
      </w:r>
      <w:r w:rsidRPr="00F26212">
        <w:tab/>
        <w:t>The production of ammonium nitrate is a highly emissions</w:t>
      </w:r>
      <w:r w:rsidR="00681F25">
        <w:noBreakHyphen/>
      </w:r>
      <w:r w:rsidRPr="00F26212">
        <w:t>intensive activity.</w:t>
      </w:r>
    </w:p>
    <w:p w:rsidR="00892342" w:rsidRPr="00F26212" w:rsidRDefault="002D6587" w:rsidP="00360C27">
      <w:pPr>
        <w:pStyle w:val="ActHead3"/>
        <w:pageBreakBefore/>
      </w:pPr>
      <w:bookmarkStart w:id="474" w:name="_Toc94603877"/>
      <w:r w:rsidRPr="00681F25">
        <w:rPr>
          <w:rStyle w:val="CharDivNo"/>
        </w:rPr>
        <w:lastRenderedPageBreak/>
        <w:t>Division</w:t>
      </w:r>
      <w:r w:rsidR="00017543" w:rsidRPr="00681F25">
        <w:rPr>
          <w:rStyle w:val="CharDivNo"/>
        </w:rPr>
        <w:t> </w:t>
      </w:r>
      <w:r w:rsidR="00892342" w:rsidRPr="00681F25">
        <w:rPr>
          <w:rStyle w:val="CharDivNo"/>
        </w:rPr>
        <w:t>3</w:t>
      </w:r>
      <w:r w:rsidR="00AB7039" w:rsidRPr="00F26212">
        <w:t>—</w:t>
      </w:r>
      <w:r w:rsidR="00892342" w:rsidRPr="00681F25">
        <w:rPr>
          <w:rStyle w:val="CharDivText"/>
        </w:rPr>
        <w:t>Electricity baseline for calculating exemption</w:t>
      </w:r>
      <w:bookmarkEnd w:id="474"/>
    </w:p>
    <w:p w:rsidR="00892342" w:rsidRPr="00F26212" w:rsidRDefault="00892342" w:rsidP="002D6587">
      <w:pPr>
        <w:pStyle w:val="ActHead5"/>
      </w:pPr>
      <w:bookmarkStart w:id="475" w:name="_Toc94603878"/>
      <w:r w:rsidRPr="00681F25">
        <w:rPr>
          <w:rStyle w:val="CharSectno"/>
        </w:rPr>
        <w:t>700</w:t>
      </w:r>
      <w:r w:rsidR="006A4803" w:rsidRPr="00F26212">
        <w:t xml:space="preserve">  </w:t>
      </w:r>
      <w:r w:rsidRPr="00F26212">
        <w:t>Electricity baseline for product</w:t>
      </w:r>
      <w:bookmarkEnd w:id="475"/>
    </w:p>
    <w:p w:rsidR="00892342" w:rsidRPr="00F26212" w:rsidRDefault="00892342" w:rsidP="002D6587">
      <w:pPr>
        <w:pStyle w:val="subsection"/>
      </w:pPr>
      <w:r w:rsidRPr="00F26212">
        <w:tab/>
      </w:r>
      <w:r w:rsidRPr="00F26212">
        <w:tab/>
        <w:t>The electricity baseline for calculating the amount of a liable entity’s exemption in respect of the production of ammonium nitrate is 0.114 MWh per tonne of 100% equivalent ammonium nitrate (NH</w:t>
      </w:r>
      <w:r w:rsidRPr="00F26212">
        <w:rPr>
          <w:color w:val="000000"/>
          <w:vertAlign w:val="subscript"/>
        </w:rPr>
        <w:t>4</w:t>
      </w:r>
      <w:r w:rsidRPr="00F26212">
        <w:rPr>
          <w:color w:val="000000"/>
        </w:rPr>
        <w:t>NO</w:t>
      </w:r>
      <w:r w:rsidRPr="00F26212">
        <w:rPr>
          <w:color w:val="000000"/>
          <w:vertAlign w:val="subscript"/>
        </w:rPr>
        <w:t>3</w:t>
      </w:r>
      <w:r w:rsidRPr="00F26212">
        <w:t>) contained within ammonium nitrate solution (NH</w:t>
      </w:r>
      <w:r w:rsidRPr="00F26212">
        <w:rPr>
          <w:color w:val="000000"/>
          <w:vertAlign w:val="subscript"/>
        </w:rPr>
        <w:t>4</w:t>
      </w:r>
      <w:r w:rsidRPr="00F26212">
        <w:rPr>
          <w:color w:val="000000"/>
        </w:rPr>
        <w:t>NO</w:t>
      </w:r>
      <w:r w:rsidRPr="00F26212">
        <w:rPr>
          <w:color w:val="000000"/>
          <w:vertAlign w:val="subscript"/>
        </w:rPr>
        <w:t>3(aq)</w:t>
      </w:r>
      <w:r w:rsidRPr="00F26212">
        <w:t>) that:</w:t>
      </w:r>
    </w:p>
    <w:p w:rsidR="00892342" w:rsidRPr="00F26212" w:rsidRDefault="00892342" w:rsidP="002D6587">
      <w:pPr>
        <w:pStyle w:val="paragraph"/>
      </w:pPr>
      <w:r w:rsidRPr="00F26212">
        <w:tab/>
        <w:t>(a)</w:t>
      </w:r>
      <w:r w:rsidRPr="00F26212">
        <w:tab/>
        <w:t>has a concentration of ammonium nitrate (NH</w:t>
      </w:r>
      <w:r w:rsidRPr="00F26212">
        <w:rPr>
          <w:color w:val="000000"/>
          <w:vertAlign w:val="subscript"/>
        </w:rPr>
        <w:t>4</w:t>
      </w:r>
      <w:r w:rsidRPr="00F26212">
        <w:rPr>
          <w:color w:val="000000"/>
        </w:rPr>
        <w:t>NO</w:t>
      </w:r>
      <w:r w:rsidRPr="00F26212">
        <w:rPr>
          <w:color w:val="000000"/>
          <w:vertAlign w:val="subscript"/>
        </w:rPr>
        <w:t>3</w:t>
      </w:r>
      <w:r w:rsidRPr="00F26212">
        <w:t>) equal to or greater than 60%; and</w:t>
      </w:r>
    </w:p>
    <w:p w:rsidR="00892342" w:rsidRPr="00F26212" w:rsidRDefault="00892342" w:rsidP="002D6587">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 and</w:t>
      </w:r>
    </w:p>
    <w:p w:rsidR="00892342" w:rsidRPr="00F26212" w:rsidRDefault="00892342" w:rsidP="002D6587">
      <w:pPr>
        <w:pStyle w:val="paragraph"/>
      </w:pPr>
      <w:r w:rsidRPr="00F26212">
        <w:tab/>
        <w:t>(c)</w:t>
      </w:r>
      <w:r w:rsidRPr="00F26212">
        <w:tab/>
        <w:t>is of saleable quality.</w:t>
      </w:r>
    </w:p>
    <w:p w:rsidR="00892342" w:rsidRPr="00F26212" w:rsidRDefault="002D6587" w:rsidP="002D6587">
      <w:pPr>
        <w:pStyle w:val="notetext"/>
      </w:pPr>
      <w:r w:rsidRPr="00F26212">
        <w:rPr>
          <w:color w:val="000000"/>
        </w:rPr>
        <w:t>Note:</w:t>
      </w:r>
      <w:r w:rsidRPr="00F26212">
        <w:rPr>
          <w:color w:val="000000"/>
        </w:rPr>
        <w:tab/>
      </w:r>
      <w:r w:rsidR="00892342" w:rsidRPr="00F26212">
        <w:rPr>
          <w:b/>
          <w:i/>
          <w:color w:val="000000"/>
        </w:rPr>
        <w:t>Saleable qualit</w:t>
      </w:r>
      <w:r w:rsidR="00892342" w:rsidRPr="00F26212">
        <w:rPr>
          <w:b/>
          <w:color w:val="000000"/>
        </w:rPr>
        <w:t xml:space="preserve">y </w:t>
      </w:r>
      <w:r w:rsidR="00892342" w:rsidRPr="00F26212">
        <w:rPr>
          <w:color w:val="000000"/>
        </w:rPr>
        <w:t>is defined in regulation</w:t>
      </w:r>
      <w:r w:rsidR="00017543" w:rsidRPr="00F26212">
        <w:rPr>
          <w:color w:val="000000"/>
        </w:rPr>
        <w:t> </w:t>
      </w:r>
      <w:r w:rsidR="00892342" w:rsidRPr="00F26212">
        <w:rPr>
          <w:color w:val="000000"/>
        </w:rPr>
        <w:t>22C</w:t>
      </w:r>
    </w:p>
    <w:p w:rsidR="00892342" w:rsidRPr="00F26212" w:rsidRDefault="002D6587" w:rsidP="0044332B">
      <w:pPr>
        <w:pStyle w:val="ActHead2"/>
        <w:pageBreakBefore/>
      </w:pPr>
      <w:bookmarkStart w:id="476" w:name="_Toc94603879"/>
      <w:r w:rsidRPr="00681F25">
        <w:rPr>
          <w:rStyle w:val="CharPartNo"/>
        </w:rPr>
        <w:lastRenderedPageBreak/>
        <w:t>Part</w:t>
      </w:r>
      <w:r w:rsidR="00017543" w:rsidRPr="00681F25">
        <w:rPr>
          <w:rStyle w:val="CharPartNo"/>
        </w:rPr>
        <w:t> </w:t>
      </w:r>
      <w:r w:rsidR="00892342" w:rsidRPr="00681F25">
        <w:rPr>
          <w:rStyle w:val="CharPartNo"/>
        </w:rPr>
        <w:t>35</w:t>
      </w:r>
      <w:r w:rsidRPr="00F26212">
        <w:t>—</w:t>
      </w:r>
      <w:r w:rsidR="00892342" w:rsidRPr="00681F25">
        <w:rPr>
          <w:rStyle w:val="CharPartText"/>
        </w:rPr>
        <w:t>Production of chlorine gas and sodium hydroxide (caustic soda) solution</w:t>
      </w:r>
      <w:bookmarkEnd w:id="476"/>
    </w:p>
    <w:p w:rsidR="00892342" w:rsidRPr="00F26212" w:rsidRDefault="002D6587" w:rsidP="00AB7039">
      <w:pPr>
        <w:pStyle w:val="ActHead3"/>
      </w:pPr>
      <w:bookmarkStart w:id="477" w:name="_Toc94603880"/>
      <w:r w:rsidRPr="00681F25">
        <w:rPr>
          <w:rStyle w:val="CharDivNo"/>
        </w:rPr>
        <w:t>Division</w:t>
      </w:r>
      <w:r w:rsidR="00017543" w:rsidRPr="00681F25">
        <w:rPr>
          <w:rStyle w:val="CharDivNo"/>
        </w:rPr>
        <w:t> </w:t>
      </w:r>
      <w:r w:rsidR="00892342" w:rsidRPr="00681F25">
        <w:rPr>
          <w:rStyle w:val="CharDivNo"/>
        </w:rPr>
        <w:t>1</w:t>
      </w:r>
      <w:r w:rsidR="00AB7039" w:rsidRPr="00F26212">
        <w:t>—</w:t>
      </w:r>
      <w:r w:rsidR="00892342" w:rsidRPr="00681F25">
        <w:rPr>
          <w:rStyle w:val="CharDivText"/>
        </w:rPr>
        <w:t>Production of chlorine gas and sodium hydroxide (caustic soda) solution</w:t>
      </w:r>
      <w:bookmarkEnd w:id="477"/>
    </w:p>
    <w:p w:rsidR="00892342" w:rsidRPr="00F26212" w:rsidRDefault="00892342" w:rsidP="002D6587">
      <w:pPr>
        <w:pStyle w:val="ActHead5"/>
      </w:pPr>
      <w:bookmarkStart w:id="478" w:name="_Toc94603881"/>
      <w:r w:rsidRPr="00681F25">
        <w:rPr>
          <w:rStyle w:val="CharSectno"/>
        </w:rPr>
        <w:t>701</w:t>
      </w:r>
      <w:r w:rsidR="006A4803" w:rsidRPr="00F26212">
        <w:t xml:space="preserve">  </w:t>
      </w:r>
      <w:r w:rsidRPr="00F26212">
        <w:t>Production of chlorine gas and sodium hydroxide (caustic soda) solution</w:t>
      </w:r>
      <w:bookmarkEnd w:id="478"/>
    </w:p>
    <w:p w:rsidR="00892342" w:rsidRPr="00F26212" w:rsidRDefault="00892342" w:rsidP="002D6587">
      <w:pPr>
        <w:pStyle w:val="subsection"/>
      </w:pPr>
      <w:r w:rsidRPr="00F26212">
        <w:tab/>
        <w:t>(1)</w:t>
      </w:r>
      <w:r w:rsidRPr="00F26212">
        <w:tab/>
        <w:t>The production of chlorine gas and sodium hydroxide solution (caustic soda solution (NaOH</w:t>
      </w:r>
      <w:r w:rsidRPr="00F26212">
        <w:rPr>
          <w:color w:val="000000"/>
          <w:vertAlign w:val="subscript"/>
        </w:rPr>
        <w:t>(aq)</w:t>
      </w:r>
      <w:r w:rsidRPr="00F26212">
        <w:t>)) is the chemical transformation of sodium chloride solution (NaCl</w:t>
      </w:r>
      <w:r w:rsidRPr="00F26212">
        <w:rPr>
          <w:color w:val="000000"/>
          <w:vertAlign w:val="subscript"/>
        </w:rPr>
        <w:t>(aq)</w:t>
      </w:r>
      <w:r w:rsidRPr="00F26212">
        <w:t>) brine to chlorine (Cl</w:t>
      </w:r>
      <w:r w:rsidRPr="00F26212">
        <w:rPr>
          <w:color w:val="000000"/>
          <w:vertAlign w:val="subscript"/>
        </w:rPr>
        <w:t>2(1,g)</w:t>
      </w:r>
      <w:r w:rsidRPr="00F26212">
        <w:t>) and sodium hydroxide solution (caustic soda solution (NaOH</w:t>
      </w:r>
      <w:r w:rsidRPr="00F26212">
        <w:rPr>
          <w:color w:val="000000"/>
          <w:vertAlign w:val="subscript"/>
        </w:rPr>
        <w:t>(aq)</w:t>
      </w:r>
      <w:r w:rsidRPr="00F26212">
        <w:t>)) that has a concentration of sodium hydroxide (NaOH) equal to or greater than 14%.</w:t>
      </w:r>
    </w:p>
    <w:p w:rsidR="00892342" w:rsidRPr="00F26212" w:rsidRDefault="00892342" w:rsidP="002D6587">
      <w:pPr>
        <w:pStyle w:val="subsection"/>
      </w:pPr>
      <w:r w:rsidRPr="00F26212">
        <w:tab/>
        <w:t>(2)</w:t>
      </w:r>
      <w:r w:rsidRPr="00F26212">
        <w:tab/>
        <w:t>The production of sodium hydroxide (NaOH) must be</w:t>
      </w:r>
      <w:r w:rsidR="00291CA5" w:rsidRPr="00F26212">
        <w:t xml:space="preserve"> </w:t>
      </w:r>
      <w:r w:rsidRPr="00F26212">
        <w:t>1:1.13 times the produced weight of chlorine (Cl</w:t>
      </w:r>
      <w:r w:rsidRPr="00F26212">
        <w:rPr>
          <w:color w:val="000000"/>
          <w:vertAlign w:val="subscript"/>
        </w:rPr>
        <w:t>2</w:t>
      </w:r>
      <w:r w:rsidRPr="00F26212">
        <w:t>).</w:t>
      </w:r>
    </w:p>
    <w:p w:rsidR="00892342" w:rsidRPr="00F26212" w:rsidRDefault="00892342" w:rsidP="002D6587">
      <w:pPr>
        <w:pStyle w:val="subsection"/>
      </w:pPr>
      <w:r w:rsidRPr="00F26212">
        <w:tab/>
        <w:t>(3)</w:t>
      </w:r>
      <w:r w:rsidRPr="00F26212">
        <w:tab/>
        <w:t>The following chemical reaction must be involved in the chemical transformation:</w:t>
      </w:r>
    </w:p>
    <w:p w:rsidR="00892342" w:rsidRPr="00F26212" w:rsidRDefault="00F82195" w:rsidP="00CE4C1B">
      <w:pPr>
        <w:pStyle w:val="Formula"/>
        <w:spacing w:before="60"/>
      </w:pPr>
      <w:r>
        <w:rPr>
          <w:position w:val="-16"/>
        </w:rPr>
        <w:pict>
          <v:shape id="_x0000_i1041" type="#_x0000_t75" style="width:250.5pt;height:21pt">
            <v:imagedata r:id="rId51" o:title=""/>
          </v:shape>
        </w:pict>
      </w:r>
    </w:p>
    <w:p w:rsidR="00892342" w:rsidRPr="00F26212" w:rsidRDefault="002D6587" w:rsidP="00360C27">
      <w:pPr>
        <w:pStyle w:val="ActHead3"/>
        <w:pageBreakBefore/>
      </w:pPr>
      <w:bookmarkStart w:id="479" w:name="_Toc94603882"/>
      <w:r w:rsidRPr="00681F25">
        <w:rPr>
          <w:rStyle w:val="CharDivNo"/>
        </w:rPr>
        <w:lastRenderedPageBreak/>
        <w:t>Division</w:t>
      </w:r>
      <w:r w:rsidR="00017543" w:rsidRPr="00681F25">
        <w:rPr>
          <w:rStyle w:val="CharDivNo"/>
        </w:rPr>
        <w:t> </w:t>
      </w:r>
      <w:r w:rsidR="00892342" w:rsidRPr="00681F25">
        <w:rPr>
          <w:rStyle w:val="CharDivNo"/>
        </w:rPr>
        <w:t>2</w:t>
      </w:r>
      <w:r w:rsidR="00AB7039" w:rsidRPr="00F26212">
        <w:t>—</w:t>
      </w:r>
      <w:r w:rsidR="00892342" w:rsidRPr="00681F25">
        <w:rPr>
          <w:rStyle w:val="CharDivText"/>
        </w:rPr>
        <w:t>Classification of activity</w:t>
      </w:r>
      <w:bookmarkEnd w:id="479"/>
    </w:p>
    <w:p w:rsidR="00892342" w:rsidRPr="00F26212" w:rsidRDefault="00892342" w:rsidP="002D6587">
      <w:pPr>
        <w:pStyle w:val="ActHead5"/>
      </w:pPr>
      <w:bookmarkStart w:id="480" w:name="_Toc94603883"/>
      <w:r w:rsidRPr="00681F25">
        <w:rPr>
          <w:rStyle w:val="CharSectno"/>
        </w:rPr>
        <w:t>702</w:t>
      </w:r>
      <w:r w:rsidR="006A4803" w:rsidRPr="00F26212">
        <w:t xml:space="preserve">  </w:t>
      </w:r>
      <w:r w:rsidRPr="00F26212">
        <w:t>Classification of activity</w:t>
      </w:r>
      <w:bookmarkEnd w:id="480"/>
    </w:p>
    <w:p w:rsidR="00892342" w:rsidRPr="00F26212" w:rsidRDefault="00892342" w:rsidP="002D6587">
      <w:pPr>
        <w:pStyle w:val="subsection"/>
      </w:pPr>
      <w:r w:rsidRPr="00F26212">
        <w:tab/>
      </w:r>
      <w:r w:rsidRPr="00F26212">
        <w:tab/>
        <w:t>The production of chlorine gas and sodium hydroxide solution (caustic soda solution (NaOH</w:t>
      </w:r>
      <w:r w:rsidRPr="00F26212">
        <w:rPr>
          <w:color w:val="000000"/>
          <w:vertAlign w:val="subscript"/>
        </w:rPr>
        <w:t>(aq)</w:t>
      </w:r>
      <w:r w:rsidRPr="00F26212">
        <w:t>)) is a highly emissions</w:t>
      </w:r>
      <w:r w:rsidR="00681F25">
        <w:noBreakHyphen/>
      </w:r>
      <w:r w:rsidRPr="00F26212">
        <w:t>intensive activity.</w:t>
      </w:r>
    </w:p>
    <w:p w:rsidR="00892342" w:rsidRPr="00F26212" w:rsidRDefault="002D6587" w:rsidP="00360C27">
      <w:pPr>
        <w:pStyle w:val="ActHead3"/>
        <w:pageBreakBefore/>
      </w:pPr>
      <w:bookmarkStart w:id="481" w:name="_Toc94603884"/>
      <w:r w:rsidRPr="00681F25">
        <w:rPr>
          <w:rStyle w:val="CharDivNo"/>
        </w:rPr>
        <w:lastRenderedPageBreak/>
        <w:t>Division</w:t>
      </w:r>
      <w:r w:rsidR="00017543" w:rsidRPr="00681F25">
        <w:rPr>
          <w:rStyle w:val="CharDivNo"/>
        </w:rPr>
        <w:t> </w:t>
      </w:r>
      <w:r w:rsidR="00892342" w:rsidRPr="00681F25">
        <w:rPr>
          <w:rStyle w:val="CharDivNo"/>
        </w:rPr>
        <w:t>3</w:t>
      </w:r>
      <w:r w:rsidR="00AB7039" w:rsidRPr="00F26212">
        <w:t>—</w:t>
      </w:r>
      <w:r w:rsidR="00892342" w:rsidRPr="00681F25">
        <w:rPr>
          <w:rStyle w:val="CharDivText"/>
        </w:rPr>
        <w:t>Electricity baseline for calculating exemption</w:t>
      </w:r>
      <w:bookmarkEnd w:id="481"/>
    </w:p>
    <w:p w:rsidR="00892342" w:rsidRPr="00F26212" w:rsidRDefault="00892342" w:rsidP="002D6587">
      <w:pPr>
        <w:pStyle w:val="ActHead5"/>
      </w:pPr>
      <w:bookmarkStart w:id="482" w:name="_Toc94603885"/>
      <w:r w:rsidRPr="00681F25">
        <w:rPr>
          <w:rStyle w:val="CharSectno"/>
        </w:rPr>
        <w:t>703</w:t>
      </w:r>
      <w:r w:rsidR="006A4803" w:rsidRPr="00F26212">
        <w:t xml:space="preserve">  </w:t>
      </w:r>
      <w:r w:rsidRPr="00F26212">
        <w:t>Electricity baseline for product</w:t>
      </w:r>
      <w:bookmarkEnd w:id="482"/>
    </w:p>
    <w:p w:rsidR="00892342" w:rsidRPr="00F26212" w:rsidRDefault="00892342" w:rsidP="002D6587">
      <w:pPr>
        <w:pStyle w:val="subsection"/>
      </w:pPr>
      <w:r w:rsidRPr="00F26212">
        <w:tab/>
      </w:r>
      <w:r w:rsidRPr="00F26212">
        <w:tab/>
        <w:t>The electricity baseline for calculating the amount of a liable entity’s exemption in respect of the production of chlorine gas and sodium hydroxide solution (caustic soda solution (NaOH</w:t>
      </w:r>
      <w:r w:rsidRPr="00F26212">
        <w:rPr>
          <w:color w:val="000000"/>
          <w:vertAlign w:val="subscript"/>
        </w:rPr>
        <w:t>(aq)</w:t>
      </w:r>
      <w:r w:rsidRPr="00F26212">
        <w:t xml:space="preserve">)) is </w:t>
      </w:r>
      <w:r w:rsidR="00B72B6F" w:rsidRPr="00F26212">
        <w:t>2.67</w:t>
      </w:r>
      <w:r w:rsidRPr="00F26212">
        <w:t xml:space="preserve"> MWh per tonne of 100% equivalent sodium hydroxide (caustic soda (NaOH)) on a dry weight basis that:</w:t>
      </w:r>
    </w:p>
    <w:p w:rsidR="00892342" w:rsidRPr="00F26212" w:rsidRDefault="00892342" w:rsidP="002D6587">
      <w:pPr>
        <w:pStyle w:val="paragraph"/>
      </w:pPr>
      <w:r w:rsidRPr="00F26212">
        <w:tab/>
        <w:t>(a)</w:t>
      </w:r>
      <w:r w:rsidRPr="00F26212">
        <w:tab/>
        <w:t>is not recycled back into the emissions</w:t>
      </w:r>
      <w:r w:rsidR="00681F25">
        <w:noBreakHyphen/>
      </w:r>
      <w:r w:rsidRPr="00F26212">
        <w:t>intensive trade</w:t>
      </w:r>
      <w:r w:rsidR="00681F25">
        <w:noBreakHyphen/>
      </w:r>
      <w:r w:rsidRPr="00F26212">
        <w:t>exposed activity (such as a stream of sodium hydroxide solution (caustic soda solution NaOH</w:t>
      </w:r>
      <w:r w:rsidRPr="00F26212">
        <w:rPr>
          <w:vertAlign w:val="subscript"/>
        </w:rPr>
        <w:t>(aq)</w:t>
      </w:r>
      <w:r w:rsidRPr="00F26212">
        <w:t>) recycled back into the chemical treatment step); and</w:t>
      </w:r>
    </w:p>
    <w:p w:rsidR="00892342" w:rsidRPr="00F26212" w:rsidRDefault="00892342" w:rsidP="002D6587">
      <w:pPr>
        <w:pStyle w:val="paragraph"/>
      </w:pPr>
      <w:r w:rsidRPr="00F26212">
        <w:tab/>
        <w:t>(b)</w:t>
      </w:r>
      <w:r w:rsidRPr="00F26212">
        <w:tab/>
        <w:t>is contained within the sodium hydroxide solution produced by carrying on the emissions</w:t>
      </w:r>
      <w:r w:rsidR="00681F25">
        <w:noBreakHyphen/>
      </w:r>
      <w:r w:rsidRPr="00F26212">
        <w:t>intensive trade</w:t>
      </w:r>
      <w:r w:rsidR="00681F25">
        <w:noBreakHyphen/>
      </w:r>
      <w:r w:rsidRPr="00F26212">
        <w:t>exposed activity.</w:t>
      </w:r>
    </w:p>
    <w:p w:rsidR="00892342" w:rsidRPr="00F26212" w:rsidRDefault="002D6587" w:rsidP="0044332B">
      <w:pPr>
        <w:pStyle w:val="ActHead2"/>
        <w:pageBreakBefore/>
      </w:pPr>
      <w:bookmarkStart w:id="483" w:name="_Toc94603886"/>
      <w:r w:rsidRPr="00681F25">
        <w:rPr>
          <w:rStyle w:val="CharPartNo"/>
        </w:rPr>
        <w:lastRenderedPageBreak/>
        <w:t>Part</w:t>
      </w:r>
      <w:r w:rsidR="00017543" w:rsidRPr="00681F25">
        <w:rPr>
          <w:rStyle w:val="CharPartNo"/>
        </w:rPr>
        <w:t> </w:t>
      </w:r>
      <w:r w:rsidR="00892342" w:rsidRPr="00681F25">
        <w:rPr>
          <w:rStyle w:val="CharPartNo"/>
        </w:rPr>
        <w:t>36</w:t>
      </w:r>
      <w:r w:rsidRPr="00F26212">
        <w:t>—</w:t>
      </w:r>
      <w:r w:rsidR="00892342" w:rsidRPr="00681F25">
        <w:rPr>
          <w:rStyle w:val="CharPartText"/>
        </w:rPr>
        <w:t>Production of fused zirconia</w:t>
      </w:r>
      <w:bookmarkEnd w:id="483"/>
    </w:p>
    <w:p w:rsidR="00892342" w:rsidRPr="00F26212" w:rsidRDefault="002D6587" w:rsidP="00AB7039">
      <w:pPr>
        <w:pStyle w:val="ActHead3"/>
      </w:pPr>
      <w:bookmarkStart w:id="484" w:name="_Toc94603887"/>
      <w:r w:rsidRPr="00681F25">
        <w:rPr>
          <w:rStyle w:val="CharDivNo"/>
        </w:rPr>
        <w:t>Division</w:t>
      </w:r>
      <w:r w:rsidR="00017543" w:rsidRPr="00681F25">
        <w:rPr>
          <w:rStyle w:val="CharDivNo"/>
        </w:rPr>
        <w:t> </w:t>
      </w:r>
      <w:r w:rsidR="00892342" w:rsidRPr="00681F25">
        <w:rPr>
          <w:rStyle w:val="CharDivNo"/>
        </w:rPr>
        <w:t>1</w:t>
      </w:r>
      <w:r w:rsidR="00AB7039" w:rsidRPr="00F26212">
        <w:t>—</w:t>
      </w:r>
      <w:r w:rsidR="00892342" w:rsidRPr="00681F25">
        <w:rPr>
          <w:rStyle w:val="CharDivText"/>
        </w:rPr>
        <w:t>Production of fused zirconia</w:t>
      </w:r>
      <w:bookmarkEnd w:id="484"/>
    </w:p>
    <w:p w:rsidR="00892342" w:rsidRPr="00F26212" w:rsidRDefault="00892342" w:rsidP="002D6587">
      <w:pPr>
        <w:pStyle w:val="ActHead5"/>
      </w:pPr>
      <w:bookmarkStart w:id="485" w:name="_Toc94603888"/>
      <w:r w:rsidRPr="00681F25">
        <w:rPr>
          <w:rStyle w:val="CharSectno"/>
        </w:rPr>
        <w:t>704</w:t>
      </w:r>
      <w:r w:rsidR="006A4803" w:rsidRPr="00F26212">
        <w:t xml:space="preserve">  </w:t>
      </w:r>
      <w:r w:rsidRPr="00F26212">
        <w:t>Production of fused zirconia</w:t>
      </w:r>
      <w:bookmarkEnd w:id="485"/>
    </w:p>
    <w:p w:rsidR="00892342" w:rsidRPr="00F26212" w:rsidRDefault="00892342" w:rsidP="002D6587">
      <w:pPr>
        <w:pStyle w:val="subsection"/>
      </w:pPr>
      <w:r w:rsidRPr="00F26212">
        <w:tab/>
      </w:r>
      <w:r w:rsidRPr="00F26212">
        <w:tab/>
        <w:t>The production of fused zirconia is the physical and chemical transformation of zircon (ZrSiO</w:t>
      </w:r>
      <w:r w:rsidRPr="00F26212">
        <w:rPr>
          <w:color w:val="000000"/>
          <w:vertAlign w:val="subscript"/>
        </w:rPr>
        <w:t>4</w:t>
      </w:r>
      <w:r w:rsidRPr="00F26212">
        <w:t>) by:</w:t>
      </w:r>
    </w:p>
    <w:p w:rsidR="00892342" w:rsidRPr="00F26212" w:rsidRDefault="00892342" w:rsidP="002D6587">
      <w:pPr>
        <w:pStyle w:val="paragraph"/>
      </w:pPr>
      <w:r w:rsidRPr="00F26212">
        <w:tab/>
        <w:t>(a)</w:t>
      </w:r>
      <w:r w:rsidRPr="00F26212">
        <w:tab/>
        <w:t>the removal of silica (silicon dioxide (SiO</w:t>
      </w:r>
      <w:r w:rsidRPr="00F26212">
        <w:rPr>
          <w:color w:val="000000"/>
          <w:vertAlign w:val="subscript"/>
        </w:rPr>
        <w:t>2</w:t>
      </w:r>
      <w:r w:rsidRPr="00F26212">
        <w:t>)) using a reductant such as carbon; and</w:t>
      </w:r>
    </w:p>
    <w:p w:rsidR="00892342" w:rsidRPr="00F26212" w:rsidRDefault="00892342" w:rsidP="002D6587">
      <w:pPr>
        <w:pStyle w:val="paragraph"/>
      </w:pPr>
      <w:r w:rsidRPr="00F26212">
        <w:tab/>
        <w:t>(b)</w:t>
      </w:r>
      <w:r w:rsidRPr="00F26212">
        <w:tab/>
        <w:t>heating the zircon to its fusion point;</w:t>
      </w:r>
    </w:p>
    <w:p w:rsidR="00892342" w:rsidRPr="00F26212" w:rsidRDefault="00892342" w:rsidP="002D6587">
      <w:pPr>
        <w:pStyle w:val="subsection2"/>
      </w:pPr>
      <w:r w:rsidRPr="00F26212">
        <w:t>to produce fused zirconia (zirconium dioxide (ZrO</w:t>
      </w:r>
      <w:r w:rsidRPr="00F26212">
        <w:rPr>
          <w:color w:val="000000"/>
          <w:vertAlign w:val="subscript"/>
        </w:rPr>
        <w:t>2</w:t>
      </w:r>
      <w:r w:rsidRPr="00F26212">
        <w:t>)) that has a concentration of zirconium dioxide (ZrO</w:t>
      </w:r>
      <w:r w:rsidRPr="00F26212">
        <w:rPr>
          <w:color w:val="000000"/>
          <w:vertAlign w:val="subscript"/>
        </w:rPr>
        <w:t>2</w:t>
      </w:r>
      <w:r w:rsidRPr="00F26212">
        <w:t>) equal to or greater than 96%.</w:t>
      </w:r>
    </w:p>
    <w:p w:rsidR="00892342" w:rsidRPr="00F26212" w:rsidRDefault="002D6587" w:rsidP="00360C27">
      <w:pPr>
        <w:pStyle w:val="ActHead3"/>
        <w:pageBreakBefore/>
      </w:pPr>
      <w:bookmarkStart w:id="486" w:name="_Toc94603889"/>
      <w:r w:rsidRPr="00681F25">
        <w:rPr>
          <w:rStyle w:val="CharDivNo"/>
        </w:rPr>
        <w:lastRenderedPageBreak/>
        <w:t>Division</w:t>
      </w:r>
      <w:r w:rsidR="00017543" w:rsidRPr="00681F25">
        <w:rPr>
          <w:rStyle w:val="CharDivNo"/>
        </w:rPr>
        <w:t> </w:t>
      </w:r>
      <w:r w:rsidR="00892342" w:rsidRPr="00681F25">
        <w:rPr>
          <w:rStyle w:val="CharDivNo"/>
        </w:rPr>
        <w:t>2</w:t>
      </w:r>
      <w:r w:rsidR="00AB7039" w:rsidRPr="00F26212">
        <w:t>—</w:t>
      </w:r>
      <w:r w:rsidR="00892342" w:rsidRPr="00681F25">
        <w:rPr>
          <w:rStyle w:val="CharDivText"/>
        </w:rPr>
        <w:t>Classification of activity</w:t>
      </w:r>
      <w:bookmarkEnd w:id="486"/>
    </w:p>
    <w:p w:rsidR="00892342" w:rsidRPr="00F26212" w:rsidRDefault="00892342" w:rsidP="002D6587">
      <w:pPr>
        <w:pStyle w:val="ActHead5"/>
      </w:pPr>
      <w:bookmarkStart w:id="487" w:name="_Toc94603890"/>
      <w:r w:rsidRPr="00681F25">
        <w:rPr>
          <w:rStyle w:val="CharSectno"/>
        </w:rPr>
        <w:t>705</w:t>
      </w:r>
      <w:r w:rsidR="006A4803" w:rsidRPr="00F26212">
        <w:t xml:space="preserve">  </w:t>
      </w:r>
      <w:r w:rsidRPr="00F26212">
        <w:t>Classification of activity</w:t>
      </w:r>
      <w:bookmarkEnd w:id="487"/>
    </w:p>
    <w:p w:rsidR="00892342" w:rsidRPr="00F26212" w:rsidRDefault="00892342" w:rsidP="002D6587">
      <w:pPr>
        <w:pStyle w:val="subsection"/>
      </w:pPr>
      <w:r w:rsidRPr="00F26212">
        <w:tab/>
      </w:r>
      <w:r w:rsidRPr="00F26212">
        <w:tab/>
        <w:t xml:space="preserve">The production of fused zirconia is a </w:t>
      </w:r>
      <w:r w:rsidR="00B72B6F" w:rsidRPr="00F26212">
        <w:rPr>
          <w:color w:val="000000"/>
        </w:rPr>
        <w:t>highly emissions</w:t>
      </w:r>
      <w:r w:rsidR="00681F25">
        <w:rPr>
          <w:color w:val="000000"/>
        </w:rPr>
        <w:noBreakHyphen/>
      </w:r>
      <w:r w:rsidR="00B72B6F" w:rsidRPr="00F26212">
        <w:rPr>
          <w:color w:val="000000"/>
        </w:rPr>
        <w:t>intensive</w:t>
      </w:r>
      <w:r w:rsidR="00B72B6F" w:rsidRPr="00F26212">
        <w:t xml:space="preserve"> </w:t>
      </w:r>
      <w:r w:rsidRPr="00F26212">
        <w:t>activity.</w:t>
      </w:r>
    </w:p>
    <w:p w:rsidR="00892342" w:rsidRPr="00F26212" w:rsidRDefault="002D6587" w:rsidP="00360C27">
      <w:pPr>
        <w:pStyle w:val="ActHead3"/>
        <w:pageBreakBefore/>
      </w:pPr>
      <w:bookmarkStart w:id="488" w:name="_Toc94603891"/>
      <w:r w:rsidRPr="00681F25">
        <w:rPr>
          <w:rStyle w:val="CharDivNo"/>
        </w:rPr>
        <w:lastRenderedPageBreak/>
        <w:t>Division</w:t>
      </w:r>
      <w:r w:rsidR="00017543" w:rsidRPr="00681F25">
        <w:rPr>
          <w:rStyle w:val="CharDivNo"/>
        </w:rPr>
        <w:t> </w:t>
      </w:r>
      <w:r w:rsidR="00892342" w:rsidRPr="00681F25">
        <w:rPr>
          <w:rStyle w:val="CharDivNo"/>
        </w:rPr>
        <w:t>3</w:t>
      </w:r>
      <w:r w:rsidR="00AB7039" w:rsidRPr="00F26212">
        <w:t>—</w:t>
      </w:r>
      <w:r w:rsidR="00892342" w:rsidRPr="00681F25">
        <w:rPr>
          <w:rStyle w:val="CharDivText"/>
        </w:rPr>
        <w:t>Electricity baseline for calculating exemption</w:t>
      </w:r>
      <w:bookmarkEnd w:id="488"/>
    </w:p>
    <w:p w:rsidR="00892342" w:rsidRPr="00F26212" w:rsidRDefault="00892342" w:rsidP="002D6587">
      <w:pPr>
        <w:pStyle w:val="ActHead5"/>
      </w:pPr>
      <w:bookmarkStart w:id="489" w:name="_Toc94603892"/>
      <w:r w:rsidRPr="00681F25">
        <w:rPr>
          <w:rStyle w:val="CharSectno"/>
        </w:rPr>
        <w:t>706</w:t>
      </w:r>
      <w:r w:rsidR="006A4803" w:rsidRPr="00F26212">
        <w:t xml:space="preserve">  </w:t>
      </w:r>
      <w:r w:rsidRPr="00F26212">
        <w:t>Electricity baseline for product</w:t>
      </w:r>
      <w:bookmarkEnd w:id="489"/>
    </w:p>
    <w:p w:rsidR="00892342" w:rsidRPr="00F26212" w:rsidRDefault="00892342" w:rsidP="002D6587">
      <w:pPr>
        <w:pStyle w:val="subsection"/>
      </w:pPr>
      <w:r w:rsidRPr="00F26212">
        <w:tab/>
      </w:r>
      <w:r w:rsidRPr="00F26212">
        <w:tab/>
        <w:t xml:space="preserve">The electricity baseline for calculating the amount of a liable entity’s exemption in respect of the production of fused zirconia is </w:t>
      </w:r>
      <w:r w:rsidR="00B72B6F" w:rsidRPr="00F26212">
        <w:t>6.07</w:t>
      </w:r>
      <w:r w:rsidRPr="00F26212">
        <w:t xml:space="preserve"> MWh per tonne of fused zirconia (zirconium dioxide (ZrO</w:t>
      </w:r>
      <w:r w:rsidRPr="00F26212">
        <w:rPr>
          <w:color w:val="000000"/>
          <w:vertAlign w:val="subscript"/>
        </w:rPr>
        <w:t>2</w:t>
      </w:r>
      <w:r w:rsidRPr="00F26212">
        <w:t>)) that:</w:t>
      </w:r>
    </w:p>
    <w:p w:rsidR="00892342" w:rsidRPr="00F26212" w:rsidRDefault="00892342" w:rsidP="002D6587">
      <w:pPr>
        <w:pStyle w:val="paragraph"/>
      </w:pPr>
      <w:r w:rsidRPr="00F26212">
        <w:tab/>
        <w:t>(a)</w:t>
      </w:r>
      <w:r w:rsidRPr="00F26212">
        <w:tab/>
        <w:t>has a concentration of zirconium dioxide (ZrO</w:t>
      </w:r>
      <w:r w:rsidRPr="00F26212">
        <w:rPr>
          <w:color w:val="000000"/>
          <w:vertAlign w:val="subscript"/>
        </w:rPr>
        <w:t>2</w:t>
      </w:r>
      <w:r w:rsidRPr="00F26212">
        <w:t>) equal to or greater than 96%; and</w:t>
      </w:r>
    </w:p>
    <w:p w:rsidR="00892342" w:rsidRPr="00F26212" w:rsidRDefault="00892342" w:rsidP="002D6587">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 and</w:t>
      </w:r>
    </w:p>
    <w:p w:rsidR="00892342" w:rsidRPr="00F26212" w:rsidRDefault="00892342" w:rsidP="002D6587">
      <w:pPr>
        <w:pStyle w:val="paragraph"/>
      </w:pPr>
      <w:r w:rsidRPr="00F26212">
        <w:tab/>
        <w:t>(c)</w:t>
      </w:r>
      <w:r w:rsidRPr="00F26212">
        <w:tab/>
        <w:t>is of saleable quality.</w:t>
      </w:r>
    </w:p>
    <w:p w:rsidR="00892342" w:rsidRPr="00F26212" w:rsidRDefault="002D6587" w:rsidP="002D6587">
      <w:pPr>
        <w:pStyle w:val="notetext"/>
      </w:pPr>
      <w:r w:rsidRPr="00F26212">
        <w:rPr>
          <w:color w:val="000000"/>
        </w:rPr>
        <w:t>Note:</w:t>
      </w:r>
      <w:r w:rsidRPr="00F26212">
        <w:rPr>
          <w:color w:val="000000"/>
        </w:rPr>
        <w:tab/>
      </w:r>
      <w:r w:rsidR="00892342" w:rsidRPr="00F26212">
        <w:rPr>
          <w:b/>
          <w:i/>
          <w:color w:val="000000"/>
        </w:rPr>
        <w:t>Saleable quality</w:t>
      </w:r>
      <w:r w:rsidR="00892342" w:rsidRPr="00F26212">
        <w:rPr>
          <w:b/>
          <w:color w:val="000000"/>
        </w:rPr>
        <w:t xml:space="preserve"> </w:t>
      </w:r>
      <w:r w:rsidR="00892342" w:rsidRPr="00F26212">
        <w:rPr>
          <w:color w:val="000000"/>
        </w:rPr>
        <w:t>is defined in regulation</w:t>
      </w:r>
      <w:r w:rsidR="00017543" w:rsidRPr="00F26212">
        <w:rPr>
          <w:color w:val="000000"/>
        </w:rPr>
        <w:t> </w:t>
      </w:r>
      <w:r w:rsidR="00892342" w:rsidRPr="00F26212">
        <w:rPr>
          <w:color w:val="000000"/>
        </w:rPr>
        <w:t>22C</w:t>
      </w:r>
    </w:p>
    <w:p w:rsidR="00892342" w:rsidRPr="00F26212" w:rsidRDefault="002D6587" w:rsidP="0044332B">
      <w:pPr>
        <w:pStyle w:val="ActHead2"/>
        <w:pageBreakBefore/>
      </w:pPr>
      <w:bookmarkStart w:id="490" w:name="_Toc94603893"/>
      <w:r w:rsidRPr="00681F25">
        <w:rPr>
          <w:rStyle w:val="CharPartNo"/>
        </w:rPr>
        <w:lastRenderedPageBreak/>
        <w:t>Part</w:t>
      </w:r>
      <w:r w:rsidR="00017543" w:rsidRPr="00681F25">
        <w:rPr>
          <w:rStyle w:val="CharPartNo"/>
        </w:rPr>
        <w:t> </w:t>
      </w:r>
      <w:r w:rsidR="00892342" w:rsidRPr="00681F25">
        <w:rPr>
          <w:rStyle w:val="CharPartNo"/>
        </w:rPr>
        <w:t>37</w:t>
      </w:r>
      <w:r w:rsidRPr="00F26212">
        <w:t>—</w:t>
      </w:r>
      <w:r w:rsidR="00892342" w:rsidRPr="00681F25">
        <w:rPr>
          <w:rStyle w:val="CharPartText"/>
        </w:rPr>
        <w:t>Production of iron ore pellets</w:t>
      </w:r>
      <w:bookmarkEnd w:id="490"/>
    </w:p>
    <w:p w:rsidR="00892342" w:rsidRPr="00F26212" w:rsidRDefault="002D6587" w:rsidP="00AB7039">
      <w:pPr>
        <w:pStyle w:val="ActHead3"/>
      </w:pPr>
      <w:bookmarkStart w:id="491" w:name="_Toc94603894"/>
      <w:r w:rsidRPr="00681F25">
        <w:rPr>
          <w:rStyle w:val="CharDivNo"/>
        </w:rPr>
        <w:t>Division</w:t>
      </w:r>
      <w:r w:rsidR="00017543" w:rsidRPr="00681F25">
        <w:rPr>
          <w:rStyle w:val="CharDivNo"/>
        </w:rPr>
        <w:t> </w:t>
      </w:r>
      <w:r w:rsidR="00892342" w:rsidRPr="00681F25">
        <w:rPr>
          <w:rStyle w:val="CharDivNo"/>
        </w:rPr>
        <w:t>1</w:t>
      </w:r>
      <w:r w:rsidR="00AB7039" w:rsidRPr="00F26212">
        <w:t>—</w:t>
      </w:r>
      <w:r w:rsidR="00892342" w:rsidRPr="00681F25">
        <w:rPr>
          <w:rStyle w:val="CharDivText"/>
        </w:rPr>
        <w:t>Production of iron ore pellets</w:t>
      </w:r>
      <w:bookmarkEnd w:id="491"/>
    </w:p>
    <w:p w:rsidR="00892342" w:rsidRPr="00F26212" w:rsidRDefault="00892342" w:rsidP="002D6587">
      <w:pPr>
        <w:pStyle w:val="ActHead5"/>
      </w:pPr>
      <w:bookmarkStart w:id="492" w:name="_Toc94603895"/>
      <w:r w:rsidRPr="00681F25">
        <w:rPr>
          <w:rStyle w:val="CharSectno"/>
        </w:rPr>
        <w:t>707</w:t>
      </w:r>
      <w:r w:rsidR="006A4803" w:rsidRPr="00F26212">
        <w:t xml:space="preserve">  </w:t>
      </w:r>
      <w:r w:rsidRPr="00F26212">
        <w:t>Production of iron ore pellets</w:t>
      </w:r>
      <w:bookmarkEnd w:id="492"/>
    </w:p>
    <w:p w:rsidR="00892342" w:rsidRPr="00F26212" w:rsidRDefault="00892342" w:rsidP="002D6587">
      <w:pPr>
        <w:pStyle w:val="subsection"/>
      </w:pPr>
      <w:r w:rsidRPr="00F26212">
        <w:tab/>
      </w:r>
      <w:r w:rsidRPr="00F26212">
        <w:tab/>
        <w:t>The production of iron ore pellets is the physical and chemical transformation of iron ore to produce saleable iron ore pellets that are for the production of steel and that have:</w:t>
      </w:r>
    </w:p>
    <w:p w:rsidR="00892342" w:rsidRPr="00F26212" w:rsidRDefault="00892342" w:rsidP="002D6587">
      <w:pPr>
        <w:pStyle w:val="paragraph"/>
      </w:pPr>
      <w:r w:rsidRPr="00F26212">
        <w:tab/>
        <w:t>(a)</w:t>
      </w:r>
      <w:r w:rsidRPr="00F26212">
        <w:tab/>
        <w:t>a concentration of iron (Fe) equal to or greater than 63%; and</w:t>
      </w:r>
    </w:p>
    <w:p w:rsidR="00892342" w:rsidRPr="00F26212" w:rsidRDefault="00892342" w:rsidP="002D6587">
      <w:pPr>
        <w:pStyle w:val="paragraph"/>
      </w:pPr>
      <w:r w:rsidRPr="00F26212">
        <w:tab/>
        <w:t>(b)</w:t>
      </w:r>
      <w:r w:rsidRPr="00F26212">
        <w:tab/>
        <w:t>a concentration of alumina (aluminium oxide (Al</w:t>
      </w:r>
      <w:r w:rsidRPr="00F26212">
        <w:rPr>
          <w:color w:val="000000"/>
          <w:vertAlign w:val="subscript"/>
        </w:rPr>
        <w:t>2</w:t>
      </w:r>
      <w:r w:rsidRPr="00F26212">
        <w:t>O</w:t>
      </w:r>
      <w:r w:rsidRPr="00F26212">
        <w:rPr>
          <w:color w:val="000000"/>
          <w:vertAlign w:val="subscript"/>
        </w:rPr>
        <w:t>3</w:t>
      </w:r>
      <w:r w:rsidRPr="00F26212">
        <w:t>)) equal to or less than 2%; and</w:t>
      </w:r>
    </w:p>
    <w:p w:rsidR="00892342" w:rsidRPr="00F26212" w:rsidRDefault="00892342" w:rsidP="002D6587">
      <w:pPr>
        <w:pStyle w:val="paragraph"/>
      </w:pPr>
      <w:r w:rsidRPr="00F26212">
        <w:tab/>
        <w:t>(c)</w:t>
      </w:r>
      <w:r w:rsidRPr="00F26212">
        <w:tab/>
        <w:t>a concentration of silicon dioxide (silica (SiO</w:t>
      </w:r>
      <w:r w:rsidRPr="00F26212">
        <w:rPr>
          <w:color w:val="000000"/>
          <w:vertAlign w:val="subscript"/>
        </w:rPr>
        <w:t>2</w:t>
      </w:r>
      <w:r w:rsidRPr="00F26212">
        <w:t>)) equal to or less than 7%; and</w:t>
      </w:r>
    </w:p>
    <w:p w:rsidR="00892342" w:rsidRPr="00F26212" w:rsidRDefault="00892342" w:rsidP="002D6587">
      <w:pPr>
        <w:pStyle w:val="paragraph"/>
      </w:pPr>
      <w:r w:rsidRPr="00F26212">
        <w:tab/>
        <w:t>(d)</w:t>
      </w:r>
      <w:r w:rsidRPr="00F26212">
        <w:tab/>
        <w:t>an average diameter of between 9 and 16 millimetres.</w:t>
      </w:r>
    </w:p>
    <w:p w:rsidR="00892342" w:rsidRPr="00F26212" w:rsidRDefault="002D6587" w:rsidP="001341EE">
      <w:pPr>
        <w:pStyle w:val="ActHead3"/>
        <w:pageBreakBefore/>
      </w:pPr>
      <w:bookmarkStart w:id="493" w:name="_Toc94603896"/>
      <w:r w:rsidRPr="00681F25">
        <w:rPr>
          <w:rStyle w:val="CharDivNo"/>
        </w:rPr>
        <w:lastRenderedPageBreak/>
        <w:t>Division</w:t>
      </w:r>
      <w:r w:rsidR="00017543" w:rsidRPr="00681F25">
        <w:rPr>
          <w:rStyle w:val="CharDivNo"/>
        </w:rPr>
        <w:t> </w:t>
      </w:r>
      <w:r w:rsidR="00892342" w:rsidRPr="00681F25">
        <w:rPr>
          <w:rStyle w:val="CharDivNo"/>
        </w:rPr>
        <w:t>2</w:t>
      </w:r>
      <w:r w:rsidR="00AB7039" w:rsidRPr="00F26212">
        <w:t>—</w:t>
      </w:r>
      <w:r w:rsidR="00892342" w:rsidRPr="00681F25">
        <w:rPr>
          <w:rStyle w:val="CharDivText"/>
        </w:rPr>
        <w:t>Classification of activity</w:t>
      </w:r>
      <w:bookmarkEnd w:id="493"/>
    </w:p>
    <w:p w:rsidR="00892342" w:rsidRPr="00F26212" w:rsidRDefault="00892342" w:rsidP="002D6587">
      <w:pPr>
        <w:pStyle w:val="ActHead5"/>
      </w:pPr>
      <w:bookmarkStart w:id="494" w:name="_Toc94603897"/>
      <w:r w:rsidRPr="00681F25">
        <w:rPr>
          <w:rStyle w:val="CharSectno"/>
        </w:rPr>
        <w:t>708</w:t>
      </w:r>
      <w:r w:rsidR="006A4803" w:rsidRPr="00F26212">
        <w:t xml:space="preserve">  </w:t>
      </w:r>
      <w:r w:rsidRPr="00F26212">
        <w:t>Classification of activity</w:t>
      </w:r>
      <w:bookmarkEnd w:id="494"/>
    </w:p>
    <w:p w:rsidR="00892342" w:rsidRPr="00F26212" w:rsidRDefault="00892342" w:rsidP="002D6587">
      <w:pPr>
        <w:pStyle w:val="subsection"/>
      </w:pPr>
      <w:r w:rsidRPr="00F26212">
        <w:tab/>
      </w:r>
      <w:r w:rsidRPr="00F26212">
        <w:tab/>
        <w:t>The production of iron ore pellets is a moderately emissions</w:t>
      </w:r>
      <w:r w:rsidR="00681F25">
        <w:noBreakHyphen/>
      </w:r>
      <w:r w:rsidRPr="00F26212">
        <w:t>intensive activity.</w:t>
      </w:r>
    </w:p>
    <w:p w:rsidR="00892342" w:rsidRPr="00F26212" w:rsidRDefault="002D6587" w:rsidP="001341EE">
      <w:pPr>
        <w:pStyle w:val="ActHead3"/>
        <w:pageBreakBefore/>
      </w:pPr>
      <w:bookmarkStart w:id="495" w:name="_Toc94603898"/>
      <w:r w:rsidRPr="00681F25">
        <w:rPr>
          <w:rStyle w:val="CharDivNo"/>
        </w:rPr>
        <w:lastRenderedPageBreak/>
        <w:t>Division</w:t>
      </w:r>
      <w:r w:rsidR="00017543" w:rsidRPr="00681F25">
        <w:rPr>
          <w:rStyle w:val="CharDivNo"/>
        </w:rPr>
        <w:t> </w:t>
      </w:r>
      <w:r w:rsidR="00892342" w:rsidRPr="00681F25">
        <w:rPr>
          <w:rStyle w:val="CharDivNo"/>
        </w:rPr>
        <w:t>3</w:t>
      </w:r>
      <w:r w:rsidR="00AB7039" w:rsidRPr="00F26212">
        <w:t>—</w:t>
      </w:r>
      <w:r w:rsidR="00892342" w:rsidRPr="00681F25">
        <w:rPr>
          <w:rStyle w:val="CharDivText"/>
        </w:rPr>
        <w:t>Electricity baseline for calculating exemption</w:t>
      </w:r>
      <w:bookmarkEnd w:id="495"/>
    </w:p>
    <w:p w:rsidR="00892342" w:rsidRPr="00F26212" w:rsidRDefault="00892342" w:rsidP="002D6587">
      <w:pPr>
        <w:pStyle w:val="ActHead5"/>
      </w:pPr>
      <w:bookmarkStart w:id="496" w:name="_Toc94603899"/>
      <w:r w:rsidRPr="00681F25">
        <w:rPr>
          <w:rStyle w:val="CharSectno"/>
        </w:rPr>
        <w:t>709</w:t>
      </w:r>
      <w:r w:rsidR="006A4803" w:rsidRPr="00F26212">
        <w:t xml:space="preserve">  </w:t>
      </w:r>
      <w:r w:rsidRPr="00F26212">
        <w:t>Electricity baseline for product</w:t>
      </w:r>
      <w:bookmarkEnd w:id="496"/>
    </w:p>
    <w:p w:rsidR="00892342" w:rsidRPr="00F26212" w:rsidRDefault="00892342" w:rsidP="002D6587">
      <w:pPr>
        <w:pStyle w:val="subsection"/>
      </w:pPr>
      <w:r w:rsidRPr="00F26212">
        <w:tab/>
      </w:r>
      <w:r w:rsidRPr="00F26212">
        <w:tab/>
        <w:t>The electricity baseline for calculating the amount of a liable entity’s exemption in respect of the production of iron ore pellets is 0.0498 MWh per tonne of iron ore pellets on a dry weight basis that:</w:t>
      </w:r>
    </w:p>
    <w:p w:rsidR="00892342" w:rsidRPr="00F26212" w:rsidRDefault="00245674" w:rsidP="002D6587">
      <w:pPr>
        <w:pStyle w:val="paragraph"/>
      </w:pPr>
      <w:r w:rsidRPr="00F26212">
        <w:tab/>
        <w:t>(a)</w:t>
      </w:r>
      <w:r w:rsidR="00892342" w:rsidRPr="00F26212">
        <w:tab/>
        <w:t>have a concentration of iron (Fe) equal to or greater than 63%; and</w:t>
      </w:r>
    </w:p>
    <w:p w:rsidR="00892342" w:rsidRPr="00F26212" w:rsidRDefault="00892342" w:rsidP="002D6587">
      <w:pPr>
        <w:pStyle w:val="paragraph"/>
      </w:pPr>
      <w:r w:rsidRPr="00F26212">
        <w:tab/>
        <w:t>(b)</w:t>
      </w:r>
      <w:r w:rsidRPr="00F26212">
        <w:tab/>
        <w:t>have a concentration of alumina (aluminium oxide (Al</w:t>
      </w:r>
      <w:r w:rsidRPr="00F26212">
        <w:rPr>
          <w:color w:val="000000"/>
          <w:vertAlign w:val="subscript"/>
        </w:rPr>
        <w:t>2</w:t>
      </w:r>
      <w:r w:rsidRPr="00F26212">
        <w:t>O</w:t>
      </w:r>
      <w:r w:rsidRPr="00F26212">
        <w:rPr>
          <w:color w:val="000000"/>
          <w:vertAlign w:val="subscript"/>
        </w:rPr>
        <w:t>3</w:t>
      </w:r>
      <w:r w:rsidRPr="00F26212">
        <w:t>)) equal to or less than 2%; and</w:t>
      </w:r>
    </w:p>
    <w:p w:rsidR="00892342" w:rsidRPr="00F26212" w:rsidRDefault="00892342" w:rsidP="002D6587">
      <w:pPr>
        <w:pStyle w:val="paragraph"/>
      </w:pPr>
      <w:r w:rsidRPr="00F26212">
        <w:tab/>
        <w:t>(c)</w:t>
      </w:r>
      <w:r w:rsidRPr="00F26212">
        <w:tab/>
        <w:t>have a concentration of silicon dioxide (silica (SiO</w:t>
      </w:r>
      <w:r w:rsidRPr="00F26212">
        <w:rPr>
          <w:color w:val="000000"/>
          <w:vertAlign w:val="subscript"/>
        </w:rPr>
        <w:t>2</w:t>
      </w:r>
      <w:r w:rsidRPr="00F26212">
        <w:t>)) equal to or less than 7%; and</w:t>
      </w:r>
    </w:p>
    <w:p w:rsidR="00892342" w:rsidRPr="00F26212" w:rsidRDefault="00892342" w:rsidP="002D6587">
      <w:pPr>
        <w:pStyle w:val="paragraph"/>
      </w:pPr>
      <w:r w:rsidRPr="00F26212">
        <w:tab/>
        <w:t>(d)</w:t>
      </w:r>
      <w:r w:rsidRPr="00F26212">
        <w:tab/>
        <w:t xml:space="preserve">have an average diameter of between 9 and </w:t>
      </w:r>
      <w:r w:rsidR="00B72B6F" w:rsidRPr="00F26212">
        <w:t>16</w:t>
      </w:r>
      <w:r w:rsidR="00291CA5" w:rsidRPr="00F26212">
        <w:t xml:space="preserve"> </w:t>
      </w:r>
      <w:r w:rsidRPr="00F26212">
        <w:t>millimetres; and</w:t>
      </w:r>
    </w:p>
    <w:p w:rsidR="00892342" w:rsidRPr="00F26212" w:rsidRDefault="00892342" w:rsidP="002D6587">
      <w:pPr>
        <w:pStyle w:val="paragraph"/>
      </w:pPr>
      <w:r w:rsidRPr="00F26212">
        <w:tab/>
        <w:t>(e)</w:t>
      </w:r>
      <w:r w:rsidRPr="00F26212">
        <w:tab/>
        <w:t>are not a relevant product for the emissions</w:t>
      </w:r>
      <w:r w:rsidR="00681F25">
        <w:noBreakHyphen/>
      </w:r>
      <w:r w:rsidRPr="00F26212">
        <w:t>intensive trade</w:t>
      </w:r>
      <w:r w:rsidR="00681F25">
        <w:noBreakHyphen/>
      </w:r>
      <w:r w:rsidRPr="00F26212">
        <w:t>exposed activity of integrated iron and steel manufacturing; and</w:t>
      </w:r>
    </w:p>
    <w:p w:rsidR="00892342" w:rsidRPr="00F26212" w:rsidRDefault="00892342" w:rsidP="002D6587">
      <w:pPr>
        <w:pStyle w:val="paragraph"/>
      </w:pPr>
      <w:r w:rsidRPr="00F26212">
        <w:tab/>
        <w:t>(f)</w:t>
      </w:r>
      <w:r w:rsidRPr="00F26212">
        <w:tab/>
        <w:t>are produced by carrying on the emissions</w:t>
      </w:r>
      <w:r w:rsidR="00681F25">
        <w:noBreakHyphen/>
      </w:r>
      <w:r w:rsidRPr="00F26212">
        <w:t>intensive trade</w:t>
      </w:r>
      <w:r w:rsidR="00681F25">
        <w:noBreakHyphen/>
      </w:r>
      <w:r w:rsidRPr="00F26212">
        <w:t>exposed activity; and</w:t>
      </w:r>
    </w:p>
    <w:p w:rsidR="00892342" w:rsidRPr="00F26212" w:rsidRDefault="00892342" w:rsidP="002D6587">
      <w:pPr>
        <w:pStyle w:val="paragraph"/>
      </w:pPr>
      <w:r w:rsidRPr="00F26212">
        <w:tab/>
        <w:t>(g)</w:t>
      </w:r>
      <w:r w:rsidRPr="00F26212">
        <w:tab/>
        <w:t>are of saleable quality.</w:t>
      </w:r>
    </w:p>
    <w:p w:rsidR="00892342" w:rsidRPr="00F26212" w:rsidRDefault="002D6587" w:rsidP="002D6587">
      <w:pPr>
        <w:pStyle w:val="notetext"/>
      </w:pPr>
      <w:r w:rsidRPr="00F26212">
        <w:t>Note 1:</w:t>
      </w:r>
      <w:r w:rsidRPr="00F26212">
        <w:tab/>
      </w:r>
      <w:r w:rsidR="00892342" w:rsidRPr="00F26212">
        <w:rPr>
          <w:b/>
          <w:i/>
        </w:rPr>
        <w:t>Relevant product</w:t>
      </w:r>
      <w:r w:rsidR="00892342" w:rsidRPr="00F26212">
        <w:t xml:space="preserve"> is defined in regulation</w:t>
      </w:r>
      <w:r w:rsidR="00017543" w:rsidRPr="00F26212">
        <w:t> </w:t>
      </w:r>
      <w:r w:rsidR="00892342" w:rsidRPr="00F26212">
        <w:t>22A.</w:t>
      </w:r>
    </w:p>
    <w:p w:rsidR="00892342" w:rsidRPr="00F26212" w:rsidRDefault="002D6587" w:rsidP="002D6587">
      <w:pPr>
        <w:pStyle w:val="notetext"/>
      </w:pPr>
      <w:r w:rsidRPr="00F26212">
        <w:t>Note 2:</w:t>
      </w:r>
      <w:r w:rsidRPr="00F26212">
        <w:tab/>
      </w:r>
      <w:r w:rsidR="00892342" w:rsidRPr="00F26212">
        <w:rPr>
          <w:b/>
        </w:rPr>
        <w:t xml:space="preserve">Saleable quality </w:t>
      </w:r>
      <w:r w:rsidR="00892342" w:rsidRPr="00F26212">
        <w:t>is defined in regulation</w:t>
      </w:r>
      <w:r w:rsidR="00017543" w:rsidRPr="00F26212">
        <w:t> </w:t>
      </w:r>
      <w:r w:rsidR="00892342" w:rsidRPr="00F26212">
        <w:t>22C</w:t>
      </w:r>
    </w:p>
    <w:p w:rsidR="00892342" w:rsidRPr="00F26212" w:rsidRDefault="002D6587" w:rsidP="0044332B">
      <w:pPr>
        <w:pStyle w:val="ActHead2"/>
        <w:pageBreakBefore/>
      </w:pPr>
      <w:bookmarkStart w:id="497" w:name="_Toc94603900"/>
      <w:r w:rsidRPr="00681F25">
        <w:rPr>
          <w:rStyle w:val="CharPartNo"/>
        </w:rPr>
        <w:lastRenderedPageBreak/>
        <w:t>Part</w:t>
      </w:r>
      <w:r w:rsidR="00017543" w:rsidRPr="00681F25">
        <w:rPr>
          <w:rStyle w:val="CharPartNo"/>
        </w:rPr>
        <w:t> </w:t>
      </w:r>
      <w:r w:rsidR="00892342" w:rsidRPr="00681F25">
        <w:rPr>
          <w:rStyle w:val="CharPartNo"/>
        </w:rPr>
        <w:t>38</w:t>
      </w:r>
      <w:r w:rsidRPr="00F26212">
        <w:t>—</w:t>
      </w:r>
      <w:r w:rsidR="00892342" w:rsidRPr="00681F25">
        <w:rPr>
          <w:rStyle w:val="CharPartText"/>
        </w:rPr>
        <w:t>Production of liquefied natural gas</w:t>
      </w:r>
      <w:bookmarkEnd w:id="497"/>
    </w:p>
    <w:p w:rsidR="00892342" w:rsidRPr="00F26212" w:rsidRDefault="002D6587" w:rsidP="00AB7039">
      <w:pPr>
        <w:pStyle w:val="ActHead3"/>
      </w:pPr>
      <w:bookmarkStart w:id="498" w:name="_Toc94603901"/>
      <w:r w:rsidRPr="00681F25">
        <w:rPr>
          <w:rStyle w:val="CharDivNo"/>
        </w:rPr>
        <w:t>Division</w:t>
      </w:r>
      <w:r w:rsidR="00017543" w:rsidRPr="00681F25">
        <w:rPr>
          <w:rStyle w:val="CharDivNo"/>
        </w:rPr>
        <w:t> </w:t>
      </w:r>
      <w:r w:rsidR="00892342" w:rsidRPr="00681F25">
        <w:rPr>
          <w:rStyle w:val="CharDivNo"/>
        </w:rPr>
        <w:t>1</w:t>
      </w:r>
      <w:r w:rsidR="00AB7039" w:rsidRPr="00F26212">
        <w:t>—</w:t>
      </w:r>
      <w:r w:rsidR="00892342" w:rsidRPr="00681F25">
        <w:rPr>
          <w:rStyle w:val="CharDivText"/>
        </w:rPr>
        <w:t>Production of liquefied natural gas</w:t>
      </w:r>
      <w:bookmarkEnd w:id="498"/>
    </w:p>
    <w:p w:rsidR="00892342" w:rsidRPr="00F26212" w:rsidRDefault="00892342" w:rsidP="002D6587">
      <w:pPr>
        <w:pStyle w:val="ActHead5"/>
      </w:pPr>
      <w:bookmarkStart w:id="499" w:name="_Toc94603902"/>
      <w:r w:rsidRPr="00681F25">
        <w:rPr>
          <w:rStyle w:val="CharSectno"/>
        </w:rPr>
        <w:t>710</w:t>
      </w:r>
      <w:r w:rsidR="006A4803" w:rsidRPr="00F26212">
        <w:t xml:space="preserve">  </w:t>
      </w:r>
      <w:r w:rsidRPr="00F26212">
        <w:t>Production of liquefied natural gas</w:t>
      </w:r>
      <w:bookmarkEnd w:id="499"/>
    </w:p>
    <w:p w:rsidR="00892342" w:rsidRPr="00F26212" w:rsidRDefault="00892342" w:rsidP="002D6587">
      <w:pPr>
        <w:pStyle w:val="subsection"/>
      </w:pPr>
      <w:r w:rsidRPr="00F26212">
        <w:tab/>
      </w:r>
      <w:r w:rsidRPr="00F26212">
        <w:tab/>
        <w:t>The production of liquefied natural gas is the physical transformation of natural gas (in a gaseous state) into liquefied natural gas that has a concentration of methane (CH</w:t>
      </w:r>
      <w:r w:rsidRPr="00F26212">
        <w:rPr>
          <w:color w:val="000000"/>
          <w:vertAlign w:val="subscript"/>
        </w:rPr>
        <w:t>4</w:t>
      </w:r>
      <w:r w:rsidRPr="00F26212">
        <w:t>) equal to or greater than 70%.</w:t>
      </w:r>
    </w:p>
    <w:p w:rsidR="00892342" w:rsidRPr="00F26212" w:rsidRDefault="002D6587" w:rsidP="001341EE">
      <w:pPr>
        <w:pStyle w:val="ActHead3"/>
        <w:pageBreakBefore/>
      </w:pPr>
      <w:bookmarkStart w:id="500" w:name="_Toc94603903"/>
      <w:r w:rsidRPr="00681F25">
        <w:rPr>
          <w:rStyle w:val="CharDivNo"/>
        </w:rPr>
        <w:lastRenderedPageBreak/>
        <w:t>Division</w:t>
      </w:r>
      <w:r w:rsidR="00017543" w:rsidRPr="00681F25">
        <w:rPr>
          <w:rStyle w:val="CharDivNo"/>
        </w:rPr>
        <w:t> </w:t>
      </w:r>
      <w:r w:rsidR="00892342" w:rsidRPr="00681F25">
        <w:rPr>
          <w:rStyle w:val="CharDivNo"/>
        </w:rPr>
        <w:t>2</w:t>
      </w:r>
      <w:r w:rsidR="00AB7039" w:rsidRPr="00F26212">
        <w:t>—</w:t>
      </w:r>
      <w:r w:rsidR="00892342" w:rsidRPr="00681F25">
        <w:rPr>
          <w:rStyle w:val="CharDivText"/>
        </w:rPr>
        <w:t>Classification of activity</w:t>
      </w:r>
      <w:bookmarkEnd w:id="500"/>
    </w:p>
    <w:p w:rsidR="00892342" w:rsidRPr="00F26212" w:rsidRDefault="00892342" w:rsidP="002D6587">
      <w:pPr>
        <w:pStyle w:val="ActHead5"/>
      </w:pPr>
      <w:bookmarkStart w:id="501" w:name="_Toc94603904"/>
      <w:r w:rsidRPr="00681F25">
        <w:rPr>
          <w:rStyle w:val="CharSectno"/>
        </w:rPr>
        <w:t>711</w:t>
      </w:r>
      <w:r w:rsidR="006A4803" w:rsidRPr="00F26212">
        <w:t xml:space="preserve">  </w:t>
      </w:r>
      <w:r w:rsidRPr="00F26212">
        <w:t>Classification of activity</w:t>
      </w:r>
      <w:bookmarkEnd w:id="501"/>
    </w:p>
    <w:p w:rsidR="00892342" w:rsidRPr="00F26212" w:rsidRDefault="00892342" w:rsidP="002D6587">
      <w:pPr>
        <w:pStyle w:val="subsection"/>
      </w:pPr>
      <w:r w:rsidRPr="00F26212">
        <w:tab/>
      </w:r>
      <w:r w:rsidRPr="00F26212">
        <w:tab/>
        <w:t>The production of liquefied natural gas is a moderately emissions</w:t>
      </w:r>
      <w:r w:rsidR="00681F25">
        <w:noBreakHyphen/>
      </w:r>
      <w:r w:rsidRPr="00F26212">
        <w:t>intensive activity.</w:t>
      </w:r>
    </w:p>
    <w:p w:rsidR="00892342" w:rsidRPr="00F26212" w:rsidRDefault="002D6587" w:rsidP="001341EE">
      <w:pPr>
        <w:pStyle w:val="ActHead3"/>
        <w:pageBreakBefore/>
      </w:pPr>
      <w:bookmarkStart w:id="502" w:name="_Toc94603905"/>
      <w:r w:rsidRPr="00681F25">
        <w:rPr>
          <w:rStyle w:val="CharDivNo"/>
        </w:rPr>
        <w:lastRenderedPageBreak/>
        <w:t>Division</w:t>
      </w:r>
      <w:r w:rsidR="00017543" w:rsidRPr="00681F25">
        <w:rPr>
          <w:rStyle w:val="CharDivNo"/>
        </w:rPr>
        <w:t> </w:t>
      </w:r>
      <w:r w:rsidR="00892342" w:rsidRPr="00681F25">
        <w:rPr>
          <w:rStyle w:val="CharDivNo"/>
        </w:rPr>
        <w:t>3</w:t>
      </w:r>
      <w:r w:rsidR="00AB7039" w:rsidRPr="00F26212">
        <w:t>—</w:t>
      </w:r>
      <w:r w:rsidR="00892342" w:rsidRPr="00681F25">
        <w:rPr>
          <w:rStyle w:val="CharDivText"/>
        </w:rPr>
        <w:t>Electricity baseline for calculating exemption</w:t>
      </w:r>
      <w:bookmarkEnd w:id="502"/>
    </w:p>
    <w:p w:rsidR="00892342" w:rsidRPr="00F26212" w:rsidRDefault="00892342" w:rsidP="002D6587">
      <w:pPr>
        <w:pStyle w:val="ActHead5"/>
      </w:pPr>
      <w:bookmarkStart w:id="503" w:name="_Toc94603906"/>
      <w:r w:rsidRPr="00681F25">
        <w:rPr>
          <w:rStyle w:val="CharSectno"/>
        </w:rPr>
        <w:t>712</w:t>
      </w:r>
      <w:r w:rsidR="006A4803" w:rsidRPr="00F26212">
        <w:t xml:space="preserve">  </w:t>
      </w:r>
      <w:r w:rsidRPr="00F26212">
        <w:t>Electricity baseline for product</w:t>
      </w:r>
      <w:bookmarkEnd w:id="503"/>
    </w:p>
    <w:p w:rsidR="00892342" w:rsidRPr="00F26212" w:rsidRDefault="00892342" w:rsidP="002D6587">
      <w:pPr>
        <w:pStyle w:val="subsection"/>
      </w:pPr>
      <w:r w:rsidRPr="00F26212">
        <w:tab/>
      </w:r>
      <w:r w:rsidRPr="00F26212">
        <w:tab/>
        <w:t>The electricity baseline for calculating the amount of a liable entity’s exemption in respect of the production of liquefied natural gas is 0.0640 MWh per tonne of liquefied natural gas that:</w:t>
      </w:r>
    </w:p>
    <w:p w:rsidR="00892342" w:rsidRPr="00F26212" w:rsidRDefault="00892342" w:rsidP="002D6587">
      <w:pPr>
        <w:pStyle w:val="paragraph"/>
      </w:pPr>
      <w:r w:rsidRPr="00F26212">
        <w:tab/>
        <w:t>(a)</w:t>
      </w:r>
      <w:r w:rsidRPr="00F26212">
        <w:tab/>
        <w:t>has a concentration of methane (CH</w:t>
      </w:r>
      <w:r w:rsidRPr="00F26212">
        <w:rPr>
          <w:color w:val="000000"/>
          <w:vertAlign w:val="subscript"/>
        </w:rPr>
        <w:t>4</w:t>
      </w:r>
      <w:r w:rsidRPr="00F26212">
        <w:t>) equal to or greater than 70%; and</w:t>
      </w:r>
    </w:p>
    <w:p w:rsidR="00892342" w:rsidRPr="00F26212" w:rsidRDefault="00892342" w:rsidP="002D6587">
      <w:pPr>
        <w:pStyle w:val="paragraph"/>
      </w:pPr>
      <w:r w:rsidRPr="00F26212">
        <w:tab/>
        <w:t>(b)</w:t>
      </w:r>
      <w:r w:rsidRPr="00F26212">
        <w:tab/>
        <w:t>is produced as part of carrying on the emissions</w:t>
      </w:r>
      <w:r w:rsidR="00681F25">
        <w:noBreakHyphen/>
      </w:r>
      <w:r w:rsidRPr="00F26212">
        <w:t>intensive trade</w:t>
      </w:r>
      <w:r w:rsidR="00681F25">
        <w:noBreakHyphen/>
      </w:r>
      <w:r w:rsidRPr="00F26212">
        <w:t>exposed activity; and</w:t>
      </w:r>
    </w:p>
    <w:p w:rsidR="00892342" w:rsidRPr="00F26212" w:rsidRDefault="00892342" w:rsidP="002D6587">
      <w:pPr>
        <w:pStyle w:val="paragraph"/>
      </w:pPr>
      <w:r w:rsidRPr="00F26212">
        <w:tab/>
        <w:t>(c)</w:t>
      </w:r>
      <w:r w:rsidRPr="00F26212">
        <w:tab/>
        <w:t>is transported (either as a gas or liquid) away from the facility where the natural gas was liquefied and not taken back to that facility.</w:t>
      </w:r>
    </w:p>
    <w:p w:rsidR="00892342" w:rsidRPr="00F26212" w:rsidRDefault="002D6587" w:rsidP="002D6587">
      <w:pPr>
        <w:pStyle w:val="notetext"/>
      </w:pPr>
      <w:r w:rsidRPr="00F26212">
        <w:t>Note:</w:t>
      </w:r>
      <w:r w:rsidRPr="00F26212">
        <w:tab/>
      </w:r>
      <w:r w:rsidR="00892342" w:rsidRPr="00F26212">
        <w:t>A tonne of liquefied natural gas transported away from the facility does not include any liquefied natural gas that is transferred to the transportation vessel but boils off and returns to the facility.</w:t>
      </w:r>
    </w:p>
    <w:p w:rsidR="00892342" w:rsidRPr="00F26212" w:rsidRDefault="002D6587" w:rsidP="0044332B">
      <w:pPr>
        <w:pStyle w:val="ActHead2"/>
        <w:pageBreakBefore/>
      </w:pPr>
      <w:bookmarkStart w:id="504" w:name="_Toc94603907"/>
      <w:r w:rsidRPr="00681F25">
        <w:rPr>
          <w:rStyle w:val="CharPartNo"/>
        </w:rPr>
        <w:lastRenderedPageBreak/>
        <w:t>Part</w:t>
      </w:r>
      <w:r w:rsidR="00017543" w:rsidRPr="00681F25">
        <w:rPr>
          <w:rStyle w:val="CharPartNo"/>
        </w:rPr>
        <w:t> </w:t>
      </w:r>
      <w:r w:rsidR="00892342" w:rsidRPr="00681F25">
        <w:rPr>
          <w:rStyle w:val="CharPartNo"/>
        </w:rPr>
        <w:t>39</w:t>
      </w:r>
      <w:r w:rsidRPr="00F26212">
        <w:t>—</w:t>
      </w:r>
      <w:r w:rsidR="00892342" w:rsidRPr="00681F25">
        <w:rPr>
          <w:rStyle w:val="CharPartText"/>
        </w:rPr>
        <w:t>Production of magnetite concentrate</w:t>
      </w:r>
      <w:bookmarkEnd w:id="504"/>
    </w:p>
    <w:p w:rsidR="00892342" w:rsidRPr="00F26212" w:rsidRDefault="002D6587" w:rsidP="00AB7039">
      <w:pPr>
        <w:pStyle w:val="ActHead3"/>
      </w:pPr>
      <w:bookmarkStart w:id="505" w:name="_Toc94603908"/>
      <w:r w:rsidRPr="00681F25">
        <w:rPr>
          <w:rStyle w:val="CharDivNo"/>
        </w:rPr>
        <w:t>Division</w:t>
      </w:r>
      <w:r w:rsidR="00017543" w:rsidRPr="00681F25">
        <w:rPr>
          <w:rStyle w:val="CharDivNo"/>
        </w:rPr>
        <w:t> </w:t>
      </w:r>
      <w:r w:rsidR="00892342" w:rsidRPr="00681F25">
        <w:rPr>
          <w:rStyle w:val="CharDivNo"/>
        </w:rPr>
        <w:t>1</w:t>
      </w:r>
      <w:r w:rsidR="00AB7039" w:rsidRPr="00F26212">
        <w:t>—</w:t>
      </w:r>
      <w:r w:rsidR="00892342" w:rsidRPr="00681F25">
        <w:rPr>
          <w:rStyle w:val="CharDivText"/>
        </w:rPr>
        <w:t>Production of magnetite concentrate</w:t>
      </w:r>
      <w:bookmarkEnd w:id="505"/>
    </w:p>
    <w:p w:rsidR="00892342" w:rsidRPr="00F26212" w:rsidRDefault="00892342" w:rsidP="002D6587">
      <w:pPr>
        <w:pStyle w:val="ActHead5"/>
      </w:pPr>
      <w:bookmarkStart w:id="506" w:name="_Toc94603909"/>
      <w:r w:rsidRPr="00681F25">
        <w:rPr>
          <w:rStyle w:val="CharSectno"/>
        </w:rPr>
        <w:t>713</w:t>
      </w:r>
      <w:r w:rsidR="006A4803" w:rsidRPr="00F26212">
        <w:t xml:space="preserve">  </w:t>
      </w:r>
      <w:r w:rsidRPr="00F26212">
        <w:t>Production of magnetite concentrate</w:t>
      </w:r>
      <w:bookmarkEnd w:id="506"/>
    </w:p>
    <w:p w:rsidR="00892342" w:rsidRPr="00F26212" w:rsidRDefault="00892342" w:rsidP="002D6587">
      <w:pPr>
        <w:pStyle w:val="subsection"/>
      </w:pPr>
      <w:r w:rsidRPr="00F26212">
        <w:tab/>
      </w:r>
      <w:r w:rsidRPr="00F26212">
        <w:tab/>
        <w:t>The production of magnetite concentrate is the physical transformation of magnetite ore (ore containing Fe</w:t>
      </w:r>
      <w:r w:rsidRPr="00F26212">
        <w:rPr>
          <w:color w:val="000000"/>
          <w:vertAlign w:val="subscript"/>
        </w:rPr>
        <w:t>3</w:t>
      </w:r>
      <w:r w:rsidRPr="00F26212">
        <w:t>O</w:t>
      </w:r>
      <w:r w:rsidRPr="00F26212">
        <w:rPr>
          <w:color w:val="000000"/>
          <w:vertAlign w:val="subscript"/>
        </w:rPr>
        <w:t>4</w:t>
      </w:r>
      <w:r w:rsidRPr="00F26212">
        <w:t xml:space="preserve"> that has a key property of ferrimagnetism) to produce saleable magnetite (Fe</w:t>
      </w:r>
      <w:r w:rsidRPr="00F26212">
        <w:rPr>
          <w:color w:val="000000"/>
          <w:vertAlign w:val="subscript"/>
        </w:rPr>
        <w:t>3</w:t>
      </w:r>
      <w:r w:rsidRPr="00F26212">
        <w:t>O</w:t>
      </w:r>
      <w:r w:rsidRPr="00F26212">
        <w:rPr>
          <w:color w:val="000000"/>
          <w:vertAlign w:val="subscript"/>
        </w:rPr>
        <w:t>4</w:t>
      </w:r>
      <w:r w:rsidRPr="00F26212">
        <w:t>) concentrate that:</w:t>
      </w:r>
    </w:p>
    <w:p w:rsidR="00892342" w:rsidRPr="00F26212" w:rsidRDefault="00892342" w:rsidP="002D6587">
      <w:pPr>
        <w:pStyle w:val="paragraph"/>
      </w:pPr>
      <w:r w:rsidRPr="00F26212">
        <w:tab/>
        <w:t>(a)</w:t>
      </w:r>
      <w:r w:rsidRPr="00F26212">
        <w:tab/>
        <w:t>has a concentration of iron (Fe) equal to or greater than 60% of the concentrate on a dry weight basis; and</w:t>
      </w:r>
    </w:p>
    <w:p w:rsidR="00892342" w:rsidRPr="00F26212" w:rsidRDefault="00892342" w:rsidP="002D6587">
      <w:pPr>
        <w:pStyle w:val="paragraph"/>
      </w:pPr>
      <w:r w:rsidRPr="00F26212">
        <w:tab/>
        <w:t>(b)</w:t>
      </w:r>
      <w:r w:rsidRPr="00F26212">
        <w:tab/>
        <w:t>has a particle size of less than 75 microns for at least 80% of the concentrate.</w:t>
      </w:r>
    </w:p>
    <w:p w:rsidR="00892342" w:rsidRPr="00F26212" w:rsidRDefault="002D6587" w:rsidP="002D6587">
      <w:pPr>
        <w:pStyle w:val="notetext"/>
      </w:pPr>
      <w:r w:rsidRPr="00F26212">
        <w:t>Note:</w:t>
      </w:r>
      <w:r w:rsidRPr="00F26212">
        <w:tab/>
      </w:r>
      <w:r w:rsidR="00892342" w:rsidRPr="00F26212">
        <w:t>Ferrimagnetism is ions of iron (Fe</w:t>
      </w:r>
      <w:r w:rsidR="00892342" w:rsidRPr="00F26212">
        <w:rPr>
          <w:vertAlign w:val="superscript"/>
        </w:rPr>
        <w:t>2+</w:t>
      </w:r>
      <w:r w:rsidR="00892342" w:rsidRPr="00F26212">
        <w:t xml:space="preserve"> and Fe</w:t>
      </w:r>
      <w:r w:rsidR="00892342" w:rsidRPr="00F26212">
        <w:rPr>
          <w:vertAlign w:val="superscript"/>
        </w:rPr>
        <w:t>3+</w:t>
      </w:r>
      <w:r w:rsidR="00892342" w:rsidRPr="00F26212">
        <w:t>) spontaneously aligning in the sublattice of a crystalline solid to produce a net magnetic moment that is observed as permanent magnetisation of the solid at normal room temperature.</w:t>
      </w:r>
    </w:p>
    <w:p w:rsidR="00892342" w:rsidRPr="00F26212" w:rsidRDefault="002D6587" w:rsidP="001341EE">
      <w:pPr>
        <w:pStyle w:val="ActHead3"/>
        <w:pageBreakBefore/>
      </w:pPr>
      <w:bookmarkStart w:id="507" w:name="_Toc94603910"/>
      <w:r w:rsidRPr="00681F25">
        <w:rPr>
          <w:rStyle w:val="CharDivNo"/>
        </w:rPr>
        <w:lastRenderedPageBreak/>
        <w:t>Division</w:t>
      </w:r>
      <w:r w:rsidR="00017543" w:rsidRPr="00681F25">
        <w:rPr>
          <w:rStyle w:val="CharDivNo"/>
        </w:rPr>
        <w:t> </w:t>
      </w:r>
      <w:r w:rsidR="00892342" w:rsidRPr="00681F25">
        <w:rPr>
          <w:rStyle w:val="CharDivNo"/>
        </w:rPr>
        <w:t>2</w:t>
      </w:r>
      <w:r w:rsidR="00AB7039" w:rsidRPr="00F26212">
        <w:t>—</w:t>
      </w:r>
      <w:r w:rsidR="00892342" w:rsidRPr="00681F25">
        <w:rPr>
          <w:rStyle w:val="CharDivText"/>
        </w:rPr>
        <w:t>Classification of activity</w:t>
      </w:r>
      <w:bookmarkEnd w:id="507"/>
    </w:p>
    <w:p w:rsidR="00892342" w:rsidRPr="00F26212" w:rsidRDefault="00892342" w:rsidP="002D6587">
      <w:pPr>
        <w:pStyle w:val="ActHead5"/>
      </w:pPr>
      <w:bookmarkStart w:id="508" w:name="_Toc94603911"/>
      <w:r w:rsidRPr="00681F25">
        <w:rPr>
          <w:rStyle w:val="CharSectno"/>
        </w:rPr>
        <w:t>714</w:t>
      </w:r>
      <w:r w:rsidR="006A4803" w:rsidRPr="00F26212">
        <w:t xml:space="preserve">  </w:t>
      </w:r>
      <w:r w:rsidRPr="00F26212">
        <w:t>Classification of activity</w:t>
      </w:r>
      <w:bookmarkEnd w:id="508"/>
    </w:p>
    <w:p w:rsidR="00892342" w:rsidRPr="00F26212" w:rsidRDefault="00892342" w:rsidP="002D6587">
      <w:pPr>
        <w:pStyle w:val="subsection"/>
      </w:pPr>
      <w:r w:rsidRPr="00F26212">
        <w:tab/>
      </w:r>
      <w:r w:rsidRPr="00F26212">
        <w:tab/>
        <w:t>The production of magnetite concentrate is a moderately emissions</w:t>
      </w:r>
      <w:r w:rsidR="00681F25">
        <w:noBreakHyphen/>
      </w:r>
      <w:r w:rsidRPr="00F26212">
        <w:t>intensive activity.</w:t>
      </w:r>
    </w:p>
    <w:p w:rsidR="00892342" w:rsidRPr="00F26212" w:rsidRDefault="002D6587" w:rsidP="001341EE">
      <w:pPr>
        <w:pStyle w:val="ActHead3"/>
        <w:pageBreakBefore/>
      </w:pPr>
      <w:bookmarkStart w:id="509" w:name="_Toc94603912"/>
      <w:r w:rsidRPr="00681F25">
        <w:rPr>
          <w:rStyle w:val="CharDivNo"/>
        </w:rPr>
        <w:lastRenderedPageBreak/>
        <w:t>Division</w:t>
      </w:r>
      <w:r w:rsidR="00017543" w:rsidRPr="00681F25">
        <w:rPr>
          <w:rStyle w:val="CharDivNo"/>
        </w:rPr>
        <w:t> </w:t>
      </w:r>
      <w:r w:rsidR="00892342" w:rsidRPr="00681F25">
        <w:rPr>
          <w:rStyle w:val="CharDivNo"/>
        </w:rPr>
        <w:t>3</w:t>
      </w:r>
      <w:r w:rsidR="00AB7039" w:rsidRPr="00F26212">
        <w:t>—</w:t>
      </w:r>
      <w:r w:rsidR="00892342" w:rsidRPr="00681F25">
        <w:rPr>
          <w:rStyle w:val="CharDivText"/>
        </w:rPr>
        <w:t>Electricity baseline for calculating exemption</w:t>
      </w:r>
      <w:bookmarkEnd w:id="509"/>
    </w:p>
    <w:p w:rsidR="00892342" w:rsidRPr="00F26212" w:rsidRDefault="00892342" w:rsidP="002D6587">
      <w:pPr>
        <w:pStyle w:val="ActHead5"/>
      </w:pPr>
      <w:bookmarkStart w:id="510" w:name="_Toc94603913"/>
      <w:r w:rsidRPr="00681F25">
        <w:rPr>
          <w:rStyle w:val="CharSectno"/>
        </w:rPr>
        <w:t>715</w:t>
      </w:r>
      <w:r w:rsidR="006A4803" w:rsidRPr="00F26212">
        <w:t xml:space="preserve">  </w:t>
      </w:r>
      <w:r w:rsidRPr="00F26212">
        <w:t>Electricity baseline for product</w:t>
      </w:r>
      <w:bookmarkEnd w:id="510"/>
    </w:p>
    <w:p w:rsidR="00892342" w:rsidRPr="00F26212" w:rsidRDefault="00892342" w:rsidP="002D6587">
      <w:pPr>
        <w:pStyle w:val="subsection"/>
      </w:pPr>
      <w:r w:rsidRPr="00F26212">
        <w:tab/>
      </w:r>
      <w:r w:rsidRPr="00F26212">
        <w:tab/>
        <w:t>The electricity baseline for calculating the amount of a liable entity’s exemption in respect of the production of magnetite concentrate is 0.0826 MWh per tonne of 100% equivalent iron (Fe) contained within magnetite (Fe</w:t>
      </w:r>
      <w:r w:rsidRPr="00F26212">
        <w:rPr>
          <w:color w:val="000000"/>
          <w:vertAlign w:val="subscript"/>
        </w:rPr>
        <w:t>3</w:t>
      </w:r>
      <w:r w:rsidRPr="00F26212">
        <w:t>O</w:t>
      </w:r>
      <w:r w:rsidRPr="00F26212">
        <w:rPr>
          <w:color w:val="000000"/>
          <w:vertAlign w:val="subscript"/>
        </w:rPr>
        <w:t>4</w:t>
      </w:r>
      <w:r w:rsidRPr="00F26212">
        <w:t>) concentrate that:</w:t>
      </w:r>
    </w:p>
    <w:p w:rsidR="00892342" w:rsidRPr="00F26212" w:rsidRDefault="00892342" w:rsidP="002D6587">
      <w:pPr>
        <w:pStyle w:val="paragraph"/>
      </w:pPr>
      <w:r w:rsidRPr="00F26212">
        <w:tab/>
        <w:t>(a)</w:t>
      </w:r>
      <w:r w:rsidRPr="00F26212">
        <w:tab/>
        <w:t>has a concentration of iron (Fe) equal to or greater than 60% of the concentrate on a dry weight basis; and</w:t>
      </w:r>
    </w:p>
    <w:p w:rsidR="00892342" w:rsidRPr="00F26212" w:rsidRDefault="00892342" w:rsidP="002D6587">
      <w:pPr>
        <w:pStyle w:val="paragraph"/>
      </w:pPr>
      <w:r w:rsidRPr="00F26212">
        <w:tab/>
        <w:t>(b)</w:t>
      </w:r>
      <w:r w:rsidRPr="00F26212">
        <w:tab/>
        <w:t>has a particle size of less than 75 microns for at least 80% of the concentrate; and</w:t>
      </w:r>
    </w:p>
    <w:p w:rsidR="00892342" w:rsidRPr="00F26212" w:rsidRDefault="00892342" w:rsidP="002D6587">
      <w:pPr>
        <w:pStyle w:val="paragraph"/>
      </w:pPr>
      <w:r w:rsidRPr="00F26212">
        <w:tab/>
        <w:t>(c)</w:t>
      </w:r>
      <w:r w:rsidRPr="00F26212">
        <w:tab/>
        <w:t>is produced by carrying on the emissions</w:t>
      </w:r>
      <w:r w:rsidR="00681F25">
        <w:noBreakHyphen/>
      </w:r>
      <w:r w:rsidRPr="00F26212">
        <w:t>intensive trade</w:t>
      </w:r>
      <w:r w:rsidR="00681F25">
        <w:noBreakHyphen/>
      </w:r>
      <w:r w:rsidRPr="00F26212">
        <w:t>exposed activity; and</w:t>
      </w:r>
    </w:p>
    <w:p w:rsidR="00E86DB4" w:rsidRPr="00F26212" w:rsidRDefault="00E86DB4" w:rsidP="00E86DB4">
      <w:pPr>
        <w:pStyle w:val="paragraph"/>
      </w:pPr>
      <w:r w:rsidRPr="00F26212">
        <w:tab/>
        <w:t>(ca)</w:t>
      </w:r>
      <w:r w:rsidRPr="00F26212">
        <w:tab/>
        <w:t>is not a relevant product for the emissions</w:t>
      </w:r>
      <w:r w:rsidR="00681F25">
        <w:noBreakHyphen/>
      </w:r>
      <w:r w:rsidRPr="00F26212">
        <w:t>intensive trade</w:t>
      </w:r>
      <w:r w:rsidR="00681F25">
        <w:noBreakHyphen/>
      </w:r>
      <w:r w:rsidRPr="00F26212">
        <w:t>exposed activity of the production of ferrovanadium; and</w:t>
      </w:r>
    </w:p>
    <w:p w:rsidR="00892342" w:rsidRPr="00F26212" w:rsidRDefault="00892342" w:rsidP="002D6587">
      <w:pPr>
        <w:pStyle w:val="paragraph"/>
      </w:pPr>
      <w:r w:rsidRPr="00F26212">
        <w:tab/>
        <w:t>(d)</w:t>
      </w:r>
      <w:r w:rsidRPr="00F26212">
        <w:tab/>
        <w:t>is of saleable quality.</w:t>
      </w:r>
    </w:p>
    <w:p w:rsidR="00892342" w:rsidRPr="00F26212" w:rsidRDefault="002D6587" w:rsidP="002D6587">
      <w:pPr>
        <w:pStyle w:val="notetext"/>
      </w:pPr>
      <w:r w:rsidRPr="00F26212">
        <w:t>Note:</w:t>
      </w:r>
      <w:r w:rsidRPr="00F26212">
        <w:tab/>
      </w:r>
      <w:r w:rsidR="00892342" w:rsidRPr="00F26212">
        <w:rPr>
          <w:b/>
          <w:i/>
        </w:rPr>
        <w:t xml:space="preserve">Saleable quality </w:t>
      </w:r>
      <w:r w:rsidR="00892342" w:rsidRPr="00F26212">
        <w:t>is defined in regulation</w:t>
      </w:r>
      <w:r w:rsidR="00017543" w:rsidRPr="00F26212">
        <w:t> </w:t>
      </w:r>
      <w:r w:rsidR="00892342" w:rsidRPr="00F26212">
        <w:t>22C.</w:t>
      </w:r>
    </w:p>
    <w:p w:rsidR="00852B08" w:rsidRPr="00F26212" w:rsidRDefault="002D6587" w:rsidP="0044332B">
      <w:pPr>
        <w:pStyle w:val="ActHead2"/>
        <w:pageBreakBefore/>
      </w:pPr>
      <w:bookmarkStart w:id="511" w:name="_Toc94603914"/>
      <w:r w:rsidRPr="00681F25">
        <w:rPr>
          <w:rStyle w:val="CharPartNo"/>
        </w:rPr>
        <w:lastRenderedPageBreak/>
        <w:t>Part</w:t>
      </w:r>
      <w:r w:rsidR="00017543" w:rsidRPr="00681F25">
        <w:rPr>
          <w:rStyle w:val="CharPartNo"/>
        </w:rPr>
        <w:t> </w:t>
      </w:r>
      <w:r w:rsidR="00852B08" w:rsidRPr="00681F25">
        <w:rPr>
          <w:rStyle w:val="CharPartNo"/>
        </w:rPr>
        <w:t>40</w:t>
      </w:r>
      <w:r w:rsidRPr="00F26212">
        <w:t>—</w:t>
      </w:r>
      <w:r w:rsidR="00852B08" w:rsidRPr="00681F25">
        <w:rPr>
          <w:rStyle w:val="CharPartText"/>
        </w:rPr>
        <w:t>Production of glass beads</w:t>
      </w:r>
      <w:bookmarkEnd w:id="511"/>
    </w:p>
    <w:p w:rsidR="00852B08" w:rsidRPr="00F26212" w:rsidRDefault="002D6587" w:rsidP="00AB7039">
      <w:pPr>
        <w:pStyle w:val="ActHead3"/>
      </w:pPr>
      <w:bookmarkStart w:id="512" w:name="_Toc94603915"/>
      <w:r w:rsidRPr="00681F25">
        <w:rPr>
          <w:rStyle w:val="CharDivNo"/>
        </w:rPr>
        <w:t>Division</w:t>
      </w:r>
      <w:r w:rsidR="00017543" w:rsidRPr="00681F25">
        <w:rPr>
          <w:rStyle w:val="CharDivNo"/>
        </w:rPr>
        <w:t> </w:t>
      </w:r>
      <w:r w:rsidR="00852B08" w:rsidRPr="00681F25">
        <w:rPr>
          <w:rStyle w:val="CharDivNo"/>
        </w:rPr>
        <w:t>1</w:t>
      </w:r>
      <w:r w:rsidR="00AB7039" w:rsidRPr="00F26212">
        <w:t>—</w:t>
      </w:r>
      <w:r w:rsidR="00852B08" w:rsidRPr="00681F25">
        <w:rPr>
          <w:rStyle w:val="CharDivText"/>
        </w:rPr>
        <w:t>Production of glass beads</w:t>
      </w:r>
      <w:bookmarkEnd w:id="512"/>
    </w:p>
    <w:p w:rsidR="00852B08" w:rsidRPr="00F26212" w:rsidRDefault="00852B08" w:rsidP="002D6587">
      <w:pPr>
        <w:pStyle w:val="ActHead5"/>
      </w:pPr>
      <w:bookmarkStart w:id="513" w:name="_Toc94603916"/>
      <w:r w:rsidRPr="00681F25">
        <w:rPr>
          <w:rStyle w:val="CharSectno"/>
        </w:rPr>
        <w:t>716</w:t>
      </w:r>
      <w:r w:rsidR="006A4803" w:rsidRPr="00F26212">
        <w:t xml:space="preserve">  </w:t>
      </w:r>
      <w:r w:rsidRPr="00F26212">
        <w:t>Production of glass beads</w:t>
      </w:r>
      <w:bookmarkEnd w:id="513"/>
    </w:p>
    <w:p w:rsidR="00852B08" w:rsidRPr="00F26212" w:rsidRDefault="00852B08" w:rsidP="002D6587">
      <w:pPr>
        <w:pStyle w:val="subsection"/>
      </w:pPr>
      <w:r w:rsidRPr="00F26212">
        <w:tab/>
      </w:r>
      <w:r w:rsidRPr="00F26212">
        <w:tab/>
        <w:t>The production of glass beads is the physical and chemical transformation of either or both of the following:</w:t>
      </w:r>
    </w:p>
    <w:p w:rsidR="00852B08" w:rsidRPr="00F26212" w:rsidRDefault="00852B08" w:rsidP="002D6587">
      <w:pPr>
        <w:pStyle w:val="paragraph"/>
      </w:pPr>
      <w:r w:rsidRPr="00F26212">
        <w:tab/>
        <w:t>(a)</w:t>
      </w:r>
      <w:r w:rsidRPr="00F26212">
        <w:tab/>
        <w:t>recycled materials (such as cullet);</w:t>
      </w:r>
    </w:p>
    <w:p w:rsidR="00852B08" w:rsidRPr="00F26212" w:rsidRDefault="00852B08" w:rsidP="002D6587">
      <w:pPr>
        <w:pStyle w:val="paragraph"/>
      </w:pPr>
      <w:r w:rsidRPr="00F26212">
        <w:tab/>
        <w:t>(b)</w:t>
      </w:r>
      <w:r w:rsidRPr="00F26212">
        <w:tab/>
        <w:t>all of the following:</w:t>
      </w:r>
    </w:p>
    <w:p w:rsidR="00852B08" w:rsidRPr="00F26212" w:rsidRDefault="00852B08" w:rsidP="002D6587">
      <w:pPr>
        <w:pStyle w:val="paragraphsub"/>
      </w:pPr>
      <w:r w:rsidRPr="00F26212">
        <w:tab/>
        <w:t>(i)</w:t>
      </w:r>
      <w:r w:rsidRPr="00F26212">
        <w:tab/>
        <w:t>silicon dioxide (SiO</w:t>
      </w:r>
      <w:r w:rsidRPr="00F26212">
        <w:rPr>
          <w:vertAlign w:val="subscript"/>
        </w:rPr>
        <w:t>2</w:t>
      </w:r>
      <w:r w:rsidRPr="00F26212">
        <w:t>, silica);</w:t>
      </w:r>
    </w:p>
    <w:p w:rsidR="00852B08" w:rsidRPr="00F26212" w:rsidRDefault="00852B08" w:rsidP="002D6587">
      <w:pPr>
        <w:pStyle w:val="paragraphsub"/>
      </w:pPr>
      <w:r w:rsidRPr="00F26212">
        <w:tab/>
        <w:t>(ii)</w:t>
      </w:r>
      <w:r w:rsidRPr="00F26212">
        <w:tab/>
        <w:t>sodium carbonate (Na</w:t>
      </w:r>
      <w:r w:rsidRPr="00F26212">
        <w:rPr>
          <w:vertAlign w:val="subscript"/>
        </w:rPr>
        <w:t>2</w:t>
      </w:r>
      <w:r w:rsidRPr="00F26212">
        <w:t>CO</w:t>
      </w:r>
      <w:r w:rsidRPr="00F26212">
        <w:rPr>
          <w:vertAlign w:val="subscript"/>
        </w:rPr>
        <w:t>3</w:t>
      </w:r>
      <w:r w:rsidRPr="00F26212">
        <w:t>, soda ash);</w:t>
      </w:r>
    </w:p>
    <w:p w:rsidR="00852B08" w:rsidRPr="00F26212" w:rsidRDefault="00852B08" w:rsidP="002D6587">
      <w:pPr>
        <w:pStyle w:val="paragraphsub"/>
      </w:pPr>
      <w:r w:rsidRPr="00F26212">
        <w:tab/>
        <w:t>(iii)</w:t>
      </w:r>
      <w:r w:rsidRPr="00F26212">
        <w:tab/>
        <w:t>any other raw materials;</w:t>
      </w:r>
    </w:p>
    <w:p w:rsidR="00852B08" w:rsidRPr="00F26212" w:rsidRDefault="00852B08" w:rsidP="002D6587">
      <w:pPr>
        <w:pStyle w:val="subsection2"/>
      </w:pPr>
      <w:r w:rsidRPr="00F26212">
        <w:t>through a crushing, sieving and firing process into saleable, solid, spherical glass beads where the refractive index is at least 1.50 and the size is smaller than 2</w:t>
      </w:r>
      <w:r w:rsidR="00291CA5" w:rsidRPr="00F26212">
        <w:t xml:space="preserve"> </w:t>
      </w:r>
      <w:r w:rsidRPr="00F26212">
        <w:t>millimetres.</w:t>
      </w:r>
    </w:p>
    <w:p w:rsidR="00852B08" w:rsidRPr="00F26212" w:rsidRDefault="002D6587" w:rsidP="001341EE">
      <w:pPr>
        <w:pStyle w:val="ActHead3"/>
        <w:pageBreakBefore/>
      </w:pPr>
      <w:bookmarkStart w:id="514" w:name="_Toc94603917"/>
      <w:r w:rsidRPr="00681F25">
        <w:rPr>
          <w:rStyle w:val="CharDivNo"/>
        </w:rPr>
        <w:lastRenderedPageBreak/>
        <w:t>Division</w:t>
      </w:r>
      <w:r w:rsidR="00017543" w:rsidRPr="00681F25">
        <w:rPr>
          <w:rStyle w:val="CharDivNo"/>
        </w:rPr>
        <w:t> </w:t>
      </w:r>
      <w:r w:rsidR="00852B08" w:rsidRPr="00681F25">
        <w:rPr>
          <w:rStyle w:val="CharDivNo"/>
        </w:rPr>
        <w:t>2</w:t>
      </w:r>
      <w:r w:rsidR="00AB7039" w:rsidRPr="00F26212">
        <w:t>—</w:t>
      </w:r>
      <w:r w:rsidR="00852B08" w:rsidRPr="00681F25">
        <w:rPr>
          <w:rStyle w:val="CharDivText"/>
        </w:rPr>
        <w:t>Classification of activity</w:t>
      </w:r>
      <w:bookmarkEnd w:id="514"/>
    </w:p>
    <w:p w:rsidR="00852B08" w:rsidRPr="00F26212" w:rsidRDefault="00852B08" w:rsidP="002D6587">
      <w:pPr>
        <w:pStyle w:val="ActHead5"/>
      </w:pPr>
      <w:bookmarkStart w:id="515" w:name="_Toc94603918"/>
      <w:r w:rsidRPr="00681F25">
        <w:rPr>
          <w:rStyle w:val="CharSectno"/>
        </w:rPr>
        <w:t>717</w:t>
      </w:r>
      <w:r w:rsidR="006A4803" w:rsidRPr="00F26212">
        <w:t xml:space="preserve">  </w:t>
      </w:r>
      <w:r w:rsidRPr="00F26212">
        <w:t>Classification of activity</w:t>
      </w:r>
      <w:bookmarkEnd w:id="515"/>
    </w:p>
    <w:p w:rsidR="00852B08" w:rsidRPr="00F26212" w:rsidRDefault="00852B08" w:rsidP="002D6587">
      <w:pPr>
        <w:pStyle w:val="subsection"/>
      </w:pPr>
      <w:r w:rsidRPr="00F26212">
        <w:tab/>
      </w:r>
      <w:r w:rsidRPr="00F26212">
        <w:tab/>
        <w:t>The production of glass beads is a highly emissions</w:t>
      </w:r>
      <w:r w:rsidR="00681F25">
        <w:noBreakHyphen/>
      </w:r>
      <w:r w:rsidRPr="00F26212">
        <w:t>intensive activity.</w:t>
      </w:r>
    </w:p>
    <w:p w:rsidR="00852B08" w:rsidRPr="00F26212" w:rsidRDefault="002D6587" w:rsidP="001341EE">
      <w:pPr>
        <w:pStyle w:val="ActHead3"/>
        <w:pageBreakBefore/>
      </w:pPr>
      <w:bookmarkStart w:id="516" w:name="_Toc94603919"/>
      <w:r w:rsidRPr="00681F25">
        <w:rPr>
          <w:rStyle w:val="CharDivNo"/>
        </w:rPr>
        <w:lastRenderedPageBreak/>
        <w:t>Division</w:t>
      </w:r>
      <w:r w:rsidR="00017543" w:rsidRPr="00681F25">
        <w:rPr>
          <w:rStyle w:val="CharDivNo"/>
        </w:rPr>
        <w:t> </w:t>
      </w:r>
      <w:r w:rsidR="00852B08" w:rsidRPr="00681F25">
        <w:rPr>
          <w:rStyle w:val="CharDivNo"/>
        </w:rPr>
        <w:t>3</w:t>
      </w:r>
      <w:r w:rsidR="00AB7039" w:rsidRPr="00F26212">
        <w:t>—</w:t>
      </w:r>
      <w:r w:rsidR="00852B08" w:rsidRPr="00681F25">
        <w:rPr>
          <w:rStyle w:val="CharDivText"/>
        </w:rPr>
        <w:t>Electricity baseline for calculating exemption</w:t>
      </w:r>
      <w:bookmarkEnd w:id="516"/>
    </w:p>
    <w:p w:rsidR="00852B08" w:rsidRPr="00F26212" w:rsidRDefault="00852B08" w:rsidP="002D6587">
      <w:pPr>
        <w:pStyle w:val="ActHead5"/>
      </w:pPr>
      <w:bookmarkStart w:id="517" w:name="_Toc94603920"/>
      <w:r w:rsidRPr="00681F25">
        <w:rPr>
          <w:rStyle w:val="CharSectno"/>
        </w:rPr>
        <w:t>718</w:t>
      </w:r>
      <w:r w:rsidR="006A4803" w:rsidRPr="00F26212">
        <w:t xml:space="preserve">  </w:t>
      </w:r>
      <w:r w:rsidRPr="00F26212">
        <w:t>Electricity baseline for product</w:t>
      </w:r>
      <w:bookmarkEnd w:id="517"/>
    </w:p>
    <w:p w:rsidR="00852B08" w:rsidRPr="00F26212" w:rsidRDefault="00852B08" w:rsidP="002D6587">
      <w:pPr>
        <w:pStyle w:val="subsection"/>
      </w:pPr>
      <w:r w:rsidRPr="00F26212">
        <w:tab/>
      </w:r>
      <w:r w:rsidRPr="00F26212">
        <w:tab/>
        <w:t>The electricity baseline for calculating the amount of a liable entity’s exemption in respect of the production of solid glass beads is 0.400 MWh per tonne of solid glass beads on a dry weight basis that:</w:t>
      </w:r>
    </w:p>
    <w:p w:rsidR="00852B08" w:rsidRPr="00F26212" w:rsidRDefault="00852B08" w:rsidP="002D6587">
      <w:pPr>
        <w:pStyle w:val="paragraph"/>
      </w:pPr>
      <w:r w:rsidRPr="00F26212">
        <w:tab/>
        <w:t>(a)</w:t>
      </w:r>
      <w:r w:rsidRPr="00F26212">
        <w:tab/>
        <w:t>have a refractive index of at least 1.50; and</w:t>
      </w:r>
    </w:p>
    <w:p w:rsidR="00852B08" w:rsidRPr="00F26212" w:rsidRDefault="00852B08" w:rsidP="002D6587">
      <w:pPr>
        <w:pStyle w:val="paragraph"/>
      </w:pPr>
      <w:r w:rsidRPr="00F26212">
        <w:tab/>
        <w:t>(b)</w:t>
      </w:r>
      <w:r w:rsidRPr="00F26212">
        <w:tab/>
        <w:t>have a size smaller than 2</w:t>
      </w:r>
      <w:r w:rsidR="00291CA5" w:rsidRPr="00F26212">
        <w:t xml:space="preserve"> </w:t>
      </w:r>
      <w:r w:rsidRPr="00F26212">
        <w:t>millimetres; and</w:t>
      </w:r>
    </w:p>
    <w:p w:rsidR="00852B08" w:rsidRPr="00F26212" w:rsidRDefault="00852B08" w:rsidP="002D6587">
      <w:pPr>
        <w:pStyle w:val="paragraph"/>
      </w:pPr>
      <w:r w:rsidRPr="00F26212">
        <w:tab/>
        <w:t>(c)</w:t>
      </w:r>
      <w:r w:rsidRPr="00F26212">
        <w:tab/>
        <w:t>are produced by carrying on the emissions</w:t>
      </w:r>
      <w:r w:rsidR="00681F25">
        <w:noBreakHyphen/>
      </w:r>
      <w:r w:rsidRPr="00F26212">
        <w:t>intensive trade</w:t>
      </w:r>
      <w:r w:rsidR="00681F25">
        <w:noBreakHyphen/>
      </w:r>
      <w:r w:rsidRPr="00F26212">
        <w:t>exposed activity; and</w:t>
      </w:r>
    </w:p>
    <w:p w:rsidR="00852B08" w:rsidRPr="00F26212" w:rsidRDefault="00852B08" w:rsidP="002D6587">
      <w:pPr>
        <w:pStyle w:val="paragraph"/>
      </w:pPr>
      <w:r w:rsidRPr="00F26212">
        <w:tab/>
        <w:t>(d)</w:t>
      </w:r>
      <w:r w:rsidRPr="00F26212">
        <w:tab/>
        <w:t>are of saleable quality.</w:t>
      </w:r>
    </w:p>
    <w:p w:rsidR="00852B08" w:rsidRPr="00F26212" w:rsidRDefault="002D6587" w:rsidP="002D6587">
      <w:pPr>
        <w:pStyle w:val="notetext"/>
      </w:pPr>
      <w:r w:rsidRPr="00F26212">
        <w:t>Note:</w:t>
      </w:r>
      <w:r w:rsidRPr="00F26212">
        <w:tab/>
      </w:r>
      <w:r w:rsidR="00852B08" w:rsidRPr="00F26212">
        <w:rPr>
          <w:b/>
          <w:i/>
        </w:rPr>
        <w:t>Saleable quality</w:t>
      </w:r>
      <w:r w:rsidR="00852B08" w:rsidRPr="00F26212">
        <w:rPr>
          <w:b/>
        </w:rPr>
        <w:t xml:space="preserve"> </w:t>
      </w:r>
      <w:r w:rsidR="00852B08" w:rsidRPr="00F26212">
        <w:t>is</w:t>
      </w:r>
      <w:r w:rsidR="00852B08" w:rsidRPr="00F26212">
        <w:rPr>
          <w:color w:val="000000"/>
        </w:rPr>
        <w:t xml:space="preserve"> defined in regulation</w:t>
      </w:r>
      <w:r w:rsidR="00017543" w:rsidRPr="00F26212">
        <w:rPr>
          <w:color w:val="000000"/>
        </w:rPr>
        <w:t> </w:t>
      </w:r>
      <w:r w:rsidR="00852B08" w:rsidRPr="00F26212">
        <w:rPr>
          <w:color w:val="000000"/>
        </w:rPr>
        <w:t>22C</w:t>
      </w:r>
      <w:r w:rsidR="00852B08" w:rsidRPr="00F26212">
        <w:t>.</w:t>
      </w:r>
    </w:p>
    <w:p w:rsidR="00852B08" w:rsidRPr="00F26212" w:rsidRDefault="002D6587" w:rsidP="0044332B">
      <w:pPr>
        <w:pStyle w:val="ActHead2"/>
        <w:pageBreakBefore/>
      </w:pPr>
      <w:bookmarkStart w:id="518" w:name="_Toc94603921"/>
      <w:r w:rsidRPr="00681F25">
        <w:rPr>
          <w:rStyle w:val="CharPartNo"/>
        </w:rPr>
        <w:lastRenderedPageBreak/>
        <w:t>Part</w:t>
      </w:r>
      <w:r w:rsidR="00017543" w:rsidRPr="00681F25">
        <w:rPr>
          <w:rStyle w:val="CharPartNo"/>
        </w:rPr>
        <w:t> </w:t>
      </w:r>
      <w:r w:rsidR="00852B08" w:rsidRPr="00681F25">
        <w:rPr>
          <w:rStyle w:val="CharPartNo"/>
        </w:rPr>
        <w:t>41</w:t>
      </w:r>
      <w:r w:rsidRPr="00F26212">
        <w:t>—</w:t>
      </w:r>
      <w:r w:rsidR="00852B08" w:rsidRPr="00681F25">
        <w:rPr>
          <w:rStyle w:val="CharPartText"/>
        </w:rPr>
        <w:t>Production of sodium silicate glass</w:t>
      </w:r>
      <w:bookmarkEnd w:id="518"/>
    </w:p>
    <w:p w:rsidR="00852B08" w:rsidRPr="00F26212" w:rsidRDefault="002D6587" w:rsidP="00AB7039">
      <w:pPr>
        <w:pStyle w:val="ActHead3"/>
      </w:pPr>
      <w:bookmarkStart w:id="519" w:name="_Toc94603922"/>
      <w:r w:rsidRPr="00681F25">
        <w:rPr>
          <w:rStyle w:val="CharDivNo"/>
        </w:rPr>
        <w:t>Division</w:t>
      </w:r>
      <w:r w:rsidR="00017543" w:rsidRPr="00681F25">
        <w:rPr>
          <w:rStyle w:val="CharDivNo"/>
        </w:rPr>
        <w:t> </w:t>
      </w:r>
      <w:r w:rsidR="00852B08" w:rsidRPr="00681F25">
        <w:rPr>
          <w:rStyle w:val="CharDivNo"/>
        </w:rPr>
        <w:t>1</w:t>
      </w:r>
      <w:r w:rsidR="00AB7039" w:rsidRPr="00F26212">
        <w:t>—</w:t>
      </w:r>
      <w:r w:rsidR="00852B08" w:rsidRPr="00681F25">
        <w:rPr>
          <w:rStyle w:val="CharDivText"/>
        </w:rPr>
        <w:t>Production of sodium silicate glass</w:t>
      </w:r>
      <w:bookmarkEnd w:id="519"/>
    </w:p>
    <w:p w:rsidR="00852B08" w:rsidRPr="00F26212" w:rsidRDefault="00852B08" w:rsidP="002D6587">
      <w:pPr>
        <w:pStyle w:val="ActHead5"/>
      </w:pPr>
      <w:bookmarkStart w:id="520" w:name="_Toc94603923"/>
      <w:r w:rsidRPr="00681F25">
        <w:rPr>
          <w:rStyle w:val="CharSectno"/>
        </w:rPr>
        <w:t>719</w:t>
      </w:r>
      <w:r w:rsidR="006A4803" w:rsidRPr="00F26212">
        <w:t xml:space="preserve">  </w:t>
      </w:r>
      <w:r w:rsidRPr="00F26212">
        <w:t>Production of sodium silicate glass</w:t>
      </w:r>
      <w:bookmarkEnd w:id="520"/>
    </w:p>
    <w:p w:rsidR="00852B08" w:rsidRPr="00F26212" w:rsidRDefault="00852B08" w:rsidP="002D6587">
      <w:pPr>
        <w:pStyle w:val="subsection"/>
      </w:pPr>
      <w:r w:rsidRPr="00F26212">
        <w:tab/>
      </w:r>
      <w:r w:rsidRPr="00F26212">
        <w:tab/>
        <w:t>The production of sodium silicate glass is the physical and chemical transformation of silicon dioxide (SiO</w:t>
      </w:r>
      <w:r w:rsidRPr="00F26212">
        <w:rPr>
          <w:vertAlign w:val="subscript"/>
        </w:rPr>
        <w:t>2</w:t>
      </w:r>
      <w:r w:rsidRPr="00F26212">
        <w:t>, silica) and sodium carbonate (Na</w:t>
      </w:r>
      <w:r w:rsidRPr="00F26212">
        <w:rPr>
          <w:vertAlign w:val="subscript"/>
        </w:rPr>
        <w:t>2</w:t>
      </w:r>
      <w:r w:rsidRPr="00F26212">
        <w:t>CO</w:t>
      </w:r>
      <w:r w:rsidRPr="00F26212">
        <w:rPr>
          <w:vertAlign w:val="subscript"/>
        </w:rPr>
        <w:t>3</w:t>
      </w:r>
      <w:r w:rsidRPr="00F26212">
        <w:t>, soda ash) into saleable sodium silicate glass where the concentration of sodium silicate (Na</w:t>
      </w:r>
      <w:r w:rsidRPr="00F26212">
        <w:rPr>
          <w:vertAlign w:val="subscript"/>
        </w:rPr>
        <w:t>2</w:t>
      </w:r>
      <w:r w:rsidRPr="00F26212">
        <w:t>SiO</w:t>
      </w:r>
      <w:r w:rsidRPr="00F26212">
        <w:rPr>
          <w:vertAlign w:val="subscript"/>
        </w:rPr>
        <w:t>3</w:t>
      </w:r>
      <w:r w:rsidRPr="00F26212">
        <w:t>) is at least 99% with respect to mass.</w:t>
      </w:r>
    </w:p>
    <w:p w:rsidR="00852B08" w:rsidRPr="00F26212" w:rsidRDefault="002D6587" w:rsidP="001341EE">
      <w:pPr>
        <w:pStyle w:val="ActHead3"/>
        <w:pageBreakBefore/>
      </w:pPr>
      <w:bookmarkStart w:id="521" w:name="_Toc94603924"/>
      <w:r w:rsidRPr="00681F25">
        <w:rPr>
          <w:rStyle w:val="CharDivNo"/>
        </w:rPr>
        <w:lastRenderedPageBreak/>
        <w:t>Division</w:t>
      </w:r>
      <w:r w:rsidR="00017543" w:rsidRPr="00681F25">
        <w:rPr>
          <w:rStyle w:val="CharDivNo"/>
        </w:rPr>
        <w:t> </w:t>
      </w:r>
      <w:r w:rsidR="00852B08" w:rsidRPr="00681F25">
        <w:rPr>
          <w:rStyle w:val="CharDivNo"/>
        </w:rPr>
        <w:t>2</w:t>
      </w:r>
      <w:r w:rsidR="00AB7039" w:rsidRPr="00F26212">
        <w:t>—</w:t>
      </w:r>
      <w:r w:rsidR="00852B08" w:rsidRPr="00681F25">
        <w:rPr>
          <w:rStyle w:val="CharDivText"/>
        </w:rPr>
        <w:t>Classification of activity</w:t>
      </w:r>
      <w:bookmarkEnd w:id="521"/>
    </w:p>
    <w:p w:rsidR="00852B08" w:rsidRPr="00F26212" w:rsidRDefault="00852B08" w:rsidP="002D6587">
      <w:pPr>
        <w:pStyle w:val="ActHead5"/>
      </w:pPr>
      <w:bookmarkStart w:id="522" w:name="_Toc94603925"/>
      <w:r w:rsidRPr="00681F25">
        <w:rPr>
          <w:rStyle w:val="CharSectno"/>
        </w:rPr>
        <w:t>720</w:t>
      </w:r>
      <w:r w:rsidR="006A4803" w:rsidRPr="00F26212">
        <w:t xml:space="preserve">  </w:t>
      </w:r>
      <w:r w:rsidRPr="00F26212">
        <w:t>Classification of activity</w:t>
      </w:r>
      <w:bookmarkEnd w:id="522"/>
    </w:p>
    <w:p w:rsidR="00852B08" w:rsidRPr="00F26212" w:rsidRDefault="00852B08" w:rsidP="002D6587">
      <w:pPr>
        <w:pStyle w:val="subsection"/>
      </w:pPr>
      <w:r w:rsidRPr="00F26212">
        <w:tab/>
      </w:r>
      <w:r w:rsidRPr="00F26212">
        <w:tab/>
        <w:t>The production of sodium silicate glass is a highly emissions</w:t>
      </w:r>
      <w:r w:rsidR="00681F25">
        <w:noBreakHyphen/>
      </w:r>
      <w:r w:rsidRPr="00F26212">
        <w:t>intensive activity.</w:t>
      </w:r>
    </w:p>
    <w:p w:rsidR="00852B08" w:rsidRPr="00F26212" w:rsidRDefault="002D6587" w:rsidP="001341EE">
      <w:pPr>
        <w:pStyle w:val="ActHead3"/>
        <w:pageBreakBefore/>
      </w:pPr>
      <w:bookmarkStart w:id="523" w:name="_Toc94603926"/>
      <w:r w:rsidRPr="00681F25">
        <w:rPr>
          <w:rStyle w:val="CharDivNo"/>
        </w:rPr>
        <w:lastRenderedPageBreak/>
        <w:t>Division</w:t>
      </w:r>
      <w:r w:rsidR="00017543" w:rsidRPr="00681F25">
        <w:rPr>
          <w:rStyle w:val="CharDivNo"/>
        </w:rPr>
        <w:t> </w:t>
      </w:r>
      <w:r w:rsidR="00852B08" w:rsidRPr="00681F25">
        <w:rPr>
          <w:rStyle w:val="CharDivNo"/>
        </w:rPr>
        <w:t>3</w:t>
      </w:r>
      <w:r w:rsidR="00AB7039" w:rsidRPr="00F26212">
        <w:t>—</w:t>
      </w:r>
      <w:r w:rsidR="00852B08" w:rsidRPr="00681F25">
        <w:rPr>
          <w:rStyle w:val="CharDivText"/>
        </w:rPr>
        <w:t>Electricity baseline for calculating exemption</w:t>
      </w:r>
      <w:bookmarkEnd w:id="523"/>
    </w:p>
    <w:p w:rsidR="00852B08" w:rsidRPr="00F26212" w:rsidRDefault="00852B08" w:rsidP="002D6587">
      <w:pPr>
        <w:pStyle w:val="ActHead5"/>
      </w:pPr>
      <w:bookmarkStart w:id="524" w:name="_Toc94603927"/>
      <w:r w:rsidRPr="00681F25">
        <w:rPr>
          <w:rStyle w:val="CharSectno"/>
        </w:rPr>
        <w:t>721</w:t>
      </w:r>
      <w:r w:rsidR="006A4803" w:rsidRPr="00F26212">
        <w:t xml:space="preserve">  </w:t>
      </w:r>
      <w:r w:rsidRPr="00F26212">
        <w:t>Electricity baseline for product</w:t>
      </w:r>
      <w:bookmarkEnd w:id="524"/>
    </w:p>
    <w:p w:rsidR="00852B08" w:rsidRPr="00F26212" w:rsidRDefault="00852B08" w:rsidP="002D6587">
      <w:pPr>
        <w:pStyle w:val="subsection"/>
      </w:pPr>
      <w:r w:rsidRPr="00F26212">
        <w:tab/>
      </w:r>
      <w:r w:rsidRPr="00F26212">
        <w:tab/>
        <w:t>The electricity baseline for calculating the amount of a liable entity’s exemption in respect of the production of sodium silicate glass is 0.0205</w:t>
      </w:r>
      <w:r w:rsidR="00291CA5" w:rsidRPr="00F26212">
        <w:t xml:space="preserve"> </w:t>
      </w:r>
      <w:r w:rsidRPr="00F26212">
        <w:t>MWh per tonne of sodium silicate glass on a dry weight basis that:</w:t>
      </w:r>
    </w:p>
    <w:p w:rsidR="00852B08" w:rsidRPr="00F26212" w:rsidRDefault="00852B08" w:rsidP="002D6587">
      <w:pPr>
        <w:pStyle w:val="paragraph"/>
      </w:pPr>
      <w:r w:rsidRPr="00F26212">
        <w:tab/>
        <w:t>(a)</w:t>
      </w:r>
      <w:r w:rsidRPr="00F26212">
        <w:tab/>
        <w:t>has a concentration of sodium silicate (Na</w:t>
      </w:r>
      <w:r w:rsidRPr="00F26212">
        <w:rPr>
          <w:vertAlign w:val="subscript"/>
        </w:rPr>
        <w:t>2</w:t>
      </w:r>
      <w:r w:rsidRPr="00F26212">
        <w:t>SiO</w:t>
      </w:r>
      <w:r w:rsidRPr="00F26212">
        <w:rPr>
          <w:vertAlign w:val="subscript"/>
        </w:rPr>
        <w:t>3</w:t>
      </w:r>
      <w:r w:rsidRPr="00F26212">
        <w:t>) that is at least 99% with respect to mass; and</w:t>
      </w:r>
    </w:p>
    <w:p w:rsidR="00852B08" w:rsidRPr="00F26212" w:rsidRDefault="00852B08" w:rsidP="002D6587">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 and</w:t>
      </w:r>
    </w:p>
    <w:p w:rsidR="00852B08" w:rsidRPr="00F26212" w:rsidRDefault="00852B08" w:rsidP="002D6587">
      <w:pPr>
        <w:pStyle w:val="paragraph"/>
      </w:pPr>
      <w:r w:rsidRPr="00F26212">
        <w:tab/>
        <w:t>(c)</w:t>
      </w:r>
      <w:r w:rsidRPr="00F26212">
        <w:tab/>
        <w:t>is of saleable quality.</w:t>
      </w:r>
    </w:p>
    <w:p w:rsidR="00852B08" w:rsidRPr="00F26212" w:rsidRDefault="002D6587" w:rsidP="002D6587">
      <w:pPr>
        <w:pStyle w:val="notetext"/>
      </w:pPr>
      <w:r w:rsidRPr="00F26212">
        <w:t>Note:</w:t>
      </w:r>
      <w:r w:rsidRPr="00F26212">
        <w:tab/>
      </w:r>
      <w:r w:rsidR="00852B08" w:rsidRPr="00F26212">
        <w:rPr>
          <w:b/>
          <w:i/>
        </w:rPr>
        <w:t>Saleable quality</w:t>
      </w:r>
      <w:r w:rsidR="00852B08" w:rsidRPr="00F26212">
        <w:rPr>
          <w:b/>
        </w:rPr>
        <w:t xml:space="preserve"> </w:t>
      </w:r>
      <w:r w:rsidR="00852B08" w:rsidRPr="00F26212">
        <w:t>is</w:t>
      </w:r>
      <w:r w:rsidR="00852B08" w:rsidRPr="00F26212">
        <w:rPr>
          <w:color w:val="000000"/>
        </w:rPr>
        <w:t xml:space="preserve"> defined in regulation</w:t>
      </w:r>
      <w:r w:rsidR="00017543" w:rsidRPr="00F26212">
        <w:rPr>
          <w:color w:val="000000"/>
        </w:rPr>
        <w:t> </w:t>
      </w:r>
      <w:r w:rsidR="00852B08" w:rsidRPr="00F26212">
        <w:rPr>
          <w:color w:val="000000"/>
        </w:rPr>
        <w:t>22C</w:t>
      </w:r>
      <w:r w:rsidR="00852B08" w:rsidRPr="00F26212">
        <w:t>.</w:t>
      </w:r>
    </w:p>
    <w:p w:rsidR="00852B08" w:rsidRPr="00F26212" w:rsidRDefault="002D6587" w:rsidP="0044332B">
      <w:pPr>
        <w:pStyle w:val="ActHead2"/>
        <w:pageBreakBefore/>
      </w:pPr>
      <w:bookmarkStart w:id="525" w:name="_Toc94603928"/>
      <w:r w:rsidRPr="00681F25">
        <w:rPr>
          <w:rStyle w:val="CharPartNo"/>
        </w:rPr>
        <w:lastRenderedPageBreak/>
        <w:t>Part</w:t>
      </w:r>
      <w:r w:rsidR="00017543" w:rsidRPr="00681F25">
        <w:rPr>
          <w:rStyle w:val="CharPartNo"/>
        </w:rPr>
        <w:t> </w:t>
      </w:r>
      <w:r w:rsidR="00852B08" w:rsidRPr="00681F25">
        <w:rPr>
          <w:rStyle w:val="CharPartNo"/>
        </w:rPr>
        <w:t>42</w:t>
      </w:r>
      <w:r w:rsidRPr="00F26212">
        <w:t>—</w:t>
      </w:r>
      <w:r w:rsidR="00852B08" w:rsidRPr="00681F25">
        <w:rPr>
          <w:rStyle w:val="CharPartText"/>
        </w:rPr>
        <w:t>Production of polymer grade propene (polymer grade propylene)</w:t>
      </w:r>
      <w:bookmarkEnd w:id="525"/>
    </w:p>
    <w:p w:rsidR="00852B08" w:rsidRPr="00F26212" w:rsidRDefault="002D6587" w:rsidP="00AB7039">
      <w:pPr>
        <w:pStyle w:val="ActHead3"/>
      </w:pPr>
      <w:bookmarkStart w:id="526" w:name="_Toc94603929"/>
      <w:r w:rsidRPr="00681F25">
        <w:rPr>
          <w:rStyle w:val="CharDivNo"/>
        </w:rPr>
        <w:t>Division</w:t>
      </w:r>
      <w:r w:rsidR="00017543" w:rsidRPr="00681F25">
        <w:rPr>
          <w:rStyle w:val="CharDivNo"/>
        </w:rPr>
        <w:t> </w:t>
      </w:r>
      <w:r w:rsidR="00852B08" w:rsidRPr="00681F25">
        <w:rPr>
          <w:rStyle w:val="CharDivNo"/>
        </w:rPr>
        <w:t>1</w:t>
      </w:r>
      <w:r w:rsidR="00AB7039" w:rsidRPr="00F26212">
        <w:t>—</w:t>
      </w:r>
      <w:r w:rsidR="00852B08" w:rsidRPr="00681F25">
        <w:rPr>
          <w:rStyle w:val="CharDivText"/>
        </w:rPr>
        <w:t>Production of polymer grade propene (polymer grade propylene)</w:t>
      </w:r>
      <w:bookmarkEnd w:id="526"/>
    </w:p>
    <w:p w:rsidR="00852B08" w:rsidRPr="00F26212" w:rsidRDefault="00852B08" w:rsidP="002D6587">
      <w:pPr>
        <w:pStyle w:val="ActHead5"/>
      </w:pPr>
      <w:bookmarkStart w:id="527" w:name="_Toc94603930"/>
      <w:r w:rsidRPr="00681F25">
        <w:rPr>
          <w:rStyle w:val="CharSectno"/>
        </w:rPr>
        <w:t>722</w:t>
      </w:r>
      <w:r w:rsidR="006A4803" w:rsidRPr="00F26212">
        <w:t xml:space="preserve">  </w:t>
      </w:r>
      <w:r w:rsidRPr="00F26212">
        <w:t>Production of polymer grade propene (polymer grade propylene)</w:t>
      </w:r>
      <w:bookmarkEnd w:id="527"/>
    </w:p>
    <w:p w:rsidR="00852B08" w:rsidRPr="00F26212" w:rsidRDefault="00852B08" w:rsidP="002D6587">
      <w:pPr>
        <w:pStyle w:val="subsection"/>
      </w:pPr>
      <w:r w:rsidRPr="00F26212">
        <w:tab/>
      </w:r>
      <w:r w:rsidRPr="00F26212">
        <w:tab/>
        <w:t>The production of polymer grade propene (C</w:t>
      </w:r>
      <w:r w:rsidRPr="00F26212">
        <w:rPr>
          <w:vertAlign w:val="subscript"/>
        </w:rPr>
        <w:t>3</w:t>
      </w:r>
      <w:r w:rsidRPr="00F26212">
        <w:t>H</w:t>
      </w:r>
      <w:r w:rsidRPr="00F26212">
        <w:rPr>
          <w:vertAlign w:val="subscript"/>
        </w:rPr>
        <w:t>6</w:t>
      </w:r>
      <w:r w:rsidRPr="00F26212">
        <w:t>, polymer grade propylene) is the physical transformation of hydrocarbons that have a concentration of propene (C</w:t>
      </w:r>
      <w:r w:rsidRPr="00F26212">
        <w:rPr>
          <w:vertAlign w:val="subscript"/>
        </w:rPr>
        <w:t>3</w:t>
      </w:r>
      <w:r w:rsidRPr="00F26212">
        <w:t>H</w:t>
      </w:r>
      <w:r w:rsidRPr="00F26212">
        <w:rPr>
          <w:vertAlign w:val="subscript"/>
        </w:rPr>
        <w:t>6</w:t>
      </w:r>
      <w:r w:rsidRPr="00F26212">
        <w:t>, propylene) between 45% and 85% with respect to mass (inclusive) to polymer grade propene (polymer grade propylene) that has a concentration of propene (propylene) of at least 98% with respect to mass.</w:t>
      </w:r>
    </w:p>
    <w:p w:rsidR="00852B08" w:rsidRPr="00F26212" w:rsidRDefault="002D6587" w:rsidP="001341EE">
      <w:pPr>
        <w:pStyle w:val="ActHead3"/>
        <w:pageBreakBefore/>
      </w:pPr>
      <w:bookmarkStart w:id="528" w:name="_Toc94603931"/>
      <w:r w:rsidRPr="00681F25">
        <w:rPr>
          <w:rStyle w:val="CharDivNo"/>
        </w:rPr>
        <w:lastRenderedPageBreak/>
        <w:t>Division</w:t>
      </w:r>
      <w:r w:rsidR="00017543" w:rsidRPr="00681F25">
        <w:rPr>
          <w:rStyle w:val="CharDivNo"/>
        </w:rPr>
        <w:t> </w:t>
      </w:r>
      <w:r w:rsidR="00852B08" w:rsidRPr="00681F25">
        <w:rPr>
          <w:rStyle w:val="CharDivNo"/>
        </w:rPr>
        <w:t>2</w:t>
      </w:r>
      <w:r w:rsidR="00AB7039" w:rsidRPr="00F26212">
        <w:t>—</w:t>
      </w:r>
      <w:r w:rsidR="00852B08" w:rsidRPr="00681F25">
        <w:rPr>
          <w:rStyle w:val="CharDivText"/>
        </w:rPr>
        <w:t>Classification of activity</w:t>
      </w:r>
      <w:bookmarkEnd w:id="528"/>
    </w:p>
    <w:p w:rsidR="00852B08" w:rsidRPr="00F26212" w:rsidRDefault="00852B08" w:rsidP="002D6587">
      <w:pPr>
        <w:pStyle w:val="ActHead5"/>
      </w:pPr>
      <w:bookmarkStart w:id="529" w:name="_Toc94603932"/>
      <w:r w:rsidRPr="00681F25">
        <w:rPr>
          <w:rStyle w:val="CharSectno"/>
        </w:rPr>
        <w:t>723</w:t>
      </w:r>
      <w:r w:rsidR="006A4803" w:rsidRPr="00F26212">
        <w:t xml:space="preserve">  </w:t>
      </w:r>
      <w:r w:rsidRPr="00F26212">
        <w:t>Classification of activity</w:t>
      </w:r>
      <w:bookmarkEnd w:id="529"/>
    </w:p>
    <w:p w:rsidR="00852B08" w:rsidRPr="00F26212" w:rsidRDefault="00852B08" w:rsidP="002D6587">
      <w:pPr>
        <w:pStyle w:val="subsection"/>
      </w:pPr>
      <w:r w:rsidRPr="00F26212">
        <w:tab/>
      </w:r>
      <w:r w:rsidRPr="00F26212">
        <w:tab/>
        <w:t>The production of polymer grade propene (C</w:t>
      </w:r>
      <w:r w:rsidRPr="00F26212">
        <w:rPr>
          <w:vertAlign w:val="subscript"/>
        </w:rPr>
        <w:t>3</w:t>
      </w:r>
      <w:r w:rsidRPr="00F26212">
        <w:t>H</w:t>
      </w:r>
      <w:r w:rsidRPr="00F26212">
        <w:rPr>
          <w:vertAlign w:val="subscript"/>
        </w:rPr>
        <w:t>6</w:t>
      </w:r>
      <w:r w:rsidRPr="00F26212">
        <w:t>, polymer grade propylene) is a highly emissions</w:t>
      </w:r>
      <w:r w:rsidR="00681F25">
        <w:noBreakHyphen/>
      </w:r>
      <w:r w:rsidRPr="00F26212">
        <w:t>intensive activity.</w:t>
      </w:r>
    </w:p>
    <w:p w:rsidR="00852B08" w:rsidRPr="00F26212" w:rsidRDefault="002D6587" w:rsidP="001341EE">
      <w:pPr>
        <w:pStyle w:val="ActHead3"/>
        <w:pageBreakBefore/>
      </w:pPr>
      <w:bookmarkStart w:id="530" w:name="_Toc94603933"/>
      <w:r w:rsidRPr="00681F25">
        <w:rPr>
          <w:rStyle w:val="CharDivNo"/>
        </w:rPr>
        <w:lastRenderedPageBreak/>
        <w:t>Division</w:t>
      </w:r>
      <w:r w:rsidR="00017543" w:rsidRPr="00681F25">
        <w:rPr>
          <w:rStyle w:val="CharDivNo"/>
        </w:rPr>
        <w:t> </w:t>
      </w:r>
      <w:r w:rsidR="00852B08" w:rsidRPr="00681F25">
        <w:rPr>
          <w:rStyle w:val="CharDivNo"/>
        </w:rPr>
        <w:t>3</w:t>
      </w:r>
      <w:r w:rsidR="00AB7039" w:rsidRPr="00F26212">
        <w:t>—</w:t>
      </w:r>
      <w:r w:rsidR="00852B08" w:rsidRPr="00681F25">
        <w:rPr>
          <w:rStyle w:val="CharDivText"/>
        </w:rPr>
        <w:t>Electricity baseline for calculating exemption</w:t>
      </w:r>
      <w:bookmarkEnd w:id="530"/>
    </w:p>
    <w:p w:rsidR="00852B08" w:rsidRPr="00F26212" w:rsidRDefault="00852B08" w:rsidP="002D6587">
      <w:pPr>
        <w:pStyle w:val="ActHead5"/>
      </w:pPr>
      <w:bookmarkStart w:id="531" w:name="_Toc94603934"/>
      <w:r w:rsidRPr="00681F25">
        <w:rPr>
          <w:rStyle w:val="CharSectno"/>
        </w:rPr>
        <w:t>724</w:t>
      </w:r>
      <w:r w:rsidR="006A4803" w:rsidRPr="00F26212">
        <w:t xml:space="preserve">  </w:t>
      </w:r>
      <w:r w:rsidRPr="00F26212">
        <w:t>Electricity baseline for product</w:t>
      </w:r>
      <w:bookmarkEnd w:id="531"/>
    </w:p>
    <w:p w:rsidR="00852B08" w:rsidRPr="00F26212" w:rsidRDefault="00852B08" w:rsidP="002D6587">
      <w:pPr>
        <w:pStyle w:val="subsection"/>
      </w:pPr>
      <w:r w:rsidRPr="00F26212">
        <w:tab/>
      </w:r>
      <w:r w:rsidRPr="00F26212">
        <w:tab/>
        <w:t>The electricity baseline for calculating the amount of a liable entity’s exemption in respect of the production of polymer grade propene (C</w:t>
      </w:r>
      <w:r w:rsidRPr="00F26212">
        <w:rPr>
          <w:vertAlign w:val="subscript"/>
        </w:rPr>
        <w:t>3</w:t>
      </w:r>
      <w:r w:rsidRPr="00F26212">
        <w:t>H</w:t>
      </w:r>
      <w:r w:rsidRPr="00F26212">
        <w:rPr>
          <w:vertAlign w:val="subscript"/>
        </w:rPr>
        <w:t>6</w:t>
      </w:r>
      <w:r w:rsidRPr="00F26212">
        <w:t>, polymer grade propylene) is 0.220 MWh per tonne of 100% equivalent propene contained within polymer grade propene (C</w:t>
      </w:r>
      <w:r w:rsidRPr="00F26212">
        <w:rPr>
          <w:vertAlign w:val="subscript"/>
        </w:rPr>
        <w:t>3</w:t>
      </w:r>
      <w:r w:rsidRPr="00F26212">
        <w:t>H</w:t>
      </w:r>
      <w:r w:rsidRPr="00F26212">
        <w:rPr>
          <w:vertAlign w:val="subscript"/>
        </w:rPr>
        <w:t>6</w:t>
      </w:r>
      <w:r w:rsidRPr="00F26212">
        <w:t>, propylene) that:</w:t>
      </w:r>
    </w:p>
    <w:p w:rsidR="00852B08" w:rsidRPr="00F26212" w:rsidRDefault="00852B08" w:rsidP="002D6587">
      <w:pPr>
        <w:pStyle w:val="paragraph"/>
      </w:pPr>
      <w:r w:rsidRPr="00F26212">
        <w:tab/>
        <w:t>(a)</w:t>
      </w:r>
      <w:r w:rsidRPr="00F26212">
        <w:tab/>
        <w:t>has a concentration of propene that is at least 98% with respect to mass; and</w:t>
      </w:r>
    </w:p>
    <w:p w:rsidR="00852B08" w:rsidRPr="00F26212" w:rsidRDefault="00852B08" w:rsidP="002D6587">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w:t>
      </w:r>
    </w:p>
    <w:p w:rsidR="00852B08" w:rsidRPr="00F26212" w:rsidRDefault="002D6587" w:rsidP="0044332B">
      <w:pPr>
        <w:pStyle w:val="ActHead2"/>
        <w:pageBreakBefore/>
      </w:pPr>
      <w:bookmarkStart w:id="532" w:name="_Toc94603935"/>
      <w:r w:rsidRPr="00681F25">
        <w:rPr>
          <w:rStyle w:val="CharPartNo"/>
        </w:rPr>
        <w:lastRenderedPageBreak/>
        <w:t>Part</w:t>
      </w:r>
      <w:r w:rsidR="00017543" w:rsidRPr="00681F25">
        <w:rPr>
          <w:rStyle w:val="CharPartNo"/>
        </w:rPr>
        <w:t> </w:t>
      </w:r>
      <w:r w:rsidR="00852B08" w:rsidRPr="00681F25">
        <w:rPr>
          <w:rStyle w:val="CharPartNo"/>
        </w:rPr>
        <w:t>43</w:t>
      </w:r>
      <w:r w:rsidRPr="00F26212">
        <w:t>—</w:t>
      </w:r>
      <w:r w:rsidR="00852B08" w:rsidRPr="00681F25">
        <w:rPr>
          <w:rStyle w:val="CharPartText"/>
        </w:rPr>
        <w:t>Production of rolled aluminium</w:t>
      </w:r>
      <w:bookmarkEnd w:id="532"/>
    </w:p>
    <w:p w:rsidR="00852B08" w:rsidRPr="00F26212" w:rsidRDefault="002D6587" w:rsidP="00AB7039">
      <w:pPr>
        <w:pStyle w:val="ActHead3"/>
      </w:pPr>
      <w:bookmarkStart w:id="533" w:name="_Toc94603936"/>
      <w:r w:rsidRPr="00681F25">
        <w:rPr>
          <w:rStyle w:val="CharDivNo"/>
        </w:rPr>
        <w:t>Division</w:t>
      </w:r>
      <w:r w:rsidR="00017543" w:rsidRPr="00681F25">
        <w:rPr>
          <w:rStyle w:val="CharDivNo"/>
        </w:rPr>
        <w:t> </w:t>
      </w:r>
      <w:r w:rsidR="00852B08" w:rsidRPr="00681F25">
        <w:rPr>
          <w:rStyle w:val="CharDivNo"/>
        </w:rPr>
        <w:t>1</w:t>
      </w:r>
      <w:r w:rsidR="00AB7039" w:rsidRPr="00F26212">
        <w:t>—</w:t>
      </w:r>
      <w:r w:rsidR="00852B08" w:rsidRPr="00681F25">
        <w:rPr>
          <w:rStyle w:val="CharDivText"/>
        </w:rPr>
        <w:t>Production of rolled aluminium</w:t>
      </w:r>
      <w:bookmarkEnd w:id="533"/>
    </w:p>
    <w:p w:rsidR="00852B08" w:rsidRPr="00F26212" w:rsidRDefault="00852B08" w:rsidP="002D6587">
      <w:pPr>
        <w:pStyle w:val="ActHead5"/>
      </w:pPr>
      <w:bookmarkStart w:id="534" w:name="_Toc94603937"/>
      <w:r w:rsidRPr="00681F25">
        <w:rPr>
          <w:rStyle w:val="CharSectno"/>
        </w:rPr>
        <w:t>725</w:t>
      </w:r>
      <w:r w:rsidR="006A4803" w:rsidRPr="00F26212">
        <w:t xml:space="preserve">  </w:t>
      </w:r>
      <w:r w:rsidRPr="00F26212">
        <w:t>Production of rolled aluminium</w:t>
      </w:r>
      <w:bookmarkEnd w:id="534"/>
    </w:p>
    <w:p w:rsidR="00852B08" w:rsidRPr="00F26212" w:rsidRDefault="00852B08" w:rsidP="002D6587">
      <w:pPr>
        <w:pStyle w:val="subsection"/>
      </w:pPr>
      <w:r w:rsidRPr="00F26212">
        <w:tab/>
      </w:r>
      <w:r w:rsidRPr="00F26212">
        <w:tab/>
        <w:t>The production of rolled aluminium is the chemical and physical transformation of either or both of primary aluminium metal and secondary aluminium metal with alloying metals into coiled aluminium sheet of saleable quality with a concentration of aluminium of at least 90% with respect to mass, and with a thickness no more than 6</w:t>
      </w:r>
      <w:r w:rsidR="00291CA5" w:rsidRPr="00F26212">
        <w:t xml:space="preserve"> </w:t>
      </w:r>
      <w:r w:rsidRPr="00F26212">
        <w:t>millimetres.</w:t>
      </w:r>
    </w:p>
    <w:p w:rsidR="00852B08" w:rsidRPr="00F26212" w:rsidRDefault="002D6587" w:rsidP="001341EE">
      <w:pPr>
        <w:pStyle w:val="ActHead3"/>
        <w:pageBreakBefore/>
      </w:pPr>
      <w:bookmarkStart w:id="535" w:name="_Toc94603938"/>
      <w:r w:rsidRPr="00681F25">
        <w:rPr>
          <w:rStyle w:val="CharDivNo"/>
        </w:rPr>
        <w:lastRenderedPageBreak/>
        <w:t>Division</w:t>
      </w:r>
      <w:r w:rsidR="00017543" w:rsidRPr="00681F25">
        <w:rPr>
          <w:rStyle w:val="CharDivNo"/>
        </w:rPr>
        <w:t> </w:t>
      </w:r>
      <w:r w:rsidR="00852B08" w:rsidRPr="00681F25">
        <w:rPr>
          <w:rStyle w:val="CharDivNo"/>
        </w:rPr>
        <w:t>2</w:t>
      </w:r>
      <w:r w:rsidR="00AB7039" w:rsidRPr="00F26212">
        <w:t>—</w:t>
      </w:r>
      <w:r w:rsidR="00852B08" w:rsidRPr="00681F25">
        <w:rPr>
          <w:rStyle w:val="CharDivText"/>
        </w:rPr>
        <w:t>Classification of activity</w:t>
      </w:r>
      <w:bookmarkEnd w:id="535"/>
    </w:p>
    <w:p w:rsidR="00852B08" w:rsidRPr="00F26212" w:rsidRDefault="00852B08" w:rsidP="002D6587">
      <w:pPr>
        <w:pStyle w:val="ActHead5"/>
      </w:pPr>
      <w:bookmarkStart w:id="536" w:name="_Toc94603939"/>
      <w:r w:rsidRPr="00681F25">
        <w:rPr>
          <w:rStyle w:val="CharSectno"/>
        </w:rPr>
        <w:t>726</w:t>
      </w:r>
      <w:r w:rsidR="006A4803" w:rsidRPr="00F26212">
        <w:t xml:space="preserve">  </w:t>
      </w:r>
      <w:r w:rsidRPr="00F26212">
        <w:t>Classification of activity</w:t>
      </w:r>
      <w:bookmarkEnd w:id="536"/>
    </w:p>
    <w:p w:rsidR="00852B08" w:rsidRPr="00F26212" w:rsidRDefault="00852B08" w:rsidP="002D6587">
      <w:pPr>
        <w:pStyle w:val="subsection"/>
      </w:pPr>
      <w:r w:rsidRPr="00F26212">
        <w:tab/>
      </w:r>
      <w:r w:rsidRPr="00F26212">
        <w:tab/>
        <w:t>The production of rolled aluminium is a highly emissions</w:t>
      </w:r>
      <w:r w:rsidR="00681F25">
        <w:noBreakHyphen/>
      </w:r>
      <w:r w:rsidRPr="00F26212">
        <w:t>intensive activity.</w:t>
      </w:r>
    </w:p>
    <w:p w:rsidR="00852B08" w:rsidRPr="00F26212" w:rsidRDefault="002D6587" w:rsidP="0044332B">
      <w:pPr>
        <w:pStyle w:val="ActHead3"/>
        <w:pageBreakBefore/>
      </w:pPr>
      <w:bookmarkStart w:id="537" w:name="_Toc94603940"/>
      <w:r w:rsidRPr="00681F25">
        <w:rPr>
          <w:rStyle w:val="CharDivNo"/>
        </w:rPr>
        <w:lastRenderedPageBreak/>
        <w:t>Division</w:t>
      </w:r>
      <w:r w:rsidR="00017543" w:rsidRPr="00681F25">
        <w:rPr>
          <w:rStyle w:val="CharDivNo"/>
        </w:rPr>
        <w:t> </w:t>
      </w:r>
      <w:r w:rsidR="00852B08" w:rsidRPr="00681F25">
        <w:rPr>
          <w:rStyle w:val="CharDivNo"/>
        </w:rPr>
        <w:t>3</w:t>
      </w:r>
      <w:r w:rsidR="00AB7039" w:rsidRPr="00F26212">
        <w:t>—</w:t>
      </w:r>
      <w:r w:rsidR="00852B08" w:rsidRPr="00681F25">
        <w:rPr>
          <w:rStyle w:val="CharDivText"/>
        </w:rPr>
        <w:t>Electricity baseline for calculating exemption</w:t>
      </w:r>
      <w:bookmarkEnd w:id="537"/>
    </w:p>
    <w:p w:rsidR="00852B08" w:rsidRPr="00F26212" w:rsidRDefault="00852B08" w:rsidP="002D6587">
      <w:pPr>
        <w:pStyle w:val="ActHead5"/>
      </w:pPr>
      <w:bookmarkStart w:id="538" w:name="_Toc94603941"/>
      <w:r w:rsidRPr="00681F25">
        <w:rPr>
          <w:rStyle w:val="CharSectno"/>
        </w:rPr>
        <w:t>727</w:t>
      </w:r>
      <w:r w:rsidR="006A4803" w:rsidRPr="00F26212">
        <w:t xml:space="preserve">  </w:t>
      </w:r>
      <w:r w:rsidRPr="00F26212">
        <w:t>Electricity baseline for product</w:t>
      </w:r>
      <w:bookmarkEnd w:id="538"/>
    </w:p>
    <w:p w:rsidR="00852B08" w:rsidRPr="00F26212" w:rsidRDefault="00852B08" w:rsidP="002D6587">
      <w:pPr>
        <w:pStyle w:val="subsection"/>
      </w:pPr>
      <w:r w:rsidRPr="00F26212">
        <w:tab/>
      </w:r>
      <w:r w:rsidRPr="00F26212">
        <w:tab/>
        <w:t>The electricity baseline for calculating the amount of a liable entity’s exemption in respect of the production of rolled aluminium is 0.982 MWh per tonne of coiled aluminium sheet that:</w:t>
      </w:r>
    </w:p>
    <w:p w:rsidR="00852B08" w:rsidRPr="00F26212" w:rsidRDefault="00852B08" w:rsidP="002D6587">
      <w:pPr>
        <w:pStyle w:val="paragraph"/>
      </w:pPr>
      <w:r w:rsidRPr="00F26212">
        <w:tab/>
        <w:t>(a)</w:t>
      </w:r>
      <w:r w:rsidRPr="00F26212">
        <w:tab/>
        <w:t>has a concentration of aluminium of at least 90% with respect to mass; and</w:t>
      </w:r>
    </w:p>
    <w:p w:rsidR="00852B08" w:rsidRPr="00F26212" w:rsidRDefault="00852B08" w:rsidP="002D6587">
      <w:pPr>
        <w:pStyle w:val="paragraph"/>
      </w:pPr>
      <w:r w:rsidRPr="00F26212">
        <w:tab/>
        <w:t>(b)</w:t>
      </w:r>
      <w:r w:rsidRPr="00F26212">
        <w:tab/>
        <w:t>has a thickness no more than 6</w:t>
      </w:r>
      <w:r w:rsidR="00291CA5" w:rsidRPr="00F26212">
        <w:t xml:space="preserve"> </w:t>
      </w:r>
      <w:r w:rsidRPr="00F26212">
        <w:t>millimetres measured after the finishing process is complete; and</w:t>
      </w:r>
    </w:p>
    <w:p w:rsidR="00852B08" w:rsidRPr="00F26212" w:rsidRDefault="00852B08" w:rsidP="002D6587">
      <w:pPr>
        <w:pStyle w:val="paragraph"/>
      </w:pPr>
      <w:r w:rsidRPr="00F26212">
        <w:tab/>
        <w:t>(c)</w:t>
      </w:r>
      <w:r w:rsidRPr="00F26212">
        <w:tab/>
        <w:t>is produced by carrying on the emissions</w:t>
      </w:r>
      <w:r w:rsidR="00681F25">
        <w:noBreakHyphen/>
      </w:r>
      <w:r w:rsidRPr="00F26212">
        <w:t>intensive trade</w:t>
      </w:r>
      <w:r w:rsidR="00681F25">
        <w:noBreakHyphen/>
      </w:r>
      <w:r w:rsidRPr="00F26212">
        <w:t>exposed activity; and</w:t>
      </w:r>
    </w:p>
    <w:p w:rsidR="00852B08" w:rsidRPr="00F26212" w:rsidRDefault="00852B08" w:rsidP="002D6587">
      <w:pPr>
        <w:pStyle w:val="paragraph"/>
      </w:pPr>
      <w:r w:rsidRPr="00F26212">
        <w:tab/>
        <w:t>(d)</w:t>
      </w:r>
      <w:r w:rsidRPr="00F26212">
        <w:tab/>
        <w:t>is of saleable quality.</w:t>
      </w:r>
    </w:p>
    <w:p w:rsidR="00852B08" w:rsidRPr="00F26212" w:rsidRDefault="002D6587" w:rsidP="002D6587">
      <w:pPr>
        <w:pStyle w:val="notetext"/>
      </w:pPr>
      <w:r w:rsidRPr="00F26212">
        <w:t>Note:</w:t>
      </w:r>
      <w:r w:rsidRPr="00F26212">
        <w:tab/>
      </w:r>
      <w:r w:rsidR="00852B08" w:rsidRPr="00F26212">
        <w:rPr>
          <w:b/>
          <w:i/>
        </w:rPr>
        <w:t>Saleable quality</w:t>
      </w:r>
      <w:r w:rsidR="00852B08" w:rsidRPr="00F26212">
        <w:rPr>
          <w:b/>
        </w:rPr>
        <w:t xml:space="preserve"> </w:t>
      </w:r>
      <w:r w:rsidR="00852B08" w:rsidRPr="00F26212">
        <w:t xml:space="preserve">is </w:t>
      </w:r>
      <w:r w:rsidR="00852B08" w:rsidRPr="00F26212">
        <w:rPr>
          <w:color w:val="000000"/>
        </w:rPr>
        <w:t>defined in regulation</w:t>
      </w:r>
      <w:r w:rsidR="00017543" w:rsidRPr="00F26212">
        <w:rPr>
          <w:color w:val="000000"/>
        </w:rPr>
        <w:t> </w:t>
      </w:r>
      <w:r w:rsidR="00852B08" w:rsidRPr="00F26212">
        <w:rPr>
          <w:color w:val="000000"/>
        </w:rPr>
        <w:t>22C</w:t>
      </w:r>
      <w:r w:rsidR="00852B08" w:rsidRPr="00F26212">
        <w:t>.</w:t>
      </w:r>
    </w:p>
    <w:p w:rsidR="00F0288F" w:rsidRPr="00F26212" w:rsidRDefault="002D6587" w:rsidP="0044332B">
      <w:pPr>
        <w:pStyle w:val="ActHead2"/>
        <w:pageBreakBefore/>
      </w:pPr>
      <w:bookmarkStart w:id="539" w:name="_Toc94603942"/>
      <w:r w:rsidRPr="00681F25">
        <w:rPr>
          <w:rStyle w:val="CharPartNo"/>
        </w:rPr>
        <w:lastRenderedPageBreak/>
        <w:t>Part</w:t>
      </w:r>
      <w:r w:rsidR="00017543" w:rsidRPr="00681F25">
        <w:rPr>
          <w:rStyle w:val="CharPartNo"/>
        </w:rPr>
        <w:t> </w:t>
      </w:r>
      <w:r w:rsidR="00F0288F" w:rsidRPr="00681F25">
        <w:rPr>
          <w:rStyle w:val="CharPartNo"/>
        </w:rPr>
        <w:t>44</w:t>
      </w:r>
      <w:r w:rsidRPr="00F26212">
        <w:t>—</w:t>
      </w:r>
      <w:r w:rsidR="00F0288F" w:rsidRPr="00681F25">
        <w:rPr>
          <w:rStyle w:val="CharPartText"/>
        </w:rPr>
        <w:t>Manufacture of reconstituted wood</w:t>
      </w:r>
      <w:r w:rsidR="00681F25" w:rsidRPr="00681F25">
        <w:rPr>
          <w:rStyle w:val="CharPartText"/>
        </w:rPr>
        <w:noBreakHyphen/>
      </w:r>
      <w:r w:rsidR="00F0288F" w:rsidRPr="00681F25">
        <w:rPr>
          <w:rStyle w:val="CharPartText"/>
        </w:rPr>
        <w:t>based panels</w:t>
      </w:r>
      <w:bookmarkEnd w:id="539"/>
    </w:p>
    <w:p w:rsidR="00F0288F" w:rsidRPr="00F26212" w:rsidRDefault="002D6587" w:rsidP="00AB7039">
      <w:pPr>
        <w:pStyle w:val="ActHead3"/>
      </w:pPr>
      <w:bookmarkStart w:id="540" w:name="_Toc94603943"/>
      <w:r w:rsidRPr="00681F25">
        <w:rPr>
          <w:rStyle w:val="CharDivNo"/>
        </w:rPr>
        <w:t>Division</w:t>
      </w:r>
      <w:r w:rsidR="00017543" w:rsidRPr="00681F25">
        <w:rPr>
          <w:rStyle w:val="CharDivNo"/>
        </w:rPr>
        <w:t> </w:t>
      </w:r>
      <w:r w:rsidR="00F0288F" w:rsidRPr="00681F25">
        <w:rPr>
          <w:rStyle w:val="CharDivNo"/>
        </w:rPr>
        <w:t>1</w:t>
      </w:r>
      <w:r w:rsidR="00AB7039" w:rsidRPr="00F26212">
        <w:t>—</w:t>
      </w:r>
      <w:r w:rsidR="00F0288F" w:rsidRPr="00681F25">
        <w:rPr>
          <w:rStyle w:val="CharDivText"/>
        </w:rPr>
        <w:t>Manufacture of reconstituted wood</w:t>
      </w:r>
      <w:r w:rsidR="00681F25" w:rsidRPr="00681F25">
        <w:rPr>
          <w:rStyle w:val="CharDivText"/>
        </w:rPr>
        <w:noBreakHyphen/>
      </w:r>
      <w:r w:rsidR="00F0288F" w:rsidRPr="00681F25">
        <w:rPr>
          <w:rStyle w:val="CharDivText"/>
        </w:rPr>
        <w:t>based panels</w:t>
      </w:r>
      <w:bookmarkEnd w:id="540"/>
    </w:p>
    <w:p w:rsidR="00F0288F" w:rsidRPr="00F26212" w:rsidRDefault="00F0288F" w:rsidP="002D6587">
      <w:pPr>
        <w:pStyle w:val="ActHead5"/>
      </w:pPr>
      <w:bookmarkStart w:id="541" w:name="_Toc94603944"/>
      <w:r w:rsidRPr="00681F25">
        <w:rPr>
          <w:rStyle w:val="CharSectno"/>
        </w:rPr>
        <w:t>728</w:t>
      </w:r>
      <w:r w:rsidR="006A4803" w:rsidRPr="00F26212">
        <w:t xml:space="preserve">  </w:t>
      </w:r>
      <w:r w:rsidRPr="00F26212">
        <w:t>Manufacture of reconstituted wood</w:t>
      </w:r>
      <w:r w:rsidR="00681F25">
        <w:noBreakHyphen/>
      </w:r>
      <w:r w:rsidRPr="00F26212">
        <w:t>based panels</w:t>
      </w:r>
      <w:bookmarkEnd w:id="541"/>
    </w:p>
    <w:p w:rsidR="00F0288F" w:rsidRPr="00F26212" w:rsidRDefault="00F0288F" w:rsidP="002D6587">
      <w:pPr>
        <w:pStyle w:val="subsection"/>
      </w:pPr>
      <w:r w:rsidRPr="00F26212">
        <w:tab/>
      </w:r>
      <w:r w:rsidRPr="00F26212">
        <w:tab/>
        <w:t>The manufacture of reconstituted wood</w:t>
      </w:r>
      <w:r w:rsidR="00681F25">
        <w:noBreakHyphen/>
      </w:r>
      <w:r w:rsidRPr="00F26212">
        <w:t>based panels is the physical and chemical transformation of wood, including wood particles and residues (such as chips, shavings and sawdust) into a reconstituted wood</w:t>
      </w:r>
      <w:r w:rsidR="00681F25">
        <w:noBreakHyphen/>
      </w:r>
      <w:r w:rsidRPr="00F26212">
        <w:t>based panel that:</w:t>
      </w:r>
    </w:p>
    <w:p w:rsidR="00F0288F" w:rsidRPr="00F26212" w:rsidRDefault="00F0288F" w:rsidP="002D6587">
      <w:pPr>
        <w:pStyle w:val="paragraph"/>
      </w:pPr>
      <w:r w:rsidRPr="00F26212">
        <w:tab/>
        <w:t>(a)</w:t>
      </w:r>
      <w:r w:rsidRPr="00F26212">
        <w:tab/>
        <w:t>has a density of greater than 500</w:t>
      </w:r>
      <w:r w:rsidR="00291CA5" w:rsidRPr="00F26212">
        <w:t xml:space="preserve"> </w:t>
      </w:r>
      <w:r w:rsidRPr="00F26212">
        <w:t>kg a cubic metre; and</w:t>
      </w:r>
    </w:p>
    <w:p w:rsidR="00F0288F" w:rsidRPr="00F26212" w:rsidRDefault="00F0288F" w:rsidP="002D6587">
      <w:pPr>
        <w:pStyle w:val="paragraph"/>
      </w:pPr>
      <w:r w:rsidRPr="00F26212">
        <w:tab/>
        <w:t>(b)</w:t>
      </w:r>
      <w:r w:rsidRPr="00F26212">
        <w:tab/>
        <w:t>has individual wood particles or fibres with an average maximum dimension of no more than 30 mm.</w:t>
      </w:r>
    </w:p>
    <w:p w:rsidR="00F0288F" w:rsidRPr="00F26212" w:rsidRDefault="00F0288F" w:rsidP="00AB7039">
      <w:pPr>
        <w:pStyle w:val="notetext"/>
        <w:ind w:left="1134" w:firstLine="0"/>
      </w:pPr>
      <w:r w:rsidRPr="00F26212">
        <w:t>Examples of reconstituted wood</w:t>
      </w:r>
      <w:r w:rsidR="00681F25">
        <w:noBreakHyphen/>
      </w:r>
      <w:r w:rsidRPr="00F26212">
        <w:t>based panels are particleboard and medium density fibreboard.</w:t>
      </w:r>
    </w:p>
    <w:p w:rsidR="00F0288F" w:rsidRPr="00F26212" w:rsidRDefault="002D6587" w:rsidP="001341EE">
      <w:pPr>
        <w:pStyle w:val="ActHead3"/>
        <w:pageBreakBefore/>
      </w:pPr>
      <w:bookmarkStart w:id="542" w:name="_Toc94603945"/>
      <w:r w:rsidRPr="00681F25">
        <w:rPr>
          <w:rStyle w:val="CharDivNo"/>
        </w:rPr>
        <w:lastRenderedPageBreak/>
        <w:t>Division</w:t>
      </w:r>
      <w:r w:rsidR="00017543" w:rsidRPr="00681F25">
        <w:rPr>
          <w:rStyle w:val="CharDivNo"/>
        </w:rPr>
        <w:t> </w:t>
      </w:r>
      <w:r w:rsidR="00F0288F" w:rsidRPr="00681F25">
        <w:rPr>
          <w:rStyle w:val="CharDivNo"/>
        </w:rPr>
        <w:t>2</w:t>
      </w:r>
      <w:r w:rsidR="00AB7039" w:rsidRPr="00F26212">
        <w:t>—</w:t>
      </w:r>
      <w:r w:rsidR="00F0288F" w:rsidRPr="00681F25">
        <w:rPr>
          <w:rStyle w:val="CharDivText"/>
        </w:rPr>
        <w:t>Classification of activity</w:t>
      </w:r>
      <w:bookmarkEnd w:id="542"/>
    </w:p>
    <w:p w:rsidR="00F0288F" w:rsidRPr="00F26212" w:rsidRDefault="00F0288F" w:rsidP="002D6587">
      <w:pPr>
        <w:pStyle w:val="ActHead5"/>
      </w:pPr>
      <w:bookmarkStart w:id="543" w:name="_Toc94603946"/>
      <w:r w:rsidRPr="00681F25">
        <w:rPr>
          <w:rStyle w:val="CharSectno"/>
        </w:rPr>
        <w:t>729</w:t>
      </w:r>
      <w:r w:rsidR="006A4803" w:rsidRPr="00F26212">
        <w:t xml:space="preserve">  </w:t>
      </w:r>
      <w:r w:rsidRPr="00F26212">
        <w:t>Classification of activity</w:t>
      </w:r>
      <w:bookmarkEnd w:id="543"/>
    </w:p>
    <w:p w:rsidR="00F0288F" w:rsidRPr="00F26212" w:rsidRDefault="00F0288F" w:rsidP="002D6587">
      <w:pPr>
        <w:pStyle w:val="subsection"/>
      </w:pPr>
      <w:r w:rsidRPr="00F26212">
        <w:tab/>
      </w:r>
      <w:r w:rsidRPr="00F26212">
        <w:tab/>
        <w:t>The manufacture of reconstituted wood</w:t>
      </w:r>
      <w:r w:rsidR="00681F25">
        <w:noBreakHyphen/>
      </w:r>
      <w:r w:rsidRPr="00F26212">
        <w:t>based panels is a moderately emissions</w:t>
      </w:r>
      <w:r w:rsidR="00681F25">
        <w:noBreakHyphen/>
      </w:r>
      <w:r w:rsidRPr="00F26212">
        <w:t>intensive activity.</w:t>
      </w:r>
    </w:p>
    <w:p w:rsidR="00F0288F" w:rsidRPr="00F26212" w:rsidRDefault="002D6587" w:rsidP="001341EE">
      <w:pPr>
        <w:pStyle w:val="ActHead3"/>
        <w:pageBreakBefore/>
      </w:pPr>
      <w:bookmarkStart w:id="544" w:name="_Toc94603947"/>
      <w:r w:rsidRPr="00681F25">
        <w:rPr>
          <w:rStyle w:val="CharDivNo"/>
        </w:rPr>
        <w:lastRenderedPageBreak/>
        <w:t>Division</w:t>
      </w:r>
      <w:r w:rsidR="00017543" w:rsidRPr="00681F25">
        <w:rPr>
          <w:rStyle w:val="CharDivNo"/>
        </w:rPr>
        <w:t> </w:t>
      </w:r>
      <w:r w:rsidR="00F0288F" w:rsidRPr="00681F25">
        <w:rPr>
          <w:rStyle w:val="CharDivNo"/>
        </w:rPr>
        <w:t>3</w:t>
      </w:r>
      <w:r w:rsidR="00AB7039" w:rsidRPr="00F26212">
        <w:t>—</w:t>
      </w:r>
      <w:r w:rsidR="00F0288F" w:rsidRPr="00681F25">
        <w:rPr>
          <w:rStyle w:val="CharDivText"/>
        </w:rPr>
        <w:t>Electricity baseline for calculating exemption</w:t>
      </w:r>
      <w:bookmarkEnd w:id="544"/>
    </w:p>
    <w:p w:rsidR="00F0288F" w:rsidRPr="00F26212" w:rsidRDefault="00F0288F" w:rsidP="002D6587">
      <w:pPr>
        <w:pStyle w:val="ActHead5"/>
      </w:pPr>
      <w:bookmarkStart w:id="545" w:name="_Toc94603948"/>
      <w:r w:rsidRPr="00681F25">
        <w:rPr>
          <w:rStyle w:val="CharSectno"/>
        </w:rPr>
        <w:t>730</w:t>
      </w:r>
      <w:r w:rsidR="006A4803" w:rsidRPr="00F26212">
        <w:t xml:space="preserve">  </w:t>
      </w:r>
      <w:r w:rsidRPr="00F26212">
        <w:t>Electricity baseline for product</w:t>
      </w:r>
      <w:bookmarkEnd w:id="545"/>
    </w:p>
    <w:p w:rsidR="00F0288F" w:rsidRPr="00F26212" w:rsidRDefault="00F0288F" w:rsidP="002D6587">
      <w:pPr>
        <w:pStyle w:val="subsection"/>
      </w:pPr>
      <w:r w:rsidRPr="00F26212">
        <w:tab/>
      </w:r>
      <w:r w:rsidRPr="00F26212">
        <w:tab/>
        <w:t>The electricity baseline for calculating the amount of a liable entity’s exemption in respect of the manufacture of reconstituted wood</w:t>
      </w:r>
      <w:r w:rsidR="00681F25">
        <w:noBreakHyphen/>
      </w:r>
      <w:r w:rsidRPr="00F26212">
        <w:t>based panels is 0.372 MWh per tonne of raw reconstituted wood</w:t>
      </w:r>
      <w:r w:rsidR="00681F25">
        <w:noBreakHyphen/>
      </w:r>
      <w:r w:rsidRPr="00F26212">
        <w:t>based panel that:</w:t>
      </w:r>
    </w:p>
    <w:p w:rsidR="00F0288F" w:rsidRPr="00F26212" w:rsidRDefault="00F0288F" w:rsidP="002D6587">
      <w:pPr>
        <w:pStyle w:val="paragraph"/>
      </w:pPr>
      <w:r w:rsidRPr="00F26212">
        <w:tab/>
        <w:t>(a)</w:t>
      </w:r>
      <w:r w:rsidRPr="00F26212">
        <w:tab/>
        <w:t>has a density of greater than 500</w:t>
      </w:r>
      <w:r w:rsidR="00291CA5" w:rsidRPr="00F26212">
        <w:t xml:space="preserve"> </w:t>
      </w:r>
      <w:r w:rsidRPr="00F26212">
        <w:t>kg a cubic metre; and</w:t>
      </w:r>
    </w:p>
    <w:p w:rsidR="00F0288F" w:rsidRPr="00F26212" w:rsidRDefault="00F0288F" w:rsidP="002D6587">
      <w:pPr>
        <w:pStyle w:val="paragraph"/>
      </w:pPr>
      <w:r w:rsidRPr="00F26212">
        <w:tab/>
        <w:t>(b)</w:t>
      </w:r>
      <w:r w:rsidRPr="00F26212">
        <w:tab/>
        <w:t>has individual wood particles or fibres with an average maximum dimension of no more than 30 mm; and</w:t>
      </w:r>
    </w:p>
    <w:p w:rsidR="00F0288F" w:rsidRPr="00F26212" w:rsidRDefault="00F0288F" w:rsidP="002D6587">
      <w:pPr>
        <w:pStyle w:val="paragraph"/>
      </w:pPr>
      <w:r w:rsidRPr="00F26212">
        <w:tab/>
        <w:t>(c)</w:t>
      </w:r>
      <w:r w:rsidRPr="00F26212">
        <w:tab/>
        <w:t>is produced by carrying on the emissions</w:t>
      </w:r>
      <w:r w:rsidR="00681F25">
        <w:noBreakHyphen/>
      </w:r>
      <w:r w:rsidRPr="00F26212">
        <w:t>intensive trade</w:t>
      </w:r>
      <w:r w:rsidR="00681F25">
        <w:noBreakHyphen/>
      </w:r>
      <w:r w:rsidRPr="00F26212">
        <w:t>exposed activity; and</w:t>
      </w:r>
    </w:p>
    <w:p w:rsidR="00F0288F" w:rsidRPr="00F26212" w:rsidRDefault="00F0288F" w:rsidP="002D6587">
      <w:pPr>
        <w:pStyle w:val="paragraph"/>
      </w:pPr>
      <w:r w:rsidRPr="00F26212">
        <w:tab/>
        <w:t>(d)</w:t>
      </w:r>
      <w:r w:rsidRPr="00F26212">
        <w:tab/>
        <w:t>is of saleable quality.</w:t>
      </w:r>
    </w:p>
    <w:p w:rsidR="00F0288F" w:rsidRPr="00F26212" w:rsidRDefault="002D6587" w:rsidP="002D6587">
      <w:pPr>
        <w:pStyle w:val="notetext"/>
      </w:pPr>
      <w:r w:rsidRPr="00F26212">
        <w:t>Note:</w:t>
      </w:r>
      <w:r w:rsidRPr="00F26212">
        <w:tab/>
      </w:r>
      <w:r w:rsidR="00F0288F" w:rsidRPr="00F26212">
        <w:rPr>
          <w:b/>
          <w:i/>
        </w:rPr>
        <w:t>Saleable quality</w:t>
      </w:r>
      <w:r w:rsidR="00F0288F" w:rsidRPr="00F26212">
        <w:rPr>
          <w:b/>
        </w:rPr>
        <w:t xml:space="preserve"> </w:t>
      </w:r>
      <w:r w:rsidR="00F0288F" w:rsidRPr="00F26212">
        <w:t>is</w:t>
      </w:r>
      <w:r w:rsidR="00F0288F" w:rsidRPr="00F26212">
        <w:rPr>
          <w:color w:val="000000"/>
        </w:rPr>
        <w:t xml:space="preserve"> defined in regulation</w:t>
      </w:r>
      <w:r w:rsidR="00017543" w:rsidRPr="00F26212">
        <w:rPr>
          <w:color w:val="000000"/>
        </w:rPr>
        <w:t> </w:t>
      </w:r>
      <w:r w:rsidR="00F0288F" w:rsidRPr="00F26212">
        <w:rPr>
          <w:color w:val="000000"/>
        </w:rPr>
        <w:t>22C</w:t>
      </w:r>
      <w:r w:rsidR="00F0288F" w:rsidRPr="00F26212">
        <w:t>.</w:t>
      </w:r>
    </w:p>
    <w:p w:rsidR="00EE45AC" w:rsidRPr="00F26212" w:rsidRDefault="002D6587" w:rsidP="0044332B">
      <w:pPr>
        <w:pStyle w:val="ActHead2"/>
        <w:pageBreakBefore/>
      </w:pPr>
      <w:bookmarkStart w:id="546" w:name="_Toc94603949"/>
      <w:r w:rsidRPr="00681F25">
        <w:rPr>
          <w:rStyle w:val="CharPartNo"/>
        </w:rPr>
        <w:lastRenderedPageBreak/>
        <w:t>Part</w:t>
      </w:r>
      <w:r w:rsidR="00017543" w:rsidRPr="00681F25">
        <w:rPr>
          <w:rStyle w:val="CharPartNo"/>
        </w:rPr>
        <w:t> </w:t>
      </w:r>
      <w:r w:rsidR="00EE45AC" w:rsidRPr="00681F25">
        <w:rPr>
          <w:rStyle w:val="CharPartNo"/>
        </w:rPr>
        <w:t>45</w:t>
      </w:r>
      <w:r w:rsidRPr="00F26212">
        <w:t>—</w:t>
      </w:r>
      <w:r w:rsidR="00EE45AC" w:rsidRPr="00681F25">
        <w:rPr>
          <w:rStyle w:val="CharPartText"/>
        </w:rPr>
        <w:t>Production of coke oven coke</w:t>
      </w:r>
      <w:bookmarkEnd w:id="546"/>
    </w:p>
    <w:p w:rsidR="00EE45AC" w:rsidRPr="00F26212" w:rsidRDefault="002D6587" w:rsidP="00AB7039">
      <w:pPr>
        <w:pStyle w:val="ActHead3"/>
      </w:pPr>
      <w:bookmarkStart w:id="547" w:name="_Toc94603950"/>
      <w:r w:rsidRPr="00681F25">
        <w:rPr>
          <w:rStyle w:val="CharDivNo"/>
        </w:rPr>
        <w:t>Division</w:t>
      </w:r>
      <w:r w:rsidR="00017543" w:rsidRPr="00681F25">
        <w:rPr>
          <w:rStyle w:val="CharDivNo"/>
        </w:rPr>
        <w:t> </w:t>
      </w:r>
      <w:r w:rsidR="00EE45AC" w:rsidRPr="00681F25">
        <w:rPr>
          <w:rStyle w:val="CharDivNo"/>
        </w:rPr>
        <w:t>1</w:t>
      </w:r>
      <w:r w:rsidR="00AB7039" w:rsidRPr="00F26212">
        <w:t>—</w:t>
      </w:r>
      <w:r w:rsidR="00EE45AC" w:rsidRPr="00681F25">
        <w:rPr>
          <w:rStyle w:val="CharDivText"/>
        </w:rPr>
        <w:t>Production of coke oven coke</w:t>
      </w:r>
      <w:bookmarkEnd w:id="547"/>
    </w:p>
    <w:p w:rsidR="00EE45AC" w:rsidRPr="00F26212" w:rsidRDefault="00EE45AC" w:rsidP="002D6587">
      <w:pPr>
        <w:pStyle w:val="ActHead5"/>
      </w:pPr>
      <w:bookmarkStart w:id="548" w:name="_Toc94603951"/>
      <w:r w:rsidRPr="00681F25">
        <w:rPr>
          <w:rStyle w:val="CharSectno"/>
        </w:rPr>
        <w:t>731</w:t>
      </w:r>
      <w:r w:rsidR="006A4803" w:rsidRPr="00F26212">
        <w:t xml:space="preserve">  </w:t>
      </w:r>
      <w:r w:rsidRPr="00F26212">
        <w:t>Production of coke oven coke</w:t>
      </w:r>
      <w:bookmarkEnd w:id="548"/>
    </w:p>
    <w:p w:rsidR="00EE45AC" w:rsidRPr="00F26212" w:rsidRDefault="00EE45AC" w:rsidP="002D6587">
      <w:pPr>
        <w:pStyle w:val="subsection"/>
      </w:pPr>
      <w:r w:rsidRPr="00F26212">
        <w:tab/>
      </w:r>
      <w:r w:rsidRPr="00F26212">
        <w:tab/>
        <w:t>The production of coke oven coke is the physical and chemical transformation (at a temperature higher than 900</w:t>
      </w:r>
      <w:r w:rsidR="00291CA5" w:rsidRPr="00F26212">
        <w:t xml:space="preserve"> </w:t>
      </w:r>
      <w:r w:rsidRPr="00F26212">
        <w:t>°C) of coal into coke oven coke that:</w:t>
      </w:r>
    </w:p>
    <w:p w:rsidR="00EE45AC" w:rsidRPr="00F26212" w:rsidRDefault="00EE45AC" w:rsidP="002D6587">
      <w:pPr>
        <w:pStyle w:val="paragraph"/>
      </w:pPr>
      <w:r w:rsidRPr="00F26212">
        <w:tab/>
        <w:t>(a)</w:t>
      </w:r>
      <w:r w:rsidRPr="00F26212">
        <w:tab/>
        <w:t xml:space="preserve">has a coke strength after reaction (CSR) value of </w:t>
      </w:r>
      <w:r w:rsidR="007A7332" w:rsidRPr="00F26212">
        <w:t xml:space="preserve">at least 50% </w:t>
      </w:r>
      <w:r w:rsidRPr="00F26212">
        <w:t>for at least 80% of the coke oven coke produced; and</w:t>
      </w:r>
    </w:p>
    <w:p w:rsidR="00EE45AC" w:rsidRPr="00F26212" w:rsidRDefault="00EE45AC" w:rsidP="002D6587">
      <w:pPr>
        <w:pStyle w:val="paragraph"/>
      </w:pPr>
      <w:r w:rsidRPr="00F26212">
        <w:tab/>
        <w:t>(b)</w:t>
      </w:r>
      <w:r w:rsidRPr="00F26212">
        <w:tab/>
        <w:t xml:space="preserve">has a coke reactivity index (CRI) value of </w:t>
      </w:r>
      <w:r w:rsidR="007A7332" w:rsidRPr="00F26212">
        <w:t>no more than 40%</w:t>
      </w:r>
      <w:r w:rsidRPr="00F26212">
        <w:t xml:space="preserve"> for at least 80% of the coke oven coke produced.</w:t>
      </w:r>
    </w:p>
    <w:p w:rsidR="00EE45AC" w:rsidRPr="00F26212" w:rsidRDefault="002D6587" w:rsidP="001341EE">
      <w:pPr>
        <w:pStyle w:val="ActHead3"/>
        <w:pageBreakBefore/>
      </w:pPr>
      <w:bookmarkStart w:id="549" w:name="_Toc94603952"/>
      <w:r w:rsidRPr="00681F25">
        <w:rPr>
          <w:rStyle w:val="CharDivNo"/>
        </w:rPr>
        <w:lastRenderedPageBreak/>
        <w:t>Division</w:t>
      </w:r>
      <w:r w:rsidR="00017543" w:rsidRPr="00681F25">
        <w:rPr>
          <w:rStyle w:val="CharDivNo"/>
        </w:rPr>
        <w:t> </w:t>
      </w:r>
      <w:r w:rsidR="00EE45AC" w:rsidRPr="00681F25">
        <w:rPr>
          <w:rStyle w:val="CharDivNo"/>
        </w:rPr>
        <w:t>2</w:t>
      </w:r>
      <w:r w:rsidR="00AB7039" w:rsidRPr="00F26212">
        <w:t>—</w:t>
      </w:r>
      <w:r w:rsidR="00EE45AC" w:rsidRPr="00681F25">
        <w:rPr>
          <w:rStyle w:val="CharDivText"/>
        </w:rPr>
        <w:t>Classification of activity</w:t>
      </w:r>
      <w:bookmarkEnd w:id="549"/>
    </w:p>
    <w:p w:rsidR="00EE45AC" w:rsidRPr="00F26212" w:rsidRDefault="00EE45AC" w:rsidP="002D6587">
      <w:pPr>
        <w:pStyle w:val="ActHead5"/>
      </w:pPr>
      <w:bookmarkStart w:id="550" w:name="_Toc94603953"/>
      <w:r w:rsidRPr="00681F25">
        <w:rPr>
          <w:rStyle w:val="CharSectno"/>
        </w:rPr>
        <w:t>732</w:t>
      </w:r>
      <w:r w:rsidR="006A4803" w:rsidRPr="00F26212">
        <w:t xml:space="preserve">  </w:t>
      </w:r>
      <w:r w:rsidRPr="00F26212">
        <w:t>Classification of activity</w:t>
      </w:r>
      <w:bookmarkEnd w:id="550"/>
    </w:p>
    <w:p w:rsidR="00EE45AC" w:rsidRPr="00F26212" w:rsidRDefault="00EE45AC" w:rsidP="002D6587">
      <w:pPr>
        <w:pStyle w:val="subsection"/>
      </w:pPr>
      <w:r w:rsidRPr="00F26212">
        <w:tab/>
      </w:r>
      <w:r w:rsidRPr="00F26212">
        <w:tab/>
        <w:t>The production of coke oven coke is a highly emissions</w:t>
      </w:r>
      <w:r w:rsidR="00681F25">
        <w:noBreakHyphen/>
      </w:r>
      <w:r w:rsidRPr="00F26212">
        <w:t>intensive activity.</w:t>
      </w:r>
    </w:p>
    <w:p w:rsidR="00EE45AC" w:rsidRPr="00F26212" w:rsidRDefault="002D6587" w:rsidP="001341EE">
      <w:pPr>
        <w:pStyle w:val="ActHead3"/>
        <w:pageBreakBefore/>
      </w:pPr>
      <w:bookmarkStart w:id="551" w:name="_Toc94603954"/>
      <w:r w:rsidRPr="00681F25">
        <w:rPr>
          <w:rStyle w:val="CharDivNo"/>
        </w:rPr>
        <w:lastRenderedPageBreak/>
        <w:t>Division</w:t>
      </w:r>
      <w:r w:rsidR="00017543" w:rsidRPr="00681F25">
        <w:rPr>
          <w:rStyle w:val="CharDivNo"/>
        </w:rPr>
        <w:t> </w:t>
      </w:r>
      <w:r w:rsidR="00EE45AC" w:rsidRPr="00681F25">
        <w:rPr>
          <w:rStyle w:val="CharDivNo"/>
        </w:rPr>
        <w:t>3</w:t>
      </w:r>
      <w:r w:rsidR="00AB7039" w:rsidRPr="00F26212">
        <w:t>—</w:t>
      </w:r>
      <w:r w:rsidR="00EE45AC" w:rsidRPr="00681F25">
        <w:rPr>
          <w:rStyle w:val="CharDivText"/>
        </w:rPr>
        <w:t>Electricity baseline for calculating exemption</w:t>
      </w:r>
      <w:bookmarkEnd w:id="551"/>
    </w:p>
    <w:p w:rsidR="00EE45AC" w:rsidRPr="00F26212" w:rsidRDefault="00EE45AC" w:rsidP="002D6587">
      <w:pPr>
        <w:pStyle w:val="ActHead5"/>
      </w:pPr>
      <w:bookmarkStart w:id="552" w:name="_Toc94603955"/>
      <w:r w:rsidRPr="00681F25">
        <w:rPr>
          <w:rStyle w:val="CharSectno"/>
        </w:rPr>
        <w:t>733</w:t>
      </w:r>
      <w:r w:rsidR="006A4803" w:rsidRPr="00F26212">
        <w:t xml:space="preserve">  </w:t>
      </w:r>
      <w:r w:rsidRPr="00F26212">
        <w:t>Electricity baseline for product</w:t>
      </w:r>
      <w:bookmarkEnd w:id="552"/>
    </w:p>
    <w:p w:rsidR="00EE45AC" w:rsidRPr="00F26212" w:rsidRDefault="00EE45AC" w:rsidP="002D6587">
      <w:pPr>
        <w:pStyle w:val="subsection"/>
      </w:pPr>
      <w:r w:rsidRPr="00F26212">
        <w:tab/>
      </w:r>
      <w:r w:rsidRPr="00F26212">
        <w:tab/>
        <w:t>The electricity baseline for calculating the amount of a liable entity’s exemption in respect of the production of coke oven coke is 0.0109 MWh per tonne of coke oven coke on a dry weight basis that:</w:t>
      </w:r>
    </w:p>
    <w:p w:rsidR="00EE45AC" w:rsidRPr="00F26212" w:rsidRDefault="00EE45AC" w:rsidP="002D6587">
      <w:pPr>
        <w:pStyle w:val="paragraph"/>
      </w:pPr>
      <w:r w:rsidRPr="00F26212">
        <w:tab/>
        <w:t>(a)</w:t>
      </w:r>
      <w:r w:rsidRPr="00F26212">
        <w:tab/>
        <w:t xml:space="preserve">has a coke strength after reaction (CSR) value of </w:t>
      </w:r>
      <w:r w:rsidR="007A7332" w:rsidRPr="00F26212">
        <w:t>at least 50%</w:t>
      </w:r>
      <w:r w:rsidRPr="00F26212">
        <w:t xml:space="preserve"> for at least 80% of the coke oven coke produced; and</w:t>
      </w:r>
    </w:p>
    <w:p w:rsidR="00EE45AC" w:rsidRPr="00F26212" w:rsidRDefault="00EE45AC" w:rsidP="002D6587">
      <w:pPr>
        <w:pStyle w:val="paragraph"/>
      </w:pPr>
      <w:r w:rsidRPr="00F26212">
        <w:tab/>
        <w:t>(b)</w:t>
      </w:r>
      <w:r w:rsidRPr="00F26212">
        <w:tab/>
        <w:t xml:space="preserve">has a coke reactivity index (CRI) value of </w:t>
      </w:r>
      <w:r w:rsidR="007A7332" w:rsidRPr="00F26212">
        <w:t>no more than 40%</w:t>
      </w:r>
      <w:r w:rsidRPr="00F26212">
        <w:t xml:space="preserve"> for at least 80% of the coke oven coke produced; and</w:t>
      </w:r>
    </w:p>
    <w:p w:rsidR="00EE45AC" w:rsidRPr="00F26212" w:rsidRDefault="00EE45AC" w:rsidP="002D6587">
      <w:pPr>
        <w:pStyle w:val="paragraph"/>
      </w:pPr>
      <w:r w:rsidRPr="00F26212">
        <w:tab/>
        <w:t>(c)</w:t>
      </w:r>
      <w:r w:rsidRPr="00F26212">
        <w:tab/>
        <w:t>is not a relevant product for the emissions</w:t>
      </w:r>
      <w:r w:rsidR="00681F25">
        <w:noBreakHyphen/>
      </w:r>
      <w:r w:rsidRPr="00F26212">
        <w:t>intensive trade</w:t>
      </w:r>
      <w:r w:rsidR="00681F25">
        <w:noBreakHyphen/>
      </w:r>
      <w:r w:rsidRPr="00F26212">
        <w:t>exposed activity of integrated iron and steel manufacturing; and</w:t>
      </w:r>
    </w:p>
    <w:p w:rsidR="00EE45AC" w:rsidRPr="00F26212" w:rsidRDefault="00EE45AC" w:rsidP="002D6587">
      <w:pPr>
        <w:pStyle w:val="paragraph"/>
      </w:pPr>
      <w:r w:rsidRPr="00F26212">
        <w:tab/>
        <w:t>(d)</w:t>
      </w:r>
      <w:r w:rsidRPr="00F26212">
        <w:tab/>
        <w:t>is produced by carrying on the emissions</w:t>
      </w:r>
      <w:r w:rsidR="00681F25">
        <w:noBreakHyphen/>
      </w:r>
      <w:r w:rsidRPr="00F26212">
        <w:t>intensive trade</w:t>
      </w:r>
      <w:r w:rsidR="00681F25">
        <w:noBreakHyphen/>
      </w:r>
      <w:r w:rsidRPr="00F26212">
        <w:t>exposed activity; and</w:t>
      </w:r>
    </w:p>
    <w:p w:rsidR="00EE45AC" w:rsidRPr="00F26212" w:rsidRDefault="00EE45AC" w:rsidP="002D6587">
      <w:pPr>
        <w:pStyle w:val="paragraph"/>
      </w:pPr>
      <w:r w:rsidRPr="00F26212">
        <w:tab/>
        <w:t>(e)</w:t>
      </w:r>
      <w:r w:rsidRPr="00F26212">
        <w:tab/>
        <w:t>is of saleable quality.</w:t>
      </w:r>
    </w:p>
    <w:p w:rsidR="00EE45AC" w:rsidRPr="00F26212" w:rsidRDefault="002D6587" w:rsidP="002D6587">
      <w:pPr>
        <w:pStyle w:val="notetext"/>
      </w:pPr>
      <w:r w:rsidRPr="00F26212">
        <w:t>Note:</w:t>
      </w:r>
      <w:r w:rsidRPr="00F26212">
        <w:tab/>
      </w:r>
      <w:r w:rsidR="00EE45AC" w:rsidRPr="00F26212">
        <w:rPr>
          <w:b/>
          <w:i/>
        </w:rPr>
        <w:t>Saleable quality</w:t>
      </w:r>
      <w:r w:rsidR="00EE45AC" w:rsidRPr="00F26212">
        <w:rPr>
          <w:b/>
        </w:rPr>
        <w:t xml:space="preserve"> </w:t>
      </w:r>
      <w:r w:rsidR="00EE45AC" w:rsidRPr="00F26212">
        <w:t xml:space="preserve">is </w:t>
      </w:r>
      <w:r w:rsidR="00EE45AC" w:rsidRPr="00F26212">
        <w:rPr>
          <w:color w:val="000000"/>
        </w:rPr>
        <w:t>defined in regulation</w:t>
      </w:r>
      <w:r w:rsidR="00017543" w:rsidRPr="00F26212">
        <w:rPr>
          <w:color w:val="000000"/>
        </w:rPr>
        <w:t> </w:t>
      </w:r>
      <w:r w:rsidR="00EE45AC" w:rsidRPr="00F26212">
        <w:rPr>
          <w:color w:val="000000"/>
        </w:rPr>
        <w:t>22C</w:t>
      </w:r>
      <w:r w:rsidR="00EE45AC" w:rsidRPr="00F26212">
        <w:t>.</w:t>
      </w:r>
    </w:p>
    <w:p w:rsidR="00EE45AC" w:rsidRPr="00F26212" w:rsidRDefault="002D6587" w:rsidP="0044332B">
      <w:pPr>
        <w:pStyle w:val="ActHead2"/>
        <w:pageBreakBefore/>
      </w:pPr>
      <w:bookmarkStart w:id="553" w:name="_Toc94603956"/>
      <w:r w:rsidRPr="00681F25">
        <w:rPr>
          <w:rStyle w:val="CharPartNo"/>
        </w:rPr>
        <w:lastRenderedPageBreak/>
        <w:t>Part</w:t>
      </w:r>
      <w:r w:rsidR="00017543" w:rsidRPr="00681F25">
        <w:rPr>
          <w:rStyle w:val="CharPartNo"/>
        </w:rPr>
        <w:t> </w:t>
      </w:r>
      <w:r w:rsidR="00EE45AC" w:rsidRPr="00681F25">
        <w:rPr>
          <w:rStyle w:val="CharPartNo"/>
        </w:rPr>
        <w:t>46</w:t>
      </w:r>
      <w:r w:rsidRPr="00F26212">
        <w:t>—</w:t>
      </w:r>
      <w:r w:rsidR="00EE45AC" w:rsidRPr="00681F25">
        <w:rPr>
          <w:rStyle w:val="CharPartText"/>
        </w:rPr>
        <w:t>Production of hydrogen peroxide</w:t>
      </w:r>
      <w:bookmarkEnd w:id="553"/>
    </w:p>
    <w:p w:rsidR="00EE45AC" w:rsidRPr="00F26212" w:rsidRDefault="002D6587" w:rsidP="00AB7039">
      <w:pPr>
        <w:pStyle w:val="ActHead3"/>
      </w:pPr>
      <w:bookmarkStart w:id="554" w:name="_Toc94603957"/>
      <w:r w:rsidRPr="00681F25">
        <w:rPr>
          <w:rStyle w:val="CharDivNo"/>
        </w:rPr>
        <w:t>Division</w:t>
      </w:r>
      <w:r w:rsidR="00017543" w:rsidRPr="00681F25">
        <w:rPr>
          <w:rStyle w:val="CharDivNo"/>
        </w:rPr>
        <w:t> </w:t>
      </w:r>
      <w:r w:rsidR="00EE45AC" w:rsidRPr="00681F25">
        <w:rPr>
          <w:rStyle w:val="CharDivNo"/>
        </w:rPr>
        <w:t>1</w:t>
      </w:r>
      <w:r w:rsidR="00AB7039" w:rsidRPr="00F26212">
        <w:t>—</w:t>
      </w:r>
      <w:r w:rsidR="00EE45AC" w:rsidRPr="00681F25">
        <w:rPr>
          <w:rStyle w:val="CharDivText"/>
        </w:rPr>
        <w:t>Production of hydrogen peroxide</w:t>
      </w:r>
      <w:bookmarkEnd w:id="554"/>
    </w:p>
    <w:p w:rsidR="00EE45AC" w:rsidRPr="00F26212" w:rsidRDefault="00EE45AC" w:rsidP="002D6587">
      <w:pPr>
        <w:pStyle w:val="ActHead5"/>
      </w:pPr>
      <w:bookmarkStart w:id="555" w:name="_Toc94603958"/>
      <w:r w:rsidRPr="00681F25">
        <w:rPr>
          <w:rStyle w:val="CharSectno"/>
        </w:rPr>
        <w:t>734</w:t>
      </w:r>
      <w:r w:rsidR="006A4803" w:rsidRPr="00F26212">
        <w:t xml:space="preserve">  </w:t>
      </w:r>
      <w:r w:rsidRPr="00F26212">
        <w:t>Production of hydrogen peroxide</w:t>
      </w:r>
      <w:bookmarkEnd w:id="555"/>
    </w:p>
    <w:p w:rsidR="00EE45AC" w:rsidRPr="00F26212" w:rsidRDefault="00EE45AC" w:rsidP="002D6587">
      <w:pPr>
        <w:pStyle w:val="subsection"/>
      </w:pPr>
      <w:r w:rsidRPr="00F26212">
        <w:tab/>
      </w:r>
      <w:r w:rsidRPr="00F26212">
        <w:tab/>
        <w:t>The production of hydrogen peroxide is the chemical transformation of hydrogen (H) feedstocks and oxygen (O) feedstocks:</w:t>
      </w:r>
    </w:p>
    <w:p w:rsidR="00EE45AC" w:rsidRPr="00F26212" w:rsidRDefault="00EE45AC" w:rsidP="002D6587">
      <w:pPr>
        <w:pStyle w:val="paragraph"/>
      </w:pPr>
      <w:r w:rsidRPr="00F26212">
        <w:tab/>
        <w:t>(a)</w:t>
      </w:r>
      <w:r w:rsidRPr="00F26212">
        <w:tab/>
        <w:t>to produce crude aqueous hydrogen peroxide solution that has a concentration of hydrogen peroxide (H</w:t>
      </w:r>
      <w:r w:rsidRPr="00F26212">
        <w:rPr>
          <w:vertAlign w:val="subscript"/>
        </w:rPr>
        <w:t>2</w:t>
      </w:r>
      <w:r w:rsidRPr="00F26212">
        <w:t>O</w:t>
      </w:r>
      <w:r w:rsidRPr="00F26212">
        <w:rPr>
          <w:vertAlign w:val="subscript"/>
        </w:rPr>
        <w:t>2(aq)</w:t>
      </w:r>
      <w:r w:rsidRPr="00F26212">
        <w:t>) of at least 39% with respect to mass; and</w:t>
      </w:r>
    </w:p>
    <w:p w:rsidR="00EE45AC" w:rsidRPr="00F26212" w:rsidRDefault="00EE45AC" w:rsidP="002D6587">
      <w:pPr>
        <w:pStyle w:val="paragraph"/>
      </w:pPr>
      <w:r w:rsidRPr="00F26212">
        <w:tab/>
        <w:t>(b)</w:t>
      </w:r>
      <w:r w:rsidRPr="00F26212">
        <w:tab/>
        <w:t>to later produce saleable aqueous hydrogen peroxide solution that has a concentration of hydrogen peroxide (H</w:t>
      </w:r>
      <w:r w:rsidRPr="00F26212">
        <w:rPr>
          <w:vertAlign w:val="subscript"/>
        </w:rPr>
        <w:t>2</w:t>
      </w:r>
      <w:r w:rsidRPr="00F26212">
        <w:t>O</w:t>
      </w:r>
      <w:r w:rsidRPr="00F26212">
        <w:rPr>
          <w:vertAlign w:val="subscript"/>
        </w:rPr>
        <w:t>2(aq)</w:t>
      </w:r>
      <w:r w:rsidRPr="00F26212">
        <w:t>) of at least 34% with respect to mass.</w:t>
      </w:r>
    </w:p>
    <w:p w:rsidR="00EE45AC" w:rsidRPr="00F26212" w:rsidRDefault="002D6587" w:rsidP="001341EE">
      <w:pPr>
        <w:pStyle w:val="ActHead3"/>
        <w:pageBreakBefore/>
      </w:pPr>
      <w:bookmarkStart w:id="556" w:name="_Toc94603959"/>
      <w:r w:rsidRPr="00681F25">
        <w:rPr>
          <w:rStyle w:val="CharDivNo"/>
        </w:rPr>
        <w:lastRenderedPageBreak/>
        <w:t>Division</w:t>
      </w:r>
      <w:r w:rsidR="00017543" w:rsidRPr="00681F25">
        <w:rPr>
          <w:rStyle w:val="CharDivNo"/>
        </w:rPr>
        <w:t> </w:t>
      </w:r>
      <w:r w:rsidR="00EE45AC" w:rsidRPr="00681F25">
        <w:rPr>
          <w:rStyle w:val="CharDivNo"/>
        </w:rPr>
        <w:t>2</w:t>
      </w:r>
      <w:r w:rsidR="00AB7039" w:rsidRPr="00F26212">
        <w:t>—</w:t>
      </w:r>
      <w:r w:rsidR="00EE45AC" w:rsidRPr="00681F25">
        <w:rPr>
          <w:rStyle w:val="CharDivText"/>
        </w:rPr>
        <w:t>Classification of activity</w:t>
      </w:r>
      <w:bookmarkEnd w:id="556"/>
    </w:p>
    <w:p w:rsidR="00EE45AC" w:rsidRPr="00F26212" w:rsidRDefault="00EE45AC" w:rsidP="002D6587">
      <w:pPr>
        <w:pStyle w:val="ActHead5"/>
      </w:pPr>
      <w:bookmarkStart w:id="557" w:name="_Toc94603960"/>
      <w:r w:rsidRPr="00681F25">
        <w:rPr>
          <w:rStyle w:val="CharSectno"/>
        </w:rPr>
        <w:t>735</w:t>
      </w:r>
      <w:r w:rsidR="006A4803" w:rsidRPr="00F26212">
        <w:t xml:space="preserve">  </w:t>
      </w:r>
      <w:r w:rsidRPr="00F26212">
        <w:t>Classification of activity</w:t>
      </w:r>
      <w:bookmarkEnd w:id="557"/>
    </w:p>
    <w:p w:rsidR="00EE45AC" w:rsidRPr="00F26212" w:rsidRDefault="00EE45AC" w:rsidP="002D6587">
      <w:pPr>
        <w:pStyle w:val="subsection"/>
      </w:pPr>
      <w:r w:rsidRPr="00F26212">
        <w:tab/>
      </w:r>
      <w:r w:rsidRPr="00F26212">
        <w:tab/>
        <w:t>The production of hydrogen peroxide is a moderately emissions</w:t>
      </w:r>
      <w:r w:rsidR="00681F25">
        <w:noBreakHyphen/>
      </w:r>
      <w:r w:rsidRPr="00F26212">
        <w:t>intensive activity.</w:t>
      </w:r>
    </w:p>
    <w:p w:rsidR="00EE45AC" w:rsidRPr="00F26212" w:rsidRDefault="002D6587" w:rsidP="001341EE">
      <w:pPr>
        <w:pStyle w:val="ActHead3"/>
        <w:pageBreakBefore/>
      </w:pPr>
      <w:bookmarkStart w:id="558" w:name="_Toc94603961"/>
      <w:r w:rsidRPr="00681F25">
        <w:rPr>
          <w:rStyle w:val="CharDivNo"/>
        </w:rPr>
        <w:lastRenderedPageBreak/>
        <w:t>Division</w:t>
      </w:r>
      <w:r w:rsidR="00017543" w:rsidRPr="00681F25">
        <w:rPr>
          <w:rStyle w:val="CharDivNo"/>
        </w:rPr>
        <w:t> </w:t>
      </w:r>
      <w:r w:rsidR="00EE45AC" w:rsidRPr="00681F25">
        <w:rPr>
          <w:rStyle w:val="CharDivNo"/>
        </w:rPr>
        <w:t>3</w:t>
      </w:r>
      <w:r w:rsidR="00AB7039" w:rsidRPr="00F26212">
        <w:t>—</w:t>
      </w:r>
      <w:r w:rsidR="00EE45AC" w:rsidRPr="00681F25">
        <w:rPr>
          <w:rStyle w:val="CharDivText"/>
        </w:rPr>
        <w:t>Electricity baseline for calculating exemption</w:t>
      </w:r>
      <w:bookmarkEnd w:id="558"/>
    </w:p>
    <w:p w:rsidR="00EE45AC" w:rsidRPr="00F26212" w:rsidRDefault="00EE45AC" w:rsidP="002D6587">
      <w:pPr>
        <w:pStyle w:val="ActHead5"/>
      </w:pPr>
      <w:bookmarkStart w:id="559" w:name="_Toc94603962"/>
      <w:r w:rsidRPr="00681F25">
        <w:rPr>
          <w:rStyle w:val="CharSectno"/>
        </w:rPr>
        <w:t>736</w:t>
      </w:r>
      <w:r w:rsidR="006A4803" w:rsidRPr="00F26212">
        <w:t xml:space="preserve">  </w:t>
      </w:r>
      <w:r w:rsidRPr="00F26212">
        <w:t>Electricity baseline for product</w:t>
      </w:r>
      <w:bookmarkEnd w:id="559"/>
    </w:p>
    <w:p w:rsidR="00EE45AC" w:rsidRPr="00F26212" w:rsidRDefault="00EE45AC" w:rsidP="002D6587">
      <w:pPr>
        <w:pStyle w:val="subsection"/>
      </w:pPr>
      <w:r w:rsidRPr="00F26212">
        <w:tab/>
      </w:r>
      <w:r w:rsidRPr="00F26212">
        <w:tab/>
        <w:t>The electricity baseline for calculating the amount of a liable entity’s exemption in respect of the production of hydrogen peroxide is 0.858 MWh per tonne of 100% equivalent hydrogen peroxide in saleable aqueous hydrogen peroxide solution that:</w:t>
      </w:r>
    </w:p>
    <w:p w:rsidR="00EE45AC" w:rsidRPr="00F26212" w:rsidRDefault="00EE45AC" w:rsidP="002D6587">
      <w:pPr>
        <w:pStyle w:val="paragraph"/>
      </w:pPr>
      <w:r w:rsidRPr="00F26212">
        <w:tab/>
        <w:t>(a)</w:t>
      </w:r>
      <w:r w:rsidRPr="00F26212">
        <w:tab/>
        <w:t>has a concentration of hydrogen peroxide (H</w:t>
      </w:r>
      <w:r w:rsidRPr="00F26212">
        <w:rPr>
          <w:vertAlign w:val="subscript"/>
        </w:rPr>
        <w:t>2</w:t>
      </w:r>
      <w:r w:rsidRPr="00F26212">
        <w:t>O</w:t>
      </w:r>
      <w:r w:rsidRPr="00F26212">
        <w:rPr>
          <w:vertAlign w:val="subscript"/>
        </w:rPr>
        <w:t>2</w:t>
      </w:r>
      <w:r w:rsidRPr="00F26212">
        <w:rPr>
          <w:color w:val="000000"/>
          <w:vertAlign w:val="subscript"/>
        </w:rPr>
        <w:t>(aq)</w:t>
      </w:r>
      <w:r w:rsidRPr="00F26212">
        <w:t>) of at least 34% with respect to mass; and</w:t>
      </w:r>
    </w:p>
    <w:p w:rsidR="00EE45AC" w:rsidRPr="00F26212" w:rsidRDefault="00EE45AC" w:rsidP="002D6587">
      <w:pPr>
        <w:pStyle w:val="paragraph"/>
      </w:pPr>
      <w:r w:rsidRPr="00F26212">
        <w:tab/>
        <w:t>(b)</w:t>
      </w:r>
      <w:r w:rsidRPr="00F26212">
        <w:tab/>
        <w:t>is produced by carrying on the emissions</w:t>
      </w:r>
      <w:r w:rsidR="00681F25">
        <w:noBreakHyphen/>
      </w:r>
      <w:r w:rsidRPr="00F26212">
        <w:t>intensive trade</w:t>
      </w:r>
      <w:r w:rsidR="00681F25">
        <w:noBreakHyphen/>
      </w:r>
      <w:r w:rsidRPr="00F26212">
        <w:t>exposed activity; and</w:t>
      </w:r>
    </w:p>
    <w:p w:rsidR="00EE45AC" w:rsidRPr="00F26212" w:rsidRDefault="00EE45AC" w:rsidP="002D6587">
      <w:pPr>
        <w:pStyle w:val="paragraph"/>
      </w:pPr>
      <w:r w:rsidRPr="00F26212">
        <w:tab/>
        <w:t>(c)</w:t>
      </w:r>
      <w:r w:rsidRPr="00F26212">
        <w:tab/>
        <w:t>is of saleable quality.</w:t>
      </w:r>
    </w:p>
    <w:p w:rsidR="00EE45AC" w:rsidRPr="00F26212" w:rsidRDefault="002D6587" w:rsidP="002D6587">
      <w:pPr>
        <w:pStyle w:val="notetext"/>
      </w:pPr>
      <w:r w:rsidRPr="00F26212">
        <w:t>Note:</w:t>
      </w:r>
      <w:r w:rsidRPr="00F26212">
        <w:tab/>
      </w:r>
      <w:r w:rsidR="00EE45AC" w:rsidRPr="00F26212">
        <w:rPr>
          <w:b/>
          <w:i/>
        </w:rPr>
        <w:t>Saleable quality</w:t>
      </w:r>
      <w:r w:rsidR="00EE45AC" w:rsidRPr="00F26212">
        <w:rPr>
          <w:b/>
        </w:rPr>
        <w:t xml:space="preserve"> </w:t>
      </w:r>
      <w:r w:rsidR="00EE45AC" w:rsidRPr="00F26212">
        <w:t xml:space="preserve">is </w:t>
      </w:r>
      <w:r w:rsidR="00EE45AC" w:rsidRPr="00F26212">
        <w:rPr>
          <w:color w:val="000000"/>
        </w:rPr>
        <w:t>defined in regulation</w:t>
      </w:r>
      <w:r w:rsidR="00017543" w:rsidRPr="00F26212">
        <w:rPr>
          <w:color w:val="000000"/>
        </w:rPr>
        <w:t> </w:t>
      </w:r>
      <w:r w:rsidR="00EE45AC" w:rsidRPr="00F26212">
        <w:rPr>
          <w:color w:val="000000"/>
        </w:rPr>
        <w:t>22C</w:t>
      </w:r>
      <w:r w:rsidR="00EE45AC" w:rsidRPr="00F26212">
        <w:t>.</w:t>
      </w:r>
    </w:p>
    <w:p w:rsidR="00854C1F" w:rsidRPr="00F26212" w:rsidRDefault="002D6587" w:rsidP="0044332B">
      <w:pPr>
        <w:pStyle w:val="ActHead2"/>
        <w:pageBreakBefore/>
      </w:pPr>
      <w:bookmarkStart w:id="560" w:name="_Toc94603963"/>
      <w:r w:rsidRPr="00681F25">
        <w:rPr>
          <w:rStyle w:val="CharPartNo"/>
        </w:rPr>
        <w:lastRenderedPageBreak/>
        <w:t>Part</w:t>
      </w:r>
      <w:r w:rsidR="00017543" w:rsidRPr="00681F25">
        <w:rPr>
          <w:rStyle w:val="CharPartNo"/>
        </w:rPr>
        <w:t> </w:t>
      </w:r>
      <w:r w:rsidR="00854C1F" w:rsidRPr="00681F25">
        <w:rPr>
          <w:rStyle w:val="CharPartNo"/>
        </w:rPr>
        <w:t>47</w:t>
      </w:r>
      <w:r w:rsidRPr="00F26212">
        <w:t>—</w:t>
      </w:r>
      <w:r w:rsidR="00854C1F" w:rsidRPr="00681F25">
        <w:rPr>
          <w:rStyle w:val="CharPartText"/>
        </w:rPr>
        <w:t>Production of ceramic floor and wall tiles</w:t>
      </w:r>
      <w:bookmarkEnd w:id="560"/>
    </w:p>
    <w:p w:rsidR="00854C1F" w:rsidRPr="00F26212" w:rsidRDefault="002D6587" w:rsidP="002D6587">
      <w:pPr>
        <w:pStyle w:val="ActHead3"/>
      </w:pPr>
      <w:bookmarkStart w:id="561" w:name="_Toc94603964"/>
      <w:r w:rsidRPr="00681F25">
        <w:rPr>
          <w:rStyle w:val="CharDivNo"/>
        </w:rPr>
        <w:t>Division</w:t>
      </w:r>
      <w:r w:rsidR="00017543" w:rsidRPr="00681F25">
        <w:rPr>
          <w:rStyle w:val="CharDivNo"/>
        </w:rPr>
        <w:t> </w:t>
      </w:r>
      <w:r w:rsidR="00F41E9F" w:rsidRPr="00681F25">
        <w:rPr>
          <w:rStyle w:val="CharDivNo"/>
        </w:rPr>
        <w:t>1</w:t>
      </w:r>
      <w:r w:rsidR="00F41E9F" w:rsidRPr="00F26212">
        <w:t>—</w:t>
      </w:r>
      <w:r w:rsidR="00854C1F" w:rsidRPr="00681F25">
        <w:rPr>
          <w:rStyle w:val="CharDivText"/>
        </w:rPr>
        <w:t>Production of ceramic floor and wall tiles</w:t>
      </w:r>
      <w:bookmarkEnd w:id="561"/>
    </w:p>
    <w:p w:rsidR="00854C1F" w:rsidRPr="00F26212" w:rsidRDefault="00854C1F" w:rsidP="002D6587">
      <w:pPr>
        <w:pStyle w:val="ActHead5"/>
      </w:pPr>
      <w:bookmarkStart w:id="562" w:name="_Toc94603965"/>
      <w:r w:rsidRPr="00681F25">
        <w:rPr>
          <w:rStyle w:val="CharSectno"/>
        </w:rPr>
        <w:t>737</w:t>
      </w:r>
      <w:r w:rsidR="006A4803" w:rsidRPr="00F26212">
        <w:t xml:space="preserve">  </w:t>
      </w:r>
      <w:r w:rsidRPr="00F26212">
        <w:t>Production of ceramic floor and wall tiles</w:t>
      </w:r>
      <w:bookmarkEnd w:id="562"/>
    </w:p>
    <w:p w:rsidR="00854C1F" w:rsidRPr="00F26212" w:rsidRDefault="00854C1F" w:rsidP="002D6587">
      <w:pPr>
        <w:pStyle w:val="subsection"/>
      </w:pPr>
      <w:r w:rsidRPr="00F26212">
        <w:tab/>
      </w:r>
      <w:r w:rsidRPr="00F26212">
        <w:tab/>
        <w:t>The production of ceramic floor and wall tiles is the physical and chemical transformation of raw clay and other raw materials, such as feldspar and quartz, into saleable ceramic floor and wall tiles that conform to ISO 13006:2012 (issued by the International Organization for Standardization), or an equivalent standard, as in force when the tiles are produced.</w:t>
      </w:r>
    </w:p>
    <w:p w:rsidR="00854C1F" w:rsidRPr="00F26212" w:rsidRDefault="002D6587" w:rsidP="002D6587">
      <w:pPr>
        <w:pStyle w:val="notetext"/>
      </w:pPr>
      <w:r w:rsidRPr="00F26212">
        <w:rPr>
          <w:color w:val="000000"/>
        </w:rPr>
        <w:t>Note:</w:t>
      </w:r>
      <w:r w:rsidRPr="00F26212">
        <w:rPr>
          <w:color w:val="000000"/>
        </w:rPr>
        <w:tab/>
      </w:r>
      <w:r w:rsidR="00854C1F" w:rsidRPr="00F26212">
        <w:rPr>
          <w:color w:val="000000"/>
        </w:rPr>
        <w:t>ISO 13006:2012 is published at www.iso.org.</w:t>
      </w:r>
    </w:p>
    <w:p w:rsidR="00854C1F" w:rsidRPr="00F26212" w:rsidRDefault="002D6587" w:rsidP="002D6587">
      <w:pPr>
        <w:pStyle w:val="ActHead3"/>
        <w:pageBreakBefore/>
      </w:pPr>
      <w:bookmarkStart w:id="563" w:name="_Toc94603966"/>
      <w:r w:rsidRPr="00681F25">
        <w:rPr>
          <w:rStyle w:val="CharDivNo"/>
        </w:rPr>
        <w:lastRenderedPageBreak/>
        <w:t>Division</w:t>
      </w:r>
      <w:r w:rsidR="00017543" w:rsidRPr="00681F25">
        <w:rPr>
          <w:rStyle w:val="CharDivNo"/>
        </w:rPr>
        <w:t> </w:t>
      </w:r>
      <w:r w:rsidR="00F41E9F" w:rsidRPr="00681F25">
        <w:rPr>
          <w:rStyle w:val="CharDivNo"/>
        </w:rPr>
        <w:t>2</w:t>
      </w:r>
      <w:r w:rsidR="00F41E9F" w:rsidRPr="00F26212">
        <w:t>—</w:t>
      </w:r>
      <w:r w:rsidR="00854C1F" w:rsidRPr="00681F25">
        <w:rPr>
          <w:rStyle w:val="CharDivText"/>
        </w:rPr>
        <w:t>Classification of activity</w:t>
      </w:r>
      <w:bookmarkEnd w:id="563"/>
    </w:p>
    <w:p w:rsidR="00854C1F" w:rsidRPr="00F26212" w:rsidRDefault="00854C1F" w:rsidP="002D6587">
      <w:pPr>
        <w:pStyle w:val="ActHead5"/>
      </w:pPr>
      <w:bookmarkStart w:id="564" w:name="_Toc94603967"/>
      <w:r w:rsidRPr="00681F25">
        <w:rPr>
          <w:rStyle w:val="CharSectno"/>
        </w:rPr>
        <w:t>738</w:t>
      </w:r>
      <w:r w:rsidR="006A4803" w:rsidRPr="00F26212">
        <w:t xml:space="preserve">  </w:t>
      </w:r>
      <w:r w:rsidRPr="00F26212">
        <w:t>Classification of activity</w:t>
      </w:r>
      <w:bookmarkEnd w:id="564"/>
    </w:p>
    <w:p w:rsidR="00854C1F" w:rsidRPr="00F26212" w:rsidRDefault="00854C1F" w:rsidP="002D6587">
      <w:pPr>
        <w:pStyle w:val="subsection"/>
      </w:pPr>
      <w:r w:rsidRPr="00F26212">
        <w:tab/>
      </w:r>
      <w:r w:rsidRPr="00F26212">
        <w:tab/>
        <w:t>The production of ceramic floor and wall tiles is a moderately emissions</w:t>
      </w:r>
      <w:r w:rsidR="00681F25">
        <w:noBreakHyphen/>
      </w:r>
      <w:r w:rsidRPr="00F26212">
        <w:t>intensive activity.</w:t>
      </w:r>
    </w:p>
    <w:p w:rsidR="00854C1F" w:rsidRPr="00F26212" w:rsidRDefault="002D6587" w:rsidP="001341EE">
      <w:pPr>
        <w:pStyle w:val="ActHead3"/>
        <w:pageBreakBefore/>
      </w:pPr>
      <w:bookmarkStart w:id="565" w:name="_Toc94603968"/>
      <w:r w:rsidRPr="00681F25">
        <w:rPr>
          <w:rStyle w:val="CharDivNo"/>
        </w:rPr>
        <w:lastRenderedPageBreak/>
        <w:t>Division</w:t>
      </w:r>
      <w:r w:rsidR="00017543" w:rsidRPr="00681F25">
        <w:rPr>
          <w:rStyle w:val="CharDivNo"/>
        </w:rPr>
        <w:t> </w:t>
      </w:r>
      <w:r w:rsidR="00F41E9F" w:rsidRPr="00681F25">
        <w:rPr>
          <w:rStyle w:val="CharDivNo"/>
        </w:rPr>
        <w:t>3</w:t>
      </w:r>
      <w:r w:rsidR="00F41E9F" w:rsidRPr="00F26212">
        <w:t>—</w:t>
      </w:r>
      <w:r w:rsidR="00854C1F" w:rsidRPr="00681F25">
        <w:rPr>
          <w:rStyle w:val="CharDivText"/>
        </w:rPr>
        <w:t>Electricity baseline for calculating exemption</w:t>
      </w:r>
      <w:bookmarkEnd w:id="565"/>
    </w:p>
    <w:p w:rsidR="00854C1F" w:rsidRPr="00F26212" w:rsidRDefault="00854C1F" w:rsidP="002D6587">
      <w:pPr>
        <w:pStyle w:val="ActHead5"/>
      </w:pPr>
      <w:bookmarkStart w:id="566" w:name="_Toc94603969"/>
      <w:r w:rsidRPr="00681F25">
        <w:rPr>
          <w:rStyle w:val="CharSectno"/>
        </w:rPr>
        <w:t>739</w:t>
      </w:r>
      <w:r w:rsidR="006A4803" w:rsidRPr="00F26212">
        <w:t xml:space="preserve">  </w:t>
      </w:r>
      <w:r w:rsidRPr="00F26212">
        <w:t>Electricity baseline for product</w:t>
      </w:r>
      <w:bookmarkEnd w:id="566"/>
    </w:p>
    <w:p w:rsidR="00854C1F" w:rsidRPr="00F26212" w:rsidRDefault="00854C1F" w:rsidP="002D6587">
      <w:pPr>
        <w:pStyle w:val="subsection"/>
      </w:pPr>
      <w:r w:rsidRPr="00F26212">
        <w:tab/>
      </w:r>
      <w:r w:rsidRPr="00F26212">
        <w:tab/>
        <w:t>The electricity baseline for calculating the amount of a liable entity’s exemption in respect of the production of ceramic floor and wall tiles is 0.221 MWh per tonne of ceramic floor and wall tiles that:</w:t>
      </w:r>
    </w:p>
    <w:p w:rsidR="00854C1F" w:rsidRPr="00F26212" w:rsidRDefault="00854C1F" w:rsidP="002D6587">
      <w:pPr>
        <w:pStyle w:val="paragraph"/>
      </w:pPr>
      <w:r w:rsidRPr="00F26212">
        <w:rPr>
          <w:color w:val="000000"/>
        </w:rPr>
        <w:tab/>
        <w:t>(a)</w:t>
      </w:r>
      <w:r w:rsidRPr="00F26212">
        <w:rPr>
          <w:color w:val="FF0000"/>
        </w:rPr>
        <w:tab/>
      </w:r>
      <w:r w:rsidRPr="00F26212">
        <w:t>conform to ISO 13006:2012; and</w:t>
      </w:r>
    </w:p>
    <w:p w:rsidR="00854C1F" w:rsidRPr="00F26212" w:rsidRDefault="00854C1F" w:rsidP="002D6587">
      <w:pPr>
        <w:pStyle w:val="paragraph"/>
        <w:rPr>
          <w:color w:val="000000"/>
        </w:rPr>
      </w:pPr>
      <w:r w:rsidRPr="00F26212">
        <w:rPr>
          <w:color w:val="000000"/>
        </w:rPr>
        <w:tab/>
        <w:t>(b)</w:t>
      </w:r>
      <w:r w:rsidRPr="00F26212">
        <w:rPr>
          <w:color w:val="000000"/>
        </w:rPr>
        <w:tab/>
        <w:t>are produced by carrying on the emissions</w:t>
      </w:r>
      <w:r w:rsidR="00681F25">
        <w:rPr>
          <w:color w:val="000000"/>
        </w:rPr>
        <w:noBreakHyphen/>
      </w:r>
      <w:r w:rsidRPr="00F26212">
        <w:rPr>
          <w:color w:val="000000"/>
        </w:rPr>
        <w:t>intensive trade</w:t>
      </w:r>
      <w:r w:rsidR="00681F25">
        <w:rPr>
          <w:color w:val="000000"/>
        </w:rPr>
        <w:noBreakHyphen/>
      </w:r>
      <w:r w:rsidRPr="00F26212">
        <w:rPr>
          <w:color w:val="000000"/>
        </w:rPr>
        <w:t>exposed activity; and</w:t>
      </w:r>
    </w:p>
    <w:p w:rsidR="00854C1F" w:rsidRPr="00F26212" w:rsidRDefault="00854C1F" w:rsidP="002D6587">
      <w:pPr>
        <w:pStyle w:val="paragraph"/>
        <w:rPr>
          <w:color w:val="000000"/>
        </w:rPr>
      </w:pPr>
      <w:r w:rsidRPr="00F26212">
        <w:rPr>
          <w:color w:val="000000"/>
        </w:rPr>
        <w:tab/>
        <w:t>(c)</w:t>
      </w:r>
      <w:r w:rsidRPr="00F26212">
        <w:rPr>
          <w:color w:val="000000"/>
        </w:rPr>
        <w:tab/>
        <w:t>are of saleable quality.</w:t>
      </w:r>
    </w:p>
    <w:p w:rsidR="00854C1F" w:rsidRPr="00F26212" w:rsidRDefault="002D6587" w:rsidP="002D6587">
      <w:pPr>
        <w:pStyle w:val="notetext"/>
      </w:pPr>
      <w:r w:rsidRPr="00F26212">
        <w:rPr>
          <w:color w:val="000000"/>
        </w:rPr>
        <w:t>Note:</w:t>
      </w:r>
      <w:r w:rsidRPr="00F26212">
        <w:rPr>
          <w:color w:val="000000"/>
        </w:rPr>
        <w:tab/>
      </w:r>
      <w:r w:rsidR="00854C1F" w:rsidRPr="00F26212">
        <w:rPr>
          <w:b/>
          <w:i/>
          <w:color w:val="000000"/>
        </w:rPr>
        <w:t>Saleable quality</w:t>
      </w:r>
      <w:r w:rsidR="00854C1F" w:rsidRPr="00F26212">
        <w:rPr>
          <w:b/>
          <w:color w:val="000000"/>
        </w:rPr>
        <w:t xml:space="preserve"> </w:t>
      </w:r>
      <w:r w:rsidR="00854C1F" w:rsidRPr="00F26212">
        <w:rPr>
          <w:color w:val="000000"/>
        </w:rPr>
        <w:t>is defined in regulation</w:t>
      </w:r>
      <w:r w:rsidR="00017543" w:rsidRPr="00F26212">
        <w:rPr>
          <w:color w:val="000000"/>
        </w:rPr>
        <w:t> </w:t>
      </w:r>
      <w:r w:rsidR="00854C1F" w:rsidRPr="00F26212">
        <w:rPr>
          <w:color w:val="000000"/>
        </w:rPr>
        <w:t>22C.</w:t>
      </w:r>
    </w:p>
    <w:p w:rsidR="008710D8" w:rsidRPr="00F26212" w:rsidRDefault="002D6587" w:rsidP="0044332B">
      <w:pPr>
        <w:pStyle w:val="ActHead2"/>
        <w:pageBreakBefore/>
      </w:pPr>
      <w:bookmarkStart w:id="567" w:name="_Toc94603970"/>
      <w:r w:rsidRPr="00681F25">
        <w:rPr>
          <w:rStyle w:val="CharPartNo"/>
        </w:rPr>
        <w:lastRenderedPageBreak/>
        <w:t>Part</w:t>
      </w:r>
      <w:r w:rsidR="00017543" w:rsidRPr="00681F25">
        <w:rPr>
          <w:rStyle w:val="CharPartNo"/>
        </w:rPr>
        <w:t> </w:t>
      </w:r>
      <w:r w:rsidR="008710D8" w:rsidRPr="00681F25">
        <w:rPr>
          <w:rStyle w:val="CharPartNo"/>
        </w:rPr>
        <w:t>48</w:t>
      </w:r>
      <w:r w:rsidRPr="00F26212">
        <w:t>—</w:t>
      </w:r>
      <w:r w:rsidR="008710D8" w:rsidRPr="00681F25">
        <w:rPr>
          <w:rStyle w:val="CharPartText"/>
        </w:rPr>
        <w:t>Production of nickel</w:t>
      </w:r>
      <w:bookmarkEnd w:id="567"/>
    </w:p>
    <w:p w:rsidR="008710D8" w:rsidRPr="00F26212" w:rsidRDefault="002D6587" w:rsidP="002D6587">
      <w:pPr>
        <w:pStyle w:val="ActHead3"/>
      </w:pPr>
      <w:bookmarkStart w:id="568" w:name="_Toc94603971"/>
      <w:r w:rsidRPr="00681F25">
        <w:rPr>
          <w:rStyle w:val="CharDivNo"/>
        </w:rPr>
        <w:t>Division</w:t>
      </w:r>
      <w:r w:rsidR="00017543" w:rsidRPr="00681F25">
        <w:rPr>
          <w:rStyle w:val="CharDivNo"/>
        </w:rPr>
        <w:t> </w:t>
      </w:r>
      <w:r w:rsidR="00F41E9F" w:rsidRPr="00681F25">
        <w:rPr>
          <w:rStyle w:val="CharDivNo"/>
        </w:rPr>
        <w:t>1</w:t>
      </w:r>
      <w:r w:rsidR="00F41E9F" w:rsidRPr="00F26212">
        <w:t>—</w:t>
      </w:r>
      <w:r w:rsidR="008710D8" w:rsidRPr="00681F25">
        <w:rPr>
          <w:rStyle w:val="CharDivText"/>
        </w:rPr>
        <w:t>Production of nickel</w:t>
      </w:r>
      <w:bookmarkEnd w:id="568"/>
    </w:p>
    <w:p w:rsidR="008710D8" w:rsidRPr="00F26212" w:rsidRDefault="008710D8" w:rsidP="002D6587">
      <w:pPr>
        <w:pStyle w:val="ActHead5"/>
      </w:pPr>
      <w:bookmarkStart w:id="569" w:name="_Toc94603972"/>
      <w:r w:rsidRPr="00681F25">
        <w:rPr>
          <w:rStyle w:val="CharSectno"/>
        </w:rPr>
        <w:t>740</w:t>
      </w:r>
      <w:r w:rsidR="006A4803" w:rsidRPr="00F26212">
        <w:t xml:space="preserve">  </w:t>
      </w:r>
      <w:r w:rsidRPr="00F26212">
        <w:t>Production of nickel</w:t>
      </w:r>
      <w:bookmarkEnd w:id="569"/>
    </w:p>
    <w:p w:rsidR="008710D8" w:rsidRPr="00F26212" w:rsidRDefault="008710D8" w:rsidP="002D6587">
      <w:pPr>
        <w:pStyle w:val="subsection"/>
      </w:pPr>
      <w:r w:rsidRPr="00F26212">
        <w:tab/>
        <w:t>(1)</w:t>
      </w:r>
      <w:r w:rsidRPr="00F26212">
        <w:tab/>
        <w:t>The production of nickel is the chemical and physical transformation of either or both of:</w:t>
      </w:r>
    </w:p>
    <w:p w:rsidR="008710D8" w:rsidRPr="00F26212" w:rsidRDefault="008710D8" w:rsidP="002D6587">
      <w:pPr>
        <w:pStyle w:val="paragraph"/>
      </w:pPr>
      <w:r w:rsidRPr="00F26212">
        <w:tab/>
        <w:t>(a)</w:t>
      </w:r>
      <w:r w:rsidRPr="00F26212">
        <w:tab/>
        <w:t>nickel bearing inputs into intermediate nickel products, primary nickel products or cobalt products;</w:t>
      </w:r>
    </w:p>
    <w:p w:rsidR="008710D8" w:rsidRPr="00F26212" w:rsidRDefault="008710D8" w:rsidP="002D6587">
      <w:pPr>
        <w:pStyle w:val="paragraph"/>
      </w:pPr>
      <w:r w:rsidRPr="00F26212">
        <w:tab/>
        <w:t>(b)</w:t>
      </w:r>
      <w:r w:rsidRPr="00F26212">
        <w:tab/>
        <w:t>intermediate nickel products into primary nickel products or cobalt products.</w:t>
      </w:r>
    </w:p>
    <w:p w:rsidR="008710D8" w:rsidRPr="00F26212" w:rsidRDefault="008710D8" w:rsidP="002D6587">
      <w:pPr>
        <w:pStyle w:val="subsection"/>
      </w:pPr>
      <w:r w:rsidRPr="00F26212">
        <w:tab/>
        <w:t>(2)</w:t>
      </w:r>
      <w:r w:rsidRPr="00F26212">
        <w:tab/>
        <w:t>In this Part:</w:t>
      </w:r>
    </w:p>
    <w:p w:rsidR="008710D8" w:rsidRPr="00F26212" w:rsidRDefault="008710D8" w:rsidP="002D6587">
      <w:pPr>
        <w:pStyle w:val="Definition"/>
      </w:pPr>
      <w:r w:rsidRPr="00F26212">
        <w:rPr>
          <w:b/>
          <w:i/>
        </w:rPr>
        <w:t>cobalt products</w:t>
      </w:r>
      <w:r w:rsidRPr="00F26212">
        <w:t xml:space="preserve"> means:</w:t>
      </w:r>
    </w:p>
    <w:p w:rsidR="008710D8" w:rsidRPr="00F26212" w:rsidRDefault="008710D8" w:rsidP="002D6587">
      <w:pPr>
        <w:pStyle w:val="paragraph"/>
      </w:pPr>
      <w:r w:rsidRPr="00F26212">
        <w:tab/>
        <w:t>(a)</w:t>
      </w:r>
      <w:r w:rsidRPr="00F26212">
        <w:tab/>
        <w:t>cobalt hydroxide (Co(OH)</w:t>
      </w:r>
      <w:r w:rsidRPr="00F26212">
        <w:rPr>
          <w:vertAlign w:val="subscript"/>
        </w:rPr>
        <w:t>2</w:t>
      </w:r>
      <w:r w:rsidRPr="00F26212">
        <w:t xml:space="preserve">) </w:t>
      </w:r>
      <w:r w:rsidR="007A7332" w:rsidRPr="00F26212">
        <w:t>or</w:t>
      </w:r>
      <w:r w:rsidR="007A7332" w:rsidRPr="00F26212">
        <w:rPr>
          <w:rFonts w:ascii="Arial" w:hAnsi="Arial" w:cs="Arial"/>
          <w:sz w:val="19"/>
          <w:szCs w:val="19"/>
        </w:rPr>
        <w:t xml:space="preserve"> </w:t>
      </w:r>
      <w:r w:rsidR="007A7332" w:rsidRPr="00F26212">
        <w:rPr>
          <w:szCs w:val="22"/>
        </w:rPr>
        <w:t xml:space="preserve">cobalt oxyhydroxide (CoOOH) </w:t>
      </w:r>
      <w:r w:rsidRPr="00F26212">
        <w:t>where the concentration of cobalt is at least 65% with respect to mass, measured on a dry weight basis; and</w:t>
      </w:r>
    </w:p>
    <w:p w:rsidR="008710D8" w:rsidRPr="00F26212" w:rsidRDefault="008710D8" w:rsidP="002D6587">
      <w:pPr>
        <w:pStyle w:val="paragraph"/>
      </w:pPr>
      <w:r w:rsidRPr="00F26212">
        <w:tab/>
        <w:t>(b)</w:t>
      </w:r>
      <w:r w:rsidRPr="00F26212">
        <w:tab/>
        <w:t>cobalt (Co) where the concentration of cobalt is at least 99% cobalt with respect to mass, measured on a dry weight basis.</w:t>
      </w:r>
    </w:p>
    <w:p w:rsidR="008710D8" w:rsidRPr="00F26212" w:rsidRDefault="008710D8" w:rsidP="002D6587">
      <w:pPr>
        <w:pStyle w:val="Definition"/>
      </w:pPr>
      <w:r w:rsidRPr="00F26212">
        <w:rPr>
          <w:b/>
          <w:i/>
        </w:rPr>
        <w:t>intermediate nickel products</w:t>
      </w:r>
      <w:r w:rsidRPr="00F26212">
        <w:t xml:space="preserve"> means the following outputs of saleable quality from a nickel production process that are suitable for further refining:</w:t>
      </w:r>
    </w:p>
    <w:p w:rsidR="008710D8" w:rsidRPr="00F26212" w:rsidRDefault="008710D8" w:rsidP="002D6587">
      <w:pPr>
        <w:pStyle w:val="paragraph"/>
      </w:pPr>
      <w:r w:rsidRPr="00F26212">
        <w:tab/>
        <w:t>(a)</w:t>
      </w:r>
      <w:r w:rsidRPr="00F26212">
        <w:tab/>
        <w:t>nickel matte where the concentration of nickel is at least 64% nickel with respect to mass, measured on a dry weight basis;</w:t>
      </w:r>
    </w:p>
    <w:p w:rsidR="008710D8" w:rsidRPr="00F26212" w:rsidRDefault="008710D8" w:rsidP="002D6587">
      <w:pPr>
        <w:pStyle w:val="paragraph"/>
      </w:pPr>
      <w:r w:rsidRPr="00F26212">
        <w:tab/>
        <w:t>(b)</w:t>
      </w:r>
      <w:r w:rsidRPr="00F26212">
        <w:tab/>
        <w:t>mixed nickel</w:t>
      </w:r>
      <w:r w:rsidR="00681F25">
        <w:noBreakHyphen/>
      </w:r>
      <w:r w:rsidRPr="00F26212">
        <w:t xml:space="preserve">cobalt hydroxide precipitate where the concentration of nickel is between </w:t>
      </w:r>
      <w:r w:rsidR="007A7332" w:rsidRPr="00F26212">
        <w:t>35%</w:t>
      </w:r>
      <w:r w:rsidRPr="00F26212">
        <w:t xml:space="preserve"> and 47% with respect to mass, measured on a dry weight basis;</w:t>
      </w:r>
    </w:p>
    <w:p w:rsidR="008710D8" w:rsidRPr="00F26212" w:rsidRDefault="008710D8" w:rsidP="002D6587">
      <w:pPr>
        <w:pStyle w:val="paragraph"/>
      </w:pPr>
      <w:r w:rsidRPr="00F26212">
        <w:tab/>
        <w:t>(c)</w:t>
      </w:r>
      <w:r w:rsidRPr="00F26212">
        <w:tab/>
        <w:t>basic nickel carbonate (Ni</w:t>
      </w:r>
      <w:r w:rsidRPr="00F26212">
        <w:rPr>
          <w:vertAlign w:val="subscript"/>
        </w:rPr>
        <w:t>3</w:t>
      </w:r>
      <w:r w:rsidRPr="00F26212">
        <w:t>(CO</w:t>
      </w:r>
      <w:r w:rsidRPr="00F26212">
        <w:rPr>
          <w:vertAlign w:val="subscript"/>
        </w:rPr>
        <w:t>3</w:t>
      </w:r>
      <w:r w:rsidRPr="00F26212">
        <w:t>)(OH)</w:t>
      </w:r>
      <w:r w:rsidRPr="00F26212">
        <w:rPr>
          <w:vertAlign w:val="subscript"/>
        </w:rPr>
        <w:t>4</w:t>
      </w:r>
      <w:r w:rsidRPr="00F26212">
        <w:t>) where the concentration of nickel is between 40% and 45% with respect to mass, measured on a dry weight basis;</w:t>
      </w:r>
    </w:p>
    <w:p w:rsidR="008710D8" w:rsidRPr="00F26212" w:rsidRDefault="008710D8" w:rsidP="002D6587">
      <w:pPr>
        <w:pStyle w:val="paragraph"/>
      </w:pPr>
      <w:r w:rsidRPr="00F26212">
        <w:tab/>
        <w:t>(d)</w:t>
      </w:r>
      <w:r w:rsidRPr="00F26212">
        <w:tab/>
        <w:t xml:space="preserve">nickel sulphide concentrate (NiS) where the concentration of nickel is between </w:t>
      </w:r>
      <w:r w:rsidR="00A9371E" w:rsidRPr="00F26212">
        <w:t>6.5%</w:t>
      </w:r>
      <w:r w:rsidRPr="00F26212">
        <w:t xml:space="preserve"> and 29% with respect to mass, measured on a dry weight basis.</w:t>
      </w:r>
    </w:p>
    <w:p w:rsidR="008710D8" w:rsidRPr="00F26212" w:rsidRDefault="008710D8" w:rsidP="002D6587">
      <w:pPr>
        <w:pStyle w:val="Definition"/>
      </w:pPr>
      <w:r w:rsidRPr="00F26212">
        <w:rPr>
          <w:b/>
          <w:i/>
        </w:rPr>
        <w:t>nickel bearing inputs</w:t>
      </w:r>
      <w:r w:rsidRPr="00F26212">
        <w:t xml:space="preserve"> means mineralised nickel ores and low grade nickel waste products that require equivalent processing to mineralised nickel ores to produce intermediate or primary nickel products.</w:t>
      </w:r>
    </w:p>
    <w:p w:rsidR="008710D8" w:rsidRPr="00F26212" w:rsidRDefault="008710D8" w:rsidP="002D6587">
      <w:pPr>
        <w:pStyle w:val="Definition"/>
      </w:pPr>
      <w:r w:rsidRPr="00F26212">
        <w:rPr>
          <w:b/>
          <w:i/>
        </w:rPr>
        <w:t>primary nickel products</w:t>
      </w:r>
      <w:r w:rsidRPr="00F26212">
        <w:t xml:space="preserve"> means:</w:t>
      </w:r>
    </w:p>
    <w:p w:rsidR="008710D8" w:rsidRPr="00F26212" w:rsidRDefault="008710D8" w:rsidP="002D6587">
      <w:pPr>
        <w:pStyle w:val="paragraph"/>
      </w:pPr>
      <w:r w:rsidRPr="00F26212">
        <w:tab/>
        <w:t>(a)</w:t>
      </w:r>
      <w:r w:rsidRPr="00F26212">
        <w:tab/>
        <w:t>basic nickel carbonate (Ni</w:t>
      </w:r>
      <w:r w:rsidRPr="00F26212">
        <w:rPr>
          <w:vertAlign w:val="subscript"/>
        </w:rPr>
        <w:t>3</w:t>
      </w:r>
      <w:r w:rsidRPr="00F26212">
        <w:t>(CO</w:t>
      </w:r>
      <w:r w:rsidRPr="00F26212">
        <w:rPr>
          <w:vertAlign w:val="subscript"/>
        </w:rPr>
        <w:t>3</w:t>
      </w:r>
      <w:r w:rsidRPr="00F26212">
        <w:t>)(OH)</w:t>
      </w:r>
      <w:r w:rsidRPr="00F26212">
        <w:rPr>
          <w:vertAlign w:val="subscript"/>
        </w:rPr>
        <w:t>4</w:t>
      </w:r>
      <w:r w:rsidRPr="00F26212">
        <w:t>) where the concentration of nickel is at least 50% nickel with respect to mass, measured on a dry weight basis; and</w:t>
      </w:r>
    </w:p>
    <w:p w:rsidR="008710D8" w:rsidRPr="00F26212" w:rsidRDefault="008710D8" w:rsidP="002D6587">
      <w:pPr>
        <w:pStyle w:val="paragraph"/>
      </w:pPr>
      <w:r w:rsidRPr="00F26212">
        <w:tab/>
        <w:t>(b)</w:t>
      </w:r>
      <w:r w:rsidRPr="00F26212">
        <w:tab/>
        <w:t>nickel oxide (NiO) where the concentration of nickel is at least 78% nickel with respect to mass, measured on a dry weight basis; and</w:t>
      </w:r>
    </w:p>
    <w:p w:rsidR="008710D8" w:rsidRPr="00F26212" w:rsidRDefault="008710D8" w:rsidP="002D6587">
      <w:pPr>
        <w:pStyle w:val="paragraph"/>
      </w:pPr>
      <w:r w:rsidRPr="00F26212">
        <w:lastRenderedPageBreak/>
        <w:tab/>
        <w:t>(c)</w:t>
      </w:r>
      <w:r w:rsidRPr="00F26212">
        <w:tab/>
        <w:t>nickel (Ni) where the concentration of nickel is at least 98% nickel with respect to mass, measured on a dry weight basis.</w:t>
      </w:r>
    </w:p>
    <w:p w:rsidR="008710D8" w:rsidRPr="00F26212" w:rsidRDefault="002D6587" w:rsidP="0044332B">
      <w:pPr>
        <w:pStyle w:val="ActHead3"/>
        <w:pageBreakBefore/>
      </w:pPr>
      <w:bookmarkStart w:id="570" w:name="_Toc94603973"/>
      <w:r w:rsidRPr="00681F25">
        <w:rPr>
          <w:rStyle w:val="CharDivNo"/>
        </w:rPr>
        <w:lastRenderedPageBreak/>
        <w:t>Division</w:t>
      </w:r>
      <w:r w:rsidR="00017543" w:rsidRPr="00681F25">
        <w:rPr>
          <w:rStyle w:val="CharDivNo"/>
        </w:rPr>
        <w:t> </w:t>
      </w:r>
      <w:r w:rsidR="00F41E9F" w:rsidRPr="00681F25">
        <w:rPr>
          <w:rStyle w:val="CharDivNo"/>
        </w:rPr>
        <w:t>2</w:t>
      </w:r>
      <w:r w:rsidR="00F41E9F" w:rsidRPr="00F26212">
        <w:t>—</w:t>
      </w:r>
      <w:r w:rsidR="008710D8" w:rsidRPr="00681F25">
        <w:rPr>
          <w:rStyle w:val="CharDivText"/>
        </w:rPr>
        <w:t>Classification of activity</w:t>
      </w:r>
      <w:bookmarkEnd w:id="570"/>
    </w:p>
    <w:p w:rsidR="008710D8" w:rsidRPr="00F26212" w:rsidRDefault="008710D8" w:rsidP="002D6587">
      <w:pPr>
        <w:pStyle w:val="ActHead5"/>
      </w:pPr>
      <w:bookmarkStart w:id="571" w:name="_Toc94603974"/>
      <w:r w:rsidRPr="00681F25">
        <w:rPr>
          <w:rStyle w:val="CharSectno"/>
        </w:rPr>
        <w:t>741</w:t>
      </w:r>
      <w:r w:rsidR="006A4803" w:rsidRPr="00F26212">
        <w:t xml:space="preserve">  </w:t>
      </w:r>
      <w:r w:rsidRPr="00F26212">
        <w:t>Classification of activity</w:t>
      </w:r>
      <w:bookmarkEnd w:id="571"/>
    </w:p>
    <w:p w:rsidR="008710D8" w:rsidRPr="00F26212" w:rsidRDefault="008710D8" w:rsidP="002D6587">
      <w:pPr>
        <w:pStyle w:val="subsection"/>
      </w:pPr>
      <w:r w:rsidRPr="00F26212">
        <w:tab/>
      </w:r>
      <w:r w:rsidRPr="00F26212">
        <w:tab/>
        <w:t>The production of nickel is a moderately emissions</w:t>
      </w:r>
      <w:r w:rsidR="00681F25">
        <w:noBreakHyphen/>
      </w:r>
      <w:r w:rsidRPr="00F26212">
        <w:t>intensive activity.</w:t>
      </w:r>
    </w:p>
    <w:p w:rsidR="008710D8" w:rsidRPr="00F26212" w:rsidRDefault="002D6587" w:rsidP="001341EE">
      <w:pPr>
        <w:pStyle w:val="ActHead3"/>
        <w:pageBreakBefore/>
      </w:pPr>
      <w:bookmarkStart w:id="572" w:name="_Toc94603975"/>
      <w:r w:rsidRPr="00681F25">
        <w:rPr>
          <w:rStyle w:val="CharDivNo"/>
        </w:rPr>
        <w:lastRenderedPageBreak/>
        <w:t>Division</w:t>
      </w:r>
      <w:r w:rsidR="00017543" w:rsidRPr="00681F25">
        <w:rPr>
          <w:rStyle w:val="CharDivNo"/>
        </w:rPr>
        <w:t> </w:t>
      </w:r>
      <w:r w:rsidR="00F41E9F" w:rsidRPr="00681F25">
        <w:rPr>
          <w:rStyle w:val="CharDivNo"/>
        </w:rPr>
        <w:t>3</w:t>
      </w:r>
      <w:r w:rsidR="00F41E9F" w:rsidRPr="00F26212">
        <w:t>—</w:t>
      </w:r>
      <w:r w:rsidR="008710D8" w:rsidRPr="00681F25">
        <w:rPr>
          <w:rStyle w:val="CharDivText"/>
        </w:rPr>
        <w:t>Electricity baseline for calculating exemption</w:t>
      </w:r>
      <w:bookmarkEnd w:id="572"/>
    </w:p>
    <w:p w:rsidR="008710D8" w:rsidRPr="00F26212" w:rsidRDefault="008710D8" w:rsidP="002D6587">
      <w:pPr>
        <w:pStyle w:val="ActHead5"/>
      </w:pPr>
      <w:bookmarkStart w:id="573" w:name="_Toc94603976"/>
      <w:r w:rsidRPr="00681F25">
        <w:rPr>
          <w:rStyle w:val="CharSectno"/>
        </w:rPr>
        <w:t>742</w:t>
      </w:r>
      <w:r w:rsidR="006A4803" w:rsidRPr="00F26212">
        <w:t xml:space="preserve">  </w:t>
      </w:r>
      <w:r w:rsidRPr="00F26212">
        <w:t>Electricity baseline for product</w:t>
      </w:r>
      <w:bookmarkEnd w:id="573"/>
    </w:p>
    <w:p w:rsidR="008710D8" w:rsidRPr="00F26212" w:rsidRDefault="008710D8" w:rsidP="002D6587">
      <w:pPr>
        <w:pStyle w:val="subsection"/>
      </w:pPr>
      <w:r w:rsidRPr="00F26212">
        <w:tab/>
        <w:t>(1)</w:t>
      </w:r>
      <w:r w:rsidRPr="00F26212">
        <w:tab/>
        <w:t>The electricity baseline for calculating the amount of a liable entity’s exemption in respect of the production of nickel is the following:</w:t>
      </w:r>
    </w:p>
    <w:p w:rsidR="008710D8" w:rsidRPr="00F26212" w:rsidRDefault="008710D8" w:rsidP="002D6587">
      <w:pPr>
        <w:pStyle w:val="paragraph"/>
      </w:pPr>
      <w:r w:rsidRPr="00F26212">
        <w:tab/>
        <w:t>(a)</w:t>
      </w:r>
      <w:r w:rsidRPr="00F26212">
        <w:tab/>
        <w:t>9.29 MWh per tonne of 100% equivalent nickel, measured on a dry weight basis, contained in primary nickel products produced from nickel bearing inputs;</w:t>
      </w:r>
    </w:p>
    <w:p w:rsidR="008710D8" w:rsidRPr="00F26212" w:rsidRDefault="008710D8" w:rsidP="002D6587">
      <w:pPr>
        <w:pStyle w:val="paragraph"/>
      </w:pPr>
      <w:r w:rsidRPr="00F26212">
        <w:tab/>
        <w:t>(b)</w:t>
      </w:r>
      <w:r w:rsidRPr="00F26212">
        <w:tab/>
        <w:t>6.45 MWh per tonne of 100% equivalent nickel, measured on a</w:t>
      </w:r>
      <w:r w:rsidR="0009368A" w:rsidRPr="00F26212">
        <w:t xml:space="preserve"> dry weight basis, contained in </w:t>
      </w:r>
      <w:r w:rsidRPr="00F26212">
        <w:t>intermediate nickel products produced from nickel bearing inputs that are not subsequently transformed into primary nickel products at the same facility;</w:t>
      </w:r>
    </w:p>
    <w:p w:rsidR="008710D8" w:rsidRPr="00F26212" w:rsidRDefault="008710D8" w:rsidP="002D6587">
      <w:pPr>
        <w:pStyle w:val="paragraph"/>
      </w:pPr>
      <w:r w:rsidRPr="00F26212">
        <w:tab/>
        <w:t>(c)</w:t>
      </w:r>
      <w:r w:rsidRPr="00F26212">
        <w:tab/>
        <w:t>2.84 MWh per tonne of 100% equivalent nickel, measured on a dry weight basis, contained in primary nickel products produced from intermediate nickel products that have not been produced at the same facility;</w:t>
      </w:r>
    </w:p>
    <w:p w:rsidR="008710D8" w:rsidRPr="00F26212" w:rsidRDefault="008710D8" w:rsidP="002D6587">
      <w:pPr>
        <w:pStyle w:val="paragraph"/>
      </w:pPr>
      <w:r w:rsidRPr="00F26212">
        <w:tab/>
        <w:t>(d)</w:t>
      </w:r>
      <w:r w:rsidRPr="00F26212">
        <w:tab/>
        <w:t>8.89 MWh per tonne of 100% equivalent cobalt, measured on a dry weight basis, contained in cobalt products.</w:t>
      </w:r>
    </w:p>
    <w:p w:rsidR="008710D8" w:rsidRPr="00F26212" w:rsidRDefault="008710D8" w:rsidP="002D6587">
      <w:pPr>
        <w:pStyle w:val="subsection"/>
      </w:pPr>
      <w:r w:rsidRPr="00F26212">
        <w:tab/>
        <w:t>(2)</w:t>
      </w:r>
      <w:r w:rsidRPr="00F26212">
        <w:tab/>
        <w:t xml:space="preserve">The production of nickel mentioned in </w:t>
      </w:r>
      <w:r w:rsidR="00017543" w:rsidRPr="00F26212">
        <w:t>subclause (</w:t>
      </w:r>
      <w:r w:rsidRPr="00F26212">
        <w:t>1) is nickel that:</w:t>
      </w:r>
    </w:p>
    <w:p w:rsidR="008710D8" w:rsidRPr="00F26212" w:rsidRDefault="008710D8" w:rsidP="002D6587">
      <w:pPr>
        <w:pStyle w:val="paragraph"/>
      </w:pPr>
      <w:r w:rsidRPr="00F26212">
        <w:tab/>
        <w:t>(a)</w:t>
      </w:r>
      <w:r w:rsidRPr="00F26212">
        <w:tab/>
        <w:t>is produced by carrying on the emissions</w:t>
      </w:r>
      <w:r w:rsidR="00681F25">
        <w:noBreakHyphen/>
      </w:r>
      <w:r w:rsidRPr="00F26212">
        <w:t>intensive trade</w:t>
      </w:r>
      <w:r w:rsidR="00681F25">
        <w:noBreakHyphen/>
      </w:r>
      <w:r w:rsidRPr="00F26212">
        <w:t>exposed activity; and</w:t>
      </w:r>
    </w:p>
    <w:p w:rsidR="008710D8" w:rsidRPr="00F26212" w:rsidRDefault="008710D8" w:rsidP="002D6587">
      <w:pPr>
        <w:pStyle w:val="paragraph"/>
      </w:pPr>
      <w:r w:rsidRPr="00F26212">
        <w:tab/>
        <w:t>(b)</w:t>
      </w:r>
      <w:r w:rsidRPr="00F26212">
        <w:tab/>
        <w:t>is of saleable quality.</w:t>
      </w:r>
    </w:p>
    <w:p w:rsidR="008710D8" w:rsidRPr="00F26212" w:rsidRDefault="002D6587" w:rsidP="002D6587">
      <w:pPr>
        <w:pStyle w:val="notetext"/>
      </w:pPr>
      <w:r w:rsidRPr="00F26212">
        <w:rPr>
          <w:color w:val="000000"/>
        </w:rPr>
        <w:t>Note:</w:t>
      </w:r>
      <w:r w:rsidRPr="00F26212">
        <w:rPr>
          <w:color w:val="000000"/>
        </w:rPr>
        <w:tab/>
      </w:r>
      <w:r w:rsidR="008710D8" w:rsidRPr="00F26212">
        <w:rPr>
          <w:b/>
          <w:i/>
          <w:color w:val="000000"/>
        </w:rPr>
        <w:t>Saleable quality</w:t>
      </w:r>
      <w:r w:rsidR="008710D8" w:rsidRPr="00F26212">
        <w:rPr>
          <w:b/>
          <w:color w:val="000000"/>
        </w:rPr>
        <w:t xml:space="preserve"> </w:t>
      </w:r>
      <w:r w:rsidR="008710D8" w:rsidRPr="00F26212">
        <w:rPr>
          <w:color w:val="000000"/>
        </w:rPr>
        <w:t>is defined in regulation</w:t>
      </w:r>
      <w:r w:rsidR="00017543" w:rsidRPr="00F26212">
        <w:rPr>
          <w:color w:val="000000"/>
        </w:rPr>
        <w:t> </w:t>
      </w:r>
      <w:r w:rsidR="008710D8" w:rsidRPr="00F26212">
        <w:rPr>
          <w:color w:val="000000"/>
        </w:rPr>
        <w:t>22C.</w:t>
      </w:r>
    </w:p>
    <w:p w:rsidR="007A7332" w:rsidRPr="00F26212" w:rsidRDefault="007A7332" w:rsidP="004765F7">
      <w:pPr>
        <w:pStyle w:val="ActHead2"/>
        <w:pageBreakBefore/>
      </w:pPr>
      <w:bookmarkStart w:id="574" w:name="_Toc94603977"/>
      <w:r w:rsidRPr="00681F25">
        <w:rPr>
          <w:rStyle w:val="CharPartNo"/>
        </w:rPr>
        <w:lastRenderedPageBreak/>
        <w:t>Part</w:t>
      </w:r>
      <w:r w:rsidR="00017543" w:rsidRPr="00681F25">
        <w:rPr>
          <w:rStyle w:val="CharPartNo"/>
        </w:rPr>
        <w:t> </w:t>
      </w:r>
      <w:r w:rsidRPr="00681F25">
        <w:rPr>
          <w:rStyle w:val="CharPartNo"/>
        </w:rPr>
        <w:t>49</w:t>
      </w:r>
      <w:r w:rsidR="001A0906" w:rsidRPr="00F26212">
        <w:t>—</w:t>
      </w:r>
      <w:r w:rsidRPr="00681F25">
        <w:rPr>
          <w:rStyle w:val="CharPartText"/>
        </w:rPr>
        <w:t>Production of helium</w:t>
      </w:r>
      <w:bookmarkEnd w:id="574"/>
    </w:p>
    <w:p w:rsidR="007A7332" w:rsidRPr="00F26212" w:rsidRDefault="007A7332" w:rsidP="007A7332">
      <w:pPr>
        <w:pStyle w:val="ActHead3"/>
      </w:pPr>
      <w:bookmarkStart w:id="575" w:name="_Toc94603978"/>
      <w:r w:rsidRPr="00681F25">
        <w:rPr>
          <w:rStyle w:val="CharDivNo"/>
        </w:rPr>
        <w:t>Division</w:t>
      </w:r>
      <w:r w:rsidR="00017543" w:rsidRPr="00681F25">
        <w:rPr>
          <w:rStyle w:val="CharDivNo"/>
        </w:rPr>
        <w:t> </w:t>
      </w:r>
      <w:r w:rsidRPr="00681F25">
        <w:rPr>
          <w:rStyle w:val="CharDivNo"/>
        </w:rPr>
        <w:t>1</w:t>
      </w:r>
      <w:r w:rsidR="001A0906" w:rsidRPr="00F26212">
        <w:t>—</w:t>
      </w:r>
      <w:r w:rsidRPr="00681F25">
        <w:rPr>
          <w:rStyle w:val="CharDivText"/>
        </w:rPr>
        <w:t>Production of helium</w:t>
      </w:r>
      <w:bookmarkEnd w:id="575"/>
    </w:p>
    <w:p w:rsidR="007A7332" w:rsidRPr="00F26212" w:rsidRDefault="007A7332" w:rsidP="007A7332">
      <w:pPr>
        <w:pStyle w:val="ActHead5"/>
      </w:pPr>
      <w:bookmarkStart w:id="576" w:name="_Toc94603979"/>
      <w:r w:rsidRPr="00681F25">
        <w:rPr>
          <w:rStyle w:val="CharSectno"/>
        </w:rPr>
        <w:t>743</w:t>
      </w:r>
      <w:r w:rsidRPr="00F26212">
        <w:t xml:space="preserve">  Production of helium</w:t>
      </w:r>
      <w:bookmarkEnd w:id="576"/>
    </w:p>
    <w:p w:rsidR="007A7332" w:rsidRPr="00F26212" w:rsidRDefault="007A7332" w:rsidP="007A7332">
      <w:pPr>
        <w:pStyle w:val="subsection"/>
      </w:pPr>
      <w:r w:rsidRPr="00F26212">
        <w:tab/>
      </w:r>
      <w:r w:rsidRPr="00F26212">
        <w:tab/>
        <w:t>The production of helium is the chemical and physical transformation of a gas mixture that has a mole fraction of helium of no more than 10% to a product with a mole fraction of helium of at least 99%.</w:t>
      </w:r>
    </w:p>
    <w:p w:rsidR="007A7332" w:rsidRPr="00F26212" w:rsidRDefault="007A7332" w:rsidP="004765F7">
      <w:pPr>
        <w:pStyle w:val="ActHead3"/>
        <w:pageBreakBefore/>
      </w:pPr>
      <w:bookmarkStart w:id="577" w:name="_Toc94603980"/>
      <w:r w:rsidRPr="00681F25">
        <w:rPr>
          <w:rStyle w:val="CharDivNo"/>
        </w:rPr>
        <w:lastRenderedPageBreak/>
        <w:t>Division</w:t>
      </w:r>
      <w:r w:rsidR="00017543" w:rsidRPr="00681F25">
        <w:rPr>
          <w:rStyle w:val="CharDivNo"/>
        </w:rPr>
        <w:t> </w:t>
      </w:r>
      <w:r w:rsidRPr="00681F25">
        <w:rPr>
          <w:rStyle w:val="CharDivNo"/>
        </w:rPr>
        <w:t>2</w:t>
      </w:r>
      <w:r w:rsidR="001A0906" w:rsidRPr="00F26212">
        <w:t>—</w:t>
      </w:r>
      <w:r w:rsidRPr="00681F25">
        <w:rPr>
          <w:rStyle w:val="CharDivText"/>
        </w:rPr>
        <w:t>Classification of activity</w:t>
      </w:r>
      <w:bookmarkEnd w:id="577"/>
    </w:p>
    <w:p w:rsidR="007A7332" w:rsidRPr="00F26212" w:rsidRDefault="007A7332" w:rsidP="007A7332">
      <w:pPr>
        <w:pStyle w:val="ActHead5"/>
      </w:pPr>
      <w:bookmarkStart w:id="578" w:name="_Toc94603981"/>
      <w:r w:rsidRPr="00681F25">
        <w:rPr>
          <w:rStyle w:val="CharSectno"/>
        </w:rPr>
        <w:t>744</w:t>
      </w:r>
      <w:r w:rsidRPr="00F26212">
        <w:t xml:space="preserve">  Classification of activity</w:t>
      </w:r>
      <w:bookmarkEnd w:id="578"/>
    </w:p>
    <w:p w:rsidR="007A7332" w:rsidRPr="00F26212" w:rsidRDefault="007A7332" w:rsidP="007A7332">
      <w:pPr>
        <w:pStyle w:val="subsection"/>
      </w:pPr>
      <w:r w:rsidRPr="00F26212">
        <w:tab/>
      </w:r>
      <w:r w:rsidRPr="00F26212">
        <w:tab/>
        <w:t>The production of helium is a moderately emissions</w:t>
      </w:r>
      <w:r w:rsidR="00681F25">
        <w:noBreakHyphen/>
      </w:r>
      <w:r w:rsidRPr="00F26212">
        <w:t>intensive activity.</w:t>
      </w:r>
    </w:p>
    <w:p w:rsidR="007A7332" w:rsidRPr="00F26212" w:rsidRDefault="007A7332" w:rsidP="004765F7">
      <w:pPr>
        <w:pStyle w:val="ActHead3"/>
        <w:pageBreakBefore/>
      </w:pPr>
      <w:bookmarkStart w:id="579" w:name="_Toc94603982"/>
      <w:r w:rsidRPr="00681F25">
        <w:rPr>
          <w:rStyle w:val="CharDivNo"/>
        </w:rPr>
        <w:lastRenderedPageBreak/>
        <w:t>Division</w:t>
      </w:r>
      <w:r w:rsidR="00017543" w:rsidRPr="00681F25">
        <w:rPr>
          <w:rStyle w:val="CharDivNo"/>
        </w:rPr>
        <w:t> </w:t>
      </w:r>
      <w:r w:rsidRPr="00681F25">
        <w:rPr>
          <w:rStyle w:val="CharDivNo"/>
        </w:rPr>
        <w:t>3</w:t>
      </w:r>
      <w:r w:rsidR="001A0906" w:rsidRPr="00F26212">
        <w:t>—</w:t>
      </w:r>
      <w:r w:rsidRPr="00681F25">
        <w:rPr>
          <w:rStyle w:val="CharDivText"/>
        </w:rPr>
        <w:t>Electricity baseline for calculating exemption</w:t>
      </w:r>
      <w:bookmarkEnd w:id="579"/>
    </w:p>
    <w:p w:rsidR="007A7332" w:rsidRPr="00F26212" w:rsidRDefault="007A7332" w:rsidP="007A7332">
      <w:pPr>
        <w:pStyle w:val="ActHead5"/>
      </w:pPr>
      <w:bookmarkStart w:id="580" w:name="_Toc94603983"/>
      <w:r w:rsidRPr="00681F25">
        <w:rPr>
          <w:rStyle w:val="CharSectno"/>
        </w:rPr>
        <w:t>745</w:t>
      </w:r>
      <w:r w:rsidRPr="00F26212">
        <w:t xml:space="preserve">  Electricity baseline for product</w:t>
      </w:r>
      <w:bookmarkEnd w:id="580"/>
    </w:p>
    <w:p w:rsidR="007A7332" w:rsidRPr="00F26212" w:rsidRDefault="007A7332" w:rsidP="007A7332">
      <w:pPr>
        <w:pStyle w:val="subsection"/>
      </w:pPr>
      <w:r w:rsidRPr="00F26212">
        <w:tab/>
      </w:r>
      <w:r w:rsidRPr="00F26212">
        <w:tab/>
        <w:t>The electricity baseline for calculating the amount of a liable entity’s exemption in respect of the production of helium is 36.5 MWh per tonne of 100% equivalent helium that:</w:t>
      </w:r>
    </w:p>
    <w:p w:rsidR="007A7332" w:rsidRPr="00F26212" w:rsidRDefault="007A7332" w:rsidP="007A7332">
      <w:pPr>
        <w:pStyle w:val="paragraph"/>
      </w:pPr>
      <w:r w:rsidRPr="00F26212">
        <w:tab/>
        <w:t>(a)</w:t>
      </w:r>
      <w:r w:rsidRPr="00F26212">
        <w:tab/>
        <w:t>is produced by carrying on the emissions</w:t>
      </w:r>
      <w:r w:rsidR="00681F25">
        <w:noBreakHyphen/>
      </w:r>
      <w:r w:rsidRPr="00F26212">
        <w:t>intensive trade</w:t>
      </w:r>
      <w:r w:rsidR="00681F25">
        <w:noBreakHyphen/>
      </w:r>
      <w:r w:rsidRPr="00F26212">
        <w:t>exposed activity; and</w:t>
      </w:r>
    </w:p>
    <w:p w:rsidR="007A7332" w:rsidRPr="00F26212" w:rsidRDefault="007A7332" w:rsidP="007A7332">
      <w:pPr>
        <w:pStyle w:val="paragraph"/>
      </w:pPr>
      <w:r w:rsidRPr="00F26212">
        <w:tab/>
        <w:t>(b)</w:t>
      </w:r>
      <w:r w:rsidRPr="00F26212">
        <w:tab/>
        <w:t>is of saleable quality.</w:t>
      </w:r>
    </w:p>
    <w:p w:rsidR="007A7332" w:rsidRPr="00F26212" w:rsidRDefault="007A7332" w:rsidP="007A7332">
      <w:pPr>
        <w:pStyle w:val="notetext"/>
      </w:pPr>
      <w:r w:rsidRPr="00F26212">
        <w:t>Note:</w:t>
      </w:r>
      <w:r w:rsidRPr="00F26212">
        <w:tab/>
      </w:r>
      <w:r w:rsidRPr="00F26212">
        <w:rPr>
          <w:b/>
          <w:i/>
        </w:rPr>
        <w:t>Saleable quality</w:t>
      </w:r>
      <w:r w:rsidRPr="00F26212">
        <w:rPr>
          <w:b/>
        </w:rPr>
        <w:t xml:space="preserve"> </w:t>
      </w:r>
      <w:r w:rsidRPr="00F26212">
        <w:t>is defined in regulation</w:t>
      </w:r>
      <w:r w:rsidR="00017543" w:rsidRPr="00F26212">
        <w:t> </w:t>
      </w:r>
      <w:r w:rsidRPr="00F26212">
        <w:t>22C.</w:t>
      </w:r>
    </w:p>
    <w:p w:rsidR="00AF01E5" w:rsidRPr="00F26212" w:rsidRDefault="00AF01E5" w:rsidP="00D312D3">
      <w:pPr>
        <w:pStyle w:val="ActHead2"/>
        <w:pageBreakBefore/>
      </w:pPr>
      <w:bookmarkStart w:id="581" w:name="_Toc94603984"/>
      <w:bookmarkStart w:id="582" w:name="OPCSB_NonAmendClausesB5"/>
      <w:r w:rsidRPr="00681F25">
        <w:rPr>
          <w:rStyle w:val="CharPartNo"/>
        </w:rPr>
        <w:lastRenderedPageBreak/>
        <w:t>Part</w:t>
      </w:r>
      <w:r w:rsidR="00017543" w:rsidRPr="00681F25">
        <w:rPr>
          <w:rStyle w:val="CharPartNo"/>
        </w:rPr>
        <w:t> </w:t>
      </w:r>
      <w:r w:rsidRPr="00681F25">
        <w:rPr>
          <w:rStyle w:val="CharPartNo"/>
        </w:rPr>
        <w:t>50</w:t>
      </w:r>
      <w:r w:rsidRPr="00F26212">
        <w:t>—</w:t>
      </w:r>
      <w:r w:rsidRPr="00681F25">
        <w:rPr>
          <w:rStyle w:val="CharPartText"/>
        </w:rPr>
        <w:t>Production of dried distillers grains with solubles</w:t>
      </w:r>
      <w:bookmarkEnd w:id="581"/>
    </w:p>
    <w:p w:rsidR="00AF01E5" w:rsidRPr="00F26212" w:rsidRDefault="00AF01E5" w:rsidP="00AF01E5">
      <w:pPr>
        <w:pStyle w:val="ActHead3"/>
      </w:pPr>
      <w:bookmarkStart w:id="583" w:name="_Toc94603985"/>
      <w:r w:rsidRPr="00681F25">
        <w:rPr>
          <w:rStyle w:val="CharDivNo"/>
        </w:rPr>
        <w:t>Division</w:t>
      </w:r>
      <w:r w:rsidR="00017543" w:rsidRPr="00681F25">
        <w:rPr>
          <w:rStyle w:val="CharDivNo"/>
        </w:rPr>
        <w:t> </w:t>
      </w:r>
      <w:r w:rsidRPr="00681F25">
        <w:rPr>
          <w:rStyle w:val="CharDivNo"/>
        </w:rPr>
        <w:t>1</w:t>
      </w:r>
      <w:r w:rsidRPr="00F26212">
        <w:t>—</w:t>
      </w:r>
      <w:r w:rsidRPr="00681F25">
        <w:rPr>
          <w:rStyle w:val="CharDivText"/>
        </w:rPr>
        <w:t>Production of dried distillers grains with solubles</w:t>
      </w:r>
      <w:bookmarkEnd w:id="583"/>
    </w:p>
    <w:p w:rsidR="00AF01E5" w:rsidRPr="00F26212" w:rsidRDefault="00AF01E5" w:rsidP="00AF01E5">
      <w:pPr>
        <w:pStyle w:val="ActHead5"/>
      </w:pPr>
      <w:bookmarkStart w:id="584" w:name="_Toc94603986"/>
      <w:r w:rsidRPr="00681F25">
        <w:rPr>
          <w:rStyle w:val="CharSectno"/>
        </w:rPr>
        <w:t>746</w:t>
      </w:r>
      <w:r w:rsidRPr="00F26212">
        <w:t xml:space="preserve">  Production of dried distillers grains with solubles</w:t>
      </w:r>
      <w:bookmarkEnd w:id="584"/>
    </w:p>
    <w:p w:rsidR="00AF01E5" w:rsidRPr="00F26212" w:rsidRDefault="00AF01E5" w:rsidP="00AF01E5">
      <w:pPr>
        <w:pStyle w:val="subsection"/>
      </w:pPr>
      <w:r w:rsidRPr="00F26212">
        <w:tab/>
      </w:r>
      <w:r w:rsidRPr="00F26212">
        <w:tab/>
        <w:t>The production of dried distillers grains with solubles is the physical and chemical transformation of either or both of:</w:t>
      </w:r>
    </w:p>
    <w:p w:rsidR="00AF01E5" w:rsidRPr="00F26212" w:rsidRDefault="00AF01E5" w:rsidP="00AF01E5">
      <w:pPr>
        <w:pStyle w:val="paragraph"/>
      </w:pPr>
      <w:r w:rsidRPr="00F26212">
        <w:tab/>
        <w:t>(a)</w:t>
      </w:r>
      <w:r w:rsidRPr="00F26212">
        <w:tab/>
        <w:t>condensed distillers solubles with a moisture content equal to or more than 55%;</w:t>
      </w:r>
    </w:p>
    <w:p w:rsidR="00AF01E5" w:rsidRPr="00F26212" w:rsidRDefault="00AF01E5" w:rsidP="00AF01E5">
      <w:pPr>
        <w:pStyle w:val="paragraph"/>
      </w:pPr>
      <w:r w:rsidRPr="00F26212">
        <w:tab/>
        <w:t>(b)</w:t>
      </w:r>
      <w:r w:rsidRPr="00F26212">
        <w:tab/>
        <w:t>wet distillers grains with a moisture content equal to or more than 60%;</w:t>
      </w:r>
    </w:p>
    <w:p w:rsidR="009E1BFA" w:rsidRPr="00F26212" w:rsidRDefault="00AF01E5" w:rsidP="007A4880">
      <w:pPr>
        <w:pStyle w:val="subsection2"/>
      </w:pPr>
      <w:r w:rsidRPr="00F26212">
        <w:t>into dried distillers grains with solubles of saleable quality with a moisture content equal to or less than 12% and a protein content equal to or more than 20% (on a dry solids basis).</w:t>
      </w:r>
    </w:p>
    <w:p w:rsidR="00AF01E5" w:rsidRPr="00F26212" w:rsidRDefault="00AF01E5" w:rsidP="00D312D3">
      <w:pPr>
        <w:pStyle w:val="ActHead3"/>
        <w:pageBreakBefore/>
      </w:pPr>
      <w:bookmarkStart w:id="585" w:name="_Toc94603987"/>
      <w:r w:rsidRPr="00681F25">
        <w:rPr>
          <w:rStyle w:val="CharDivNo"/>
        </w:rPr>
        <w:lastRenderedPageBreak/>
        <w:t>Division</w:t>
      </w:r>
      <w:r w:rsidR="00017543" w:rsidRPr="00681F25">
        <w:rPr>
          <w:rStyle w:val="CharDivNo"/>
        </w:rPr>
        <w:t> </w:t>
      </w:r>
      <w:r w:rsidRPr="00681F25">
        <w:rPr>
          <w:rStyle w:val="CharDivNo"/>
        </w:rPr>
        <w:t>2</w:t>
      </w:r>
      <w:r w:rsidRPr="00F26212">
        <w:t>—</w:t>
      </w:r>
      <w:r w:rsidRPr="00681F25">
        <w:rPr>
          <w:rStyle w:val="CharDivText"/>
        </w:rPr>
        <w:t>Classification of activity</w:t>
      </w:r>
      <w:bookmarkEnd w:id="585"/>
    </w:p>
    <w:p w:rsidR="00AF01E5" w:rsidRPr="00F26212" w:rsidRDefault="00AF01E5" w:rsidP="00AF01E5">
      <w:pPr>
        <w:pStyle w:val="ActHead5"/>
      </w:pPr>
      <w:bookmarkStart w:id="586" w:name="_Toc94603988"/>
      <w:r w:rsidRPr="00681F25">
        <w:rPr>
          <w:rStyle w:val="CharSectno"/>
        </w:rPr>
        <w:t>747</w:t>
      </w:r>
      <w:r w:rsidRPr="00F26212">
        <w:t xml:space="preserve">  Classification of activity</w:t>
      </w:r>
      <w:bookmarkEnd w:id="586"/>
    </w:p>
    <w:p w:rsidR="00AF01E5" w:rsidRPr="00F26212" w:rsidRDefault="00AF01E5" w:rsidP="00AF01E5">
      <w:pPr>
        <w:pStyle w:val="subsection"/>
      </w:pPr>
      <w:r w:rsidRPr="00F26212">
        <w:tab/>
      </w:r>
      <w:r w:rsidRPr="00F26212">
        <w:tab/>
        <w:t>The production of dried distillers grains with solubles is a highly emissions</w:t>
      </w:r>
      <w:r w:rsidR="00681F25">
        <w:noBreakHyphen/>
      </w:r>
      <w:r w:rsidRPr="00F26212">
        <w:t>intensive activity.</w:t>
      </w:r>
    </w:p>
    <w:p w:rsidR="00AF01E5" w:rsidRPr="00F26212" w:rsidRDefault="00AF01E5" w:rsidP="00D312D3">
      <w:pPr>
        <w:pStyle w:val="ActHead3"/>
        <w:pageBreakBefore/>
      </w:pPr>
      <w:bookmarkStart w:id="587" w:name="_Toc94603989"/>
      <w:r w:rsidRPr="00681F25">
        <w:rPr>
          <w:rStyle w:val="CharDivNo"/>
        </w:rPr>
        <w:lastRenderedPageBreak/>
        <w:t>Division</w:t>
      </w:r>
      <w:r w:rsidR="00017543" w:rsidRPr="00681F25">
        <w:rPr>
          <w:rStyle w:val="CharDivNo"/>
        </w:rPr>
        <w:t> </w:t>
      </w:r>
      <w:r w:rsidRPr="00681F25">
        <w:rPr>
          <w:rStyle w:val="CharDivNo"/>
        </w:rPr>
        <w:t>3</w:t>
      </w:r>
      <w:r w:rsidRPr="00F26212">
        <w:t>—</w:t>
      </w:r>
      <w:r w:rsidRPr="00681F25">
        <w:rPr>
          <w:rStyle w:val="CharDivText"/>
        </w:rPr>
        <w:t>Electricity baseline for calculating exemption</w:t>
      </w:r>
      <w:bookmarkEnd w:id="587"/>
    </w:p>
    <w:p w:rsidR="00AF01E5" w:rsidRPr="00F26212" w:rsidRDefault="00AF01E5" w:rsidP="00AF01E5">
      <w:pPr>
        <w:pStyle w:val="ActHead5"/>
      </w:pPr>
      <w:bookmarkStart w:id="588" w:name="_Toc94603990"/>
      <w:r w:rsidRPr="00681F25">
        <w:rPr>
          <w:rStyle w:val="CharSectno"/>
        </w:rPr>
        <w:t>748</w:t>
      </w:r>
      <w:r w:rsidRPr="00F26212">
        <w:t xml:space="preserve">  Electricity baseline for product</w:t>
      </w:r>
      <w:bookmarkEnd w:id="588"/>
    </w:p>
    <w:p w:rsidR="00AF01E5" w:rsidRPr="00F26212" w:rsidRDefault="00AF01E5" w:rsidP="00AF01E5">
      <w:pPr>
        <w:pStyle w:val="subsection"/>
      </w:pPr>
      <w:r w:rsidRPr="00F26212">
        <w:tab/>
      </w:r>
      <w:r w:rsidRPr="00F26212">
        <w:tab/>
        <w:t>The electricity baseline for calculating the amount of a liable entity’s exemption in respect of the production of dried distillers grains with solubles is 0.0785 MWh per tonne of dried distillers grains with solubles that:</w:t>
      </w:r>
    </w:p>
    <w:p w:rsidR="00AF01E5" w:rsidRPr="00F26212" w:rsidRDefault="00AF01E5" w:rsidP="00AF01E5">
      <w:pPr>
        <w:pStyle w:val="paragraph"/>
      </w:pPr>
      <w:r w:rsidRPr="00F26212">
        <w:tab/>
        <w:t>(a)</w:t>
      </w:r>
      <w:r w:rsidRPr="00F26212">
        <w:tab/>
        <w:t>is produced by carrying on the emissions</w:t>
      </w:r>
      <w:r w:rsidR="00681F25">
        <w:noBreakHyphen/>
      </w:r>
      <w:r w:rsidRPr="00F26212">
        <w:t>intensive trade</w:t>
      </w:r>
      <w:r w:rsidR="00681F25">
        <w:noBreakHyphen/>
      </w:r>
      <w:r w:rsidRPr="00F26212">
        <w:t>exposed activity; and</w:t>
      </w:r>
    </w:p>
    <w:p w:rsidR="00AF01E5" w:rsidRPr="00F26212" w:rsidRDefault="00AF01E5" w:rsidP="00AF01E5">
      <w:pPr>
        <w:pStyle w:val="paragraph"/>
      </w:pPr>
      <w:r w:rsidRPr="00F26212">
        <w:tab/>
        <w:t>(b)</w:t>
      </w:r>
      <w:r w:rsidRPr="00F26212">
        <w:tab/>
        <w:t>is of saleable quality.</w:t>
      </w:r>
    </w:p>
    <w:p w:rsidR="00AF01E5" w:rsidRPr="00F26212" w:rsidRDefault="00AF01E5" w:rsidP="00AF01E5">
      <w:pPr>
        <w:pStyle w:val="notetext"/>
      </w:pPr>
      <w:r w:rsidRPr="00F26212">
        <w:t>Note:</w:t>
      </w:r>
      <w:r w:rsidRPr="00F26212">
        <w:tab/>
      </w:r>
      <w:r w:rsidRPr="00F26212">
        <w:rPr>
          <w:b/>
          <w:i/>
        </w:rPr>
        <w:t>Saleable quality</w:t>
      </w:r>
      <w:r w:rsidRPr="00F26212">
        <w:t xml:space="preserve"> is defined in regulation</w:t>
      </w:r>
      <w:r w:rsidR="00017543" w:rsidRPr="00F26212">
        <w:t> </w:t>
      </w:r>
      <w:r w:rsidRPr="00F26212">
        <w:t>22C.</w:t>
      </w:r>
    </w:p>
    <w:p w:rsidR="002548AA" w:rsidRPr="00F26212" w:rsidRDefault="002548AA" w:rsidP="00E905FA">
      <w:pPr>
        <w:pStyle w:val="ActHead2"/>
        <w:pageBreakBefore/>
      </w:pPr>
      <w:bookmarkStart w:id="589" w:name="_Toc94603991"/>
      <w:r w:rsidRPr="00681F25">
        <w:rPr>
          <w:rStyle w:val="CharPartNo"/>
        </w:rPr>
        <w:lastRenderedPageBreak/>
        <w:t>Part</w:t>
      </w:r>
      <w:r w:rsidR="00017543" w:rsidRPr="00681F25">
        <w:rPr>
          <w:rStyle w:val="CharPartNo"/>
        </w:rPr>
        <w:t> </w:t>
      </w:r>
      <w:r w:rsidRPr="00681F25">
        <w:rPr>
          <w:rStyle w:val="CharPartNo"/>
        </w:rPr>
        <w:t>51</w:t>
      </w:r>
      <w:r w:rsidRPr="00F26212">
        <w:t>—</w:t>
      </w:r>
      <w:r w:rsidRPr="00681F25">
        <w:rPr>
          <w:rStyle w:val="CharPartText"/>
        </w:rPr>
        <w:t>Production of glass wool</w:t>
      </w:r>
      <w:bookmarkEnd w:id="589"/>
    </w:p>
    <w:p w:rsidR="002548AA" w:rsidRPr="00F26212" w:rsidRDefault="002548AA" w:rsidP="002548AA">
      <w:pPr>
        <w:pStyle w:val="ActHead3"/>
      </w:pPr>
      <w:bookmarkStart w:id="590" w:name="_Toc94603992"/>
      <w:r w:rsidRPr="00681F25">
        <w:rPr>
          <w:rStyle w:val="CharDivNo"/>
        </w:rPr>
        <w:t>Division</w:t>
      </w:r>
      <w:r w:rsidR="00017543" w:rsidRPr="00681F25">
        <w:rPr>
          <w:rStyle w:val="CharDivNo"/>
        </w:rPr>
        <w:t> </w:t>
      </w:r>
      <w:r w:rsidRPr="00681F25">
        <w:rPr>
          <w:rStyle w:val="CharDivNo"/>
        </w:rPr>
        <w:t>1</w:t>
      </w:r>
      <w:r w:rsidRPr="00F26212">
        <w:t>—</w:t>
      </w:r>
      <w:r w:rsidRPr="00681F25">
        <w:rPr>
          <w:rStyle w:val="CharDivText"/>
        </w:rPr>
        <w:t>Production of glass wool</w:t>
      </w:r>
      <w:bookmarkEnd w:id="590"/>
    </w:p>
    <w:p w:rsidR="002548AA" w:rsidRPr="00F26212" w:rsidRDefault="002548AA" w:rsidP="002548AA">
      <w:pPr>
        <w:pStyle w:val="ActHead5"/>
      </w:pPr>
      <w:bookmarkStart w:id="591" w:name="_Toc94603993"/>
      <w:r w:rsidRPr="00681F25">
        <w:rPr>
          <w:rStyle w:val="CharSectno"/>
        </w:rPr>
        <w:t>749</w:t>
      </w:r>
      <w:r w:rsidRPr="00F26212">
        <w:t xml:space="preserve">  Production of glass wool</w:t>
      </w:r>
      <w:bookmarkEnd w:id="591"/>
    </w:p>
    <w:p w:rsidR="002548AA" w:rsidRPr="00F26212" w:rsidRDefault="002548AA" w:rsidP="002548AA">
      <w:pPr>
        <w:pStyle w:val="subsection"/>
      </w:pPr>
      <w:r w:rsidRPr="00F26212">
        <w:tab/>
        <w:t>(1)</w:t>
      </w:r>
      <w:r w:rsidRPr="00F26212">
        <w:tab/>
        <w:t>The production of glass wool is the chemical and physical transformation, through a melting, fiberising, binding and curing process, of either or both of the following:</w:t>
      </w:r>
    </w:p>
    <w:p w:rsidR="002548AA" w:rsidRPr="00F26212" w:rsidRDefault="002548AA" w:rsidP="002548AA">
      <w:pPr>
        <w:pStyle w:val="paragraph"/>
      </w:pPr>
      <w:r w:rsidRPr="00F26212">
        <w:tab/>
        <w:t>(a)</w:t>
      </w:r>
      <w:r w:rsidRPr="00F26212">
        <w:tab/>
        <w:t>recycled materials (such as cullet);</w:t>
      </w:r>
    </w:p>
    <w:p w:rsidR="002548AA" w:rsidRPr="00F26212" w:rsidRDefault="002548AA" w:rsidP="002548AA">
      <w:pPr>
        <w:pStyle w:val="paragraph"/>
      </w:pPr>
      <w:r w:rsidRPr="00F26212">
        <w:tab/>
        <w:t>(b)</w:t>
      </w:r>
      <w:r w:rsidRPr="00F26212">
        <w:tab/>
        <w:t>silicon dioxide (SiO</w:t>
      </w:r>
      <w:r w:rsidRPr="00F26212">
        <w:rPr>
          <w:vertAlign w:val="subscript"/>
        </w:rPr>
        <w:t>2</w:t>
      </w:r>
      <w:r w:rsidRPr="00F26212">
        <w:t>, silica);</w:t>
      </w:r>
    </w:p>
    <w:p w:rsidR="002548AA" w:rsidRPr="00F26212" w:rsidRDefault="002548AA" w:rsidP="002548AA">
      <w:pPr>
        <w:pStyle w:val="subsection2"/>
      </w:pPr>
      <w:r w:rsidRPr="00F26212">
        <w:t>and both of the following:</w:t>
      </w:r>
    </w:p>
    <w:p w:rsidR="002548AA" w:rsidRPr="00F26212" w:rsidRDefault="002548AA" w:rsidP="002548AA">
      <w:pPr>
        <w:pStyle w:val="paragraph"/>
      </w:pPr>
      <w:r w:rsidRPr="00F26212">
        <w:tab/>
        <w:t>(c)</w:t>
      </w:r>
      <w:r w:rsidRPr="00F26212">
        <w:tab/>
        <w:t>sodium carbonate (Na</w:t>
      </w:r>
      <w:r w:rsidRPr="00F26212">
        <w:rPr>
          <w:vertAlign w:val="subscript"/>
        </w:rPr>
        <w:t>2</w:t>
      </w:r>
      <w:r w:rsidRPr="00F26212">
        <w:t>CO</w:t>
      </w:r>
      <w:r w:rsidRPr="00F26212">
        <w:rPr>
          <w:vertAlign w:val="subscript"/>
        </w:rPr>
        <w:t>3</w:t>
      </w:r>
      <w:r w:rsidRPr="00F26212">
        <w:t>, soda ash);</w:t>
      </w:r>
    </w:p>
    <w:p w:rsidR="002548AA" w:rsidRPr="00F26212" w:rsidRDefault="002548AA" w:rsidP="002548AA">
      <w:pPr>
        <w:pStyle w:val="paragraph"/>
      </w:pPr>
      <w:r w:rsidRPr="00F26212">
        <w:tab/>
        <w:t>(d)</w:t>
      </w:r>
      <w:r w:rsidRPr="00F26212">
        <w:tab/>
        <w:t>other raw materials;</w:t>
      </w:r>
    </w:p>
    <w:p w:rsidR="002548AA" w:rsidRPr="00F26212" w:rsidRDefault="002548AA" w:rsidP="002548AA">
      <w:pPr>
        <w:pStyle w:val="subsection2"/>
      </w:pPr>
      <w:r w:rsidRPr="00F26212">
        <w:t>into saleable glass wool.</w:t>
      </w:r>
    </w:p>
    <w:p w:rsidR="002548AA" w:rsidRPr="00F26212" w:rsidRDefault="002548AA" w:rsidP="002548AA">
      <w:pPr>
        <w:pStyle w:val="subsection"/>
      </w:pPr>
      <w:r w:rsidRPr="00F26212">
        <w:tab/>
        <w:t>(2)</w:t>
      </w:r>
      <w:r w:rsidRPr="00F26212">
        <w:tab/>
        <w:t>The production of glass wool is specified as an emissions</w:t>
      </w:r>
      <w:r w:rsidR="00681F25">
        <w:noBreakHyphen/>
      </w:r>
      <w:r w:rsidRPr="00F26212">
        <w:t>intensive trade</w:t>
      </w:r>
      <w:r w:rsidR="00681F25">
        <w:noBreakHyphen/>
      </w:r>
      <w:r w:rsidRPr="00F26212">
        <w:t>exposed activity.</w:t>
      </w:r>
    </w:p>
    <w:p w:rsidR="002548AA" w:rsidRPr="00F26212" w:rsidRDefault="002548AA" w:rsidP="00E905FA">
      <w:pPr>
        <w:pStyle w:val="ActHead3"/>
        <w:pageBreakBefore/>
      </w:pPr>
      <w:bookmarkStart w:id="592" w:name="_Toc94603994"/>
      <w:r w:rsidRPr="00681F25">
        <w:rPr>
          <w:rStyle w:val="CharDivNo"/>
        </w:rPr>
        <w:lastRenderedPageBreak/>
        <w:t>Division</w:t>
      </w:r>
      <w:r w:rsidR="00017543" w:rsidRPr="00681F25">
        <w:rPr>
          <w:rStyle w:val="CharDivNo"/>
        </w:rPr>
        <w:t> </w:t>
      </w:r>
      <w:r w:rsidRPr="00681F25">
        <w:rPr>
          <w:rStyle w:val="CharDivNo"/>
        </w:rPr>
        <w:t>2</w:t>
      </w:r>
      <w:r w:rsidRPr="00F26212">
        <w:t>—</w:t>
      </w:r>
      <w:r w:rsidRPr="00681F25">
        <w:rPr>
          <w:rStyle w:val="CharDivText"/>
        </w:rPr>
        <w:t>Classification of activity</w:t>
      </w:r>
      <w:bookmarkEnd w:id="592"/>
    </w:p>
    <w:p w:rsidR="002548AA" w:rsidRPr="00F26212" w:rsidRDefault="002548AA" w:rsidP="002548AA">
      <w:pPr>
        <w:pStyle w:val="ActHead5"/>
      </w:pPr>
      <w:bookmarkStart w:id="593" w:name="_Toc94603995"/>
      <w:r w:rsidRPr="00681F25">
        <w:rPr>
          <w:rStyle w:val="CharSectno"/>
        </w:rPr>
        <w:t>750</w:t>
      </w:r>
      <w:r w:rsidRPr="00F26212">
        <w:t xml:space="preserve">  Classification of activity</w:t>
      </w:r>
      <w:bookmarkEnd w:id="593"/>
    </w:p>
    <w:p w:rsidR="002548AA" w:rsidRPr="00F26212" w:rsidRDefault="002548AA" w:rsidP="002548AA">
      <w:pPr>
        <w:pStyle w:val="subsection"/>
      </w:pPr>
      <w:r w:rsidRPr="00F26212">
        <w:tab/>
      </w:r>
      <w:r w:rsidRPr="00F26212">
        <w:tab/>
        <w:t>The production of glass wool is a moderately emissions</w:t>
      </w:r>
      <w:r w:rsidR="00681F25">
        <w:noBreakHyphen/>
      </w:r>
      <w:r w:rsidRPr="00F26212">
        <w:t>intensive activity.</w:t>
      </w:r>
    </w:p>
    <w:p w:rsidR="002548AA" w:rsidRPr="00F26212" w:rsidRDefault="002548AA" w:rsidP="00E905FA">
      <w:pPr>
        <w:pStyle w:val="ActHead3"/>
        <w:pageBreakBefore/>
      </w:pPr>
      <w:bookmarkStart w:id="594" w:name="_Toc94603996"/>
      <w:r w:rsidRPr="00681F25">
        <w:rPr>
          <w:rStyle w:val="CharDivNo"/>
        </w:rPr>
        <w:lastRenderedPageBreak/>
        <w:t>Division</w:t>
      </w:r>
      <w:r w:rsidR="00017543" w:rsidRPr="00681F25">
        <w:rPr>
          <w:rStyle w:val="CharDivNo"/>
        </w:rPr>
        <w:t> </w:t>
      </w:r>
      <w:r w:rsidRPr="00681F25">
        <w:rPr>
          <w:rStyle w:val="CharDivNo"/>
        </w:rPr>
        <w:t>3</w:t>
      </w:r>
      <w:r w:rsidRPr="00F26212">
        <w:t>—</w:t>
      </w:r>
      <w:r w:rsidRPr="00681F25">
        <w:rPr>
          <w:rStyle w:val="CharDivText"/>
        </w:rPr>
        <w:t>Electricity baseline for calculating exemption</w:t>
      </w:r>
      <w:bookmarkEnd w:id="594"/>
    </w:p>
    <w:p w:rsidR="002548AA" w:rsidRPr="00F26212" w:rsidRDefault="002548AA" w:rsidP="002548AA">
      <w:pPr>
        <w:pStyle w:val="ActHead5"/>
      </w:pPr>
      <w:bookmarkStart w:id="595" w:name="_Toc94603997"/>
      <w:r w:rsidRPr="00681F25">
        <w:rPr>
          <w:rStyle w:val="CharSectno"/>
        </w:rPr>
        <w:t>751</w:t>
      </w:r>
      <w:r w:rsidRPr="00F26212">
        <w:t xml:space="preserve">  Electricity baseline for product</w:t>
      </w:r>
      <w:bookmarkEnd w:id="595"/>
    </w:p>
    <w:p w:rsidR="002548AA" w:rsidRPr="00F26212" w:rsidRDefault="002548AA" w:rsidP="002548AA">
      <w:pPr>
        <w:pStyle w:val="subsection"/>
      </w:pPr>
      <w:r w:rsidRPr="00F26212">
        <w:tab/>
      </w:r>
      <w:r w:rsidRPr="00F26212">
        <w:tab/>
        <w:t>The electricity baseline for calculating the amount of a liable entity’s exemption in respect of the production of glass wool is 1.78 MWh per tonne of glass wool that:</w:t>
      </w:r>
    </w:p>
    <w:p w:rsidR="002548AA" w:rsidRPr="00F26212" w:rsidRDefault="002548AA" w:rsidP="002548AA">
      <w:pPr>
        <w:pStyle w:val="paragraph"/>
      </w:pPr>
      <w:r w:rsidRPr="00F26212">
        <w:tab/>
        <w:t>(a)</w:t>
      </w:r>
      <w:r w:rsidRPr="00F26212">
        <w:tab/>
        <w:t>is produced by carrying on the emissions</w:t>
      </w:r>
      <w:r w:rsidR="00681F25">
        <w:noBreakHyphen/>
      </w:r>
      <w:r w:rsidRPr="00F26212">
        <w:t>intensive trade</w:t>
      </w:r>
      <w:r w:rsidR="00681F25">
        <w:noBreakHyphen/>
      </w:r>
      <w:r w:rsidRPr="00F26212">
        <w:t>exposed activity; and</w:t>
      </w:r>
    </w:p>
    <w:p w:rsidR="002548AA" w:rsidRPr="00F26212" w:rsidRDefault="002548AA" w:rsidP="002548AA">
      <w:pPr>
        <w:pStyle w:val="paragraph"/>
      </w:pPr>
      <w:r w:rsidRPr="00F26212">
        <w:tab/>
        <w:t>(b)</w:t>
      </w:r>
      <w:r w:rsidRPr="00F26212">
        <w:tab/>
        <w:t>is of saleable quality.</w:t>
      </w:r>
    </w:p>
    <w:p w:rsidR="002548AA" w:rsidRPr="00F26212" w:rsidRDefault="002548AA" w:rsidP="002548AA">
      <w:pPr>
        <w:pStyle w:val="noteToPara"/>
      </w:pPr>
      <w:r w:rsidRPr="00F26212">
        <w:t>Note:</w:t>
      </w:r>
      <w:r w:rsidRPr="00F26212">
        <w:tab/>
      </w:r>
      <w:r w:rsidRPr="00F26212">
        <w:rPr>
          <w:b/>
          <w:i/>
        </w:rPr>
        <w:t>Saleable quality</w:t>
      </w:r>
      <w:r w:rsidRPr="00F26212">
        <w:t xml:space="preserve"> is defined in regulation</w:t>
      </w:r>
      <w:r w:rsidR="00017543" w:rsidRPr="00F26212">
        <w:t> </w:t>
      </w:r>
      <w:r w:rsidRPr="00F26212">
        <w:t>22C.</w:t>
      </w:r>
    </w:p>
    <w:p w:rsidR="002548AA" w:rsidRPr="00F26212" w:rsidRDefault="002548AA" w:rsidP="00E905FA">
      <w:pPr>
        <w:pStyle w:val="ActHead2"/>
        <w:pageBreakBefore/>
      </w:pPr>
      <w:bookmarkStart w:id="596" w:name="_Toc94603998"/>
      <w:r w:rsidRPr="00681F25">
        <w:rPr>
          <w:rStyle w:val="CharPartNo"/>
        </w:rPr>
        <w:lastRenderedPageBreak/>
        <w:t>Part</w:t>
      </w:r>
      <w:r w:rsidR="00017543" w:rsidRPr="00681F25">
        <w:rPr>
          <w:rStyle w:val="CharPartNo"/>
        </w:rPr>
        <w:t> </w:t>
      </w:r>
      <w:r w:rsidRPr="00681F25">
        <w:rPr>
          <w:rStyle w:val="CharPartNo"/>
        </w:rPr>
        <w:t>52</w:t>
      </w:r>
      <w:r w:rsidRPr="00F26212">
        <w:t>—</w:t>
      </w:r>
      <w:r w:rsidRPr="00681F25">
        <w:rPr>
          <w:rStyle w:val="CharPartText"/>
        </w:rPr>
        <w:t>Production of coal char</w:t>
      </w:r>
      <w:bookmarkEnd w:id="596"/>
    </w:p>
    <w:p w:rsidR="002548AA" w:rsidRPr="00F26212" w:rsidRDefault="002548AA" w:rsidP="002548AA">
      <w:pPr>
        <w:pStyle w:val="ActHead3"/>
      </w:pPr>
      <w:bookmarkStart w:id="597" w:name="_Toc94603999"/>
      <w:r w:rsidRPr="00681F25">
        <w:rPr>
          <w:rStyle w:val="CharDivNo"/>
        </w:rPr>
        <w:t>Division</w:t>
      </w:r>
      <w:r w:rsidR="00017543" w:rsidRPr="00681F25">
        <w:rPr>
          <w:rStyle w:val="CharDivNo"/>
        </w:rPr>
        <w:t> </w:t>
      </w:r>
      <w:r w:rsidRPr="00681F25">
        <w:rPr>
          <w:rStyle w:val="CharDivNo"/>
        </w:rPr>
        <w:t>1</w:t>
      </w:r>
      <w:r w:rsidRPr="00F26212">
        <w:t>—</w:t>
      </w:r>
      <w:r w:rsidRPr="00681F25">
        <w:rPr>
          <w:rStyle w:val="CharDivText"/>
        </w:rPr>
        <w:t>Production of coal char</w:t>
      </w:r>
      <w:bookmarkEnd w:id="597"/>
    </w:p>
    <w:p w:rsidR="002548AA" w:rsidRPr="00F26212" w:rsidRDefault="002548AA" w:rsidP="002548AA">
      <w:pPr>
        <w:pStyle w:val="ActHead5"/>
      </w:pPr>
      <w:bookmarkStart w:id="598" w:name="_Toc94604000"/>
      <w:r w:rsidRPr="00681F25">
        <w:rPr>
          <w:rStyle w:val="CharSectno"/>
        </w:rPr>
        <w:t>752</w:t>
      </w:r>
      <w:r w:rsidRPr="00F26212">
        <w:t xml:space="preserve">  Production of coal char</w:t>
      </w:r>
      <w:bookmarkEnd w:id="598"/>
    </w:p>
    <w:p w:rsidR="002548AA" w:rsidRPr="00F26212" w:rsidRDefault="002548AA" w:rsidP="002548AA">
      <w:pPr>
        <w:pStyle w:val="subsection"/>
      </w:pPr>
      <w:r w:rsidRPr="00F26212">
        <w:tab/>
        <w:t>(1)</w:t>
      </w:r>
      <w:r w:rsidRPr="00F26212">
        <w:tab/>
        <w:t>The production of coal char is the chemical and physical transformation of coal or a coal based input at a temperature higher than 700 °C, into coal char that, on a dry weight basis:</w:t>
      </w:r>
    </w:p>
    <w:p w:rsidR="002548AA" w:rsidRPr="00F26212" w:rsidRDefault="002548AA" w:rsidP="002548AA">
      <w:pPr>
        <w:pStyle w:val="paragraph"/>
      </w:pPr>
      <w:r w:rsidRPr="00F26212">
        <w:tab/>
        <w:t>(a)</w:t>
      </w:r>
      <w:r w:rsidRPr="00F26212">
        <w:tab/>
        <w:t>has volatile matter of less than 2% after production; and</w:t>
      </w:r>
    </w:p>
    <w:p w:rsidR="00E86DB4" w:rsidRPr="00F26212" w:rsidRDefault="00E86DB4" w:rsidP="00E86DB4">
      <w:pPr>
        <w:pStyle w:val="paragraph"/>
      </w:pPr>
      <w:r w:rsidRPr="00F26212">
        <w:tab/>
        <w:t>(b)</w:t>
      </w:r>
      <w:r w:rsidRPr="00F26212">
        <w:tab/>
        <w:t>has a fixed carbon content equal to or more than 92% after production.</w:t>
      </w:r>
    </w:p>
    <w:p w:rsidR="002548AA" w:rsidRPr="00F26212" w:rsidRDefault="002548AA" w:rsidP="002548AA">
      <w:pPr>
        <w:pStyle w:val="subsection"/>
      </w:pPr>
      <w:r w:rsidRPr="00F26212">
        <w:tab/>
        <w:t>(2)</w:t>
      </w:r>
      <w:r w:rsidRPr="00F26212">
        <w:tab/>
        <w:t>The production of coal char is specified as an emissions</w:t>
      </w:r>
      <w:r w:rsidR="00681F25">
        <w:noBreakHyphen/>
      </w:r>
      <w:r w:rsidRPr="00F26212">
        <w:t>intensive trade</w:t>
      </w:r>
      <w:r w:rsidR="00681F25">
        <w:noBreakHyphen/>
      </w:r>
      <w:r w:rsidRPr="00F26212">
        <w:t>exposed activity.</w:t>
      </w:r>
    </w:p>
    <w:p w:rsidR="002548AA" w:rsidRPr="00F26212" w:rsidRDefault="002548AA" w:rsidP="00E905FA">
      <w:pPr>
        <w:pStyle w:val="ActHead3"/>
        <w:pageBreakBefore/>
      </w:pPr>
      <w:bookmarkStart w:id="599" w:name="_Toc94604001"/>
      <w:r w:rsidRPr="00681F25">
        <w:rPr>
          <w:rStyle w:val="CharDivNo"/>
        </w:rPr>
        <w:lastRenderedPageBreak/>
        <w:t>Division</w:t>
      </w:r>
      <w:r w:rsidR="00017543" w:rsidRPr="00681F25">
        <w:rPr>
          <w:rStyle w:val="CharDivNo"/>
        </w:rPr>
        <w:t> </w:t>
      </w:r>
      <w:r w:rsidRPr="00681F25">
        <w:rPr>
          <w:rStyle w:val="CharDivNo"/>
        </w:rPr>
        <w:t>2</w:t>
      </w:r>
      <w:r w:rsidRPr="00F26212">
        <w:t>—</w:t>
      </w:r>
      <w:r w:rsidRPr="00681F25">
        <w:rPr>
          <w:rStyle w:val="CharDivText"/>
        </w:rPr>
        <w:t>Classification of activity</w:t>
      </w:r>
      <w:bookmarkEnd w:id="599"/>
    </w:p>
    <w:p w:rsidR="002548AA" w:rsidRPr="00F26212" w:rsidRDefault="002548AA" w:rsidP="002548AA">
      <w:pPr>
        <w:pStyle w:val="ActHead5"/>
      </w:pPr>
      <w:bookmarkStart w:id="600" w:name="_Toc94604002"/>
      <w:r w:rsidRPr="00681F25">
        <w:rPr>
          <w:rStyle w:val="CharSectno"/>
        </w:rPr>
        <w:t>753</w:t>
      </w:r>
      <w:r w:rsidRPr="00F26212">
        <w:t xml:space="preserve">  Classification of activity</w:t>
      </w:r>
      <w:bookmarkEnd w:id="600"/>
    </w:p>
    <w:p w:rsidR="002548AA" w:rsidRPr="00F26212" w:rsidRDefault="002548AA" w:rsidP="002548AA">
      <w:pPr>
        <w:pStyle w:val="subsection"/>
      </w:pPr>
      <w:r w:rsidRPr="00F26212">
        <w:tab/>
      </w:r>
      <w:r w:rsidRPr="00F26212">
        <w:tab/>
        <w:t>The production of coal char is a highly emissions</w:t>
      </w:r>
      <w:r w:rsidR="00681F25">
        <w:noBreakHyphen/>
      </w:r>
      <w:r w:rsidRPr="00F26212">
        <w:t>intensive activity.</w:t>
      </w:r>
    </w:p>
    <w:p w:rsidR="002548AA" w:rsidRPr="00F26212" w:rsidRDefault="002548AA" w:rsidP="00E905FA">
      <w:pPr>
        <w:pStyle w:val="ActHead3"/>
        <w:pageBreakBefore/>
      </w:pPr>
      <w:bookmarkStart w:id="601" w:name="_Toc94604003"/>
      <w:r w:rsidRPr="00681F25">
        <w:rPr>
          <w:rStyle w:val="CharDivNo"/>
        </w:rPr>
        <w:lastRenderedPageBreak/>
        <w:t>Division</w:t>
      </w:r>
      <w:r w:rsidR="00017543" w:rsidRPr="00681F25">
        <w:rPr>
          <w:rStyle w:val="CharDivNo"/>
        </w:rPr>
        <w:t> </w:t>
      </w:r>
      <w:r w:rsidRPr="00681F25">
        <w:rPr>
          <w:rStyle w:val="CharDivNo"/>
        </w:rPr>
        <w:t>3</w:t>
      </w:r>
      <w:r w:rsidRPr="00F26212">
        <w:t>—</w:t>
      </w:r>
      <w:r w:rsidRPr="00681F25">
        <w:rPr>
          <w:rStyle w:val="CharDivText"/>
        </w:rPr>
        <w:t>Electricity baseline for calculating exemption</w:t>
      </w:r>
      <w:bookmarkEnd w:id="601"/>
    </w:p>
    <w:p w:rsidR="002548AA" w:rsidRPr="00F26212" w:rsidRDefault="002548AA" w:rsidP="002548AA">
      <w:pPr>
        <w:pStyle w:val="ActHead5"/>
      </w:pPr>
      <w:bookmarkStart w:id="602" w:name="_Toc94604004"/>
      <w:r w:rsidRPr="00681F25">
        <w:rPr>
          <w:rStyle w:val="CharSectno"/>
        </w:rPr>
        <w:t>754</w:t>
      </w:r>
      <w:r w:rsidRPr="00F26212">
        <w:t xml:space="preserve">  Electricity baseline for product</w:t>
      </w:r>
      <w:bookmarkEnd w:id="602"/>
    </w:p>
    <w:p w:rsidR="002548AA" w:rsidRPr="00F26212" w:rsidRDefault="002548AA" w:rsidP="002548AA">
      <w:pPr>
        <w:pStyle w:val="subsection"/>
      </w:pPr>
      <w:r w:rsidRPr="00F26212">
        <w:tab/>
      </w:r>
      <w:r w:rsidRPr="00F26212">
        <w:tab/>
        <w:t>The electricity baseline for calculating the amount of a liable entity’s exemption in respect of the production of coal char is 0.120 MWh per tonne of coal char that:</w:t>
      </w:r>
    </w:p>
    <w:p w:rsidR="002548AA" w:rsidRPr="00F26212" w:rsidRDefault="002548AA" w:rsidP="002548AA">
      <w:pPr>
        <w:pStyle w:val="paragraph"/>
      </w:pPr>
      <w:r w:rsidRPr="00F26212">
        <w:tab/>
        <w:t>(a)</w:t>
      </w:r>
      <w:r w:rsidRPr="00F26212">
        <w:tab/>
        <w:t>has volatile matter of less than 2% after production; and</w:t>
      </w:r>
    </w:p>
    <w:p w:rsidR="00E86DB4" w:rsidRPr="00F26212" w:rsidRDefault="00E86DB4" w:rsidP="00E86DB4">
      <w:pPr>
        <w:pStyle w:val="paragraph"/>
      </w:pPr>
      <w:r w:rsidRPr="00F26212">
        <w:tab/>
        <w:t>(b)</w:t>
      </w:r>
      <w:r w:rsidRPr="00F26212">
        <w:tab/>
        <w:t>has a fixed carbon content equal to or more than 92% after production; and</w:t>
      </w:r>
    </w:p>
    <w:p w:rsidR="002548AA" w:rsidRPr="00F26212" w:rsidRDefault="002548AA" w:rsidP="002548AA">
      <w:pPr>
        <w:pStyle w:val="paragraph"/>
      </w:pPr>
      <w:r w:rsidRPr="00F26212">
        <w:tab/>
        <w:t>(c)</w:t>
      </w:r>
      <w:r w:rsidRPr="00F26212">
        <w:tab/>
        <w:t>is produced by carrying on the emissions</w:t>
      </w:r>
      <w:r w:rsidR="00681F25">
        <w:noBreakHyphen/>
      </w:r>
      <w:r w:rsidRPr="00F26212">
        <w:t>intensive trade</w:t>
      </w:r>
      <w:r w:rsidR="00681F25">
        <w:noBreakHyphen/>
      </w:r>
      <w:r w:rsidRPr="00F26212">
        <w:t>exposed activity; and</w:t>
      </w:r>
    </w:p>
    <w:p w:rsidR="002548AA" w:rsidRPr="00F26212" w:rsidRDefault="002548AA" w:rsidP="002548AA">
      <w:pPr>
        <w:pStyle w:val="paragraph"/>
      </w:pPr>
      <w:r w:rsidRPr="00F26212">
        <w:tab/>
        <w:t>(d)</w:t>
      </w:r>
      <w:r w:rsidRPr="00F26212">
        <w:tab/>
        <w:t>is of saleable quality.</w:t>
      </w:r>
    </w:p>
    <w:p w:rsidR="002548AA" w:rsidRPr="00F26212" w:rsidRDefault="002548AA" w:rsidP="002548AA">
      <w:pPr>
        <w:pStyle w:val="noteToPara"/>
      </w:pPr>
      <w:r w:rsidRPr="00F26212">
        <w:t>Note:</w:t>
      </w:r>
      <w:r w:rsidRPr="00F26212">
        <w:tab/>
      </w:r>
      <w:r w:rsidRPr="00F26212">
        <w:rPr>
          <w:b/>
          <w:i/>
        </w:rPr>
        <w:t>Saleable quality</w:t>
      </w:r>
      <w:r w:rsidRPr="00F26212">
        <w:rPr>
          <w:b/>
        </w:rPr>
        <w:t xml:space="preserve"> </w:t>
      </w:r>
      <w:r w:rsidRPr="00F26212">
        <w:t>is defined in regulation</w:t>
      </w:r>
      <w:r w:rsidR="00017543" w:rsidRPr="00F26212">
        <w:t> </w:t>
      </w:r>
      <w:r w:rsidRPr="00F26212">
        <w:t>22C.</w:t>
      </w:r>
    </w:p>
    <w:p w:rsidR="00E86DB4" w:rsidRPr="00F26212" w:rsidRDefault="00E86DB4" w:rsidP="005E6B88">
      <w:pPr>
        <w:pStyle w:val="ActHead2"/>
        <w:pageBreakBefore/>
      </w:pPr>
      <w:bookmarkStart w:id="603" w:name="_Toc94604005"/>
      <w:r w:rsidRPr="00681F25">
        <w:rPr>
          <w:rStyle w:val="CharPartNo"/>
        </w:rPr>
        <w:lastRenderedPageBreak/>
        <w:t>Part</w:t>
      </w:r>
      <w:r w:rsidR="00017543" w:rsidRPr="00681F25">
        <w:rPr>
          <w:rStyle w:val="CharPartNo"/>
        </w:rPr>
        <w:t> </w:t>
      </w:r>
      <w:r w:rsidRPr="00681F25">
        <w:rPr>
          <w:rStyle w:val="CharPartNo"/>
        </w:rPr>
        <w:t>53</w:t>
      </w:r>
      <w:r w:rsidRPr="00F26212">
        <w:t>—</w:t>
      </w:r>
      <w:r w:rsidRPr="00681F25">
        <w:rPr>
          <w:rStyle w:val="CharPartText"/>
        </w:rPr>
        <w:t>Production of ferrovanadium</w:t>
      </w:r>
      <w:bookmarkEnd w:id="603"/>
    </w:p>
    <w:p w:rsidR="00E86DB4" w:rsidRPr="00F26212" w:rsidRDefault="00E86DB4" w:rsidP="00E86DB4">
      <w:pPr>
        <w:pStyle w:val="ActHead3"/>
      </w:pPr>
      <w:bookmarkStart w:id="604" w:name="_Toc94604006"/>
      <w:r w:rsidRPr="00681F25">
        <w:rPr>
          <w:rStyle w:val="CharDivNo"/>
        </w:rPr>
        <w:t>Division</w:t>
      </w:r>
      <w:r w:rsidR="00017543" w:rsidRPr="00681F25">
        <w:rPr>
          <w:rStyle w:val="CharDivNo"/>
        </w:rPr>
        <w:t> </w:t>
      </w:r>
      <w:r w:rsidRPr="00681F25">
        <w:rPr>
          <w:rStyle w:val="CharDivNo"/>
        </w:rPr>
        <w:t>1</w:t>
      </w:r>
      <w:r w:rsidRPr="00F26212">
        <w:t>—</w:t>
      </w:r>
      <w:r w:rsidRPr="00681F25">
        <w:rPr>
          <w:rStyle w:val="CharDivText"/>
        </w:rPr>
        <w:t>Production of ferrovanadium</w:t>
      </w:r>
      <w:bookmarkEnd w:id="604"/>
    </w:p>
    <w:p w:rsidR="00E86DB4" w:rsidRPr="00F26212" w:rsidRDefault="00E86DB4" w:rsidP="00E86DB4">
      <w:pPr>
        <w:pStyle w:val="ActHead5"/>
      </w:pPr>
      <w:bookmarkStart w:id="605" w:name="_Toc94604007"/>
      <w:r w:rsidRPr="00681F25">
        <w:rPr>
          <w:rStyle w:val="CharSectno"/>
        </w:rPr>
        <w:t>755</w:t>
      </w:r>
      <w:r w:rsidRPr="00F26212">
        <w:t xml:space="preserve">  Production of ferrovanadium</w:t>
      </w:r>
      <w:bookmarkEnd w:id="605"/>
    </w:p>
    <w:p w:rsidR="00E86DB4" w:rsidRPr="00F26212" w:rsidRDefault="00E86DB4" w:rsidP="00E86DB4">
      <w:pPr>
        <w:pStyle w:val="subsection"/>
      </w:pPr>
      <w:r w:rsidRPr="00F26212">
        <w:tab/>
        <w:t>(1)</w:t>
      </w:r>
      <w:r w:rsidRPr="00F26212">
        <w:tab/>
        <w:t>The production of ferrovanadium is the chemical and physical transformation of magnetite ore, combined with soda ash and other chemicals, to produce ferrovanadium with a vanadium content equal to or more than 75%.</w:t>
      </w:r>
    </w:p>
    <w:p w:rsidR="00E86DB4" w:rsidRPr="00F26212" w:rsidRDefault="00E86DB4" w:rsidP="00E86DB4">
      <w:pPr>
        <w:pStyle w:val="subsection"/>
      </w:pPr>
      <w:r w:rsidRPr="00F26212">
        <w:tab/>
        <w:t>(2)</w:t>
      </w:r>
      <w:r w:rsidRPr="00F26212">
        <w:tab/>
        <w:t>The production of ferrovanadium is specified as an emissions</w:t>
      </w:r>
      <w:r w:rsidR="00681F25">
        <w:noBreakHyphen/>
      </w:r>
      <w:r w:rsidRPr="00F26212">
        <w:t>intensive trade</w:t>
      </w:r>
      <w:r w:rsidR="00681F25">
        <w:noBreakHyphen/>
      </w:r>
      <w:r w:rsidRPr="00F26212">
        <w:t>exposed activity.</w:t>
      </w:r>
    </w:p>
    <w:p w:rsidR="00E86DB4" w:rsidRPr="00F26212" w:rsidRDefault="00E86DB4" w:rsidP="00E86DB4">
      <w:pPr>
        <w:pStyle w:val="subsection"/>
      </w:pPr>
      <w:r w:rsidRPr="00F26212">
        <w:tab/>
        <w:t>(3)</w:t>
      </w:r>
      <w:r w:rsidRPr="00F26212">
        <w:tab/>
        <w:t>In this regulation:</w:t>
      </w:r>
    </w:p>
    <w:p w:rsidR="00E86DB4" w:rsidRPr="00F26212" w:rsidRDefault="00E86DB4" w:rsidP="00E86DB4">
      <w:pPr>
        <w:pStyle w:val="Definition"/>
      </w:pPr>
      <w:r w:rsidRPr="00F26212">
        <w:rPr>
          <w:b/>
          <w:i/>
        </w:rPr>
        <w:t>magnetite ore</w:t>
      </w:r>
      <w:r w:rsidRPr="00F26212">
        <w:t xml:space="preserve"> means ore containing Fe</w:t>
      </w:r>
      <w:r w:rsidRPr="00F26212">
        <w:rPr>
          <w:vertAlign w:val="subscript"/>
        </w:rPr>
        <w:t>3</w:t>
      </w:r>
      <w:r w:rsidRPr="00F26212">
        <w:t>O</w:t>
      </w:r>
      <w:r w:rsidRPr="00F26212">
        <w:rPr>
          <w:vertAlign w:val="subscript"/>
        </w:rPr>
        <w:t>4</w:t>
      </w:r>
      <w:r w:rsidRPr="00F26212">
        <w:t xml:space="preserve"> and mineralised vanadium compounds.</w:t>
      </w:r>
    </w:p>
    <w:p w:rsidR="00E86DB4" w:rsidRPr="00F26212" w:rsidRDefault="00E86DB4" w:rsidP="005E6B88">
      <w:pPr>
        <w:pStyle w:val="ActHead3"/>
        <w:pageBreakBefore/>
      </w:pPr>
      <w:bookmarkStart w:id="606" w:name="_Toc94604008"/>
      <w:r w:rsidRPr="00681F25">
        <w:rPr>
          <w:rStyle w:val="CharDivNo"/>
        </w:rPr>
        <w:lastRenderedPageBreak/>
        <w:t>Division</w:t>
      </w:r>
      <w:r w:rsidR="00017543" w:rsidRPr="00681F25">
        <w:rPr>
          <w:rStyle w:val="CharDivNo"/>
        </w:rPr>
        <w:t> </w:t>
      </w:r>
      <w:r w:rsidRPr="00681F25">
        <w:rPr>
          <w:rStyle w:val="CharDivNo"/>
        </w:rPr>
        <w:t>2</w:t>
      </w:r>
      <w:r w:rsidRPr="00F26212">
        <w:t>—</w:t>
      </w:r>
      <w:r w:rsidRPr="00681F25">
        <w:rPr>
          <w:rStyle w:val="CharDivText"/>
        </w:rPr>
        <w:t>Classification of activity</w:t>
      </w:r>
      <w:bookmarkEnd w:id="606"/>
    </w:p>
    <w:p w:rsidR="00E86DB4" w:rsidRPr="00F26212" w:rsidRDefault="00E86DB4" w:rsidP="00E86DB4">
      <w:pPr>
        <w:pStyle w:val="ActHead5"/>
      </w:pPr>
      <w:bookmarkStart w:id="607" w:name="_Toc94604009"/>
      <w:r w:rsidRPr="00681F25">
        <w:rPr>
          <w:rStyle w:val="CharSectno"/>
        </w:rPr>
        <w:t>756</w:t>
      </w:r>
      <w:r w:rsidRPr="00F26212">
        <w:t xml:space="preserve">  Classification of activity</w:t>
      </w:r>
      <w:bookmarkEnd w:id="607"/>
    </w:p>
    <w:p w:rsidR="00E86DB4" w:rsidRPr="00F26212" w:rsidRDefault="00E86DB4" w:rsidP="00E86DB4">
      <w:pPr>
        <w:pStyle w:val="subsection"/>
      </w:pPr>
      <w:r w:rsidRPr="00F26212">
        <w:tab/>
      </w:r>
      <w:r w:rsidRPr="00F26212">
        <w:tab/>
        <w:t>The production of ferrovanadium is a highly emissions</w:t>
      </w:r>
      <w:r w:rsidR="00681F25">
        <w:noBreakHyphen/>
      </w:r>
      <w:r w:rsidRPr="00F26212">
        <w:t>intensive activity.</w:t>
      </w:r>
    </w:p>
    <w:p w:rsidR="00E86DB4" w:rsidRPr="00F26212" w:rsidRDefault="00E86DB4" w:rsidP="005E6B88">
      <w:pPr>
        <w:pStyle w:val="ActHead3"/>
        <w:pageBreakBefore/>
      </w:pPr>
      <w:bookmarkStart w:id="608" w:name="_Toc94604010"/>
      <w:r w:rsidRPr="00681F25">
        <w:rPr>
          <w:rStyle w:val="CharDivNo"/>
        </w:rPr>
        <w:lastRenderedPageBreak/>
        <w:t>Division</w:t>
      </w:r>
      <w:r w:rsidR="00017543" w:rsidRPr="00681F25">
        <w:rPr>
          <w:rStyle w:val="CharDivNo"/>
        </w:rPr>
        <w:t> </w:t>
      </w:r>
      <w:r w:rsidRPr="00681F25">
        <w:rPr>
          <w:rStyle w:val="CharDivNo"/>
        </w:rPr>
        <w:t>3</w:t>
      </w:r>
      <w:r w:rsidRPr="00F26212">
        <w:t>—</w:t>
      </w:r>
      <w:r w:rsidRPr="00681F25">
        <w:rPr>
          <w:rStyle w:val="CharDivText"/>
        </w:rPr>
        <w:t>Electricity baseline for calculating exemption</w:t>
      </w:r>
      <w:bookmarkEnd w:id="608"/>
    </w:p>
    <w:p w:rsidR="00E86DB4" w:rsidRPr="00F26212" w:rsidRDefault="00E86DB4" w:rsidP="00E86DB4">
      <w:pPr>
        <w:pStyle w:val="ActHead5"/>
      </w:pPr>
      <w:bookmarkStart w:id="609" w:name="_Toc94604011"/>
      <w:r w:rsidRPr="00681F25">
        <w:rPr>
          <w:rStyle w:val="CharSectno"/>
        </w:rPr>
        <w:t>757</w:t>
      </w:r>
      <w:r w:rsidRPr="00F26212">
        <w:t xml:space="preserve">  Electricity baseline for product</w:t>
      </w:r>
      <w:bookmarkEnd w:id="609"/>
    </w:p>
    <w:p w:rsidR="00E86DB4" w:rsidRPr="00F26212" w:rsidRDefault="00E86DB4" w:rsidP="00E86DB4">
      <w:pPr>
        <w:pStyle w:val="subsection"/>
      </w:pPr>
      <w:r w:rsidRPr="00F26212">
        <w:tab/>
      </w:r>
      <w:r w:rsidRPr="00F26212">
        <w:tab/>
        <w:t>The electricity baseline for calculating the amount of a liable entity’s exemption in respect of the production of ferrovanadium is 58.7 MWh per tonne of 100% equivalent vanadium concentrate contained within ferrovanadium, in which the concentration of vanadium is equal to or more than 75%, which:</w:t>
      </w:r>
    </w:p>
    <w:p w:rsidR="00E86DB4" w:rsidRPr="00F26212" w:rsidRDefault="00E86DB4" w:rsidP="00E86DB4">
      <w:pPr>
        <w:pStyle w:val="paragraph"/>
      </w:pPr>
      <w:r w:rsidRPr="00F26212">
        <w:tab/>
        <w:t>(a)</w:t>
      </w:r>
      <w:r w:rsidRPr="00F26212">
        <w:tab/>
        <w:t>is produced by carrying on the emissions</w:t>
      </w:r>
      <w:r w:rsidR="00681F25">
        <w:noBreakHyphen/>
      </w:r>
      <w:r w:rsidRPr="00F26212">
        <w:t>intensive trade</w:t>
      </w:r>
      <w:r w:rsidR="00681F25">
        <w:noBreakHyphen/>
      </w:r>
      <w:r w:rsidRPr="00F26212">
        <w:t>exposed activity; and</w:t>
      </w:r>
    </w:p>
    <w:p w:rsidR="00E86DB4" w:rsidRPr="00F26212" w:rsidRDefault="00E86DB4" w:rsidP="00E86DB4">
      <w:pPr>
        <w:pStyle w:val="paragraph"/>
      </w:pPr>
      <w:r w:rsidRPr="00F26212">
        <w:tab/>
        <w:t>(b)</w:t>
      </w:r>
      <w:r w:rsidRPr="00F26212">
        <w:tab/>
        <w:t>is not a relevant product for the emissions</w:t>
      </w:r>
      <w:r w:rsidR="00681F25">
        <w:noBreakHyphen/>
      </w:r>
      <w:r w:rsidRPr="00F26212">
        <w:t>intensive trade</w:t>
      </w:r>
      <w:r w:rsidR="00681F25">
        <w:noBreakHyphen/>
      </w:r>
      <w:r w:rsidRPr="00F26212">
        <w:t>exposed activity of the production of magnetite concentrate; and</w:t>
      </w:r>
    </w:p>
    <w:p w:rsidR="00E86DB4" w:rsidRPr="00F26212" w:rsidRDefault="00E86DB4" w:rsidP="00E86DB4">
      <w:pPr>
        <w:pStyle w:val="paragraph"/>
      </w:pPr>
      <w:r w:rsidRPr="00F26212">
        <w:tab/>
        <w:t>(c)</w:t>
      </w:r>
      <w:r w:rsidRPr="00F26212">
        <w:tab/>
        <w:t>is of saleable quality.</w:t>
      </w:r>
    </w:p>
    <w:p w:rsidR="00E86DB4" w:rsidRPr="00F26212" w:rsidRDefault="00E86DB4" w:rsidP="00E86DB4">
      <w:pPr>
        <w:pStyle w:val="notetext"/>
      </w:pPr>
      <w:r w:rsidRPr="00F26212">
        <w:t>Note:</w:t>
      </w:r>
      <w:r w:rsidRPr="00F26212">
        <w:tab/>
      </w:r>
      <w:r w:rsidRPr="00F26212">
        <w:rPr>
          <w:b/>
          <w:i/>
        </w:rPr>
        <w:t>Saleable quality</w:t>
      </w:r>
      <w:r w:rsidRPr="00F26212">
        <w:t xml:space="preserve"> is defined in regulation</w:t>
      </w:r>
      <w:r w:rsidR="00017543" w:rsidRPr="00F26212">
        <w:t> </w:t>
      </w:r>
      <w:r w:rsidRPr="00F26212">
        <w:t>22C.</w:t>
      </w:r>
    </w:p>
    <w:p w:rsidR="00E86DB4" w:rsidRPr="00F26212" w:rsidRDefault="00E86DB4" w:rsidP="005E6B88">
      <w:pPr>
        <w:pStyle w:val="ActHead2"/>
        <w:pageBreakBefore/>
      </w:pPr>
      <w:bookmarkStart w:id="610" w:name="_Toc94604012"/>
      <w:r w:rsidRPr="00681F25">
        <w:rPr>
          <w:rStyle w:val="CharPartNo"/>
        </w:rPr>
        <w:lastRenderedPageBreak/>
        <w:t>Part</w:t>
      </w:r>
      <w:r w:rsidR="00017543" w:rsidRPr="00681F25">
        <w:rPr>
          <w:rStyle w:val="CharPartNo"/>
        </w:rPr>
        <w:t> </w:t>
      </w:r>
      <w:r w:rsidRPr="00681F25">
        <w:rPr>
          <w:rStyle w:val="CharPartNo"/>
        </w:rPr>
        <w:t>54</w:t>
      </w:r>
      <w:r w:rsidRPr="00F26212">
        <w:t>—</w:t>
      </w:r>
      <w:r w:rsidRPr="00681F25">
        <w:rPr>
          <w:rStyle w:val="CharPartText"/>
        </w:rPr>
        <w:t>Rendering of animal by</w:t>
      </w:r>
      <w:r w:rsidR="00681F25" w:rsidRPr="00681F25">
        <w:rPr>
          <w:rStyle w:val="CharPartText"/>
        </w:rPr>
        <w:noBreakHyphen/>
      </w:r>
      <w:r w:rsidRPr="00681F25">
        <w:rPr>
          <w:rStyle w:val="CharPartText"/>
        </w:rPr>
        <w:t>products</w:t>
      </w:r>
      <w:bookmarkEnd w:id="610"/>
    </w:p>
    <w:p w:rsidR="00E86DB4" w:rsidRPr="00F26212" w:rsidRDefault="00E86DB4" w:rsidP="00E86DB4">
      <w:pPr>
        <w:pStyle w:val="ActHead3"/>
      </w:pPr>
      <w:bookmarkStart w:id="611" w:name="_Toc94604013"/>
      <w:r w:rsidRPr="00681F25">
        <w:rPr>
          <w:rStyle w:val="CharDivNo"/>
        </w:rPr>
        <w:t>Division</w:t>
      </w:r>
      <w:r w:rsidR="00017543" w:rsidRPr="00681F25">
        <w:rPr>
          <w:rStyle w:val="CharDivNo"/>
        </w:rPr>
        <w:t> </w:t>
      </w:r>
      <w:r w:rsidRPr="00681F25">
        <w:rPr>
          <w:rStyle w:val="CharDivNo"/>
        </w:rPr>
        <w:t>1</w:t>
      </w:r>
      <w:r w:rsidRPr="00F26212">
        <w:t>—</w:t>
      </w:r>
      <w:r w:rsidRPr="00681F25">
        <w:rPr>
          <w:rStyle w:val="CharDivText"/>
        </w:rPr>
        <w:t>Rendering of animal by</w:t>
      </w:r>
      <w:r w:rsidR="00681F25" w:rsidRPr="00681F25">
        <w:rPr>
          <w:rStyle w:val="CharDivText"/>
        </w:rPr>
        <w:noBreakHyphen/>
      </w:r>
      <w:r w:rsidRPr="00681F25">
        <w:rPr>
          <w:rStyle w:val="CharDivText"/>
        </w:rPr>
        <w:t>products</w:t>
      </w:r>
      <w:bookmarkEnd w:id="611"/>
    </w:p>
    <w:p w:rsidR="00E86DB4" w:rsidRPr="00F26212" w:rsidRDefault="00E86DB4" w:rsidP="00E86DB4">
      <w:pPr>
        <w:pStyle w:val="ActHead5"/>
      </w:pPr>
      <w:bookmarkStart w:id="612" w:name="_Toc94604014"/>
      <w:r w:rsidRPr="00681F25">
        <w:rPr>
          <w:rStyle w:val="CharSectno"/>
        </w:rPr>
        <w:t>758</w:t>
      </w:r>
      <w:r w:rsidRPr="00F26212">
        <w:t xml:space="preserve">  Rendering of animal by</w:t>
      </w:r>
      <w:r w:rsidR="00681F25">
        <w:noBreakHyphen/>
      </w:r>
      <w:r w:rsidRPr="00F26212">
        <w:t>products</w:t>
      </w:r>
      <w:bookmarkEnd w:id="612"/>
    </w:p>
    <w:p w:rsidR="00E86DB4" w:rsidRPr="00F26212" w:rsidRDefault="00E86DB4" w:rsidP="00E86DB4">
      <w:pPr>
        <w:pStyle w:val="subsection"/>
      </w:pPr>
      <w:r w:rsidRPr="00F26212">
        <w:tab/>
        <w:t>(1)</w:t>
      </w:r>
      <w:r w:rsidRPr="00F26212">
        <w:tab/>
        <w:t>The rendering of animal by</w:t>
      </w:r>
      <w:r w:rsidR="00681F25">
        <w:noBreakHyphen/>
      </w:r>
      <w:r w:rsidRPr="00F26212">
        <w:t>products is the chemical and physical transformation of raw livestock</w:t>
      </w:r>
      <w:r w:rsidR="00681F25">
        <w:noBreakHyphen/>
      </w:r>
      <w:r w:rsidRPr="00F26212">
        <w:t>derived animal material into processed animal protein meal with a moisture content that does not exceed 10% by weight and tallow with a moisture content that does not exceed 4% by weight.</w:t>
      </w:r>
    </w:p>
    <w:p w:rsidR="00E86DB4" w:rsidRPr="00F26212" w:rsidRDefault="00E86DB4" w:rsidP="00E86DB4">
      <w:pPr>
        <w:pStyle w:val="notetext"/>
      </w:pPr>
      <w:r w:rsidRPr="00F26212">
        <w:t>Note:</w:t>
      </w:r>
      <w:r w:rsidRPr="00F26212">
        <w:tab/>
        <w:t>Examples of processed animal protein meal include meat and bone meal, dried blood meal and feather meal.</w:t>
      </w:r>
    </w:p>
    <w:p w:rsidR="00E86DB4" w:rsidRPr="00F26212" w:rsidRDefault="00E86DB4" w:rsidP="00E86DB4">
      <w:pPr>
        <w:pStyle w:val="subsection"/>
      </w:pPr>
      <w:r w:rsidRPr="00F26212">
        <w:tab/>
        <w:t>(2)</w:t>
      </w:r>
      <w:r w:rsidRPr="00F26212">
        <w:tab/>
        <w:t>The rendering of animal by</w:t>
      </w:r>
      <w:r w:rsidR="00681F25">
        <w:noBreakHyphen/>
      </w:r>
      <w:r w:rsidRPr="00F26212">
        <w:t>products is specified as an emissions</w:t>
      </w:r>
      <w:r w:rsidR="00681F25">
        <w:noBreakHyphen/>
      </w:r>
      <w:r w:rsidRPr="00F26212">
        <w:t>intensive trade</w:t>
      </w:r>
      <w:r w:rsidR="00681F25">
        <w:noBreakHyphen/>
      </w:r>
      <w:r w:rsidRPr="00F26212">
        <w:t>exposed activity.</w:t>
      </w:r>
    </w:p>
    <w:p w:rsidR="00E86DB4" w:rsidRPr="00F26212" w:rsidRDefault="00E86DB4" w:rsidP="005E6B88">
      <w:pPr>
        <w:pStyle w:val="ActHead3"/>
        <w:pageBreakBefore/>
      </w:pPr>
      <w:bookmarkStart w:id="613" w:name="_Toc94604015"/>
      <w:r w:rsidRPr="00681F25">
        <w:rPr>
          <w:rStyle w:val="CharDivNo"/>
        </w:rPr>
        <w:lastRenderedPageBreak/>
        <w:t>Division</w:t>
      </w:r>
      <w:r w:rsidR="00017543" w:rsidRPr="00681F25">
        <w:rPr>
          <w:rStyle w:val="CharDivNo"/>
        </w:rPr>
        <w:t> </w:t>
      </w:r>
      <w:r w:rsidRPr="00681F25">
        <w:rPr>
          <w:rStyle w:val="CharDivNo"/>
        </w:rPr>
        <w:t>2</w:t>
      </w:r>
      <w:r w:rsidRPr="00F26212">
        <w:t>—</w:t>
      </w:r>
      <w:r w:rsidRPr="00681F25">
        <w:rPr>
          <w:rStyle w:val="CharDivText"/>
        </w:rPr>
        <w:t>Classification of activity</w:t>
      </w:r>
      <w:bookmarkEnd w:id="613"/>
    </w:p>
    <w:p w:rsidR="00E86DB4" w:rsidRPr="00F26212" w:rsidRDefault="00E86DB4" w:rsidP="00E86DB4">
      <w:pPr>
        <w:pStyle w:val="ActHead5"/>
      </w:pPr>
      <w:bookmarkStart w:id="614" w:name="_Toc94604016"/>
      <w:r w:rsidRPr="00681F25">
        <w:rPr>
          <w:rStyle w:val="CharSectno"/>
        </w:rPr>
        <w:t>759</w:t>
      </w:r>
      <w:r w:rsidRPr="00F26212">
        <w:t xml:space="preserve">  Classification of activity</w:t>
      </w:r>
      <w:bookmarkEnd w:id="614"/>
    </w:p>
    <w:p w:rsidR="00E86DB4" w:rsidRPr="00F26212" w:rsidRDefault="00E86DB4" w:rsidP="00E86DB4">
      <w:pPr>
        <w:pStyle w:val="subsection"/>
      </w:pPr>
      <w:r w:rsidRPr="00F26212">
        <w:tab/>
      </w:r>
      <w:r w:rsidRPr="00F26212">
        <w:tab/>
        <w:t>The rendering of animal by</w:t>
      </w:r>
      <w:r w:rsidR="00681F25">
        <w:noBreakHyphen/>
      </w:r>
      <w:r w:rsidRPr="00F26212">
        <w:t>products is a moderately emissions</w:t>
      </w:r>
      <w:r w:rsidR="00681F25">
        <w:noBreakHyphen/>
      </w:r>
      <w:r w:rsidRPr="00F26212">
        <w:t>intensive activity.</w:t>
      </w:r>
    </w:p>
    <w:p w:rsidR="00E86DB4" w:rsidRPr="00F26212" w:rsidRDefault="00E86DB4" w:rsidP="005E6B88">
      <w:pPr>
        <w:pStyle w:val="ActHead3"/>
        <w:pageBreakBefore/>
      </w:pPr>
      <w:bookmarkStart w:id="615" w:name="_Toc94604017"/>
      <w:r w:rsidRPr="00681F25">
        <w:rPr>
          <w:rStyle w:val="CharDivNo"/>
        </w:rPr>
        <w:lastRenderedPageBreak/>
        <w:t>Division</w:t>
      </w:r>
      <w:r w:rsidR="00017543" w:rsidRPr="00681F25">
        <w:rPr>
          <w:rStyle w:val="CharDivNo"/>
        </w:rPr>
        <w:t> </w:t>
      </w:r>
      <w:r w:rsidRPr="00681F25">
        <w:rPr>
          <w:rStyle w:val="CharDivNo"/>
        </w:rPr>
        <w:t>3</w:t>
      </w:r>
      <w:r w:rsidRPr="00F26212">
        <w:t>—</w:t>
      </w:r>
      <w:r w:rsidRPr="00681F25">
        <w:rPr>
          <w:rStyle w:val="CharDivText"/>
        </w:rPr>
        <w:t>Electricity baseline for calculating exemption</w:t>
      </w:r>
      <w:bookmarkEnd w:id="615"/>
    </w:p>
    <w:p w:rsidR="00E86DB4" w:rsidRPr="00F26212" w:rsidRDefault="00E86DB4" w:rsidP="00E86DB4">
      <w:pPr>
        <w:pStyle w:val="ActHead5"/>
      </w:pPr>
      <w:bookmarkStart w:id="616" w:name="_Toc94604018"/>
      <w:r w:rsidRPr="00681F25">
        <w:rPr>
          <w:rStyle w:val="CharSectno"/>
        </w:rPr>
        <w:t>760</w:t>
      </w:r>
      <w:r w:rsidRPr="00F26212">
        <w:t xml:space="preserve">  Electricity baseline for product</w:t>
      </w:r>
      <w:bookmarkEnd w:id="616"/>
    </w:p>
    <w:p w:rsidR="00E86DB4" w:rsidRPr="00F26212" w:rsidRDefault="00E86DB4" w:rsidP="00E86DB4">
      <w:pPr>
        <w:pStyle w:val="subsection"/>
      </w:pPr>
      <w:r w:rsidRPr="00F26212">
        <w:tab/>
      </w:r>
      <w:r w:rsidRPr="00F26212">
        <w:tab/>
        <w:t>The electricity baseline for calculating the amount of a liable entity’s exemption in respect of the rendering of animal by</w:t>
      </w:r>
      <w:r w:rsidR="00681F25">
        <w:noBreakHyphen/>
      </w:r>
      <w:r w:rsidRPr="00F26212">
        <w:t>products is 0.248 MWh per tonne of processed animal protein meal with a moisture content that does not exceed 10% by weight, which:</w:t>
      </w:r>
    </w:p>
    <w:p w:rsidR="00E86DB4" w:rsidRPr="00F26212" w:rsidRDefault="00E86DB4" w:rsidP="00E86DB4">
      <w:pPr>
        <w:pStyle w:val="paragraph"/>
      </w:pPr>
      <w:r w:rsidRPr="00F26212">
        <w:tab/>
        <w:t>(a)</w:t>
      </w:r>
      <w:r w:rsidRPr="00F26212">
        <w:tab/>
        <w:t>is produced by carrying on the emissions</w:t>
      </w:r>
      <w:r w:rsidR="00681F25">
        <w:noBreakHyphen/>
      </w:r>
      <w:r w:rsidRPr="00F26212">
        <w:t>intensive trade</w:t>
      </w:r>
      <w:r w:rsidR="00681F25">
        <w:noBreakHyphen/>
      </w:r>
      <w:r w:rsidRPr="00F26212">
        <w:t>exposed activity; and</w:t>
      </w:r>
    </w:p>
    <w:p w:rsidR="00E86DB4" w:rsidRPr="00F26212" w:rsidRDefault="00E86DB4" w:rsidP="00E86DB4">
      <w:pPr>
        <w:pStyle w:val="paragraph"/>
      </w:pPr>
      <w:r w:rsidRPr="00F26212">
        <w:tab/>
        <w:t>(b)</w:t>
      </w:r>
      <w:r w:rsidRPr="00F26212">
        <w:tab/>
        <w:t>is of saleable quality.</w:t>
      </w:r>
    </w:p>
    <w:p w:rsidR="00E86DB4" w:rsidRPr="00F26212" w:rsidRDefault="00E86DB4" w:rsidP="00E86DB4">
      <w:pPr>
        <w:pStyle w:val="notetext"/>
      </w:pPr>
      <w:r w:rsidRPr="00F26212">
        <w:t>Note:</w:t>
      </w:r>
      <w:r w:rsidRPr="00F26212">
        <w:tab/>
      </w:r>
      <w:r w:rsidRPr="00F26212">
        <w:rPr>
          <w:b/>
          <w:i/>
        </w:rPr>
        <w:t>Saleable quality</w:t>
      </w:r>
      <w:r w:rsidRPr="00F26212">
        <w:t xml:space="preserve"> is defined in regulation</w:t>
      </w:r>
      <w:r w:rsidR="00017543" w:rsidRPr="00F26212">
        <w:t> </w:t>
      </w:r>
      <w:r w:rsidRPr="00F26212">
        <w:t>22C.</w:t>
      </w:r>
    </w:p>
    <w:p w:rsidR="00E905FA" w:rsidRPr="00F26212" w:rsidRDefault="00E905FA" w:rsidP="00E648BE">
      <w:pPr>
        <w:sectPr w:rsidR="00E905FA" w:rsidRPr="00F26212" w:rsidSect="00F82195">
          <w:headerReference w:type="even" r:id="rId52"/>
          <w:headerReference w:type="default" r:id="rId53"/>
          <w:footerReference w:type="even" r:id="rId54"/>
          <w:footerReference w:type="default" r:id="rId55"/>
          <w:footerReference w:type="first" r:id="rId56"/>
          <w:type w:val="continuous"/>
          <w:pgSz w:w="11907" w:h="16839" w:code="9"/>
          <w:pgMar w:top="2325" w:right="1797" w:bottom="1440" w:left="1797" w:header="720" w:footer="709" w:gutter="0"/>
          <w:cols w:space="720"/>
          <w:docGrid w:linePitch="299"/>
        </w:sectPr>
      </w:pPr>
    </w:p>
    <w:p w:rsidR="00F41E9F" w:rsidRPr="00F26212" w:rsidRDefault="00F41E9F" w:rsidP="00F41E9F">
      <w:pPr>
        <w:pStyle w:val="ENotesHeading1"/>
        <w:pageBreakBefore/>
        <w:outlineLvl w:val="9"/>
      </w:pPr>
      <w:bookmarkStart w:id="617" w:name="_Toc94604019"/>
      <w:bookmarkEnd w:id="582"/>
      <w:r w:rsidRPr="00F26212">
        <w:lastRenderedPageBreak/>
        <w:t>Endnotes</w:t>
      </w:r>
      <w:bookmarkEnd w:id="617"/>
    </w:p>
    <w:p w:rsidR="000C6F66" w:rsidRPr="00F26212" w:rsidRDefault="000C6F66" w:rsidP="000C6F66">
      <w:pPr>
        <w:pStyle w:val="ENotesHeading2"/>
        <w:spacing w:line="240" w:lineRule="auto"/>
        <w:outlineLvl w:val="9"/>
      </w:pPr>
      <w:bookmarkStart w:id="618" w:name="_Toc94604020"/>
      <w:r w:rsidRPr="00F26212">
        <w:t>Endnote 1—About the endnotes</w:t>
      </w:r>
      <w:bookmarkEnd w:id="618"/>
    </w:p>
    <w:p w:rsidR="000C6F66" w:rsidRPr="00F26212" w:rsidRDefault="000C6F66" w:rsidP="000C6F66">
      <w:pPr>
        <w:spacing w:after="120"/>
      </w:pPr>
      <w:r w:rsidRPr="00F26212">
        <w:t>The endnotes provide information about this compilation and the compiled law.</w:t>
      </w:r>
    </w:p>
    <w:p w:rsidR="000C6F66" w:rsidRPr="00F26212" w:rsidRDefault="000C6F66" w:rsidP="000C6F66">
      <w:pPr>
        <w:spacing w:after="120"/>
      </w:pPr>
      <w:r w:rsidRPr="00F26212">
        <w:t>The following endnotes are included in every compilation:</w:t>
      </w:r>
    </w:p>
    <w:p w:rsidR="000C6F66" w:rsidRPr="00F26212" w:rsidRDefault="000C6F66" w:rsidP="000C6F66">
      <w:r w:rsidRPr="00F26212">
        <w:t>Endnote 1—About the endnotes</w:t>
      </w:r>
    </w:p>
    <w:p w:rsidR="000C6F66" w:rsidRPr="00F26212" w:rsidRDefault="000C6F66" w:rsidP="000C6F66">
      <w:r w:rsidRPr="00F26212">
        <w:t>Endnote 2—Abbreviation key</w:t>
      </w:r>
    </w:p>
    <w:p w:rsidR="000C6F66" w:rsidRPr="00F26212" w:rsidRDefault="000C6F66" w:rsidP="000C6F66">
      <w:r w:rsidRPr="00F26212">
        <w:t>Endnote 3—Legislation history</w:t>
      </w:r>
    </w:p>
    <w:p w:rsidR="000C6F66" w:rsidRPr="00F26212" w:rsidRDefault="000C6F66" w:rsidP="000C6F66">
      <w:pPr>
        <w:spacing w:after="120"/>
      </w:pPr>
      <w:r w:rsidRPr="00F26212">
        <w:t>Endnote 4—Amendment history</w:t>
      </w:r>
    </w:p>
    <w:p w:rsidR="000C6F66" w:rsidRPr="00F26212" w:rsidRDefault="000C6F66" w:rsidP="000C6F66">
      <w:r w:rsidRPr="00F26212">
        <w:rPr>
          <w:b/>
        </w:rPr>
        <w:t>Abbreviation key—Endnote 2</w:t>
      </w:r>
    </w:p>
    <w:p w:rsidR="000C6F66" w:rsidRPr="00F26212" w:rsidRDefault="000C6F66" w:rsidP="000C6F66">
      <w:pPr>
        <w:spacing w:after="120"/>
      </w:pPr>
      <w:r w:rsidRPr="00F26212">
        <w:t>The abbreviation key sets out abbreviations that may be used in the endnotes.</w:t>
      </w:r>
    </w:p>
    <w:p w:rsidR="000C6F66" w:rsidRPr="00F26212" w:rsidRDefault="000C6F66" w:rsidP="000C6F66">
      <w:pPr>
        <w:rPr>
          <w:b/>
        </w:rPr>
      </w:pPr>
      <w:r w:rsidRPr="00F26212">
        <w:rPr>
          <w:b/>
        </w:rPr>
        <w:t>Legislation history and amendment history—Endnotes 3 and 4</w:t>
      </w:r>
    </w:p>
    <w:p w:rsidR="000C6F66" w:rsidRPr="00F26212" w:rsidRDefault="000C6F66" w:rsidP="000C6F66">
      <w:pPr>
        <w:spacing w:after="120"/>
      </w:pPr>
      <w:r w:rsidRPr="00F26212">
        <w:t>Amending laws are annotated in the legislation history and amendment history.</w:t>
      </w:r>
    </w:p>
    <w:p w:rsidR="000C6F66" w:rsidRPr="00F26212" w:rsidRDefault="000C6F66" w:rsidP="000C6F66">
      <w:pPr>
        <w:spacing w:after="120"/>
      </w:pPr>
      <w:r w:rsidRPr="00F2621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C6F66" w:rsidRPr="00F26212" w:rsidRDefault="000C6F66" w:rsidP="000C6F66">
      <w:pPr>
        <w:spacing w:after="120"/>
      </w:pPr>
      <w:r w:rsidRPr="00F2621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C6F66" w:rsidRPr="00F26212" w:rsidRDefault="000C6F66" w:rsidP="000C6F66">
      <w:pPr>
        <w:rPr>
          <w:b/>
        </w:rPr>
      </w:pPr>
      <w:r w:rsidRPr="00F26212">
        <w:rPr>
          <w:b/>
        </w:rPr>
        <w:t>Editorial changes</w:t>
      </w:r>
    </w:p>
    <w:p w:rsidR="000C6F66" w:rsidRPr="00F26212" w:rsidRDefault="000C6F66" w:rsidP="000C6F66">
      <w:pPr>
        <w:spacing w:after="120"/>
      </w:pPr>
      <w:r w:rsidRPr="00F26212">
        <w:t xml:space="preserve">The </w:t>
      </w:r>
      <w:r w:rsidRPr="00F26212">
        <w:rPr>
          <w:i/>
        </w:rPr>
        <w:t>Legislation Act 2003</w:t>
      </w:r>
      <w:r w:rsidRPr="00F2621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C6F66" w:rsidRPr="00F26212" w:rsidRDefault="000C6F66" w:rsidP="000C6F66">
      <w:pPr>
        <w:spacing w:after="120"/>
      </w:pPr>
      <w:r w:rsidRPr="00F26212">
        <w:t xml:space="preserve">If the compilation includes editorial changes, the endnotes include a brief outline of the changes in general terms. Full details of any changes can be obtained from the Office of Parliamentary Counsel. </w:t>
      </w:r>
    </w:p>
    <w:p w:rsidR="000C6F66" w:rsidRPr="00F26212" w:rsidRDefault="000C6F66" w:rsidP="000C6F66">
      <w:pPr>
        <w:keepNext/>
      </w:pPr>
      <w:r w:rsidRPr="00F26212">
        <w:rPr>
          <w:b/>
        </w:rPr>
        <w:t>Misdescribed amendments</w:t>
      </w:r>
    </w:p>
    <w:p w:rsidR="000C6F66" w:rsidRPr="00F26212" w:rsidRDefault="000C6F66" w:rsidP="000C6F66">
      <w:pPr>
        <w:spacing w:after="120"/>
      </w:pPr>
      <w:r w:rsidRPr="00F26212">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C6F66" w:rsidRPr="00F26212" w:rsidRDefault="000C6F66" w:rsidP="000C6F66">
      <w:pPr>
        <w:spacing w:before="120"/>
      </w:pPr>
      <w:r w:rsidRPr="00F26212">
        <w:t>If a misdescribed amendment cannot be given effect as intended, the abbreviation “(md not incorp)” is added to the details of the amendment included in the amendment history.</w:t>
      </w:r>
    </w:p>
    <w:p w:rsidR="000C6F66" w:rsidRPr="00F26212" w:rsidRDefault="000C6F66" w:rsidP="000C6F66"/>
    <w:p w:rsidR="000C6F66" w:rsidRPr="00F26212" w:rsidRDefault="000C6F66" w:rsidP="000C6F66">
      <w:pPr>
        <w:pStyle w:val="ENotesHeading2"/>
        <w:pageBreakBefore/>
        <w:outlineLvl w:val="9"/>
      </w:pPr>
      <w:bookmarkStart w:id="619" w:name="_Toc94604021"/>
      <w:r w:rsidRPr="00F26212">
        <w:lastRenderedPageBreak/>
        <w:t>Endnote 2—Abbreviation key</w:t>
      </w:r>
      <w:bookmarkEnd w:id="619"/>
    </w:p>
    <w:p w:rsidR="000C6F66" w:rsidRPr="00F26212" w:rsidRDefault="000C6F66" w:rsidP="000C6F66">
      <w:pPr>
        <w:pStyle w:val="Tabletext"/>
      </w:pPr>
    </w:p>
    <w:tbl>
      <w:tblPr>
        <w:tblW w:w="5000" w:type="pct"/>
        <w:tblLook w:val="0000" w:firstRow="0" w:lastRow="0" w:firstColumn="0" w:lastColumn="0" w:noHBand="0" w:noVBand="0"/>
      </w:tblPr>
      <w:tblGrid>
        <w:gridCol w:w="4570"/>
        <w:gridCol w:w="3959"/>
      </w:tblGrid>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ad = added or inserted</w:t>
            </w:r>
          </w:p>
        </w:tc>
        <w:tc>
          <w:tcPr>
            <w:tcW w:w="2321" w:type="pct"/>
            <w:shd w:val="clear" w:color="auto" w:fill="auto"/>
          </w:tcPr>
          <w:p w:rsidR="000C6F66" w:rsidRPr="00F26212" w:rsidRDefault="000C6F66" w:rsidP="000C6F66">
            <w:pPr>
              <w:spacing w:before="60"/>
              <w:ind w:left="34"/>
              <w:rPr>
                <w:sz w:val="20"/>
              </w:rPr>
            </w:pPr>
            <w:r w:rsidRPr="00F26212">
              <w:rPr>
                <w:sz w:val="20"/>
              </w:rPr>
              <w:t>o = order(s)</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am = amended</w:t>
            </w:r>
          </w:p>
        </w:tc>
        <w:tc>
          <w:tcPr>
            <w:tcW w:w="2321" w:type="pct"/>
            <w:shd w:val="clear" w:color="auto" w:fill="auto"/>
          </w:tcPr>
          <w:p w:rsidR="000C6F66" w:rsidRPr="00F26212" w:rsidRDefault="000C6F66" w:rsidP="000C6F66">
            <w:pPr>
              <w:spacing w:before="60"/>
              <w:ind w:left="34"/>
              <w:rPr>
                <w:sz w:val="20"/>
              </w:rPr>
            </w:pPr>
            <w:r w:rsidRPr="00F26212">
              <w:rPr>
                <w:sz w:val="20"/>
              </w:rPr>
              <w:t>Ord = Ordinance</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amdt = amendment</w:t>
            </w:r>
          </w:p>
        </w:tc>
        <w:tc>
          <w:tcPr>
            <w:tcW w:w="2321" w:type="pct"/>
            <w:shd w:val="clear" w:color="auto" w:fill="auto"/>
          </w:tcPr>
          <w:p w:rsidR="000C6F66" w:rsidRPr="00F26212" w:rsidRDefault="000C6F66" w:rsidP="000C6F66">
            <w:pPr>
              <w:spacing w:before="60"/>
              <w:ind w:left="34"/>
              <w:rPr>
                <w:sz w:val="20"/>
              </w:rPr>
            </w:pPr>
            <w:r w:rsidRPr="00F26212">
              <w:rPr>
                <w:sz w:val="20"/>
              </w:rPr>
              <w:t>orig = original</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c = clause(s)</w:t>
            </w:r>
          </w:p>
        </w:tc>
        <w:tc>
          <w:tcPr>
            <w:tcW w:w="2321" w:type="pct"/>
            <w:shd w:val="clear" w:color="auto" w:fill="auto"/>
          </w:tcPr>
          <w:p w:rsidR="000C6F66" w:rsidRPr="00F26212" w:rsidRDefault="000C6F66" w:rsidP="000C6F66">
            <w:pPr>
              <w:spacing w:before="60"/>
              <w:ind w:left="34"/>
              <w:rPr>
                <w:sz w:val="20"/>
              </w:rPr>
            </w:pPr>
            <w:r w:rsidRPr="00F26212">
              <w:rPr>
                <w:sz w:val="20"/>
              </w:rPr>
              <w:t>par = paragraph(s)/subparagraph(s)</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C[x] = Compilation No. x</w:t>
            </w:r>
          </w:p>
        </w:tc>
        <w:tc>
          <w:tcPr>
            <w:tcW w:w="2321" w:type="pct"/>
            <w:shd w:val="clear" w:color="auto" w:fill="auto"/>
          </w:tcPr>
          <w:p w:rsidR="000C6F66" w:rsidRPr="00F26212" w:rsidRDefault="00273C3D" w:rsidP="00273C3D">
            <w:pPr>
              <w:ind w:left="34" w:firstLine="249"/>
              <w:rPr>
                <w:sz w:val="20"/>
              </w:rPr>
            </w:pPr>
            <w:r w:rsidRPr="00F26212">
              <w:rPr>
                <w:sz w:val="20"/>
              </w:rPr>
              <w:t>/</w:t>
            </w:r>
            <w:r w:rsidR="000C6F66" w:rsidRPr="00F26212">
              <w:rPr>
                <w:sz w:val="20"/>
              </w:rPr>
              <w:t>sub</w:t>
            </w:r>
            <w:r w:rsidR="00681F25">
              <w:rPr>
                <w:sz w:val="20"/>
              </w:rPr>
              <w:noBreakHyphen/>
            </w:r>
            <w:r w:rsidR="000C6F66" w:rsidRPr="00F26212">
              <w:rPr>
                <w:sz w:val="20"/>
              </w:rPr>
              <w:t>subparagraph(s)</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Ch = Chapter(s)</w:t>
            </w:r>
          </w:p>
        </w:tc>
        <w:tc>
          <w:tcPr>
            <w:tcW w:w="2321" w:type="pct"/>
            <w:shd w:val="clear" w:color="auto" w:fill="auto"/>
          </w:tcPr>
          <w:p w:rsidR="000C6F66" w:rsidRPr="00F26212" w:rsidRDefault="000C6F66" w:rsidP="000C6F66">
            <w:pPr>
              <w:spacing w:before="60"/>
              <w:ind w:left="34"/>
              <w:rPr>
                <w:sz w:val="20"/>
              </w:rPr>
            </w:pPr>
            <w:r w:rsidRPr="00F26212">
              <w:rPr>
                <w:sz w:val="20"/>
              </w:rPr>
              <w:t>pres = present</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def = definition(s)</w:t>
            </w:r>
          </w:p>
        </w:tc>
        <w:tc>
          <w:tcPr>
            <w:tcW w:w="2321" w:type="pct"/>
            <w:shd w:val="clear" w:color="auto" w:fill="auto"/>
          </w:tcPr>
          <w:p w:rsidR="000C6F66" w:rsidRPr="00F26212" w:rsidRDefault="000C6F66" w:rsidP="000C6F66">
            <w:pPr>
              <w:spacing w:before="60"/>
              <w:ind w:left="34"/>
              <w:rPr>
                <w:sz w:val="20"/>
              </w:rPr>
            </w:pPr>
            <w:r w:rsidRPr="00F26212">
              <w:rPr>
                <w:sz w:val="20"/>
              </w:rPr>
              <w:t>prev = previous</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Dict = Dictionary</w:t>
            </w:r>
          </w:p>
        </w:tc>
        <w:tc>
          <w:tcPr>
            <w:tcW w:w="2321" w:type="pct"/>
            <w:shd w:val="clear" w:color="auto" w:fill="auto"/>
          </w:tcPr>
          <w:p w:rsidR="000C6F66" w:rsidRPr="00F26212" w:rsidRDefault="000C6F66" w:rsidP="000C6F66">
            <w:pPr>
              <w:spacing w:before="60"/>
              <w:ind w:left="34"/>
              <w:rPr>
                <w:sz w:val="20"/>
              </w:rPr>
            </w:pPr>
            <w:r w:rsidRPr="00F26212">
              <w:rPr>
                <w:sz w:val="20"/>
              </w:rPr>
              <w:t>(prev…) = previously</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disallowed = disallowed by Parliament</w:t>
            </w:r>
          </w:p>
        </w:tc>
        <w:tc>
          <w:tcPr>
            <w:tcW w:w="2321" w:type="pct"/>
            <w:shd w:val="clear" w:color="auto" w:fill="auto"/>
          </w:tcPr>
          <w:p w:rsidR="000C6F66" w:rsidRPr="00F26212" w:rsidRDefault="000C6F66" w:rsidP="000C6F66">
            <w:pPr>
              <w:spacing w:before="60"/>
              <w:ind w:left="34"/>
              <w:rPr>
                <w:sz w:val="20"/>
              </w:rPr>
            </w:pPr>
            <w:r w:rsidRPr="00F26212">
              <w:rPr>
                <w:sz w:val="20"/>
              </w:rPr>
              <w:t>Pt = Part(s)</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Div = Division(s)</w:t>
            </w:r>
          </w:p>
        </w:tc>
        <w:tc>
          <w:tcPr>
            <w:tcW w:w="2321" w:type="pct"/>
            <w:shd w:val="clear" w:color="auto" w:fill="auto"/>
          </w:tcPr>
          <w:p w:rsidR="000C6F66" w:rsidRPr="00F26212" w:rsidRDefault="000C6F66" w:rsidP="000C6F66">
            <w:pPr>
              <w:spacing w:before="60"/>
              <w:ind w:left="34"/>
              <w:rPr>
                <w:sz w:val="20"/>
              </w:rPr>
            </w:pPr>
            <w:r w:rsidRPr="00F26212">
              <w:rPr>
                <w:sz w:val="20"/>
              </w:rPr>
              <w:t>r = regulation(s)/rule(s)</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ed = editorial change</w:t>
            </w:r>
          </w:p>
        </w:tc>
        <w:tc>
          <w:tcPr>
            <w:tcW w:w="2321" w:type="pct"/>
            <w:shd w:val="clear" w:color="auto" w:fill="auto"/>
          </w:tcPr>
          <w:p w:rsidR="000C6F66" w:rsidRPr="00F26212" w:rsidRDefault="000C6F66" w:rsidP="000C6F66">
            <w:pPr>
              <w:spacing w:before="60"/>
              <w:ind w:left="34"/>
              <w:rPr>
                <w:sz w:val="20"/>
              </w:rPr>
            </w:pPr>
            <w:r w:rsidRPr="00F26212">
              <w:rPr>
                <w:sz w:val="20"/>
              </w:rPr>
              <w:t>reloc = relocated</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exp = expires/expired or ceases/ceased to have</w:t>
            </w:r>
          </w:p>
        </w:tc>
        <w:tc>
          <w:tcPr>
            <w:tcW w:w="2321" w:type="pct"/>
            <w:shd w:val="clear" w:color="auto" w:fill="auto"/>
          </w:tcPr>
          <w:p w:rsidR="000C6F66" w:rsidRPr="00F26212" w:rsidRDefault="000C6F66" w:rsidP="000C6F66">
            <w:pPr>
              <w:spacing w:before="60"/>
              <w:ind w:left="34"/>
              <w:rPr>
                <w:sz w:val="20"/>
              </w:rPr>
            </w:pPr>
            <w:r w:rsidRPr="00F26212">
              <w:rPr>
                <w:sz w:val="20"/>
              </w:rPr>
              <w:t>renum = renumbered</w:t>
            </w:r>
          </w:p>
        </w:tc>
      </w:tr>
      <w:tr w:rsidR="000C6F66" w:rsidRPr="00F26212" w:rsidTr="005518E6">
        <w:tc>
          <w:tcPr>
            <w:tcW w:w="2679" w:type="pct"/>
            <w:shd w:val="clear" w:color="auto" w:fill="auto"/>
          </w:tcPr>
          <w:p w:rsidR="000C6F66" w:rsidRPr="00F26212" w:rsidRDefault="00273C3D" w:rsidP="00273C3D">
            <w:pPr>
              <w:ind w:left="34" w:firstLine="249"/>
              <w:rPr>
                <w:sz w:val="20"/>
              </w:rPr>
            </w:pPr>
            <w:r w:rsidRPr="00F26212">
              <w:rPr>
                <w:sz w:val="20"/>
              </w:rPr>
              <w:t>e</w:t>
            </w:r>
            <w:r w:rsidR="000C6F66" w:rsidRPr="00F26212">
              <w:rPr>
                <w:sz w:val="20"/>
              </w:rPr>
              <w:t>ffect</w:t>
            </w:r>
          </w:p>
        </w:tc>
        <w:tc>
          <w:tcPr>
            <w:tcW w:w="2321" w:type="pct"/>
            <w:shd w:val="clear" w:color="auto" w:fill="auto"/>
          </w:tcPr>
          <w:p w:rsidR="000C6F66" w:rsidRPr="00F26212" w:rsidRDefault="000C6F66" w:rsidP="000C6F66">
            <w:pPr>
              <w:spacing w:before="60"/>
              <w:ind w:left="34"/>
              <w:rPr>
                <w:sz w:val="20"/>
              </w:rPr>
            </w:pPr>
            <w:r w:rsidRPr="00F26212">
              <w:rPr>
                <w:sz w:val="20"/>
              </w:rPr>
              <w:t>rep = repealed</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F = Federal Register of Legislation</w:t>
            </w:r>
          </w:p>
        </w:tc>
        <w:tc>
          <w:tcPr>
            <w:tcW w:w="2321" w:type="pct"/>
            <w:shd w:val="clear" w:color="auto" w:fill="auto"/>
          </w:tcPr>
          <w:p w:rsidR="000C6F66" w:rsidRPr="00F26212" w:rsidRDefault="000C6F66" w:rsidP="000C6F66">
            <w:pPr>
              <w:spacing w:before="60"/>
              <w:ind w:left="34"/>
              <w:rPr>
                <w:sz w:val="20"/>
              </w:rPr>
            </w:pPr>
            <w:r w:rsidRPr="00F26212">
              <w:rPr>
                <w:sz w:val="20"/>
              </w:rPr>
              <w:t>rs = repealed and substituted</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gaz = gazette</w:t>
            </w:r>
          </w:p>
        </w:tc>
        <w:tc>
          <w:tcPr>
            <w:tcW w:w="2321" w:type="pct"/>
            <w:shd w:val="clear" w:color="auto" w:fill="auto"/>
          </w:tcPr>
          <w:p w:rsidR="000C6F66" w:rsidRPr="00F26212" w:rsidRDefault="000C6F66" w:rsidP="000C6F66">
            <w:pPr>
              <w:spacing w:before="60"/>
              <w:ind w:left="34"/>
              <w:rPr>
                <w:sz w:val="20"/>
              </w:rPr>
            </w:pPr>
            <w:r w:rsidRPr="00F26212">
              <w:rPr>
                <w:sz w:val="20"/>
              </w:rPr>
              <w:t>s = section(s)/subsection(s)</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 xml:space="preserve">LA = </w:t>
            </w:r>
            <w:r w:rsidRPr="00F26212">
              <w:rPr>
                <w:i/>
                <w:sz w:val="20"/>
              </w:rPr>
              <w:t>Legislation Act 2003</w:t>
            </w:r>
          </w:p>
        </w:tc>
        <w:tc>
          <w:tcPr>
            <w:tcW w:w="2321" w:type="pct"/>
            <w:shd w:val="clear" w:color="auto" w:fill="auto"/>
          </w:tcPr>
          <w:p w:rsidR="000C6F66" w:rsidRPr="00F26212" w:rsidRDefault="000C6F66" w:rsidP="000C6F66">
            <w:pPr>
              <w:spacing w:before="60"/>
              <w:ind w:left="34"/>
              <w:rPr>
                <w:sz w:val="20"/>
              </w:rPr>
            </w:pPr>
            <w:r w:rsidRPr="00F26212">
              <w:rPr>
                <w:sz w:val="20"/>
              </w:rPr>
              <w:t>Sch = Schedule(s)</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 xml:space="preserve">LIA = </w:t>
            </w:r>
            <w:r w:rsidRPr="00F26212">
              <w:rPr>
                <w:i/>
                <w:sz w:val="20"/>
              </w:rPr>
              <w:t>Legislative Instruments Act 2003</w:t>
            </w:r>
          </w:p>
        </w:tc>
        <w:tc>
          <w:tcPr>
            <w:tcW w:w="2321" w:type="pct"/>
            <w:shd w:val="clear" w:color="auto" w:fill="auto"/>
          </w:tcPr>
          <w:p w:rsidR="000C6F66" w:rsidRPr="00F26212" w:rsidRDefault="000C6F66" w:rsidP="000C6F66">
            <w:pPr>
              <w:spacing w:before="60"/>
              <w:ind w:left="34"/>
              <w:rPr>
                <w:sz w:val="20"/>
              </w:rPr>
            </w:pPr>
            <w:r w:rsidRPr="00F26212">
              <w:rPr>
                <w:sz w:val="20"/>
              </w:rPr>
              <w:t>Sdiv = Subdivision(s)</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(md) = misdescribed amendment can be given</w:t>
            </w:r>
          </w:p>
        </w:tc>
        <w:tc>
          <w:tcPr>
            <w:tcW w:w="2321" w:type="pct"/>
            <w:shd w:val="clear" w:color="auto" w:fill="auto"/>
          </w:tcPr>
          <w:p w:rsidR="000C6F66" w:rsidRPr="00F26212" w:rsidRDefault="000C6F66" w:rsidP="000C6F66">
            <w:pPr>
              <w:spacing w:before="60"/>
              <w:ind w:left="34"/>
              <w:rPr>
                <w:sz w:val="20"/>
              </w:rPr>
            </w:pPr>
            <w:r w:rsidRPr="00F26212">
              <w:rPr>
                <w:sz w:val="20"/>
              </w:rPr>
              <w:t>SLI = Select Legislative Instrument</w:t>
            </w:r>
          </w:p>
        </w:tc>
      </w:tr>
      <w:tr w:rsidR="000C6F66" w:rsidRPr="00F26212" w:rsidTr="005518E6">
        <w:tc>
          <w:tcPr>
            <w:tcW w:w="2679" w:type="pct"/>
            <w:shd w:val="clear" w:color="auto" w:fill="auto"/>
          </w:tcPr>
          <w:p w:rsidR="000C6F66" w:rsidRPr="00F26212" w:rsidRDefault="00273C3D" w:rsidP="00273C3D">
            <w:pPr>
              <w:ind w:left="34" w:firstLine="249"/>
              <w:rPr>
                <w:sz w:val="20"/>
              </w:rPr>
            </w:pPr>
            <w:r w:rsidRPr="00F26212">
              <w:rPr>
                <w:sz w:val="20"/>
              </w:rPr>
              <w:t>e</w:t>
            </w:r>
            <w:r w:rsidR="000C6F66" w:rsidRPr="00F26212">
              <w:rPr>
                <w:sz w:val="20"/>
              </w:rPr>
              <w:t>ffect</w:t>
            </w:r>
          </w:p>
        </w:tc>
        <w:tc>
          <w:tcPr>
            <w:tcW w:w="2321" w:type="pct"/>
            <w:shd w:val="clear" w:color="auto" w:fill="auto"/>
          </w:tcPr>
          <w:p w:rsidR="000C6F66" w:rsidRPr="00F26212" w:rsidRDefault="000C6F66" w:rsidP="000C6F66">
            <w:pPr>
              <w:spacing w:before="60"/>
              <w:ind w:left="34"/>
              <w:rPr>
                <w:sz w:val="20"/>
              </w:rPr>
            </w:pPr>
            <w:r w:rsidRPr="00F26212">
              <w:rPr>
                <w:sz w:val="20"/>
              </w:rPr>
              <w:t>SR = Statutory Rules</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(md not incorp) = misdescribed amendment</w:t>
            </w:r>
          </w:p>
        </w:tc>
        <w:tc>
          <w:tcPr>
            <w:tcW w:w="2321" w:type="pct"/>
            <w:shd w:val="clear" w:color="auto" w:fill="auto"/>
          </w:tcPr>
          <w:p w:rsidR="000C6F66" w:rsidRPr="00F26212" w:rsidRDefault="000C6F66" w:rsidP="000C6F66">
            <w:pPr>
              <w:spacing w:before="60"/>
              <w:ind w:left="34"/>
              <w:rPr>
                <w:sz w:val="20"/>
              </w:rPr>
            </w:pPr>
            <w:r w:rsidRPr="00F26212">
              <w:rPr>
                <w:sz w:val="20"/>
              </w:rPr>
              <w:t>Sub</w:t>
            </w:r>
            <w:r w:rsidR="00681F25">
              <w:rPr>
                <w:sz w:val="20"/>
              </w:rPr>
              <w:noBreakHyphen/>
            </w:r>
            <w:r w:rsidRPr="00F26212">
              <w:rPr>
                <w:sz w:val="20"/>
              </w:rPr>
              <w:t>Ch = Sub</w:t>
            </w:r>
            <w:r w:rsidR="00681F25">
              <w:rPr>
                <w:sz w:val="20"/>
              </w:rPr>
              <w:noBreakHyphen/>
            </w:r>
            <w:r w:rsidRPr="00F26212">
              <w:rPr>
                <w:sz w:val="20"/>
              </w:rPr>
              <w:t>Chapter(s)</w:t>
            </w:r>
          </w:p>
        </w:tc>
      </w:tr>
      <w:tr w:rsidR="000C6F66" w:rsidRPr="00F26212" w:rsidTr="005518E6">
        <w:tc>
          <w:tcPr>
            <w:tcW w:w="2679" w:type="pct"/>
            <w:shd w:val="clear" w:color="auto" w:fill="auto"/>
          </w:tcPr>
          <w:p w:rsidR="000C6F66" w:rsidRPr="00F26212" w:rsidRDefault="00273C3D" w:rsidP="00273C3D">
            <w:pPr>
              <w:ind w:left="34" w:firstLine="249"/>
              <w:rPr>
                <w:sz w:val="20"/>
              </w:rPr>
            </w:pPr>
            <w:r w:rsidRPr="00F26212">
              <w:rPr>
                <w:sz w:val="20"/>
              </w:rPr>
              <w:t>c</w:t>
            </w:r>
            <w:r w:rsidR="000C6F66" w:rsidRPr="00F26212">
              <w:rPr>
                <w:sz w:val="20"/>
              </w:rPr>
              <w:t>annot be given effect</w:t>
            </w:r>
          </w:p>
        </w:tc>
        <w:tc>
          <w:tcPr>
            <w:tcW w:w="2321" w:type="pct"/>
            <w:shd w:val="clear" w:color="auto" w:fill="auto"/>
          </w:tcPr>
          <w:p w:rsidR="000C6F66" w:rsidRPr="00F26212" w:rsidRDefault="000C6F66" w:rsidP="000C6F66">
            <w:pPr>
              <w:spacing w:before="60"/>
              <w:ind w:left="34"/>
              <w:rPr>
                <w:sz w:val="20"/>
              </w:rPr>
            </w:pPr>
            <w:r w:rsidRPr="00F26212">
              <w:rPr>
                <w:sz w:val="20"/>
              </w:rPr>
              <w:t>SubPt = Subpart(s)</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mod = modified/modification</w:t>
            </w:r>
          </w:p>
        </w:tc>
        <w:tc>
          <w:tcPr>
            <w:tcW w:w="2321" w:type="pct"/>
            <w:shd w:val="clear" w:color="auto" w:fill="auto"/>
          </w:tcPr>
          <w:p w:rsidR="000C6F66" w:rsidRPr="00F26212" w:rsidRDefault="000C6F66" w:rsidP="000C6F66">
            <w:pPr>
              <w:spacing w:before="60"/>
              <w:ind w:left="34"/>
              <w:rPr>
                <w:sz w:val="20"/>
              </w:rPr>
            </w:pPr>
            <w:r w:rsidRPr="00F26212">
              <w:rPr>
                <w:sz w:val="20"/>
                <w:u w:val="single"/>
              </w:rPr>
              <w:t>underlining</w:t>
            </w:r>
            <w:r w:rsidRPr="00F26212">
              <w:rPr>
                <w:sz w:val="20"/>
              </w:rPr>
              <w:t xml:space="preserve"> = whole or part not</w:t>
            </w:r>
          </w:p>
        </w:tc>
      </w:tr>
      <w:tr w:rsidR="000C6F66" w:rsidRPr="00F26212" w:rsidTr="005518E6">
        <w:tc>
          <w:tcPr>
            <w:tcW w:w="2679" w:type="pct"/>
            <w:shd w:val="clear" w:color="auto" w:fill="auto"/>
          </w:tcPr>
          <w:p w:rsidR="000C6F66" w:rsidRPr="00F26212" w:rsidRDefault="000C6F66" w:rsidP="000C6F66">
            <w:pPr>
              <w:spacing w:before="60"/>
              <w:ind w:left="34"/>
              <w:rPr>
                <w:sz w:val="20"/>
              </w:rPr>
            </w:pPr>
            <w:r w:rsidRPr="00F26212">
              <w:rPr>
                <w:sz w:val="20"/>
              </w:rPr>
              <w:t>No. = Number(s)</w:t>
            </w:r>
          </w:p>
        </w:tc>
        <w:tc>
          <w:tcPr>
            <w:tcW w:w="2321" w:type="pct"/>
            <w:shd w:val="clear" w:color="auto" w:fill="auto"/>
          </w:tcPr>
          <w:p w:rsidR="000C6F66" w:rsidRPr="00F26212" w:rsidRDefault="00273C3D" w:rsidP="00273C3D">
            <w:pPr>
              <w:ind w:left="34" w:firstLine="249"/>
              <w:rPr>
                <w:sz w:val="20"/>
              </w:rPr>
            </w:pPr>
            <w:r w:rsidRPr="00F26212">
              <w:rPr>
                <w:sz w:val="20"/>
              </w:rPr>
              <w:t>c</w:t>
            </w:r>
            <w:r w:rsidR="000C6F66" w:rsidRPr="00F26212">
              <w:rPr>
                <w:sz w:val="20"/>
              </w:rPr>
              <w:t>ommenced or to be commenced</w:t>
            </w:r>
          </w:p>
        </w:tc>
      </w:tr>
    </w:tbl>
    <w:p w:rsidR="00823E75" w:rsidRPr="00F26212" w:rsidRDefault="00823E75" w:rsidP="00823E75">
      <w:pPr>
        <w:pStyle w:val="Tabletext"/>
      </w:pPr>
    </w:p>
    <w:p w:rsidR="002D6587" w:rsidRPr="00F26212" w:rsidRDefault="002D6587" w:rsidP="00EA643E">
      <w:pPr>
        <w:pStyle w:val="ENotesHeading2"/>
        <w:pageBreakBefore/>
        <w:outlineLvl w:val="9"/>
      </w:pPr>
      <w:bookmarkStart w:id="620" w:name="_Toc94604022"/>
      <w:r w:rsidRPr="00F26212">
        <w:lastRenderedPageBreak/>
        <w:t xml:space="preserve">Endnote </w:t>
      </w:r>
      <w:r w:rsidR="005D2F0E" w:rsidRPr="00F26212">
        <w:t>3</w:t>
      </w:r>
      <w:r w:rsidRPr="00F26212">
        <w:t>—Legislation history</w:t>
      </w:r>
      <w:bookmarkEnd w:id="620"/>
    </w:p>
    <w:p w:rsidR="002D6587" w:rsidRPr="00F26212" w:rsidRDefault="002D6587" w:rsidP="00F326AB">
      <w:pPr>
        <w:pStyle w:val="Tabletext"/>
      </w:pPr>
    </w:p>
    <w:tbl>
      <w:tblPr>
        <w:tblW w:w="4899"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1728"/>
        <w:gridCol w:w="2174"/>
        <w:gridCol w:w="2387"/>
        <w:gridCol w:w="2068"/>
      </w:tblGrid>
      <w:tr w:rsidR="002D6587" w:rsidRPr="00F26212" w:rsidTr="00D85C20">
        <w:trPr>
          <w:cantSplit/>
          <w:tblHeader/>
        </w:trPr>
        <w:tc>
          <w:tcPr>
            <w:tcW w:w="1034" w:type="pct"/>
            <w:tcBorders>
              <w:top w:val="single" w:sz="12" w:space="0" w:color="auto"/>
              <w:bottom w:val="single" w:sz="12" w:space="0" w:color="auto"/>
            </w:tcBorders>
            <w:shd w:val="clear" w:color="auto" w:fill="auto"/>
          </w:tcPr>
          <w:p w:rsidR="002D6587" w:rsidRPr="00F26212" w:rsidRDefault="002D6587" w:rsidP="00ED3A46">
            <w:pPr>
              <w:pStyle w:val="Tabletext"/>
              <w:rPr>
                <w:rFonts w:ascii="Arial" w:hAnsi="Arial" w:cs="Arial"/>
                <w:b/>
                <w:sz w:val="16"/>
                <w:szCs w:val="16"/>
              </w:rPr>
            </w:pPr>
            <w:r w:rsidRPr="00F26212">
              <w:rPr>
                <w:rFonts w:ascii="Arial" w:hAnsi="Arial" w:cs="Arial"/>
                <w:b/>
                <w:sz w:val="16"/>
                <w:szCs w:val="16"/>
              </w:rPr>
              <w:t>Number and year</w:t>
            </w:r>
          </w:p>
        </w:tc>
        <w:tc>
          <w:tcPr>
            <w:tcW w:w="1301" w:type="pct"/>
            <w:tcBorders>
              <w:top w:val="single" w:sz="12" w:space="0" w:color="auto"/>
              <w:bottom w:val="single" w:sz="12" w:space="0" w:color="auto"/>
            </w:tcBorders>
            <w:shd w:val="clear" w:color="auto" w:fill="auto"/>
          </w:tcPr>
          <w:p w:rsidR="002D6587" w:rsidRPr="00F26212" w:rsidRDefault="002A32B7" w:rsidP="003752AA">
            <w:pPr>
              <w:pStyle w:val="Tabletext"/>
              <w:rPr>
                <w:rFonts w:ascii="Arial" w:hAnsi="Arial" w:cs="Arial"/>
                <w:b/>
                <w:sz w:val="16"/>
                <w:szCs w:val="16"/>
              </w:rPr>
            </w:pPr>
            <w:r w:rsidRPr="00F26212">
              <w:rPr>
                <w:rFonts w:ascii="Arial" w:hAnsi="Arial" w:cs="Arial"/>
                <w:b/>
                <w:sz w:val="16"/>
                <w:szCs w:val="16"/>
              </w:rPr>
              <w:t xml:space="preserve">FRLI </w:t>
            </w:r>
            <w:r w:rsidR="002108E6" w:rsidRPr="00F26212">
              <w:rPr>
                <w:rFonts w:ascii="Arial" w:hAnsi="Arial" w:cs="Arial"/>
                <w:b/>
                <w:sz w:val="16"/>
                <w:szCs w:val="16"/>
              </w:rPr>
              <w:t>r</w:t>
            </w:r>
            <w:r w:rsidR="000C6F66" w:rsidRPr="00F26212">
              <w:rPr>
                <w:rFonts w:ascii="Arial" w:hAnsi="Arial" w:cs="Arial"/>
                <w:b/>
                <w:sz w:val="16"/>
                <w:szCs w:val="16"/>
              </w:rPr>
              <w:t>egistration</w:t>
            </w:r>
            <w:r w:rsidR="00DE7058" w:rsidRPr="00F26212">
              <w:rPr>
                <w:rFonts w:ascii="Arial" w:hAnsi="Arial" w:cs="Arial"/>
                <w:b/>
                <w:sz w:val="16"/>
                <w:szCs w:val="16"/>
              </w:rPr>
              <w:t xml:space="preserve"> or gazettal</w:t>
            </w:r>
          </w:p>
        </w:tc>
        <w:tc>
          <w:tcPr>
            <w:tcW w:w="1428" w:type="pct"/>
            <w:tcBorders>
              <w:top w:val="single" w:sz="12" w:space="0" w:color="auto"/>
              <w:bottom w:val="single" w:sz="12" w:space="0" w:color="auto"/>
            </w:tcBorders>
            <w:shd w:val="clear" w:color="auto" w:fill="auto"/>
          </w:tcPr>
          <w:p w:rsidR="002D6587" w:rsidRPr="00F26212" w:rsidRDefault="002D6587" w:rsidP="00EA643E">
            <w:pPr>
              <w:pStyle w:val="Tabletext"/>
              <w:rPr>
                <w:rFonts w:ascii="Arial" w:hAnsi="Arial" w:cs="Arial"/>
                <w:b/>
                <w:sz w:val="16"/>
                <w:szCs w:val="16"/>
              </w:rPr>
            </w:pPr>
            <w:r w:rsidRPr="00F26212">
              <w:rPr>
                <w:rFonts w:ascii="Arial" w:hAnsi="Arial" w:cs="Arial"/>
                <w:b/>
                <w:sz w:val="16"/>
                <w:szCs w:val="16"/>
              </w:rPr>
              <w:t>Commencement</w:t>
            </w:r>
          </w:p>
        </w:tc>
        <w:tc>
          <w:tcPr>
            <w:tcW w:w="1237" w:type="pct"/>
            <w:tcBorders>
              <w:top w:val="single" w:sz="12" w:space="0" w:color="auto"/>
              <w:bottom w:val="single" w:sz="12" w:space="0" w:color="auto"/>
            </w:tcBorders>
            <w:shd w:val="clear" w:color="auto" w:fill="auto"/>
          </w:tcPr>
          <w:p w:rsidR="002D6587" w:rsidRPr="00F26212" w:rsidRDefault="002D6587" w:rsidP="00ED3A46">
            <w:pPr>
              <w:pStyle w:val="Tabletext"/>
              <w:rPr>
                <w:rFonts w:ascii="Arial" w:hAnsi="Arial" w:cs="Arial"/>
                <w:b/>
                <w:sz w:val="16"/>
                <w:szCs w:val="16"/>
              </w:rPr>
            </w:pPr>
            <w:r w:rsidRPr="00F26212">
              <w:rPr>
                <w:rFonts w:ascii="Arial" w:hAnsi="Arial" w:cs="Arial"/>
                <w:b/>
                <w:sz w:val="16"/>
                <w:szCs w:val="16"/>
              </w:rPr>
              <w:t>Application, saving and transitional provisions</w:t>
            </w:r>
          </w:p>
        </w:tc>
      </w:tr>
      <w:tr w:rsidR="002D6587" w:rsidRPr="00F26212" w:rsidTr="00D85C20">
        <w:trPr>
          <w:cantSplit/>
        </w:trPr>
        <w:tc>
          <w:tcPr>
            <w:tcW w:w="1034" w:type="pct"/>
            <w:tcBorders>
              <w:top w:val="single" w:sz="12" w:space="0" w:color="auto"/>
              <w:bottom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2001 No.</w:t>
            </w:r>
            <w:r w:rsidR="00017543" w:rsidRPr="00F26212">
              <w:rPr>
                <w:sz w:val="16"/>
                <w:szCs w:val="16"/>
              </w:rPr>
              <w:t> </w:t>
            </w:r>
            <w:r w:rsidRPr="00F26212">
              <w:rPr>
                <w:sz w:val="16"/>
                <w:szCs w:val="16"/>
              </w:rPr>
              <w:t>2</w:t>
            </w:r>
          </w:p>
        </w:tc>
        <w:tc>
          <w:tcPr>
            <w:tcW w:w="1301" w:type="pct"/>
            <w:tcBorders>
              <w:top w:val="single" w:sz="12" w:space="0" w:color="auto"/>
              <w:bottom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6 Feb 2001</w:t>
            </w:r>
          </w:p>
        </w:tc>
        <w:tc>
          <w:tcPr>
            <w:tcW w:w="1428" w:type="pct"/>
            <w:tcBorders>
              <w:top w:val="single" w:sz="12" w:space="0" w:color="auto"/>
              <w:bottom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6 Feb 2001</w:t>
            </w:r>
            <w:r w:rsidR="002A7979" w:rsidRPr="00F26212">
              <w:rPr>
                <w:sz w:val="16"/>
                <w:szCs w:val="16"/>
              </w:rPr>
              <w:t xml:space="preserve"> (r 2)</w:t>
            </w:r>
          </w:p>
        </w:tc>
        <w:tc>
          <w:tcPr>
            <w:tcW w:w="1237" w:type="pct"/>
            <w:tcBorders>
              <w:top w:val="single" w:sz="12" w:space="0" w:color="auto"/>
              <w:bottom w:val="single" w:sz="4" w:space="0" w:color="auto"/>
            </w:tcBorders>
            <w:shd w:val="clear" w:color="auto" w:fill="auto"/>
          </w:tcPr>
          <w:p w:rsidR="002D6587" w:rsidRPr="00F26212" w:rsidRDefault="002D6587" w:rsidP="00ED3A46">
            <w:pPr>
              <w:pStyle w:val="Tabletext"/>
              <w:rPr>
                <w:sz w:val="16"/>
                <w:szCs w:val="16"/>
              </w:rPr>
            </w:pP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2001 No.</w:t>
            </w:r>
            <w:r w:rsidR="00017543" w:rsidRPr="00F26212">
              <w:rPr>
                <w:sz w:val="16"/>
                <w:szCs w:val="16"/>
              </w:rPr>
              <w:t> </w:t>
            </w:r>
            <w:r w:rsidRPr="00F26212">
              <w:rPr>
                <w:sz w:val="16"/>
                <w:szCs w:val="16"/>
              </w:rPr>
              <w:t>219</w:t>
            </w:r>
          </w:p>
        </w:tc>
        <w:tc>
          <w:tcPr>
            <w:tcW w:w="1301" w:type="pct"/>
            <w:shd w:val="clear" w:color="auto" w:fill="auto"/>
          </w:tcPr>
          <w:p w:rsidR="002D6587" w:rsidRPr="00F26212" w:rsidRDefault="00291CA5" w:rsidP="00ED3A46">
            <w:pPr>
              <w:pStyle w:val="Tabletext"/>
              <w:rPr>
                <w:sz w:val="16"/>
                <w:szCs w:val="16"/>
              </w:rPr>
            </w:pPr>
            <w:r w:rsidRPr="00F26212">
              <w:rPr>
                <w:sz w:val="16"/>
                <w:szCs w:val="16"/>
              </w:rPr>
              <w:t>23 Aug 2001</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23 Aug 2001</w:t>
            </w:r>
            <w:r w:rsidR="002A7979" w:rsidRPr="00F26212">
              <w:rPr>
                <w:sz w:val="16"/>
                <w:szCs w:val="16"/>
              </w:rPr>
              <w:t xml:space="preserve"> (r 2)</w:t>
            </w:r>
          </w:p>
        </w:tc>
        <w:tc>
          <w:tcPr>
            <w:tcW w:w="1237" w:type="pct"/>
            <w:shd w:val="clear" w:color="auto" w:fill="auto"/>
          </w:tcPr>
          <w:p w:rsidR="002D6587" w:rsidRPr="00F26212" w:rsidRDefault="00291CA5" w:rsidP="002B5737">
            <w:pPr>
              <w:pStyle w:val="Tabletext"/>
              <w:rPr>
                <w:sz w:val="16"/>
                <w:szCs w:val="16"/>
              </w:rPr>
            </w:pPr>
            <w:r w:rsidRPr="00F26212">
              <w:rPr>
                <w:sz w:val="16"/>
                <w:szCs w:val="16"/>
              </w:rPr>
              <w:t>r 4</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2002 No.</w:t>
            </w:r>
            <w:r w:rsidR="00017543" w:rsidRPr="00F26212">
              <w:rPr>
                <w:sz w:val="16"/>
                <w:szCs w:val="16"/>
              </w:rPr>
              <w:t> </w:t>
            </w:r>
            <w:r w:rsidRPr="00F26212">
              <w:rPr>
                <w:sz w:val="16"/>
                <w:szCs w:val="16"/>
              </w:rPr>
              <w:t>48</w:t>
            </w:r>
          </w:p>
        </w:tc>
        <w:tc>
          <w:tcPr>
            <w:tcW w:w="1301" w:type="pct"/>
            <w:shd w:val="clear" w:color="auto" w:fill="auto"/>
          </w:tcPr>
          <w:p w:rsidR="002D6587" w:rsidRPr="00F26212" w:rsidRDefault="00291CA5" w:rsidP="00ED3A46">
            <w:pPr>
              <w:pStyle w:val="Tabletext"/>
              <w:rPr>
                <w:sz w:val="16"/>
                <w:szCs w:val="16"/>
              </w:rPr>
            </w:pPr>
            <w:r w:rsidRPr="00F26212">
              <w:rPr>
                <w:sz w:val="16"/>
                <w:szCs w:val="16"/>
              </w:rPr>
              <w:t>15 Mar 2002</w:t>
            </w:r>
          </w:p>
        </w:tc>
        <w:tc>
          <w:tcPr>
            <w:tcW w:w="1428" w:type="pct"/>
            <w:shd w:val="clear" w:color="auto" w:fill="auto"/>
          </w:tcPr>
          <w:p w:rsidR="002D6587" w:rsidRPr="00F26212" w:rsidRDefault="00291CA5" w:rsidP="002A7979">
            <w:pPr>
              <w:pStyle w:val="Tabletext"/>
              <w:rPr>
                <w:sz w:val="16"/>
                <w:szCs w:val="16"/>
              </w:rPr>
            </w:pPr>
            <w:r w:rsidRPr="00F26212">
              <w:rPr>
                <w:sz w:val="16"/>
                <w:szCs w:val="16"/>
              </w:rPr>
              <w:t>Sch</w:t>
            </w:r>
            <w:r w:rsidR="00F403BF" w:rsidRPr="00F26212">
              <w:rPr>
                <w:sz w:val="16"/>
                <w:szCs w:val="16"/>
              </w:rPr>
              <w:t> </w:t>
            </w:r>
            <w:r w:rsidRPr="00F26212">
              <w:rPr>
                <w:sz w:val="16"/>
                <w:szCs w:val="16"/>
              </w:rPr>
              <w:t>1: 1</w:t>
            </w:r>
            <w:r w:rsidR="00315E09" w:rsidRPr="00F26212">
              <w:rPr>
                <w:sz w:val="16"/>
                <w:szCs w:val="16"/>
              </w:rPr>
              <w:t> </w:t>
            </w:r>
            <w:r w:rsidRPr="00F26212">
              <w:rPr>
                <w:sz w:val="16"/>
                <w:szCs w:val="16"/>
              </w:rPr>
              <w:t>Apr 2001</w:t>
            </w:r>
            <w:r w:rsidR="002A7979" w:rsidRPr="00F26212">
              <w:rPr>
                <w:sz w:val="16"/>
                <w:szCs w:val="16"/>
              </w:rPr>
              <w:t xml:space="preserve"> (r 2(a))</w:t>
            </w:r>
            <w:r w:rsidRPr="00F26212">
              <w:rPr>
                <w:sz w:val="16"/>
                <w:szCs w:val="16"/>
              </w:rPr>
              <w:br/>
              <w:t>Sch</w:t>
            </w:r>
            <w:r w:rsidR="00F403BF" w:rsidRPr="00F26212">
              <w:rPr>
                <w:sz w:val="16"/>
                <w:szCs w:val="16"/>
              </w:rPr>
              <w:t> </w:t>
            </w:r>
            <w:r w:rsidRPr="00F26212">
              <w:rPr>
                <w:sz w:val="16"/>
                <w:szCs w:val="16"/>
              </w:rPr>
              <w:t>2: 1 Jan 2002</w:t>
            </w:r>
            <w:r w:rsidR="002A7979" w:rsidRPr="00F26212">
              <w:rPr>
                <w:sz w:val="16"/>
                <w:szCs w:val="16"/>
              </w:rPr>
              <w:t xml:space="preserve"> (r 2(b))</w:t>
            </w:r>
            <w:r w:rsidRPr="00F26212">
              <w:rPr>
                <w:sz w:val="16"/>
                <w:szCs w:val="16"/>
              </w:rPr>
              <w:br/>
              <w:t>Remainder: 15 Mar 2002</w:t>
            </w:r>
            <w:r w:rsidR="002A7979" w:rsidRPr="00F26212">
              <w:rPr>
                <w:sz w:val="16"/>
                <w:szCs w:val="16"/>
              </w:rPr>
              <w:t xml:space="preserve"> </w:t>
            </w:r>
            <w:r w:rsidR="002A7979" w:rsidRPr="00F26212">
              <w:rPr>
                <w:sz w:val="16"/>
                <w:szCs w:val="16"/>
              </w:rPr>
              <w:br/>
              <w:t>(r 2(c))</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2002 No.</w:t>
            </w:r>
            <w:r w:rsidR="00017543" w:rsidRPr="00F26212">
              <w:rPr>
                <w:sz w:val="16"/>
                <w:szCs w:val="16"/>
              </w:rPr>
              <w:t> </w:t>
            </w:r>
            <w:r w:rsidRPr="00F26212">
              <w:rPr>
                <w:sz w:val="16"/>
                <w:szCs w:val="16"/>
              </w:rPr>
              <w:t>232</w:t>
            </w:r>
          </w:p>
        </w:tc>
        <w:tc>
          <w:tcPr>
            <w:tcW w:w="1301" w:type="pct"/>
            <w:shd w:val="clear" w:color="auto" w:fill="auto"/>
          </w:tcPr>
          <w:p w:rsidR="002D6587" w:rsidRPr="00F26212" w:rsidRDefault="00291CA5" w:rsidP="00ED3A46">
            <w:pPr>
              <w:pStyle w:val="Tabletext"/>
              <w:rPr>
                <w:sz w:val="16"/>
                <w:szCs w:val="16"/>
              </w:rPr>
            </w:pPr>
            <w:r w:rsidRPr="00F26212">
              <w:rPr>
                <w:sz w:val="16"/>
                <w:szCs w:val="16"/>
              </w:rPr>
              <w:t>4 Oct 2002</w:t>
            </w:r>
          </w:p>
        </w:tc>
        <w:tc>
          <w:tcPr>
            <w:tcW w:w="1428" w:type="pct"/>
            <w:shd w:val="clear" w:color="auto" w:fill="auto"/>
          </w:tcPr>
          <w:p w:rsidR="002D6587" w:rsidRPr="00F26212" w:rsidRDefault="00291CA5" w:rsidP="002A7979">
            <w:pPr>
              <w:pStyle w:val="Tabletext"/>
              <w:rPr>
                <w:sz w:val="16"/>
                <w:szCs w:val="16"/>
              </w:rPr>
            </w:pPr>
            <w:r w:rsidRPr="00F26212">
              <w:rPr>
                <w:sz w:val="16"/>
                <w:szCs w:val="16"/>
              </w:rPr>
              <w:t>Sch</w:t>
            </w:r>
            <w:r w:rsidR="00F403BF" w:rsidRPr="00F26212">
              <w:rPr>
                <w:sz w:val="16"/>
                <w:szCs w:val="16"/>
              </w:rPr>
              <w:t> </w:t>
            </w:r>
            <w:r w:rsidRPr="00F26212">
              <w:rPr>
                <w:sz w:val="16"/>
                <w:szCs w:val="16"/>
              </w:rPr>
              <w:t xml:space="preserve">1: </w:t>
            </w:r>
            <w:r w:rsidR="00A46657" w:rsidRPr="00F26212">
              <w:rPr>
                <w:sz w:val="16"/>
                <w:szCs w:val="16"/>
              </w:rPr>
              <w:t>1 July</w:t>
            </w:r>
            <w:r w:rsidRPr="00F26212">
              <w:rPr>
                <w:sz w:val="16"/>
                <w:szCs w:val="16"/>
              </w:rPr>
              <w:t xml:space="preserve"> 2002</w:t>
            </w:r>
            <w:r w:rsidR="002A7979" w:rsidRPr="00F26212">
              <w:rPr>
                <w:sz w:val="16"/>
                <w:szCs w:val="16"/>
              </w:rPr>
              <w:t xml:space="preserve"> (r 2(a))</w:t>
            </w:r>
            <w:r w:rsidRPr="00F26212">
              <w:rPr>
                <w:sz w:val="16"/>
                <w:szCs w:val="16"/>
              </w:rPr>
              <w:br/>
              <w:t>Remainder: 4 Oct 2002</w:t>
            </w:r>
            <w:r w:rsidR="002A7979" w:rsidRPr="00F26212">
              <w:rPr>
                <w:sz w:val="16"/>
                <w:szCs w:val="16"/>
              </w:rPr>
              <w:t xml:space="preserve"> (r 2(b))</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2002 No.</w:t>
            </w:r>
            <w:r w:rsidR="00017543" w:rsidRPr="00F26212">
              <w:rPr>
                <w:sz w:val="16"/>
                <w:szCs w:val="16"/>
              </w:rPr>
              <w:t> </w:t>
            </w:r>
            <w:r w:rsidRPr="00F26212">
              <w:rPr>
                <w:sz w:val="16"/>
                <w:szCs w:val="16"/>
              </w:rPr>
              <w:t>339</w:t>
            </w:r>
          </w:p>
        </w:tc>
        <w:tc>
          <w:tcPr>
            <w:tcW w:w="1301" w:type="pct"/>
            <w:shd w:val="clear" w:color="auto" w:fill="auto"/>
          </w:tcPr>
          <w:p w:rsidR="002D6587" w:rsidRPr="00F26212" w:rsidRDefault="00291CA5" w:rsidP="00ED3A46">
            <w:pPr>
              <w:pStyle w:val="Tabletext"/>
              <w:rPr>
                <w:sz w:val="16"/>
                <w:szCs w:val="16"/>
              </w:rPr>
            </w:pPr>
            <w:r w:rsidRPr="00F26212">
              <w:rPr>
                <w:sz w:val="16"/>
                <w:szCs w:val="16"/>
              </w:rPr>
              <w:t>20 Dec 2002</w:t>
            </w:r>
          </w:p>
        </w:tc>
        <w:tc>
          <w:tcPr>
            <w:tcW w:w="1428" w:type="pct"/>
            <w:shd w:val="clear" w:color="auto" w:fill="auto"/>
          </w:tcPr>
          <w:p w:rsidR="002D6587" w:rsidRPr="00F26212" w:rsidRDefault="00291CA5" w:rsidP="002A7979">
            <w:pPr>
              <w:pStyle w:val="Tabletext"/>
              <w:rPr>
                <w:sz w:val="16"/>
                <w:szCs w:val="16"/>
              </w:rPr>
            </w:pPr>
            <w:r w:rsidRPr="00F26212">
              <w:rPr>
                <w:sz w:val="16"/>
                <w:szCs w:val="16"/>
              </w:rPr>
              <w:t>Sch</w:t>
            </w:r>
            <w:r w:rsidR="00F403BF" w:rsidRPr="00F26212">
              <w:rPr>
                <w:sz w:val="16"/>
                <w:szCs w:val="16"/>
              </w:rPr>
              <w:t> </w:t>
            </w:r>
            <w:r w:rsidRPr="00F26212">
              <w:rPr>
                <w:sz w:val="16"/>
                <w:szCs w:val="16"/>
              </w:rPr>
              <w:t>1:</w:t>
            </w:r>
            <w:r w:rsidR="00315E09" w:rsidRPr="00F26212">
              <w:rPr>
                <w:sz w:val="16"/>
                <w:szCs w:val="16"/>
              </w:rPr>
              <w:t xml:space="preserve"> </w:t>
            </w:r>
            <w:r w:rsidRPr="00F26212">
              <w:rPr>
                <w:sz w:val="16"/>
                <w:szCs w:val="16"/>
              </w:rPr>
              <w:t>27</w:t>
            </w:r>
            <w:r w:rsidR="00315E09" w:rsidRPr="00F26212">
              <w:rPr>
                <w:sz w:val="16"/>
                <w:szCs w:val="16"/>
              </w:rPr>
              <w:t> </w:t>
            </w:r>
            <w:r w:rsidRPr="00F26212">
              <w:rPr>
                <w:sz w:val="16"/>
                <w:szCs w:val="16"/>
              </w:rPr>
              <w:t>Aug 2002</w:t>
            </w:r>
            <w:r w:rsidR="002A7979" w:rsidRPr="00F26212">
              <w:rPr>
                <w:sz w:val="16"/>
                <w:szCs w:val="16"/>
              </w:rPr>
              <w:t xml:space="preserve"> (r 2(a))</w:t>
            </w:r>
            <w:r w:rsidRPr="00F26212">
              <w:rPr>
                <w:sz w:val="16"/>
                <w:szCs w:val="16"/>
              </w:rPr>
              <w:br/>
              <w:t>Remainder: 1 Jan 2003</w:t>
            </w:r>
            <w:r w:rsidR="002A7979" w:rsidRPr="00F26212">
              <w:rPr>
                <w:sz w:val="16"/>
                <w:szCs w:val="16"/>
              </w:rPr>
              <w:t xml:space="preserve"> </w:t>
            </w:r>
            <w:r w:rsidR="002A7979" w:rsidRPr="00F26212">
              <w:rPr>
                <w:sz w:val="16"/>
                <w:szCs w:val="16"/>
              </w:rPr>
              <w:br/>
              <w:t>(r 2(b))</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2003 No.</w:t>
            </w:r>
            <w:r w:rsidR="00017543" w:rsidRPr="00F26212">
              <w:rPr>
                <w:sz w:val="16"/>
                <w:szCs w:val="16"/>
              </w:rPr>
              <w:t> </w:t>
            </w:r>
            <w:r w:rsidRPr="00F26212">
              <w:rPr>
                <w:sz w:val="16"/>
                <w:szCs w:val="16"/>
              </w:rPr>
              <w:t>96</w:t>
            </w:r>
          </w:p>
        </w:tc>
        <w:tc>
          <w:tcPr>
            <w:tcW w:w="1301" w:type="pct"/>
            <w:shd w:val="clear" w:color="auto" w:fill="auto"/>
          </w:tcPr>
          <w:p w:rsidR="002D6587" w:rsidRPr="00F26212" w:rsidRDefault="00291CA5" w:rsidP="00ED3A46">
            <w:pPr>
              <w:pStyle w:val="Tabletext"/>
              <w:rPr>
                <w:sz w:val="16"/>
                <w:szCs w:val="16"/>
              </w:rPr>
            </w:pPr>
            <w:r w:rsidRPr="00F26212">
              <w:rPr>
                <w:sz w:val="16"/>
                <w:szCs w:val="16"/>
              </w:rPr>
              <w:t>29</w:t>
            </w:r>
            <w:r w:rsidR="00017543" w:rsidRPr="00F26212">
              <w:rPr>
                <w:sz w:val="16"/>
                <w:szCs w:val="16"/>
              </w:rPr>
              <w:t> </w:t>
            </w:r>
            <w:r w:rsidRPr="00F26212">
              <w:rPr>
                <w:sz w:val="16"/>
                <w:szCs w:val="16"/>
              </w:rPr>
              <w:t>May 2003</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29</w:t>
            </w:r>
            <w:r w:rsidR="00017543" w:rsidRPr="00F26212">
              <w:rPr>
                <w:sz w:val="16"/>
                <w:szCs w:val="16"/>
              </w:rPr>
              <w:t> </w:t>
            </w:r>
            <w:r w:rsidRPr="00F26212">
              <w:rPr>
                <w:sz w:val="16"/>
                <w:szCs w:val="16"/>
              </w:rPr>
              <w:t>May 2003</w:t>
            </w:r>
            <w:r w:rsidR="002A7979" w:rsidRPr="00F26212">
              <w:rPr>
                <w:sz w:val="16"/>
                <w:szCs w:val="16"/>
              </w:rPr>
              <w:t xml:space="preserve"> (r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2003 No.</w:t>
            </w:r>
            <w:r w:rsidR="00017543" w:rsidRPr="00F26212">
              <w:rPr>
                <w:sz w:val="16"/>
                <w:szCs w:val="16"/>
              </w:rPr>
              <w:t> </w:t>
            </w:r>
            <w:r w:rsidRPr="00F26212">
              <w:rPr>
                <w:sz w:val="16"/>
                <w:szCs w:val="16"/>
              </w:rPr>
              <w:t>315</w:t>
            </w:r>
          </w:p>
        </w:tc>
        <w:tc>
          <w:tcPr>
            <w:tcW w:w="1301" w:type="pct"/>
            <w:shd w:val="clear" w:color="auto" w:fill="auto"/>
          </w:tcPr>
          <w:p w:rsidR="002D6587" w:rsidRPr="00F26212" w:rsidRDefault="00291CA5" w:rsidP="00ED3A46">
            <w:pPr>
              <w:pStyle w:val="Tabletext"/>
              <w:rPr>
                <w:sz w:val="16"/>
                <w:szCs w:val="16"/>
              </w:rPr>
            </w:pPr>
            <w:r w:rsidRPr="00F26212">
              <w:rPr>
                <w:sz w:val="16"/>
                <w:szCs w:val="16"/>
              </w:rPr>
              <w:t>11 Dec 2003</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11 Dec 2003</w:t>
            </w:r>
            <w:r w:rsidR="002A7979" w:rsidRPr="00F26212">
              <w:rPr>
                <w:sz w:val="16"/>
                <w:szCs w:val="16"/>
              </w:rPr>
              <w:t xml:space="preserve"> (r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2004 No.</w:t>
            </w:r>
            <w:r w:rsidR="00017543" w:rsidRPr="00F26212">
              <w:rPr>
                <w:sz w:val="16"/>
                <w:szCs w:val="16"/>
              </w:rPr>
              <w:t> </w:t>
            </w:r>
            <w:r w:rsidRPr="00F26212">
              <w:rPr>
                <w:sz w:val="16"/>
                <w:szCs w:val="16"/>
              </w:rPr>
              <w:t>322</w:t>
            </w:r>
          </w:p>
        </w:tc>
        <w:tc>
          <w:tcPr>
            <w:tcW w:w="1301" w:type="pct"/>
            <w:shd w:val="clear" w:color="auto" w:fill="auto"/>
          </w:tcPr>
          <w:p w:rsidR="002D6587" w:rsidRPr="00F26212" w:rsidRDefault="00291CA5" w:rsidP="00ED3A46">
            <w:pPr>
              <w:pStyle w:val="Tabletext"/>
              <w:rPr>
                <w:sz w:val="16"/>
                <w:szCs w:val="16"/>
              </w:rPr>
            </w:pPr>
            <w:r w:rsidRPr="00F26212">
              <w:rPr>
                <w:sz w:val="16"/>
                <w:szCs w:val="16"/>
              </w:rPr>
              <w:t>25 Nov 2004</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25 Nov 2004</w:t>
            </w:r>
            <w:r w:rsidR="002A7979" w:rsidRPr="00F26212">
              <w:rPr>
                <w:sz w:val="16"/>
                <w:szCs w:val="16"/>
              </w:rPr>
              <w:t xml:space="preserve"> (r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2005 No.</w:t>
            </w:r>
            <w:r w:rsidR="00017543" w:rsidRPr="00F26212">
              <w:rPr>
                <w:sz w:val="16"/>
                <w:szCs w:val="16"/>
              </w:rPr>
              <w:t> </w:t>
            </w:r>
            <w:r w:rsidRPr="00F26212">
              <w:rPr>
                <w:sz w:val="16"/>
                <w:szCs w:val="16"/>
              </w:rPr>
              <w:t>5</w:t>
            </w:r>
          </w:p>
        </w:tc>
        <w:tc>
          <w:tcPr>
            <w:tcW w:w="1301" w:type="pct"/>
            <w:shd w:val="clear" w:color="auto" w:fill="auto"/>
          </w:tcPr>
          <w:p w:rsidR="002D6587" w:rsidRPr="00F26212" w:rsidRDefault="00291CA5" w:rsidP="00C91286">
            <w:pPr>
              <w:pStyle w:val="Tabletext"/>
            </w:pPr>
            <w:r w:rsidRPr="00F26212">
              <w:rPr>
                <w:sz w:val="16"/>
                <w:szCs w:val="16"/>
              </w:rPr>
              <w:t xml:space="preserve">14 Feb 2005 </w:t>
            </w:r>
            <w:r w:rsidR="002A7979" w:rsidRPr="00F26212">
              <w:rPr>
                <w:sz w:val="16"/>
                <w:szCs w:val="16"/>
              </w:rPr>
              <w:t>(</w:t>
            </w:r>
            <w:r w:rsidRPr="00F26212">
              <w:rPr>
                <w:sz w:val="16"/>
                <w:szCs w:val="16"/>
              </w:rPr>
              <w:t>F2005L00222)</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15 Feb 2005</w:t>
            </w:r>
            <w:r w:rsidR="002A7979" w:rsidRPr="00F26212">
              <w:rPr>
                <w:sz w:val="16"/>
                <w:szCs w:val="16"/>
              </w:rPr>
              <w:t xml:space="preserve"> (r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2005 No.</w:t>
            </w:r>
            <w:r w:rsidR="00017543" w:rsidRPr="00F26212">
              <w:rPr>
                <w:sz w:val="16"/>
                <w:szCs w:val="16"/>
              </w:rPr>
              <w:t> </w:t>
            </w:r>
            <w:r w:rsidRPr="00F26212">
              <w:rPr>
                <w:sz w:val="16"/>
                <w:szCs w:val="16"/>
              </w:rPr>
              <w:t>72</w:t>
            </w:r>
          </w:p>
        </w:tc>
        <w:tc>
          <w:tcPr>
            <w:tcW w:w="1301" w:type="pct"/>
            <w:shd w:val="clear" w:color="auto" w:fill="auto"/>
          </w:tcPr>
          <w:p w:rsidR="002D6587" w:rsidRPr="00F26212" w:rsidRDefault="00291CA5" w:rsidP="00ED3A46">
            <w:pPr>
              <w:pStyle w:val="Tabletext"/>
              <w:rPr>
                <w:sz w:val="16"/>
                <w:szCs w:val="16"/>
              </w:rPr>
            </w:pPr>
            <w:r w:rsidRPr="00F26212">
              <w:rPr>
                <w:sz w:val="16"/>
                <w:szCs w:val="16"/>
              </w:rPr>
              <w:t xml:space="preserve">29 Apr 2005 </w:t>
            </w:r>
            <w:r w:rsidR="002A7979" w:rsidRPr="00F26212">
              <w:rPr>
                <w:sz w:val="16"/>
                <w:szCs w:val="16"/>
              </w:rPr>
              <w:t>(</w:t>
            </w:r>
            <w:r w:rsidRPr="00F26212">
              <w:rPr>
                <w:sz w:val="16"/>
                <w:szCs w:val="16"/>
              </w:rPr>
              <w:t>F2005L00954)</w:t>
            </w:r>
          </w:p>
        </w:tc>
        <w:tc>
          <w:tcPr>
            <w:tcW w:w="1428" w:type="pct"/>
            <w:shd w:val="clear" w:color="auto" w:fill="auto"/>
          </w:tcPr>
          <w:p w:rsidR="002D6587" w:rsidRPr="00F26212" w:rsidRDefault="00291CA5" w:rsidP="002A7979">
            <w:pPr>
              <w:pStyle w:val="Tabletext"/>
              <w:rPr>
                <w:sz w:val="16"/>
                <w:szCs w:val="16"/>
              </w:rPr>
            </w:pPr>
            <w:r w:rsidRPr="00F26212">
              <w:rPr>
                <w:sz w:val="16"/>
                <w:szCs w:val="16"/>
              </w:rPr>
              <w:t>Sch</w:t>
            </w:r>
            <w:r w:rsidR="00F403BF" w:rsidRPr="00F26212">
              <w:rPr>
                <w:sz w:val="16"/>
                <w:szCs w:val="16"/>
              </w:rPr>
              <w:t> </w:t>
            </w:r>
            <w:r w:rsidRPr="00F26212">
              <w:rPr>
                <w:sz w:val="16"/>
                <w:szCs w:val="16"/>
              </w:rPr>
              <w:t>1: 25</w:t>
            </w:r>
            <w:r w:rsidR="00315E09" w:rsidRPr="00F26212">
              <w:rPr>
                <w:sz w:val="16"/>
                <w:szCs w:val="16"/>
              </w:rPr>
              <w:t> </w:t>
            </w:r>
            <w:r w:rsidRPr="00F26212">
              <w:rPr>
                <w:sz w:val="16"/>
                <w:szCs w:val="16"/>
              </w:rPr>
              <w:t>Nov 2004</w:t>
            </w:r>
            <w:r w:rsidR="002B5737" w:rsidRPr="00F26212">
              <w:rPr>
                <w:sz w:val="16"/>
                <w:szCs w:val="16"/>
              </w:rPr>
              <w:t xml:space="preserve"> (r 2(a))</w:t>
            </w:r>
            <w:r w:rsidRPr="00F26212">
              <w:rPr>
                <w:sz w:val="16"/>
                <w:szCs w:val="16"/>
              </w:rPr>
              <w:br/>
              <w:t>Remainder: 30 Apr 2005</w:t>
            </w:r>
            <w:r w:rsidR="002B5737" w:rsidRPr="00F26212">
              <w:rPr>
                <w:sz w:val="16"/>
                <w:szCs w:val="16"/>
              </w:rPr>
              <w:t xml:space="preserve"> </w:t>
            </w:r>
            <w:r w:rsidR="002B5737" w:rsidRPr="00F26212">
              <w:rPr>
                <w:sz w:val="16"/>
                <w:szCs w:val="16"/>
              </w:rPr>
              <w:br/>
              <w:t>(r 2(b))</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2005 No.</w:t>
            </w:r>
            <w:r w:rsidR="00017543" w:rsidRPr="00F26212">
              <w:rPr>
                <w:sz w:val="16"/>
                <w:szCs w:val="16"/>
              </w:rPr>
              <w:t> </w:t>
            </w:r>
            <w:r w:rsidRPr="00F26212">
              <w:rPr>
                <w:sz w:val="16"/>
                <w:szCs w:val="16"/>
              </w:rPr>
              <w:t>255</w:t>
            </w:r>
          </w:p>
        </w:tc>
        <w:tc>
          <w:tcPr>
            <w:tcW w:w="1301" w:type="pct"/>
            <w:shd w:val="clear" w:color="auto" w:fill="auto"/>
          </w:tcPr>
          <w:p w:rsidR="002D6587" w:rsidRPr="00F26212" w:rsidRDefault="00291CA5" w:rsidP="00C91286">
            <w:pPr>
              <w:pStyle w:val="Tabletext"/>
            </w:pPr>
            <w:r w:rsidRPr="00F26212">
              <w:rPr>
                <w:sz w:val="16"/>
                <w:szCs w:val="16"/>
              </w:rPr>
              <w:t xml:space="preserve">11 Nov 2005 </w:t>
            </w:r>
            <w:r w:rsidR="002A7979" w:rsidRPr="00F26212">
              <w:rPr>
                <w:sz w:val="16"/>
                <w:szCs w:val="16"/>
              </w:rPr>
              <w:t>(</w:t>
            </w:r>
            <w:r w:rsidRPr="00F26212">
              <w:rPr>
                <w:sz w:val="16"/>
                <w:szCs w:val="16"/>
              </w:rPr>
              <w:t>F2005L03467)</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14 Nov 2005</w:t>
            </w:r>
            <w:r w:rsidR="002A7979" w:rsidRPr="00F26212">
              <w:rPr>
                <w:sz w:val="16"/>
                <w:szCs w:val="16"/>
              </w:rPr>
              <w:t xml:space="preserve"> (r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2005 No.</w:t>
            </w:r>
            <w:r w:rsidR="00017543" w:rsidRPr="00F26212">
              <w:rPr>
                <w:sz w:val="16"/>
                <w:szCs w:val="16"/>
              </w:rPr>
              <w:t> </w:t>
            </w:r>
            <w:r w:rsidRPr="00F26212">
              <w:rPr>
                <w:sz w:val="16"/>
                <w:szCs w:val="16"/>
              </w:rPr>
              <w:t>256</w:t>
            </w:r>
          </w:p>
        </w:tc>
        <w:tc>
          <w:tcPr>
            <w:tcW w:w="1301" w:type="pct"/>
            <w:shd w:val="clear" w:color="auto" w:fill="auto"/>
          </w:tcPr>
          <w:p w:rsidR="002D6587" w:rsidRPr="00F26212" w:rsidRDefault="00291CA5" w:rsidP="00C91286">
            <w:pPr>
              <w:pStyle w:val="Tabletext"/>
            </w:pPr>
            <w:r w:rsidRPr="00F26212">
              <w:rPr>
                <w:sz w:val="16"/>
                <w:szCs w:val="16"/>
              </w:rPr>
              <w:t xml:space="preserve">14 Nov 2005 </w:t>
            </w:r>
            <w:r w:rsidR="002A7979" w:rsidRPr="00F26212">
              <w:rPr>
                <w:sz w:val="16"/>
                <w:szCs w:val="16"/>
              </w:rPr>
              <w:t>(</w:t>
            </w:r>
            <w:r w:rsidRPr="00F26212">
              <w:rPr>
                <w:sz w:val="16"/>
                <w:szCs w:val="16"/>
              </w:rPr>
              <w:t>F2005L03271)</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15 Nov 2005</w:t>
            </w:r>
            <w:r w:rsidR="002A7979" w:rsidRPr="00F26212">
              <w:rPr>
                <w:sz w:val="16"/>
                <w:szCs w:val="16"/>
              </w:rPr>
              <w:t xml:space="preserve"> (r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2005 No.</w:t>
            </w:r>
            <w:r w:rsidR="00017543" w:rsidRPr="00F26212">
              <w:rPr>
                <w:sz w:val="16"/>
                <w:szCs w:val="16"/>
              </w:rPr>
              <w:t> </w:t>
            </w:r>
            <w:r w:rsidRPr="00F26212">
              <w:rPr>
                <w:sz w:val="16"/>
                <w:szCs w:val="16"/>
              </w:rPr>
              <w:t>310</w:t>
            </w:r>
          </w:p>
        </w:tc>
        <w:tc>
          <w:tcPr>
            <w:tcW w:w="1301" w:type="pct"/>
            <w:shd w:val="clear" w:color="auto" w:fill="auto"/>
          </w:tcPr>
          <w:p w:rsidR="002D6587" w:rsidRPr="00F26212" w:rsidRDefault="00291CA5" w:rsidP="00C91286">
            <w:pPr>
              <w:pStyle w:val="Tabletext"/>
            </w:pPr>
            <w:r w:rsidRPr="00F26212">
              <w:rPr>
                <w:sz w:val="16"/>
                <w:szCs w:val="16"/>
              </w:rPr>
              <w:t xml:space="preserve">19 Dec 2005 </w:t>
            </w:r>
            <w:r w:rsidR="002A7979" w:rsidRPr="00F26212">
              <w:rPr>
                <w:sz w:val="16"/>
                <w:szCs w:val="16"/>
              </w:rPr>
              <w:t>(</w:t>
            </w:r>
            <w:r w:rsidRPr="00F26212">
              <w:rPr>
                <w:sz w:val="16"/>
                <w:szCs w:val="16"/>
              </w:rPr>
              <w:t>F2005L04003)</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20 Dec 2005</w:t>
            </w:r>
            <w:r w:rsidR="002A7979" w:rsidRPr="00F26212">
              <w:rPr>
                <w:sz w:val="16"/>
                <w:szCs w:val="16"/>
              </w:rPr>
              <w:t xml:space="preserve"> (r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tcBorders>
              <w:bottom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2006 No.</w:t>
            </w:r>
            <w:r w:rsidR="00017543" w:rsidRPr="00F26212">
              <w:rPr>
                <w:sz w:val="16"/>
                <w:szCs w:val="16"/>
              </w:rPr>
              <w:t> </w:t>
            </w:r>
            <w:r w:rsidRPr="00F26212">
              <w:rPr>
                <w:sz w:val="16"/>
                <w:szCs w:val="16"/>
              </w:rPr>
              <w:t>120</w:t>
            </w:r>
          </w:p>
        </w:tc>
        <w:tc>
          <w:tcPr>
            <w:tcW w:w="1301" w:type="pct"/>
            <w:tcBorders>
              <w:bottom w:val="single" w:sz="4" w:space="0" w:color="auto"/>
            </w:tcBorders>
            <w:shd w:val="clear" w:color="auto" w:fill="auto"/>
          </w:tcPr>
          <w:p w:rsidR="002D6587" w:rsidRPr="00F26212" w:rsidRDefault="00291CA5" w:rsidP="00C91286">
            <w:pPr>
              <w:pStyle w:val="Tabletext"/>
            </w:pPr>
            <w:r w:rsidRPr="00F26212">
              <w:rPr>
                <w:sz w:val="16"/>
                <w:szCs w:val="16"/>
              </w:rPr>
              <w:t>7</w:t>
            </w:r>
            <w:r w:rsidR="00017543" w:rsidRPr="00F26212">
              <w:rPr>
                <w:sz w:val="16"/>
                <w:szCs w:val="16"/>
              </w:rPr>
              <w:t> </w:t>
            </w:r>
            <w:r w:rsidRPr="00F26212">
              <w:rPr>
                <w:sz w:val="16"/>
                <w:szCs w:val="16"/>
              </w:rPr>
              <w:t xml:space="preserve">June 2006 </w:t>
            </w:r>
            <w:r w:rsidR="002A7979" w:rsidRPr="00F26212">
              <w:rPr>
                <w:sz w:val="16"/>
                <w:szCs w:val="16"/>
              </w:rPr>
              <w:t>(</w:t>
            </w:r>
            <w:r w:rsidRPr="00F26212">
              <w:rPr>
                <w:sz w:val="16"/>
                <w:szCs w:val="16"/>
              </w:rPr>
              <w:t>F2006L01653)</w:t>
            </w:r>
          </w:p>
        </w:tc>
        <w:tc>
          <w:tcPr>
            <w:tcW w:w="1428" w:type="pct"/>
            <w:tcBorders>
              <w:bottom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8</w:t>
            </w:r>
            <w:r w:rsidR="00017543" w:rsidRPr="00F26212">
              <w:rPr>
                <w:sz w:val="16"/>
                <w:szCs w:val="16"/>
              </w:rPr>
              <w:t> </w:t>
            </w:r>
            <w:r w:rsidRPr="00F26212">
              <w:rPr>
                <w:sz w:val="16"/>
                <w:szCs w:val="16"/>
              </w:rPr>
              <w:t>June 2006</w:t>
            </w:r>
            <w:r w:rsidR="002A7979" w:rsidRPr="00F26212">
              <w:rPr>
                <w:sz w:val="16"/>
                <w:szCs w:val="16"/>
              </w:rPr>
              <w:t xml:space="preserve"> (r 2)</w:t>
            </w:r>
          </w:p>
        </w:tc>
        <w:tc>
          <w:tcPr>
            <w:tcW w:w="1237" w:type="pct"/>
            <w:tcBorders>
              <w:bottom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tcBorders>
              <w:bottom w:val="single" w:sz="4" w:space="0" w:color="auto"/>
            </w:tcBorders>
            <w:shd w:val="clear" w:color="auto" w:fill="auto"/>
          </w:tcPr>
          <w:p w:rsidR="002D6587" w:rsidRPr="00F26212" w:rsidRDefault="00291CA5" w:rsidP="00ED3A46">
            <w:pPr>
              <w:pStyle w:val="Tabletext"/>
              <w:rPr>
                <w:sz w:val="16"/>
                <w:szCs w:val="16"/>
              </w:rPr>
            </w:pPr>
            <w:bookmarkStart w:id="621" w:name="CU_16377566"/>
            <w:bookmarkEnd w:id="621"/>
            <w:r w:rsidRPr="00F26212">
              <w:rPr>
                <w:sz w:val="16"/>
                <w:szCs w:val="16"/>
              </w:rPr>
              <w:t>2006 No.</w:t>
            </w:r>
            <w:r w:rsidR="00017543" w:rsidRPr="00F26212">
              <w:rPr>
                <w:sz w:val="16"/>
                <w:szCs w:val="16"/>
              </w:rPr>
              <w:t> </w:t>
            </w:r>
            <w:r w:rsidRPr="00F26212">
              <w:rPr>
                <w:sz w:val="16"/>
                <w:szCs w:val="16"/>
              </w:rPr>
              <w:t>248</w:t>
            </w:r>
          </w:p>
        </w:tc>
        <w:tc>
          <w:tcPr>
            <w:tcW w:w="1301" w:type="pct"/>
            <w:tcBorders>
              <w:bottom w:val="single" w:sz="4" w:space="0" w:color="auto"/>
            </w:tcBorders>
            <w:shd w:val="clear" w:color="auto" w:fill="auto"/>
          </w:tcPr>
          <w:p w:rsidR="002D6587" w:rsidRPr="00F26212" w:rsidRDefault="00291CA5" w:rsidP="00C91286">
            <w:pPr>
              <w:pStyle w:val="Tabletext"/>
            </w:pPr>
            <w:r w:rsidRPr="00F26212">
              <w:rPr>
                <w:sz w:val="16"/>
                <w:szCs w:val="16"/>
              </w:rPr>
              <w:t xml:space="preserve">21 Sept 2006 </w:t>
            </w:r>
            <w:r w:rsidR="002A7979" w:rsidRPr="00F26212">
              <w:rPr>
                <w:sz w:val="16"/>
                <w:szCs w:val="16"/>
              </w:rPr>
              <w:t>(</w:t>
            </w:r>
            <w:r w:rsidRPr="00F26212">
              <w:rPr>
                <w:sz w:val="16"/>
                <w:szCs w:val="16"/>
              </w:rPr>
              <w:t>F2006L03049)</w:t>
            </w:r>
          </w:p>
        </w:tc>
        <w:tc>
          <w:tcPr>
            <w:tcW w:w="1428" w:type="pct"/>
            <w:tcBorders>
              <w:bottom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21 Sept 2006</w:t>
            </w:r>
            <w:r w:rsidR="002A7979" w:rsidRPr="00F26212">
              <w:rPr>
                <w:sz w:val="16"/>
                <w:szCs w:val="16"/>
              </w:rPr>
              <w:t xml:space="preserve"> (r 2)</w:t>
            </w:r>
          </w:p>
        </w:tc>
        <w:tc>
          <w:tcPr>
            <w:tcW w:w="1237" w:type="pct"/>
            <w:tcBorders>
              <w:bottom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tcBorders>
              <w:top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2006 No.</w:t>
            </w:r>
            <w:r w:rsidR="00017543" w:rsidRPr="00F26212">
              <w:rPr>
                <w:sz w:val="16"/>
                <w:szCs w:val="16"/>
              </w:rPr>
              <w:t> </w:t>
            </w:r>
            <w:r w:rsidRPr="00F26212">
              <w:rPr>
                <w:sz w:val="16"/>
                <w:szCs w:val="16"/>
              </w:rPr>
              <w:t>344</w:t>
            </w:r>
          </w:p>
        </w:tc>
        <w:tc>
          <w:tcPr>
            <w:tcW w:w="1301" w:type="pct"/>
            <w:tcBorders>
              <w:top w:val="single" w:sz="4" w:space="0" w:color="auto"/>
            </w:tcBorders>
            <w:shd w:val="clear" w:color="auto" w:fill="auto"/>
          </w:tcPr>
          <w:p w:rsidR="002D6587" w:rsidRPr="00F26212" w:rsidRDefault="00291CA5" w:rsidP="00C91286">
            <w:pPr>
              <w:pStyle w:val="Tabletext"/>
            </w:pPr>
            <w:r w:rsidRPr="00F26212">
              <w:rPr>
                <w:sz w:val="16"/>
                <w:szCs w:val="16"/>
              </w:rPr>
              <w:t xml:space="preserve">15 Dec 2006 </w:t>
            </w:r>
            <w:r w:rsidR="002A7979" w:rsidRPr="00F26212">
              <w:rPr>
                <w:sz w:val="16"/>
                <w:szCs w:val="16"/>
              </w:rPr>
              <w:t>(</w:t>
            </w:r>
            <w:r w:rsidRPr="00F26212">
              <w:rPr>
                <w:sz w:val="16"/>
                <w:szCs w:val="16"/>
              </w:rPr>
              <w:t xml:space="preserve">F2006L03994) </w:t>
            </w:r>
          </w:p>
        </w:tc>
        <w:tc>
          <w:tcPr>
            <w:tcW w:w="1428" w:type="pct"/>
            <w:tcBorders>
              <w:top w:val="single" w:sz="4" w:space="0" w:color="auto"/>
            </w:tcBorders>
            <w:shd w:val="clear" w:color="auto" w:fill="auto"/>
          </w:tcPr>
          <w:p w:rsidR="002D6587" w:rsidRPr="00F26212" w:rsidRDefault="00291CA5" w:rsidP="00ED3A46">
            <w:pPr>
              <w:pStyle w:val="Tabletext"/>
              <w:rPr>
                <w:b/>
                <w:sz w:val="16"/>
                <w:szCs w:val="16"/>
              </w:rPr>
            </w:pPr>
            <w:r w:rsidRPr="00F26212">
              <w:rPr>
                <w:sz w:val="16"/>
                <w:szCs w:val="16"/>
              </w:rPr>
              <w:t>16 Dec 2006</w:t>
            </w:r>
            <w:r w:rsidR="002A7979" w:rsidRPr="00F26212">
              <w:rPr>
                <w:sz w:val="16"/>
                <w:szCs w:val="16"/>
              </w:rPr>
              <w:t xml:space="preserve"> (r 2)</w:t>
            </w:r>
          </w:p>
        </w:tc>
        <w:tc>
          <w:tcPr>
            <w:tcW w:w="1237" w:type="pct"/>
            <w:tcBorders>
              <w:top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2006 No.</w:t>
            </w:r>
            <w:r w:rsidR="00017543" w:rsidRPr="00F26212">
              <w:rPr>
                <w:sz w:val="16"/>
                <w:szCs w:val="16"/>
              </w:rPr>
              <w:t> </w:t>
            </w:r>
            <w:r w:rsidRPr="00F26212">
              <w:rPr>
                <w:sz w:val="16"/>
                <w:szCs w:val="16"/>
              </w:rPr>
              <w:t>345</w:t>
            </w:r>
          </w:p>
        </w:tc>
        <w:tc>
          <w:tcPr>
            <w:tcW w:w="1301" w:type="pct"/>
            <w:shd w:val="clear" w:color="auto" w:fill="auto"/>
          </w:tcPr>
          <w:p w:rsidR="002D6587" w:rsidRPr="00F26212" w:rsidRDefault="00291CA5" w:rsidP="00C91286">
            <w:pPr>
              <w:pStyle w:val="Tabletext"/>
            </w:pPr>
            <w:r w:rsidRPr="00F26212">
              <w:rPr>
                <w:sz w:val="16"/>
                <w:szCs w:val="16"/>
              </w:rPr>
              <w:t xml:space="preserve">15 Dec 2006 </w:t>
            </w:r>
            <w:r w:rsidR="002A7979" w:rsidRPr="00F26212">
              <w:rPr>
                <w:sz w:val="16"/>
                <w:szCs w:val="16"/>
              </w:rPr>
              <w:t>(</w:t>
            </w:r>
            <w:r w:rsidRPr="00F26212">
              <w:rPr>
                <w:sz w:val="16"/>
                <w:szCs w:val="16"/>
              </w:rPr>
              <w:t>F2006L03960)</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16 Dec 2006</w:t>
            </w:r>
            <w:r w:rsidR="002A7979" w:rsidRPr="00F26212">
              <w:rPr>
                <w:sz w:val="16"/>
                <w:szCs w:val="16"/>
              </w:rPr>
              <w:t xml:space="preserve"> (r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2007 No.</w:t>
            </w:r>
            <w:r w:rsidR="00017543" w:rsidRPr="00F26212">
              <w:rPr>
                <w:sz w:val="16"/>
                <w:szCs w:val="16"/>
              </w:rPr>
              <w:t> </w:t>
            </w:r>
            <w:r w:rsidRPr="00F26212">
              <w:rPr>
                <w:sz w:val="16"/>
                <w:szCs w:val="16"/>
              </w:rPr>
              <w:t>218</w:t>
            </w:r>
          </w:p>
        </w:tc>
        <w:tc>
          <w:tcPr>
            <w:tcW w:w="1301" w:type="pct"/>
            <w:shd w:val="clear" w:color="auto" w:fill="auto"/>
          </w:tcPr>
          <w:p w:rsidR="002D6587" w:rsidRPr="00F26212" w:rsidRDefault="00291CA5" w:rsidP="00C91286">
            <w:pPr>
              <w:pStyle w:val="Tabletext"/>
            </w:pPr>
            <w:r w:rsidRPr="00F26212">
              <w:rPr>
                <w:sz w:val="16"/>
                <w:szCs w:val="16"/>
              </w:rPr>
              <w:t>24</w:t>
            </w:r>
            <w:r w:rsidR="00017543" w:rsidRPr="00F26212">
              <w:rPr>
                <w:sz w:val="16"/>
                <w:szCs w:val="16"/>
              </w:rPr>
              <w:t> </w:t>
            </w:r>
            <w:r w:rsidRPr="00F26212">
              <w:rPr>
                <w:sz w:val="16"/>
                <w:szCs w:val="16"/>
              </w:rPr>
              <w:t xml:space="preserve">July 2007 </w:t>
            </w:r>
            <w:r w:rsidR="002A7979" w:rsidRPr="00F26212">
              <w:rPr>
                <w:sz w:val="16"/>
                <w:szCs w:val="16"/>
              </w:rPr>
              <w:t>(</w:t>
            </w:r>
            <w:r w:rsidRPr="00F26212">
              <w:rPr>
                <w:sz w:val="16"/>
                <w:szCs w:val="16"/>
              </w:rPr>
              <w:t>F2007L02204)</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25</w:t>
            </w:r>
            <w:r w:rsidR="00017543" w:rsidRPr="00F26212">
              <w:rPr>
                <w:sz w:val="16"/>
                <w:szCs w:val="16"/>
              </w:rPr>
              <w:t> </w:t>
            </w:r>
            <w:r w:rsidRPr="00F26212">
              <w:rPr>
                <w:sz w:val="16"/>
                <w:szCs w:val="16"/>
              </w:rPr>
              <w:t>July 2007</w:t>
            </w:r>
            <w:r w:rsidR="002A7979" w:rsidRPr="00F26212">
              <w:rPr>
                <w:sz w:val="16"/>
                <w:szCs w:val="16"/>
              </w:rPr>
              <w:t xml:space="preserve"> (r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2007 No.</w:t>
            </w:r>
            <w:r w:rsidR="00017543" w:rsidRPr="00F26212">
              <w:rPr>
                <w:sz w:val="16"/>
                <w:szCs w:val="16"/>
              </w:rPr>
              <w:t> </w:t>
            </w:r>
            <w:r w:rsidRPr="00F26212">
              <w:rPr>
                <w:sz w:val="16"/>
                <w:szCs w:val="16"/>
              </w:rPr>
              <w:t>308</w:t>
            </w:r>
          </w:p>
        </w:tc>
        <w:tc>
          <w:tcPr>
            <w:tcW w:w="1301" w:type="pct"/>
            <w:shd w:val="clear" w:color="auto" w:fill="auto"/>
          </w:tcPr>
          <w:p w:rsidR="002D6587" w:rsidRPr="00F26212" w:rsidRDefault="00291CA5" w:rsidP="00C91286">
            <w:pPr>
              <w:pStyle w:val="Tabletext"/>
            </w:pPr>
            <w:r w:rsidRPr="00F26212">
              <w:rPr>
                <w:sz w:val="16"/>
                <w:szCs w:val="16"/>
              </w:rPr>
              <w:t xml:space="preserve">27 Sept 2007 </w:t>
            </w:r>
            <w:r w:rsidR="002A7979" w:rsidRPr="00F26212">
              <w:rPr>
                <w:sz w:val="16"/>
                <w:szCs w:val="16"/>
              </w:rPr>
              <w:t>(</w:t>
            </w:r>
            <w:r w:rsidRPr="00F26212">
              <w:rPr>
                <w:sz w:val="16"/>
                <w:szCs w:val="16"/>
              </w:rPr>
              <w:t>F2007L03761)</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28 Sept 2007</w:t>
            </w:r>
            <w:r w:rsidR="002A7979" w:rsidRPr="00F26212">
              <w:rPr>
                <w:sz w:val="16"/>
                <w:szCs w:val="16"/>
              </w:rPr>
              <w:t xml:space="preserve"> (r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2007 No.</w:t>
            </w:r>
            <w:r w:rsidR="00017543" w:rsidRPr="00F26212">
              <w:rPr>
                <w:sz w:val="16"/>
                <w:szCs w:val="16"/>
              </w:rPr>
              <w:t> </w:t>
            </w:r>
            <w:r w:rsidRPr="00F26212">
              <w:rPr>
                <w:sz w:val="16"/>
                <w:szCs w:val="16"/>
              </w:rPr>
              <w:t>336</w:t>
            </w:r>
          </w:p>
        </w:tc>
        <w:tc>
          <w:tcPr>
            <w:tcW w:w="1301" w:type="pct"/>
            <w:shd w:val="clear" w:color="auto" w:fill="auto"/>
          </w:tcPr>
          <w:p w:rsidR="002D6587" w:rsidRPr="00F26212" w:rsidRDefault="00291CA5" w:rsidP="004D4515">
            <w:pPr>
              <w:pStyle w:val="Tabletext"/>
            </w:pPr>
            <w:r w:rsidRPr="00F26212">
              <w:rPr>
                <w:sz w:val="16"/>
                <w:szCs w:val="16"/>
              </w:rPr>
              <w:t xml:space="preserve">5 Oct 2007 </w:t>
            </w:r>
            <w:r w:rsidR="002A7979" w:rsidRPr="00F26212">
              <w:rPr>
                <w:sz w:val="16"/>
                <w:szCs w:val="16"/>
              </w:rPr>
              <w:t>(</w:t>
            </w:r>
            <w:r w:rsidRPr="00F26212">
              <w:rPr>
                <w:sz w:val="16"/>
                <w:szCs w:val="16"/>
              </w:rPr>
              <w:t>F2007L03953)</w:t>
            </w:r>
          </w:p>
        </w:tc>
        <w:tc>
          <w:tcPr>
            <w:tcW w:w="1428" w:type="pct"/>
            <w:shd w:val="clear" w:color="auto" w:fill="auto"/>
          </w:tcPr>
          <w:p w:rsidR="002D6587" w:rsidRPr="00F26212" w:rsidRDefault="00291CA5" w:rsidP="007524EC">
            <w:pPr>
              <w:pStyle w:val="Tabletext"/>
              <w:rPr>
                <w:sz w:val="16"/>
                <w:szCs w:val="16"/>
              </w:rPr>
            </w:pPr>
            <w:r w:rsidRPr="00F26212">
              <w:rPr>
                <w:sz w:val="16"/>
                <w:szCs w:val="16"/>
              </w:rPr>
              <w:t>Sch</w:t>
            </w:r>
            <w:r w:rsidR="00F403BF" w:rsidRPr="00F26212">
              <w:rPr>
                <w:sz w:val="16"/>
                <w:szCs w:val="16"/>
              </w:rPr>
              <w:t> </w:t>
            </w:r>
            <w:r w:rsidRPr="00F26212">
              <w:rPr>
                <w:sz w:val="16"/>
                <w:szCs w:val="16"/>
              </w:rPr>
              <w:t>1:</w:t>
            </w:r>
            <w:r w:rsidR="00315E09" w:rsidRPr="00F26212">
              <w:rPr>
                <w:sz w:val="16"/>
                <w:szCs w:val="16"/>
              </w:rPr>
              <w:t xml:space="preserve"> </w:t>
            </w:r>
            <w:r w:rsidRPr="00F26212">
              <w:rPr>
                <w:sz w:val="16"/>
                <w:szCs w:val="16"/>
              </w:rPr>
              <w:t>6</w:t>
            </w:r>
            <w:r w:rsidR="00315E09" w:rsidRPr="00F26212">
              <w:rPr>
                <w:sz w:val="16"/>
                <w:szCs w:val="16"/>
              </w:rPr>
              <w:t> </w:t>
            </w:r>
            <w:r w:rsidRPr="00F26212">
              <w:rPr>
                <w:sz w:val="16"/>
                <w:szCs w:val="16"/>
              </w:rPr>
              <w:t>Oct 2007</w:t>
            </w:r>
            <w:r w:rsidR="002B5737" w:rsidRPr="00F26212">
              <w:rPr>
                <w:sz w:val="16"/>
                <w:szCs w:val="16"/>
              </w:rPr>
              <w:t xml:space="preserve"> (s 2(a))</w:t>
            </w:r>
            <w:r w:rsidRPr="00F26212">
              <w:rPr>
                <w:sz w:val="16"/>
                <w:szCs w:val="16"/>
              </w:rPr>
              <w:br/>
              <w:t>Sc</w:t>
            </w:r>
            <w:r w:rsidR="007524EC" w:rsidRPr="00F26212">
              <w:rPr>
                <w:sz w:val="16"/>
                <w:szCs w:val="16"/>
              </w:rPr>
              <w:t>h</w:t>
            </w:r>
            <w:r w:rsidR="00A22A6F" w:rsidRPr="00F26212">
              <w:rPr>
                <w:sz w:val="16"/>
                <w:szCs w:val="16"/>
              </w:rPr>
              <w:t> </w:t>
            </w:r>
            <w:r w:rsidRPr="00F26212">
              <w:rPr>
                <w:sz w:val="16"/>
                <w:szCs w:val="16"/>
              </w:rPr>
              <w:t xml:space="preserve">2: 5 Nov 2007 </w:t>
            </w:r>
            <w:r w:rsidR="002B5737" w:rsidRPr="00F26212">
              <w:rPr>
                <w:sz w:val="16"/>
                <w:szCs w:val="16"/>
              </w:rPr>
              <w:br/>
            </w:r>
            <w:r w:rsidR="002A7979" w:rsidRPr="00F26212">
              <w:rPr>
                <w:sz w:val="16"/>
                <w:szCs w:val="16"/>
              </w:rPr>
              <w:t>(</w:t>
            </w:r>
            <w:r w:rsidRPr="00F26212">
              <w:rPr>
                <w:sz w:val="16"/>
                <w:szCs w:val="16"/>
              </w:rPr>
              <w:t>r. 2(b))</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2008 No.</w:t>
            </w:r>
            <w:r w:rsidR="00017543" w:rsidRPr="00F26212">
              <w:rPr>
                <w:sz w:val="16"/>
                <w:szCs w:val="16"/>
              </w:rPr>
              <w:t> </w:t>
            </w:r>
            <w:r w:rsidRPr="00F26212">
              <w:rPr>
                <w:sz w:val="16"/>
                <w:szCs w:val="16"/>
              </w:rPr>
              <w:t>263</w:t>
            </w:r>
          </w:p>
        </w:tc>
        <w:tc>
          <w:tcPr>
            <w:tcW w:w="1301" w:type="pct"/>
            <w:shd w:val="clear" w:color="auto" w:fill="auto"/>
          </w:tcPr>
          <w:p w:rsidR="002D6587" w:rsidRPr="00F26212" w:rsidRDefault="00291CA5" w:rsidP="00C91286">
            <w:pPr>
              <w:pStyle w:val="Tabletext"/>
            </w:pPr>
            <w:r w:rsidRPr="00F26212">
              <w:rPr>
                <w:sz w:val="16"/>
                <w:szCs w:val="16"/>
              </w:rPr>
              <w:t xml:space="preserve">18 Dec 2008 </w:t>
            </w:r>
            <w:r w:rsidR="002A7979" w:rsidRPr="00F26212">
              <w:rPr>
                <w:sz w:val="16"/>
                <w:szCs w:val="16"/>
              </w:rPr>
              <w:t>(</w:t>
            </w:r>
            <w:r w:rsidRPr="00F26212">
              <w:rPr>
                <w:sz w:val="16"/>
                <w:szCs w:val="16"/>
              </w:rPr>
              <w:t>F2008L04657)</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19 Dec 2008</w:t>
            </w:r>
            <w:r w:rsidR="002A7979" w:rsidRPr="00F26212">
              <w:rPr>
                <w:sz w:val="16"/>
                <w:szCs w:val="16"/>
              </w:rPr>
              <w:t xml:space="preserve"> (r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2009 No.</w:t>
            </w:r>
            <w:r w:rsidR="00017543" w:rsidRPr="00F26212">
              <w:rPr>
                <w:sz w:val="16"/>
                <w:szCs w:val="16"/>
              </w:rPr>
              <w:t> </w:t>
            </w:r>
            <w:r w:rsidRPr="00F26212">
              <w:rPr>
                <w:sz w:val="16"/>
                <w:szCs w:val="16"/>
              </w:rPr>
              <w:t>131</w:t>
            </w:r>
          </w:p>
        </w:tc>
        <w:tc>
          <w:tcPr>
            <w:tcW w:w="1301" w:type="pct"/>
            <w:shd w:val="clear" w:color="auto" w:fill="auto"/>
          </w:tcPr>
          <w:p w:rsidR="002D6587" w:rsidRPr="00F26212" w:rsidRDefault="00291CA5" w:rsidP="00C91286">
            <w:pPr>
              <w:pStyle w:val="Tabletext"/>
            </w:pPr>
            <w:r w:rsidRPr="00F26212">
              <w:rPr>
                <w:sz w:val="16"/>
                <w:szCs w:val="16"/>
              </w:rPr>
              <w:t>25</w:t>
            </w:r>
            <w:r w:rsidR="00017543" w:rsidRPr="00F26212">
              <w:rPr>
                <w:sz w:val="16"/>
                <w:szCs w:val="16"/>
              </w:rPr>
              <w:t> </w:t>
            </w:r>
            <w:r w:rsidRPr="00F26212">
              <w:rPr>
                <w:sz w:val="16"/>
                <w:szCs w:val="16"/>
              </w:rPr>
              <w:t xml:space="preserve">June 2009 </w:t>
            </w:r>
            <w:r w:rsidR="002A7979" w:rsidRPr="00F26212">
              <w:rPr>
                <w:sz w:val="16"/>
                <w:szCs w:val="16"/>
              </w:rPr>
              <w:t>(</w:t>
            </w:r>
            <w:r w:rsidRPr="00F26212">
              <w:rPr>
                <w:sz w:val="16"/>
                <w:szCs w:val="16"/>
              </w:rPr>
              <w:t>F2009L02502)</w:t>
            </w:r>
          </w:p>
        </w:tc>
        <w:tc>
          <w:tcPr>
            <w:tcW w:w="1428" w:type="pct"/>
            <w:shd w:val="clear" w:color="auto" w:fill="auto"/>
          </w:tcPr>
          <w:p w:rsidR="002D6587" w:rsidRPr="00F26212" w:rsidRDefault="00A46657" w:rsidP="002B5737">
            <w:pPr>
              <w:pStyle w:val="Tabletext"/>
              <w:rPr>
                <w:sz w:val="16"/>
                <w:szCs w:val="16"/>
              </w:rPr>
            </w:pPr>
            <w:r w:rsidRPr="00F26212">
              <w:rPr>
                <w:sz w:val="16"/>
                <w:szCs w:val="16"/>
              </w:rPr>
              <w:t>1 July</w:t>
            </w:r>
            <w:r w:rsidR="00291CA5" w:rsidRPr="00F26212">
              <w:rPr>
                <w:sz w:val="16"/>
                <w:szCs w:val="16"/>
              </w:rPr>
              <w:t xml:space="preserve"> 2009 </w:t>
            </w:r>
            <w:r w:rsidR="002A7979" w:rsidRPr="00F26212">
              <w:rPr>
                <w:sz w:val="16"/>
                <w:szCs w:val="16"/>
              </w:rPr>
              <w:t>(</w:t>
            </w:r>
            <w:r w:rsidR="00291CA5" w:rsidRPr="00F26212">
              <w:rPr>
                <w:sz w:val="16"/>
                <w:szCs w:val="16"/>
              </w:rPr>
              <w:t>r 2 and F2009L02489)</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2009 No.</w:t>
            </w:r>
            <w:r w:rsidR="00017543" w:rsidRPr="00F26212">
              <w:rPr>
                <w:sz w:val="16"/>
                <w:szCs w:val="16"/>
              </w:rPr>
              <w:t> </w:t>
            </w:r>
            <w:r w:rsidRPr="00F26212">
              <w:rPr>
                <w:sz w:val="16"/>
                <w:szCs w:val="16"/>
              </w:rPr>
              <w:t>221</w:t>
            </w:r>
          </w:p>
        </w:tc>
        <w:tc>
          <w:tcPr>
            <w:tcW w:w="1301" w:type="pct"/>
            <w:shd w:val="clear" w:color="auto" w:fill="auto"/>
          </w:tcPr>
          <w:p w:rsidR="002D6587" w:rsidRPr="00F26212" w:rsidRDefault="00291CA5" w:rsidP="00C91286">
            <w:pPr>
              <w:pStyle w:val="Tabletext"/>
            </w:pPr>
            <w:r w:rsidRPr="00F26212">
              <w:rPr>
                <w:sz w:val="16"/>
                <w:szCs w:val="16"/>
              </w:rPr>
              <w:t xml:space="preserve">8 Sept 2009 </w:t>
            </w:r>
            <w:r w:rsidR="002A7979" w:rsidRPr="00F26212">
              <w:rPr>
                <w:sz w:val="16"/>
                <w:szCs w:val="16"/>
              </w:rPr>
              <w:t>(</w:t>
            </w:r>
            <w:r w:rsidRPr="00F26212">
              <w:rPr>
                <w:sz w:val="16"/>
                <w:szCs w:val="16"/>
              </w:rPr>
              <w:t>F2009L03474)</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9 Sept 2009</w:t>
            </w:r>
            <w:r w:rsidR="002A7979" w:rsidRPr="00F26212">
              <w:rPr>
                <w:sz w:val="16"/>
                <w:szCs w:val="16"/>
              </w:rPr>
              <w:t xml:space="preserve"> (r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2009 No.</w:t>
            </w:r>
            <w:r w:rsidR="00017543" w:rsidRPr="00F26212">
              <w:rPr>
                <w:sz w:val="16"/>
                <w:szCs w:val="16"/>
              </w:rPr>
              <w:t> </w:t>
            </w:r>
            <w:r w:rsidRPr="00F26212">
              <w:rPr>
                <w:sz w:val="16"/>
                <w:szCs w:val="16"/>
              </w:rPr>
              <w:t>222</w:t>
            </w:r>
          </w:p>
        </w:tc>
        <w:tc>
          <w:tcPr>
            <w:tcW w:w="1301" w:type="pct"/>
            <w:shd w:val="clear" w:color="auto" w:fill="auto"/>
          </w:tcPr>
          <w:p w:rsidR="002D6587" w:rsidRPr="00F26212" w:rsidRDefault="00291CA5" w:rsidP="00C91286">
            <w:pPr>
              <w:pStyle w:val="Tabletext"/>
            </w:pPr>
            <w:r w:rsidRPr="00F26212">
              <w:rPr>
                <w:sz w:val="16"/>
                <w:szCs w:val="16"/>
              </w:rPr>
              <w:t xml:space="preserve">8 Sept 2009 </w:t>
            </w:r>
            <w:r w:rsidR="002A7979" w:rsidRPr="00F26212">
              <w:rPr>
                <w:sz w:val="16"/>
                <w:szCs w:val="16"/>
              </w:rPr>
              <w:t>(</w:t>
            </w:r>
            <w:r w:rsidRPr="00F26212">
              <w:rPr>
                <w:sz w:val="16"/>
                <w:szCs w:val="16"/>
              </w:rPr>
              <w:t>F2009L03475)</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9 Sept 2009</w:t>
            </w:r>
            <w:r w:rsidR="002A7979" w:rsidRPr="00F26212">
              <w:rPr>
                <w:sz w:val="16"/>
                <w:szCs w:val="16"/>
              </w:rPr>
              <w:t xml:space="preserve"> (r 2)</w:t>
            </w:r>
          </w:p>
        </w:tc>
        <w:tc>
          <w:tcPr>
            <w:tcW w:w="1237" w:type="pct"/>
            <w:shd w:val="clear" w:color="auto" w:fill="auto"/>
          </w:tcPr>
          <w:p w:rsidR="002D6587" w:rsidRPr="00F26212" w:rsidRDefault="00291CA5" w:rsidP="002B5737">
            <w:pPr>
              <w:pStyle w:val="Tabletext"/>
              <w:rPr>
                <w:sz w:val="16"/>
                <w:szCs w:val="16"/>
              </w:rPr>
            </w:pPr>
            <w:r w:rsidRPr="00F26212">
              <w:rPr>
                <w:sz w:val="16"/>
                <w:szCs w:val="16"/>
              </w:rPr>
              <w:t>r 4</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2009 No.</w:t>
            </w:r>
            <w:r w:rsidR="00017543" w:rsidRPr="00F26212">
              <w:rPr>
                <w:sz w:val="16"/>
                <w:szCs w:val="16"/>
              </w:rPr>
              <w:t> </w:t>
            </w:r>
            <w:r w:rsidRPr="00F26212">
              <w:rPr>
                <w:sz w:val="16"/>
                <w:szCs w:val="16"/>
              </w:rPr>
              <w:t>379</w:t>
            </w:r>
          </w:p>
        </w:tc>
        <w:tc>
          <w:tcPr>
            <w:tcW w:w="1301" w:type="pct"/>
            <w:shd w:val="clear" w:color="auto" w:fill="auto"/>
          </w:tcPr>
          <w:p w:rsidR="002D6587" w:rsidRPr="00F26212" w:rsidRDefault="00291CA5" w:rsidP="00C91286">
            <w:pPr>
              <w:pStyle w:val="Tabletext"/>
            </w:pPr>
            <w:r w:rsidRPr="00F26212">
              <w:rPr>
                <w:sz w:val="16"/>
                <w:szCs w:val="16"/>
              </w:rPr>
              <w:t xml:space="preserve">16 Dec 2009 </w:t>
            </w:r>
            <w:r w:rsidR="002A7979" w:rsidRPr="00F26212">
              <w:rPr>
                <w:sz w:val="16"/>
                <w:szCs w:val="16"/>
              </w:rPr>
              <w:t>(</w:t>
            </w:r>
            <w:r w:rsidRPr="00F26212">
              <w:rPr>
                <w:sz w:val="16"/>
                <w:szCs w:val="16"/>
              </w:rPr>
              <w:t>F2009L04571)</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17 Dec 2009</w:t>
            </w:r>
            <w:r w:rsidR="002A7979" w:rsidRPr="00F26212">
              <w:rPr>
                <w:sz w:val="16"/>
                <w:szCs w:val="16"/>
              </w:rPr>
              <w:t xml:space="preserve"> (r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2010 No.</w:t>
            </w:r>
            <w:r w:rsidR="00017543" w:rsidRPr="00F26212">
              <w:rPr>
                <w:sz w:val="16"/>
                <w:szCs w:val="16"/>
              </w:rPr>
              <w:t> </w:t>
            </w:r>
            <w:r w:rsidRPr="00F26212">
              <w:rPr>
                <w:sz w:val="16"/>
                <w:szCs w:val="16"/>
              </w:rPr>
              <w:t>46</w:t>
            </w:r>
          </w:p>
        </w:tc>
        <w:tc>
          <w:tcPr>
            <w:tcW w:w="1301" w:type="pct"/>
            <w:shd w:val="clear" w:color="auto" w:fill="auto"/>
          </w:tcPr>
          <w:p w:rsidR="002D6587" w:rsidRPr="00F26212" w:rsidRDefault="00291CA5" w:rsidP="00C91286">
            <w:pPr>
              <w:pStyle w:val="Tabletext"/>
            </w:pPr>
            <w:r w:rsidRPr="00F26212">
              <w:rPr>
                <w:sz w:val="16"/>
                <w:szCs w:val="16"/>
              </w:rPr>
              <w:t xml:space="preserve">12 Mar 2010 </w:t>
            </w:r>
            <w:r w:rsidR="002A7979" w:rsidRPr="00F26212">
              <w:rPr>
                <w:sz w:val="16"/>
                <w:szCs w:val="16"/>
              </w:rPr>
              <w:t>(</w:t>
            </w:r>
            <w:r w:rsidRPr="00F26212">
              <w:rPr>
                <w:sz w:val="16"/>
                <w:szCs w:val="16"/>
              </w:rPr>
              <w:t>F2010L00654)</w:t>
            </w:r>
          </w:p>
        </w:tc>
        <w:tc>
          <w:tcPr>
            <w:tcW w:w="1428" w:type="pct"/>
            <w:shd w:val="clear" w:color="auto" w:fill="auto"/>
          </w:tcPr>
          <w:p w:rsidR="002D6587" w:rsidRPr="00F26212" w:rsidRDefault="00291CA5" w:rsidP="008646ED">
            <w:pPr>
              <w:pStyle w:val="Tabletext"/>
              <w:rPr>
                <w:sz w:val="16"/>
                <w:szCs w:val="16"/>
              </w:rPr>
            </w:pPr>
            <w:r w:rsidRPr="00F26212">
              <w:rPr>
                <w:sz w:val="16"/>
                <w:szCs w:val="16"/>
              </w:rPr>
              <w:t xml:space="preserve">13 Mar 2010 </w:t>
            </w:r>
            <w:r w:rsidR="002A7979" w:rsidRPr="00F26212">
              <w:rPr>
                <w:sz w:val="16"/>
                <w:szCs w:val="16"/>
              </w:rPr>
              <w:t>(r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2010 No.</w:t>
            </w:r>
            <w:r w:rsidR="00017543" w:rsidRPr="00F26212">
              <w:rPr>
                <w:sz w:val="16"/>
                <w:szCs w:val="16"/>
              </w:rPr>
              <w:t> </w:t>
            </w:r>
            <w:r w:rsidRPr="00F26212">
              <w:rPr>
                <w:sz w:val="16"/>
                <w:szCs w:val="16"/>
              </w:rPr>
              <w:t>52</w:t>
            </w:r>
          </w:p>
        </w:tc>
        <w:tc>
          <w:tcPr>
            <w:tcW w:w="1301" w:type="pct"/>
            <w:shd w:val="clear" w:color="auto" w:fill="auto"/>
          </w:tcPr>
          <w:p w:rsidR="002D6587" w:rsidRPr="00F26212" w:rsidRDefault="00291CA5" w:rsidP="00C91286">
            <w:pPr>
              <w:pStyle w:val="Tabletext"/>
            </w:pPr>
            <w:r w:rsidRPr="00F26212">
              <w:rPr>
                <w:sz w:val="16"/>
                <w:szCs w:val="16"/>
              </w:rPr>
              <w:t xml:space="preserve">26 Mar 2010 </w:t>
            </w:r>
            <w:r w:rsidR="002A7979" w:rsidRPr="00F26212">
              <w:rPr>
                <w:sz w:val="16"/>
                <w:szCs w:val="16"/>
              </w:rPr>
              <w:t>(</w:t>
            </w:r>
            <w:r w:rsidRPr="00F26212">
              <w:rPr>
                <w:sz w:val="16"/>
                <w:szCs w:val="16"/>
              </w:rPr>
              <w:t>F2010L00713)</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27 Mar 2010</w:t>
            </w:r>
            <w:r w:rsidR="002A7979" w:rsidRPr="00F26212">
              <w:rPr>
                <w:sz w:val="16"/>
                <w:szCs w:val="16"/>
              </w:rPr>
              <w:t xml:space="preserve"> (r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lastRenderedPageBreak/>
              <w:t>2010 No.</w:t>
            </w:r>
            <w:r w:rsidR="00017543" w:rsidRPr="00F26212">
              <w:rPr>
                <w:sz w:val="16"/>
                <w:szCs w:val="16"/>
              </w:rPr>
              <w:t> </w:t>
            </w:r>
            <w:r w:rsidRPr="00F26212">
              <w:rPr>
                <w:sz w:val="16"/>
                <w:szCs w:val="16"/>
              </w:rPr>
              <w:t>142</w:t>
            </w:r>
          </w:p>
        </w:tc>
        <w:tc>
          <w:tcPr>
            <w:tcW w:w="1301" w:type="pct"/>
            <w:shd w:val="clear" w:color="auto" w:fill="auto"/>
          </w:tcPr>
          <w:p w:rsidR="002D6587" w:rsidRPr="00F26212" w:rsidRDefault="00291CA5" w:rsidP="00C91286">
            <w:pPr>
              <w:pStyle w:val="Tabletext"/>
            </w:pPr>
            <w:r w:rsidRPr="00F26212">
              <w:rPr>
                <w:sz w:val="16"/>
                <w:szCs w:val="16"/>
              </w:rPr>
              <w:t>18</w:t>
            </w:r>
            <w:r w:rsidR="00017543" w:rsidRPr="00F26212">
              <w:rPr>
                <w:sz w:val="16"/>
                <w:szCs w:val="16"/>
              </w:rPr>
              <w:t> </w:t>
            </w:r>
            <w:r w:rsidRPr="00F26212">
              <w:rPr>
                <w:sz w:val="16"/>
                <w:szCs w:val="16"/>
              </w:rPr>
              <w:t xml:space="preserve">June 2010 </w:t>
            </w:r>
            <w:r w:rsidR="002A7979" w:rsidRPr="00F26212">
              <w:rPr>
                <w:sz w:val="16"/>
                <w:szCs w:val="16"/>
              </w:rPr>
              <w:t>(</w:t>
            </w:r>
            <w:r w:rsidRPr="00F26212">
              <w:rPr>
                <w:sz w:val="16"/>
                <w:szCs w:val="16"/>
              </w:rPr>
              <w:t>F2010L01597)</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21</w:t>
            </w:r>
            <w:r w:rsidR="00017543" w:rsidRPr="00F26212">
              <w:rPr>
                <w:sz w:val="16"/>
                <w:szCs w:val="16"/>
              </w:rPr>
              <w:t> </w:t>
            </w:r>
            <w:r w:rsidRPr="00F26212">
              <w:rPr>
                <w:sz w:val="16"/>
                <w:szCs w:val="16"/>
              </w:rPr>
              <w:t>June 2010</w:t>
            </w:r>
            <w:r w:rsidR="002A7979" w:rsidRPr="00F26212">
              <w:rPr>
                <w:sz w:val="16"/>
                <w:szCs w:val="16"/>
              </w:rPr>
              <w:t xml:space="preserve"> (r 2)</w:t>
            </w:r>
          </w:p>
        </w:tc>
        <w:tc>
          <w:tcPr>
            <w:tcW w:w="1237" w:type="pct"/>
            <w:shd w:val="clear" w:color="auto" w:fill="auto"/>
          </w:tcPr>
          <w:p w:rsidR="002D6587" w:rsidRPr="00F26212" w:rsidRDefault="00291CA5" w:rsidP="002B5737">
            <w:pPr>
              <w:pStyle w:val="Tabletext"/>
              <w:rPr>
                <w:sz w:val="16"/>
                <w:szCs w:val="16"/>
              </w:rPr>
            </w:pPr>
            <w:r w:rsidRPr="00F26212">
              <w:rPr>
                <w:sz w:val="16"/>
                <w:szCs w:val="16"/>
              </w:rPr>
              <w:t>r 4</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2010 No.</w:t>
            </w:r>
            <w:r w:rsidR="00017543" w:rsidRPr="00F26212">
              <w:rPr>
                <w:sz w:val="16"/>
                <w:szCs w:val="16"/>
              </w:rPr>
              <w:t> </w:t>
            </w:r>
            <w:r w:rsidRPr="00F26212">
              <w:rPr>
                <w:sz w:val="16"/>
                <w:szCs w:val="16"/>
              </w:rPr>
              <w:t>204</w:t>
            </w:r>
          </w:p>
        </w:tc>
        <w:tc>
          <w:tcPr>
            <w:tcW w:w="1301" w:type="pct"/>
            <w:shd w:val="clear" w:color="auto" w:fill="auto"/>
          </w:tcPr>
          <w:p w:rsidR="002D6587" w:rsidRPr="00F26212" w:rsidRDefault="00291CA5" w:rsidP="00C91286">
            <w:pPr>
              <w:pStyle w:val="Tabletext"/>
            </w:pPr>
            <w:r w:rsidRPr="00F26212">
              <w:rPr>
                <w:sz w:val="16"/>
                <w:szCs w:val="16"/>
              </w:rPr>
              <w:t>9</w:t>
            </w:r>
            <w:r w:rsidR="00017543" w:rsidRPr="00F26212">
              <w:rPr>
                <w:sz w:val="16"/>
                <w:szCs w:val="16"/>
              </w:rPr>
              <w:t> </w:t>
            </w:r>
            <w:r w:rsidRPr="00F26212">
              <w:rPr>
                <w:sz w:val="16"/>
                <w:szCs w:val="16"/>
              </w:rPr>
              <w:t xml:space="preserve">July 2010 </w:t>
            </w:r>
            <w:r w:rsidR="002A7979" w:rsidRPr="00F26212">
              <w:rPr>
                <w:sz w:val="16"/>
                <w:szCs w:val="16"/>
              </w:rPr>
              <w:t>(</w:t>
            </w:r>
            <w:r w:rsidRPr="00F26212">
              <w:rPr>
                <w:sz w:val="16"/>
                <w:szCs w:val="16"/>
              </w:rPr>
              <w:t>F2010L01954)</w:t>
            </w:r>
          </w:p>
        </w:tc>
        <w:tc>
          <w:tcPr>
            <w:tcW w:w="1428" w:type="pct"/>
            <w:shd w:val="clear" w:color="auto" w:fill="auto"/>
          </w:tcPr>
          <w:p w:rsidR="002D6587" w:rsidRPr="00F26212" w:rsidRDefault="00291CA5" w:rsidP="00ED3A46">
            <w:pPr>
              <w:pStyle w:val="Tabletext"/>
              <w:rPr>
                <w:sz w:val="16"/>
                <w:szCs w:val="16"/>
              </w:rPr>
            </w:pPr>
            <w:r w:rsidRPr="00F26212">
              <w:rPr>
                <w:sz w:val="16"/>
                <w:szCs w:val="16"/>
              </w:rPr>
              <w:t>10</w:t>
            </w:r>
            <w:r w:rsidR="00017543" w:rsidRPr="00F26212">
              <w:rPr>
                <w:sz w:val="16"/>
                <w:szCs w:val="16"/>
              </w:rPr>
              <w:t> </w:t>
            </w:r>
            <w:r w:rsidRPr="00F26212">
              <w:rPr>
                <w:sz w:val="16"/>
                <w:szCs w:val="16"/>
              </w:rPr>
              <w:t>July 2010</w:t>
            </w:r>
            <w:r w:rsidR="002B5737" w:rsidRPr="00F26212">
              <w:rPr>
                <w:sz w:val="16"/>
                <w:szCs w:val="16"/>
              </w:rPr>
              <w:t xml:space="preserve"> (r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tcBorders>
              <w:bottom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2010 No.</w:t>
            </w:r>
            <w:r w:rsidR="00017543" w:rsidRPr="00F26212">
              <w:rPr>
                <w:sz w:val="16"/>
                <w:szCs w:val="16"/>
              </w:rPr>
              <w:t> </w:t>
            </w:r>
            <w:r w:rsidRPr="00F26212">
              <w:rPr>
                <w:sz w:val="16"/>
                <w:szCs w:val="16"/>
              </w:rPr>
              <w:t>239</w:t>
            </w:r>
          </w:p>
        </w:tc>
        <w:tc>
          <w:tcPr>
            <w:tcW w:w="1301" w:type="pct"/>
            <w:tcBorders>
              <w:bottom w:val="single" w:sz="4" w:space="0" w:color="auto"/>
            </w:tcBorders>
            <w:shd w:val="clear" w:color="auto" w:fill="auto"/>
          </w:tcPr>
          <w:p w:rsidR="002D6587" w:rsidRPr="00F26212" w:rsidRDefault="00291CA5" w:rsidP="00C91286">
            <w:pPr>
              <w:pStyle w:val="Tabletext"/>
            </w:pPr>
            <w:r w:rsidRPr="00F26212">
              <w:rPr>
                <w:sz w:val="16"/>
                <w:szCs w:val="16"/>
              </w:rPr>
              <w:t xml:space="preserve">30 Sept 2010 </w:t>
            </w:r>
            <w:r w:rsidR="002A7979" w:rsidRPr="00F26212">
              <w:rPr>
                <w:sz w:val="16"/>
                <w:szCs w:val="16"/>
              </w:rPr>
              <w:t>(</w:t>
            </w:r>
            <w:r w:rsidRPr="00F26212">
              <w:rPr>
                <w:sz w:val="16"/>
                <w:szCs w:val="16"/>
              </w:rPr>
              <w:t>F2010L02544)</w:t>
            </w:r>
          </w:p>
        </w:tc>
        <w:tc>
          <w:tcPr>
            <w:tcW w:w="1428" w:type="pct"/>
            <w:tcBorders>
              <w:bottom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1 Oct 2010</w:t>
            </w:r>
            <w:r w:rsidR="002B5737" w:rsidRPr="00F26212">
              <w:rPr>
                <w:sz w:val="16"/>
                <w:szCs w:val="16"/>
              </w:rPr>
              <w:t xml:space="preserve"> (r 2)</w:t>
            </w:r>
          </w:p>
        </w:tc>
        <w:tc>
          <w:tcPr>
            <w:tcW w:w="1237" w:type="pct"/>
            <w:tcBorders>
              <w:bottom w:val="single" w:sz="4" w:space="0" w:color="auto"/>
            </w:tcBorders>
            <w:shd w:val="clear" w:color="auto" w:fill="auto"/>
          </w:tcPr>
          <w:p w:rsidR="002D6587" w:rsidRPr="00F26212" w:rsidRDefault="00291CA5" w:rsidP="002B5737">
            <w:pPr>
              <w:pStyle w:val="Tabletext"/>
              <w:rPr>
                <w:sz w:val="16"/>
                <w:szCs w:val="16"/>
              </w:rPr>
            </w:pPr>
            <w:r w:rsidRPr="00F26212">
              <w:rPr>
                <w:sz w:val="16"/>
                <w:szCs w:val="16"/>
              </w:rPr>
              <w:t>r 4</w:t>
            </w:r>
          </w:p>
        </w:tc>
      </w:tr>
      <w:tr w:rsidR="002D6587" w:rsidRPr="00F26212" w:rsidTr="00D85C20">
        <w:trPr>
          <w:cantSplit/>
        </w:trPr>
        <w:tc>
          <w:tcPr>
            <w:tcW w:w="1034" w:type="pct"/>
            <w:tcBorders>
              <w:bottom w:val="single" w:sz="4" w:space="0" w:color="auto"/>
            </w:tcBorders>
            <w:shd w:val="clear" w:color="auto" w:fill="auto"/>
          </w:tcPr>
          <w:p w:rsidR="002D6587" w:rsidRPr="00F26212" w:rsidRDefault="00291CA5" w:rsidP="00ED3A46">
            <w:pPr>
              <w:pStyle w:val="Tabletext"/>
              <w:rPr>
                <w:sz w:val="16"/>
                <w:szCs w:val="16"/>
              </w:rPr>
            </w:pPr>
            <w:bookmarkStart w:id="622" w:name="CU_32378600"/>
            <w:bookmarkEnd w:id="622"/>
            <w:r w:rsidRPr="00F26212">
              <w:rPr>
                <w:sz w:val="16"/>
                <w:szCs w:val="16"/>
              </w:rPr>
              <w:t>2010 No.</w:t>
            </w:r>
            <w:r w:rsidR="00017543" w:rsidRPr="00F26212">
              <w:rPr>
                <w:sz w:val="16"/>
                <w:szCs w:val="16"/>
              </w:rPr>
              <w:t> </w:t>
            </w:r>
            <w:r w:rsidRPr="00F26212">
              <w:rPr>
                <w:sz w:val="16"/>
                <w:szCs w:val="16"/>
              </w:rPr>
              <w:t>246</w:t>
            </w:r>
          </w:p>
        </w:tc>
        <w:tc>
          <w:tcPr>
            <w:tcW w:w="1301" w:type="pct"/>
            <w:tcBorders>
              <w:bottom w:val="single" w:sz="4" w:space="0" w:color="auto"/>
            </w:tcBorders>
            <w:shd w:val="clear" w:color="auto" w:fill="auto"/>
          </w:tcPr>
          <w:p w:rsidR="002D6587" w:rsidRPr="00F26212" w:rsidRDefault="00291CA5" w:rsidP="00C91286">
            <w:pPr>
              <w:pStyle w:val="Tabletext"/>
            </w:pPr>
            <w:r w:rsidRPr="00F26212">
              <w:rPr>
                <w:sz w:val="16"/>
                <w:szCs w:val="16"/>
              </w:rPr>
              <w:t xml:space="preserve">15 Oct 2010 </w:t>
            </w:r>
            <w:r w:rsidR="002A7979" w:rsidRPr="00F26212">
              <w:rPr>
                <w:sz w:val="16"/>
                <w:szCs w:val="16"/>
              </w:rPr>
              <w:t>(</w:t>
            </w:r>
            <w:r w:rsidRPr="00F26212">
              <w:rPr>
                <w:sz w:val="16"/>
                <w:szCs w:val="16"/>
              </w:rPr>
              <w:t>F2010L02641)</w:t>
            </w:r>
          </w:p>
        </w:tc>
        <w:tc>
          <w:tcPr>
            <w:tcW w:w="1428" w:type="pct"/>
            <w:tcBorders>
              <w:bottom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16 Oct 2010</w:t>
            </w:r>
            <w:r w:rsidR="002B5737" w:rsidRPr="00F26212">
              <w:rPr>
                <w:sz w:val="16"/>
                <w:szCs w:val="16"/>
              </w:rPr>
              <w:t xml:space="preserve"> (r 2)</w:t>
            </w:r>
          </w:p>
        </w:tc>
        <w:tc>
          <w:tcPr>
            <w:tcW w:w="1237" w:type="pct"/>
            <w:tcBorders>
              <w:bottom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tcBorders>
              <w:top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2010 No.</w:t>
            </w:r>
            <w:r w:rsidR="00017543" w:rsidRPr="00F26212">
              <w:rPr>
                <w:sz w:val="16"/>
                <w:szCs w:val="16"/>
              </w:rPr>
              <w:t> </w:t>
            </w:r>
            <w:r w:rsidRPr="00F26212">
              <w:rPr>
                <w:sz w:val="16"/>
                <w:szCs w:val="16"/>
              </w:rPr>
              <w:t>256</w:t>
            </w:r>
          </w:p>
        </w:tc>
        <w:tc>
          <w:tcPr>
            <w:tcW w:w="1301" w:type="pct"/>
            <w:tcBorders>
              <w:top w:val="single" w:sz="4" w:space="0" w:color="auto"/>
            </w:tcBorders>
            <w:shd w:val="clear" w:color="auto" w:fill="auto"/>
          </w:tcPr>
          <w:p w:rsidR="002D6587" w:rsidRPr="00F26212" w:rsidRDefault="00291CA5" w:rsidP="00C91286">
            <w:pPr>
              <w:pStyle w:val="Tabletext"/>
            </w:pPr>
            <w:r w:rsidRPr="00F26212">
              <w:rPr>
                <w:sz w:val="16"/>
                <w:szCs w:val="16"/>
              </w:rPr>
              <w:t xml:space="preserve">29 Oct 2010 </w:t>
            </w:r>
            <w:r w:rsidR="002A7979" w:rsidRPr="00F26212">
              <w:rPr>
                <w:sz w:val="16"/>
                <w:szCs w:val="16"/>
              </w:rPr>
              <w:t>(</w:t>
            </w:r>
            <w:r w:rsidRPr="00F26212">
              <w:rPr>
                <w:sz w:val="16"/>
                <w:szCs w:val="16"/>
              </w:rPr>
              <w:t>F2010L02806)</w:t>
            </w:r>
          </w:p>
        </w:tc>
        <w:tc>
          <w:tcPr>
            <w:tcW w:w="1428" w:type="pct"/>
            <w:tcBorders>
              <w:top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30 Oct 2010</w:t>
            </w:r>
            <w:r w:rsidR="002B5737" w:rsidRPr="00F26212">
              <w:rPr>
                <w:sz w:val="16"/>
                <w:szCs w:val="16"/>
              </w:rPr>
              <w:t xml:space="preserve"> (r 2)</w:t>
            </w:r>
          </w:p>
        </w:tc>
        <w:tc>
          <w:tcPr>
            <w:tcW w:w="1237" w:type="pct"/>
            <w:tcBorders>
              <w:top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2010 No.</w:t>
            </w:r>
            <w:r w:rsidR="00017543" w:rsidRPr="00F26212">
              <w:rPr>
                <w:sz w:val="16"/>
                <w:szCs w:val="16"/>
              </w:rPr>
              <w:t> </w:t>
            </w:r>
            <w:r w:rsidRPr="00F26212">
              <w:rPr>
                <w:sz w:val="16"/>
                <w:szCs w:val="16"/>
              </w:rPr>
              <w:t>320</w:t>
            </w:r>
          </w:p>
        </w:tc>
        <w:tc>
          <w:tcPr>
            <w:tcW w:w="1301" w:type="pct"/>
            <w:shd w:val="clear" w:color="auto" w:fill="auto"/>
          </w:tcPr>
          <w:p w:rsidR="002D6587" w:rsidRPr="00F26212" w:rsidRDefault="00291CA5" w:rsidP="00C91286">
            <w:pPr>
              <w:pStyle w:val="Tabletext"/>
            </w:pPr>
            <w:r w:rsidRPr="00F26212">
              <w:rPr>
                <w:sz w:val="16"/>
                <w:szCs w:val="16"/>
              </w:rPr>
              <w:t xml:space="preserve">13 Dec 2010 </w:t>
            </w:r>
            <w:r w:rsidR="002A7979" w:rsidRPr="00F26212">
              <w:rPr>
                <w:sz w:val="16"/>
                <w:szCs w:val="16"/>
              </w:rPr>
              <w:t>(</w:t>
            </w:r>
            <w:r w:rsidRPr="00F26212">
              <w:rPr>
                <w:sz w:val="16"/>
                <w:szCs w:val="16"/>
              </w:rPr>
              <w:t>F2010L03206)</w:t>
            </w:r>
          </w:p>
        </w:tc>
        <w:tc>
          <w:tcPr>
            <w:tcW w:w="1428" w:type="pct"/>
            <w:shd w:val="clear" w:color="auto" w:fill="auto"/>
          </w:tcPr>
          <w:p w:rsidR="002D6587" w:rsidRPr="00F26212" w:rsidRDefault="00291CA5" w:rsidP="002B5737">
            <w:pPr>
              <w:pStyle w:val="Tabletext"/>
              <w:rPr>
                <w:sz w:val="16"/>
                <w:szCs w:val="16"/>
              </w:rPr>
            </w:pPr>
            <w:r w:rsidRPr="00F26212">
              <w:rPr>
                <w:sz w:val="16"/>
                <w:szCs w:val="16"/>
              </w:rPr>
              <w:t>r</w:t>
            </w:r>
            <w:r w:rsidR="00F403BF" w:rsidRPr="00F26212">
              <w:rPr>
                <w:sz w:val="16"/>
                <w:szCs w:val="16"/>
              </w:rPr>
              <w:t> </w:t>
            </w:r>
            <w:r w:rsidRPr="00F26212">
              <w:rPr>
                <w:sz w:val="16"/>
                <w:szCs w:val="16"/>
              </w:rPr>
              <w:t>1–3, 5 (1), 5 (4) and Sch</w:t>
            </w:r>
            <w:r w:rsidR="00F403BF" w:rsidRPr="00F26212">
              <w:rPr>
                <w:sz w:val="16"/>
                <w:szCs w:val="16"/>
              </w:rPr>
              <w:t> </w:t>
            </w:r>
            <w:r w:rsidRPr="00F26212">
              <w:rPr>
                <w:sz w:val="16"/>
                <w:szCs w:val="16"/>
              </w:rPr>
              <w:t>1: 14 Dec 2010</w:t>
            </w:r>
            <w:r w:rsidR="002B5737" w:rsidRPr="00F26212">
              <w:rPr>
                <w:sz w:val="16"/>
                <w:szCs w:val="16"/>
              </w:rPr>
              <w:t xml:space="preserve"> (r 2(a))</w:t>
            </w:r>
            <w:r w:rsidRPr="00F26212">
              <w:rPr>
                <w:sz w:val="16"/>
                <w:szCs w:val="16"/>
              </w:rPr>
              <w:br/>
              <w:t>r.</w:t>
            </w:r>
            <w:r w:rsidR="00F403BF" w:rsidRPr="00F26212">
              <w:rPr>
                <w:sz w:val="16"/>
                <w:szCs w:val="16"/>
              </w:rPr>
              <w:t> </w:t>
            </w:r>
            <w:r w:rsidRPr="00F26212">
              <w:rPr>
                <w:sz w:val="16"/>
                <w:szCs w:val="16"/>
              </w:rPr>
              <w:t>4, 5 (2), 5 (3) and Sch</w:t>
            </w:r>
            <w:r w:rsidR="00F403BF" w:rsidRPr="00F26212">
              <w:rPr>
                <w:sz w:val="16"/>
                <w:szCs w:val="16"/>
              </w:rPr>
              <w:t> </w:t>
            </w:r>
            <w:r w:rsidRPr="00F26212">
              <w:rPr>
                <w:sz w:val="16"/>
                <w:szCs w:val="16"/>
              </w:rPr>
              <w:t>2: 1 Jan 2011</w:t>
            </w:r>
            <w:r w:rsidR="002B5737" w:rsidRPr="00F26212">
              <w:rPr>
                <w:sz w:val="16"/>
                <w:szCs w:val="16"/>
              </w:rPr>
              <w:t xml:space="preserve"> (r 2(b))</w:t>
            </w:r>
          </w:p>
        </w:tc>
        <w:tc>
          <w:tcPr>
            <w:tcW w:w="1237" w:type="pct"/>
            <w:shd w:val="clear" w:color="auto" w:fill="auto"/>
          </w:tcPr>
          <w:p w:rsidR="002D6587" w:rsidRPr="00F26212" w:rsidRDefault="00291CA5" w:rsidP="002B5737">
            <w:pPr>
              <w:pStyle w:val="Tabletext"/>
              <w:rPr>
                <w:sz w:val="16"/>
                <w:szCs w:val="16"/>
              </w:rPr>
            </w:pPr>
            <w:r w:rsidRPr="00F26212">
              <w:rPr>
                <w:sz w:val="16"/>
                <w:szCs w:val="16"/>
              </w:rPr>
              <w:t>r 5</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2010 No.</w:t>
            </w:r>
            <w:r w:rsidR="00017543" w:rsidRPr="00F26212">
              <w:rPr>
                <w:sz w:val="16"/>
                <w:szCs w:val="16"/>
              </w:rPr>
              <w:t> </w:t>
            </w:r>
            <w:r w:rsidRPr="00F26212">
              <w:rPr>
                <w:sz w:val="16"/>
                <w:szCs w:val="16"/>
              </w:rPr>
              <w:t>321</w:t>
            </w:r>
          </w:p>
        </w:tc>
        <w:tc>
          <w:tcPr>
            <w:tcW w:w="1301" w:type="pct"/>
            <w:shd w:val="clear" w:color="auto" w:fill="auto"/>
          </w:tcPr>
          <w:p w:rsidR="002D6587" w:rsidRPr="00F26212" w:rsidRDefault="00291CA5" w:rsidP="00C91286">
            <w:pPr>
              <w:pStyle w:val="Tabletext"/>
            </w:pPr>
            <w:r w:rsidRPr="00F26212">
              <w:rPr>
                <w:sz w:val="16"/>
                <w:szCs w:val="16"/>
              </w:rPr>
              <w:t xml:space="preserve">13 Dec 2010 </w:t>
            </w:r>
            <w:r w:rsidR="002A7979" w:rsidRPr="00F26212">
              <w:rPr>
                <w:sz w:val="16"/>
                <w:szCs w:val="16"/>
              </w:rPr>
              <w:t>(</w:t>
            </w:r>
            <w:r w:rsidRPr="00F26212">
              <w:rPr>
                <w:sz w:val="16"/>
                <w:szCs w:val="16"/>
              </w:rPr>
              <w:t>F2010L03159)</w:t>
            </w:r>
          </w:p>
        </w:tc>
        <w:tc>
          <w:tcPr>
            <w:tcW w:w="1428" w:type="pct"/>
            <w:shd w:val="clear" w:color="auto" w:fill="auto"/>
          </w:tcPr>
          <w:p w:rsidR="002D6587" w:rsidRPr="00F26212" w:rsidRDefault="00291CA5" w:rsidP="00D00F4E">
            <w:pPr>
              <w:pStyle w:val="Tabletext"/>
            </w:pPr>
            <w:r w:rsidRPr="00F26212">
              <w:rPr>
                <w:sz w:val="16"/>
                <w:szCs w:val="16"/>
              </w:rPr>
              <w:t xml:space="preserve">1 Jan 2011 </w:t>
            </w:r>
            <w:r w:rsidR="002A7979" w:rsidRPr="00F26212">
              <w:rPr>
                <w:sz w:val="16"/>
                <w:szCs w:val="16"/>
              </w:rPr>
              <w:t>(</w:t>
            </w:r>
            <w:r w:rsidR="00D00F4E" w:rsidRPr="00F26212">
              <w:rPr>
                <w:sz w:val="16"/>
                <w:szCs w:val="16"/>
              </w:rPr>
              <w:t>r</w:t>
            </w:r>
            <w:r w:rsidRPr="00F26212">
              <w:rPr>
                <w:sz w:val="16"/>
                <w:szCs w:val="16"/>
              </w:rPr>
              <w:t xml:space="preserve"> 2)</w:t>
            </w:r>
            <w:r w:rsidR="002A7979" w:rsidRPr="00F26212">
              <w:rPr>
                <w:sz w:val="16"/>
                <w:szCs w:val="16"/>
              </w:rPr>
              <w:t>)</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2011 No.</w:t>
            </w:r>
            <w:r w:rsidR="00017543" w:rsidRPr="00F26212">
              <w:rPr>
                <w:sz w:val="16"/>
                <w:szCs w:val="16"/>
              </w:rPr>
              <w:t> </w:t>
            </w:r>
            <w:r w:rsidRPr="00F26212">
              <w:rPr>
                <w:sz w:val="16"/>
                <w:szCs w:val="16"/>
              </w:rPr>
              <w:t>11</w:t>
            </w:r>
          </w:p>
        </w:tc>
        <w:tc>
          <w:tcPr>
            <w:tcW w:w="1301" w:type="pct"/>
            <w:shd w:val="clear" w:color="auto" w:fill="auto"/>
          </w:tcPr>
          <w:p w:rsidR="002D6587" w:rsidRPr="00F26212" w:rsidRDefault="00291CA5" w:rsidP="00C91286">
            <w:pPr>
              <w:pStyle w:val="Tabletext"/>
            </w:pPr>
            <w:r w:rsidRPr="00F26212">
              <w:rPr>
                <w:sz w:val="16"/>
                <w:szCs w:val="16"/>
              </w:rPr>
              <w:t xml:space="preserve">1 Mar 2011 </w:t>
            </w:r>
            <w:r w:rsidR="002A7979" w:rsidRPr="00F26212">
              <w:rPr>
                <w:sz w:val="16"/>
                <w:szCs w:val="16"/>
              </w:rPr>
              <w:t>(</w:t>
            </w:r>
            <w:r w:rsidRPr="00F26212">
              <w:rPr>
                <w:sz w:val="16"/>
                <w:szCs w:val="16"/>
              </w:rPr>
              <w:t>F2011L00332)</w:t>
            </w:r>
          </w:p>
        </w:tc>
        <w:tc>
          <w:tcPr>
            <w:tcW w:w="1428" w:type="pct"/>
            <w:shd w:val="clear" w:color="auto" w:fill="auto"/>
          </w:tcPr>
          <w:p w:rsidR="002D6587" w:rsidRPr="00F26212" w:rsidRDefault="00291CA5" w:rsidP="00D00F4E">
            <w:pPr>
              <w:pStyle w:val="Tabletext"/>
              <w:rPr>
                <w:sz w:val="16"/>
                <w:szCs w:val="16"/>
              </w:rPr>
            </w:pPr>
            <w:r w:rsidRPr="00F26212">
              <w:rPr>
                <w:sz w:val="16"/>
                <w:szCs w:val="16"/>
              </w:rPr>
              <w:t>2 Mar 2011</w:t>
            </w:r>
            <w:r w:rsidR="002A7979" w:rsidRPr="00F26212">
              <w:rPr>
                <w:sz w:val="16"/>
                <w:szCs w:val="16"/>
              </w:rPr>
              <w:t xml:space="preserve"> (</w:t>
            </w:r>
            <w:r w:rsidR="00D00F4E" w:rsidRPr="00F26212">
              <w:rPr>
                <w:sz w:val="16"/>
                <w:szCs w:val="16"/>
              </w:rPr>
              <w:t>r</w:t>
            </w:r>
            <w:r w:rsidR="002A7979" w:rsidRPr="00F26212">
              <w:rPr>
                <w:sz w:val="16"/>
                <w:szCs w:val="16"/>
              </w:rPr>
              <w:t xml:space="preserve">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2011 No.</w:t>
            </w:r>
            <w:r w:rsidR="00017543" w:rsidRPr="00F26212">
              <w:rPr>
                <w:sz w:val="16"/>
                <w:szCs w:val="16"/>
              </w:rPr>
              <w:t> </w:t>
            </w:r>
            <w:r w:rsidRPr="00F26212">
              <w:rPr>
                <w:sz w:val="16"/>
                <w:szCs w:val="16"/>
              </w:rPr>
              <w:t>88</w:t>
            </w:r>
          </w:p>
        </w:tc>
        <w:tc>
          <w:tcPr>
            <w:tcW w:w="1301" w:type="pct"/>
            <w:shd w:val="clear" w:color="auto" w:fill="auto"/>
          </w:tcPr>
          <w:p w:rsidR="002D6587" w:rsidRPr="00F26212" w:rsidRDefault="00291CA5" w:rsidP="00C91286">
            <w:pPr>
              <w:pStyle w:val="Tabletext"/>
            </w:pPr>
            <w:r w:rsidRPr="00F26212">
              <w:rPr>
                <w:sz w:val="16"/>
                <w:szCs w:val="16"/>
              </w:rPr>
              <w:t>21</w:t>
            </w:r>
            <w:r w:rsidR="00017543" w:rsidRPr="00F26212">
              <w:rPr>
                <w:sz w:val="16"/>
                <w:szCs w:val="16"/>
              </w:rPr>
              <w:t> </w:t>
            </w:r>
            <w:r w:rsidRPr="00F26212">
              <w:rPr>
                <w:sz w:val="16"/>
                <w:szCs w:val="16"/>
              </w:rPr>
              <w:t xml:space="preserve">June 2011 </w:t>
            </w:r>
            <w:r w:rsidR="002A7979" w:rsidRPr="00F26212">
              <w:rPr>
                <w:sz w:val="16"/>
                <w:szCs w:val="16"/>
              </w:rPr>
              <w:t>(</w:t>
            </w:r>
            <w:r w:rsidRPr="00F26212">
              <w:rPr>
                <w:sz w:val="16"/>
                <w:szCs w:val="16"/>
              </w:rPr>
              <w:t>F2011L01090)</w:t>
            </w:r>
          </w:p>
        </w:tc>
        <w:tc>
          <w:tcPr>
            <w:tcW w:w="1428" w:type="pct"/>
            <w:shd w:val="clear" w:color="auto" w:fill="auto"/>
          </w:tcPr>
          <w:p w:rsidR="002D6587" w:rsidRPr="00F26212" w:rsidRDefault="00A46657" w:rsidP="00D00F4E">
            <w:pPr>
              <w:pStyle w:val="Tabletext"/>
              <w:rPr>
                <w:sz w:val="16"/>
                <w:szCs w:val="16"/>
              </w:rPr>
            </w:pPr>
            <w:r w:rsidRPr="00F26212">
              <w:rPr>
                <w:sz w:val="16"/>
                <w:szCs w:val="16"/>
              </w:rPr>
              <w:t>1 July</w:t>
            </w:r>
            <w:r w:rsidR="00291CA5" w:rsidRPr="00F26212">
              <w:rPr>
                <w:sz w:val="16"/>
                <w:szCs w:val="16"/>
              </w:rPr>
              <w:t xml:space="preserve"> 2011</w:t>
            </w:r>
            <w:r w:rsidR="002A7979" w:rsidRPr="00F26212">
              <w:rPr>
                <w:sz w:val="16"/>
                <w:szCs w:val="16"/>
              </w:rPr>
              <w:t xml:space="preserve"> (</w:t>
            </w:r>
            <w:r w:rsidR="00D00F4E" w:rsidRPr="00F26212">
              <w:rPr>
                <w:sz w:val="16"/>
                <w:szCs w:val="16"/>
              </w:rPr>
              <w:t>r</w:t>
            </w:r>
            <w:r w:rsidR="002A7979" w:rsidRPr="00F26212">
              <w:rPr>
                <w:sz w:val="16"/>
                <w:szCs w:val="16"/>
              </w:rPr>
              <w:t>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2011 No.</w:t>
            </w:r>
            <w:r w:rsidR="00017543" w:rsidRPr="00F26212">
              <w:rPr>
                <w:sz w:val="16"/>
                <w:szCs w:val="16"/>
              </w:rPr>
              <w:t> </w:t>
            </w:r>
            <w:r w:rsidRPr="00F26212">
              <w:rPr>
                <w:sz w:val="16"/>
                <w:szCs w:val="16"/>
              </w:rPr>
              <w:t>116</w:t>
            </w:r>
          </w:p>
        </w:tc>
        <w:tc>
          <w:tcPr>
            <w:tcW w:w="1301" w:type="pct"/>
            <w:shd w:val="clear" w:color="auto" w:fill="auto"/>
          </w:tcPr>
          <w:p w:rsidR="002D6587" w:rsidRPr="00F26212" w:rsidRDefault="00291CA5" w:rsidP="00C91286">
            <w:pPr>
              <w:pStyle w:val="Tabletext"/>
            </w:pPr>
            <w:r w:rsidRPr="00F26212">
              <w:rPr>
                <w:sz w:val="16"/>
                <w:szCs w:val="16"/>
              </w:rPr>
              <w:t>30</w:t>
            </w:r>
            <w:r w:rsidR="00017543" w:rsidRPr="00F26212">
              <w:rPr>
                <w:sz w:val="16"/>
                <w:szCs w:val="16"/>
              </w:rPr>
              <w:t> </w:t>
            </w:r>
            <w:r w:rsidRPr="00F26212">
              <w:rPr>
                <w:sz w:val="16"/>
                <w:szCs w:val="16"/>
              </w:rPr>
              <w:t xml:space="preserve">June 2011 </w:t>
            </w:r>
            <w:r w:rsidR="002A7979" w:rsidRPr="00F26212">
              <w:rPr>
                <w:sz w:val="16"/>
                <w:szCs w:val="16"/>
              </w:rPr>
              <w:t>(</w:t>
            </w:r>
            <w:r w:rsidRPr="00F26212">
              <w:rPr>
                <w:sz w:val="16"/>
                <w:szCs w:val="16"/>
              </w:rPr>
              <w:t>F2011L01381)</w:t>
            </w:r>
          </w:p>
        </w:tc>
        <w:tc>
          <w:tcPr>
            <w:tcW w:w="1428" w:type="pct"/>
            <w:shd w:val="clear" w:color="auto" w:fill="auto"/>
          </w:tcPr>
          <w:p w:rsidR="002D6587" w:rsidRPr="00F26212" w:rsidRDefault="00A46657" w:rsidP="00D00F4E">
            <w:pPr>
              <w:pStyle w:val="Tabletext"/>
              <w:rPr>
                <w:sz w:val="16"/>
                <w:szCs w:val="16"/>
              </w:rPr>
            </w:pPr>
            <w:r w:rsidRPr="00F26212">
              <w:rPr>
                <w:sz w:val="16"/>
                <w:szCs w:val="16"/>
              </w:rPr>
              <w:t>1 July</w:t>
            </w:r>
            <w:r w:rsidR="00291CA5" w:rsidRPr="00F26212">
              <w:rPr>
                <w:sz w:val="16"/>
                <w:szCs w:val="16"/>
              </w:rPr>
              <w:t xml:space="preserve"> 2011</w:t>
            </w:r>
            <w:r w:rsidR="002A7979" w:rsidRPr="00F26212">
              <w:rPr>
                <w:sz w:val="16"/>
                <w:szCs w:val="16"/>
              </w:rPr>
              <w:t xml:space="preserve"> (</w:t>
            </w:r>
            <w:r w:rsidR="00D00F4E" w:rsidRPr="00F26212">
              <w:rPr>
                <w:sz w:val="16"/>
                <w:szCs w:val="16"/>
              </w:rPr>
              <w:t>r</w:t>
            </w:r>
            <w:r w:rsidR="002A7979" w:rsidRPr="00F26212">
              <w:rPr>
                <w:sz w:val="16"/>
                <w:szCs w:val="16"/>
              </w:rPr>
              <w:t xml:space="preserve"> 2)</w:t>
            </w:r>
          </w:p>
        </w:tc>
        <w:tc>
          <w:tcPr>
            <w:tcW w:w="1237" w:type="pct"/>
            <w:shd w:val="clear" w:color="auto" w:fill="auto"/>
          </w:tcPr>
          <w:p w:rsidR="002D6587" w:rsidRPr="00F26212" w:rsidRDefault="00291CA5" w:rsidP="002B5737">
            <w:pPr>
              <w:pStyle w:val="Tabletext"/>
              <w:rPr>
                <w:sz w:val="16"/>
                <w:szCs w:val="16"/>
              </w:rPr>
            </w:pPr>
            <w:r w:rsidRPr="00F26212">
              <w:rPr>
                <w:sz w:val="16"/>
                <w:szCs w:val="16"/>
              </w:rPr>
              <w:t>r 4</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2011 No.</w:t>
            </w:r>
            <w:r w:rsidR="00017543" w:rsidRPr="00F26212">
              <w:rPr>
                <w:sz w:val="16"/>
                <w:szCs w:val="16"/>
              </w:rPr>
              <w:t> </w:t>
            </w:r>
            <w:r w:rsidRPr="00F26212">
              <w:rPr>
                <w:sz w:val="16"/>
                <w:szCs w:val="16"/>
              </w:rPr>
              <w:t>177</w:t>
            </w:r>
          </w:p>
        </w:tc>
        <w:tc>
          <w:tcPr>
            <w:tcW w:w="1301" w:type="pct"/>
            <w:shd w:val="clear" w:color="auto" w:fill="auto"/>
          </w:tcPr>
          <w:p w:rsidR="002D6587" w:rsidRPr="00F26212" w:rsidRDefault="00291CA5" w:rsidP="00C91286">
            <w:pPr>
              <w:pStyle w:val="Tabletext"/>
            </w:pPr>
            <w:r w:rsidRPr="00F26212">
              <w:rPr>
                <w:sz w:val="16"/>
                <w:szCs w:val="16"/>
              </w:rPr>
              <w:t xml:space="preserve">5 Oct 2011 </w:t>
            </w:r>
            <w:r w:rsidR="002A7979" w:rsidRPr="00F26212">
              <w:rPr>
                <w:sz w:val="16"/>
                <w:szCs w:val="16"/>
              </w:rPr>
              <w:t>(</w:t>
            </w:r>
            <w:r w:rsidRPr="00F26212">
              <w:rPr>
                <w:sz w:val="16"/>
                <w:szCs w:val="16"/>
              </w:rPr>
              <w:t>F2011L02025)</w:t>
            </w:r>
          </w:p>
        </w:tc>
        <w:tc>
          <w:tcPr>
            <w:tcW w:w="1428" w:type="pct"/>
            <w:shd w:val="clear" w:color="auto" w:fill="auto"/>
          </w:tcPr>
          <w:p w:rsidR="002D6587" w:rsidRPr="00F26212" w:rsidRDefault="00291CA5" w:rsidP="00D00F4E">
            <w:pPr>
              <w:pStyle w:val="Tabletext"/>
              <w:rPr>
                <w:sz w:val="16"/>
                <w:szCs w:val="16"/>
              </w:rPr>
            </w:pPr>
            <w:r w:rsidRPr="00F26212">
              <w:rPr>
                <w:sz w:val="16"/>
                <w:szCs w:val="16"/>
              </w:rPr>
              <w:t>6 Oct 2011</w:t>
            </w:r>
            <w:r w:rsidR="002A7979" w:rsidRPr="00F26212">
              <w:rPr>
                <w:sz w:val="16"/>
                <w:szCs w:val="16"/>
              </w:rPr>
              <w:t xml:space="preserve"> (</w:t>
            </w:r>
            <w:r w:rsidR="00D00F4E" w:rsidRPr="00F26212">
              <w:rPr>
                <w:sz w:val="16"/>
                <w:szCs w:val="16"/>
              </w:rPr>
              <w:t>r</w:t>
            </w:r>
            <w:r w:rsidR="002A7979" w:rsidRPr="00F26212">
              <w:rPr>
                <w:sz w:val="16"/>
                <w:szCs w:val="16"/>
              </w:rPr>
              <w:t xml:space="preserve"> 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2011 No.</w:t>
            </w:r>
            <w:r w:rsidR="00017543" w:rsidRPr="00F26212">
              <w:rPr>
                <w:sz w:val="16"/>
                <w:szCs w:val="16"/>
              </w:rPr>
              <w:t> </w:t>
            </w:r>
            <w:r w:rsidRPr="00F26212">
              <w:rPr>
                <w:sz w:val="16"/>
                <w:szCs w:val="16"/>
              </w:rPr>
              <w:t>222</w:t>
            </w:r>
          </w:p>
        </w:tc>
        <w:tc>
          <w:tcPr>
            <w:tcW w:w="1301" w:type="pct"/>
            <w:shd w:val="clear" w:color="auto" w:fill="auto"/>
          </w:tcPr>
          <w:p w:rsidR="002D6587" w:rsidRPr="00F26212" w:rsidRDefault="00291CA5" w:rsidP="00C91286">
            <w:pPr>
              <w:pStyle w:val="Tabletext"/>
            </w:pPr>
            <w:r w:rsidRPr="00F26212">
              <w:rPr>
                <w:sz w:val="16"/>
                <w:szCs w:val="16"/>
              </w:rPr>
              <w:t xml:space="preserve">23 Nov 2011 </w:t>
            </w:r>
            <w:r w:rsidR="002A7979" w:rsidRPr="00F26212">
              <w:rPr>
                <w:sz w:val="16"/>
                <w:szCs w:val="16"/>
              </w:rPr>
              <w:t>(</w:t>
            </w:r>
            <w:r w:rsidRPr="00F26212">
              <w:rPr>
                <w:sz w:val="16"/>
                <w:szCs w:val="16"/>
              </w:rPr>
              <w:t>F2011L02410)</w:t>
            </w:r>
          </w:p>
        </w:tc>
        <w:tc>
          <w:tcPr>
            <w:tcW w:w="1428" w:type="pct"/>
            <w:shd w:val="clear" w:color="auto" w:fill="auto"/>
          </w:tcPr>
          <w:p w:rsidR="002D6587" w:rsidRPr="00F26212" w:rsidRDefault="00291CA5" w:rsidP="00D00F4E">
            <w:pPr>
              <w:pStyle w:val="Tabletext"/>
              <w:rPr>
                <w:sz w:val="16"/>
                <w:szCs w:val="16"/>
              </w:rPr>
            </w:pPr>
            <w:r w:rsidRPr="00F26212">
              <w:rPr>
                <w:sz w:val="16"/>
                <w:szCs w:val="16"/>
              </w:rPr>
              <w:t>24 Nov 2011</w:t>
            </w:r>
            <w:r w:rsidR="002A7979" w:rsidRPr="00F26212">
              <w:rPr>
                <w:sz w:val="16"/>
                <w:szCs w:val="16"/>
              </w:rPr>
              <w:t xml:space="preserve"> (</w:t>
            </w:r>
            <w:r w:rsidR="00D00F4E" w:rsidRPr="00F26212">
              <w:rPr>
                <w:sz w:val="16"/>
                <w:szCs w:val="16"/>
              </w:rPr>
              <w:t>r</w:t>
            </w:r>
            <w:r w:rsidR="002A7979" w:rsidRPr="00F26212">
              <w:rPr>
                <w:sz w:val="16"/>
                <w:szCs w:val="16"/>
              </w:rPr>
              <w:t xml:space="preserve"> 2)</w:t>
            </w:r>
          </w:p>
        </w:tc>
        <w:tc>
          <w:tcPr>
            <w:tcW w:w="1237" w:type="pct"/>
            <w:shd w:val="clear" w:color="auto" w:fill="auto"/>
          </w:tcPr>
          <w:p w:rsidR="002D6587" w:rsidRPr="00F26212" w:rsidRDefault="00291CA5" w:rsidP="002B5737">
            <w:pPr>
              <w:pStyle w:val="Tabletext"/>
              <w:rPr>
                <w:sz w:val="16"/>
                <w:szCs w:val="16"/>
              </w:rPr>
            </w:pPr>
            <w:r w:rsidRPr="00F26212">
              <w:rPr>
                <w:sz w:val="16"/>
                <w:szCs w:val="16"/>
              </w:rPr>
              <w:t>r 4</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2011 No.</w:t>
            </w:r>
            <w:r w:rsidR="00017543" w:rsidRPr="00F26212">
              <w:rPr>
                <w:sz w:val="16"/>
                <w:szCs w:val="16"/>
              </w:rPr>
              <w:t> </w:t>
            </w:r>
            <w:r w:rsidRPr="00F26212">
              <w:rPr>
                <w:sz w:val="16"/>
                <w:szCs w:val="16"/>
              </w:rPr>
              <w:t>270</w:t>
            </w:r>
          </w:p>
        </w:tc>
        <w:tc>
          <w:tcPr>
            <w:tcW w:w="1301" w:type="pct"/>
            <w:shd w:val="clear" w:color="auto" w:fill="auto"/>
          </w:tcPr>
          <w:p w:rsidR="002D6587" w:rsidRPr="00F26212" w:rsidRDefault="00291CA5" w:rsidP="00C91286">
            <w:pPr>
              <w:pStyle w:val="Tabletext"/>
            </w:pPr>
            <w:r w:rsidRPr="00F26212">
              <w:rPr>
                <w:sz w:val="16"/>
                <w:szCs w:val="16"/>
              </w:rPr>
              <w:t xml:space="preserve">12 Dec 2011 </w:t>
            </w:r>
            <w:r w:rsidR="002A7979" w:rsidRPr="00F26212">
              <w:rPr>
                <w:sz w:val="16"/>
                <w:szCs w:val="16"/>
              </w:rPr>
              <w:t>(</w:t>
            </w:r>
            <w:r w:rsidRPr="00F26212">
              <w:rPr>
                <w:sz w:val="16"/>
                <w:szCs w:val="16"/>
              </w:rPr>
              <w:t>F2011L02649)</w:t>
            </w:r>
          </w:p>
        </w:tc>
        <w:tc>
          <w:tcPr>
            <w:tcW w:w="1428" w:type="pct"/>
            <w:shd w:val="clear" w:color="auto" w:fill="auto"/>
          </w:tcPr>
          <w:p w:rsidR="002D6587" w:rsidRPr="00F26212" w:rsidRDefault="00291CA5" w:rsidP="00D00F4E">
            <w:pPr>
              <w:pStyle w:val="Tabletext"/>
              <w:rPr>
                <w:sz w:val="16"/>
                <w:szCs w:val="16"/>
              </w:rPr>
            </w:pPr>
            <w:r w:rsidRPr="00F26212">
              <w:rPr>
                <w:sz w:val="16"/>
                <w:szCs w:val="16"/>
              </w:rPr>
              <w:t>13 Dec 2011</w:t>
            </w:r>
            <w:r w:rsidR="002A7979" w:rsidRPr="00F26212">
              <w:rPr>
                <w:sz w:val="16"/>
                <w:szCs w:val="16"/>
              </w:rPr>
              <w:t xml:space="preserve"> (</w:t>
            </w:r>
            <w:r w:rsidR="00D00F4E" w:rsidRPr="00F26212">
              <w:rPr>
                <w:sz w:val="16"/>
                <w:szCs w:val="16"/>
              </w:rPr>
              <w:t xml:space="preserve">r </w:t>
            </w:r>
            <w:r w:rsidR="002A7979" w:rsidRPr="00F26212">
              <w:rPr>
                <w:sz w:val="16"/>
                <w:szCs w:val="16"/>
              </w:rPr>
              <w:t>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2012 No.</w:t>
            </w:r>
            <w:r w:rsidR="00017543" w:rsidRPr="00F26212">
              <w:rPr>
                <w:sz w:val="16"/>
                <w:szCs w:val="16"/>
              </w:rPr>
              <w:t> </w:t>
            </w:r>
            <w:r w:rsidRPr="00F26212">
              <w:rPr>
                <w:sz w:val="16"/>
                <w:szCs w:val="16"/>
              </w:rPr>
              <w:t>13</w:t>
            </w:r>
          </w:p>
        </w:tc>
        <w:tc>
          <w:tcPr>
            <w:tcW w:w="1301" w:type="pct"/>
            <w:shd w:val="clear" w:color="auto" w:fill="auto"/>
          </w:tcPr>
          <w:p w:rsidR="002D6587" w:rsidRPr="00F26212" w:rsidRDefault="00291CA5" w:rsidP="00C91286">
            <w:pPr>
              <w:pStyle w:val="Tabletext"/>
            </w:pPr>
            <w:r w:rsidRPr="00F26212">
              <w:rPr>
                <w:sz w:val="16"/>
                <w:szCs w:val="16"/>
              </w:rPr>
              <w:t xml:space="preserve">24 Feb 2012 </w:t>
            </w:r>
            <w:r w:rsidR="002A7979" w:rsidRPr="00F26212">
              <w:rPr>
                <w:sz w:val="16"/>
                <w:szCs w:val="16"/>
              </w:rPr>
              <w:t>(</w:t>
            </w:r>
            <w:r w:rsidRPr="00F26212">
              <w:rPr>
                <w:sz w:val="16"/>
                <w:szCs w:val="16"/>
              </w:rPr>
              <w:t>F2012L00399)</w:t>
            </w:r>
          </w:p>
        </w:tc>
        <w:tc>
          <w:tcPr>
            <w:tcW w:w="1428" w:type="pct"/>
            <w:shd w:val="clear" w:color="auto" w:fill="auto"/>
          </w:tcPr>
          <w:p w:rsidR="002D6587" w:rsidRPr="00F26212" w:rsidRDefault="00291CA5" w:rsidP="00D00F4E">
            <w:pPr>
              <w:pStyle w:val="Tabletext"/>
              <w:rPr>
                <w:sz w:val="16"/>
                <w:szCs w:val="16"/>
              </w:rPr>
            </w:pPr>
            <w:r w:rsidRPr="00F26212">
              <w:rPr>
                <w:sz w:val="16"/>
                <w:szCs w:val="16"/>
              </w:rPr>
              <w:t>25 Feb 2012</w:t>
            </w:r>
            <w:r w:rsidR="002A7979" w:rsidRPr="00F26212">
              <w:rPr>
                <w:sz w:val="16"/>
                <w:szCs w:val="16"/>
              </w:rPr>
              <w:t xml:space="preserve"> (</w:t>
            </w:r>
            <w:r w:rsidR="007F5E61" w:rsidRPr="00F26212">
              <w:rPr>
                <w:sz w:val="16"/>
                <w:szCs w:val="16"/>
              </w:rPr>
              <w:t>s</w:t>
            </w:r>
            <w:r w:rsidR="00D00F4E" w:rsidRPr="00F26212">
              <w:rPr>
                <w:sz w:val="16"/>
                <w:szCs w:val="16"/>
              </w:rPr>
              <w:t xml:space="preserve"> </w:t>
            </w:r>
            <w:r w:rsidR="002A7979" w:rsidRPr="00F26212">
              <w:rPr>
                <w:sz w:val="16"/>
                <w:szCs w:val="16"/>
              </w:rPr>
              <w:t>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2012 No.</w:t>
            </w:r>
            <w:r w:rsidR="00017543" w:rsidRPr="00F26212">
              <w:rPr>
                <w:sz w:val="16"/>
                <w:szCs w:val="16"/>
              </w:rPr>
              <w:t> </w:t>
            </w:r>
            <w:r w:rsidRPr="00F26212">
              <w:rPr>
                <w:sz w:val="16"/>
                <w:szCs w:val="16"/>
              </w:rPr>
              <w:t>14</w:t>
            </w:r>
          </w:p>
        </w:tc>
        <w:tc>
          <w:tcPr>
            <w:tcW w:w="1301" w:type="pct"/>
            <w:shd w:val="clear" w:color="auto" w:fill="auto"/>
          </w:tcPr>
          <w:p w:rsidR="002D6587" w:rsidRPr="00F26212" w:rsidRDefault="00291CA5" w:rsidP="00C91286">
            <w:pPr>
              <w:pStyle w:val="Tabletext"/>
            </w:pPr>
            <w:r w:rsidRPr="00F26212">
              <w:rPr>
                <w:sz w:val="16"/>
                <w:szCs w:val="16"/>
              </w:rPr>
              <w:t xml:space="preserve">24 Feb 2012 </w:t>
            </w:r>
            <w:r w:rsidR="002A7979" w:rsidRPr="00F26212">
              <w:rPr>
                <w:sz w:val="16"/>
                <w:szCs w:val="16"/>
              </w:rPr>
              <w:t>(</w:t>
            </w:r>
            <w:r w:rsidRPr="00F26212">
              <w:rPr>
                <w:sz w:val="16"/>
                <w:szCs w:val="16"/>
              </w:rPr>
              <w:t>F2012L00400)</w:t>
            </w:r>
          </w:p>
        </w:tc>
        <w:tc>
          <w:tcPr>
            <w:tcW w:w="1428" w:type="pct"/>
            <w:shd w:val="clear" w:color="auto" w:fill="auto"/>
          </w:tcPr>
          <w:p w:rsidR="002D6587" w:rsidRPr="00F26212" w:rsidRDefault="00F14C00" w:rsidP="00D00F4E">
            <w:pPr>
              <w:pStyle w:val="Tabletext"/>
              <w:rPr>
                <w:sz w:val="16"/>
                <w:szCs w:val="16"/>
              </w:rPr>
            </w:pPr>
            <w:r w:rsidRPr="00F26212">
              <w:rPr>
                <w:sz w:val="16"/>
                <w:szCs w:val="16"/>
              </w:rPr>
              <w:t>Sch</w:t>
            </w:r>
            <w:r w:rsidR="00F403BF" w:rsidRPr="00F26212">
              <w:rPr>
                <w:sz w:val="16"/>
                <w:szCs w:val="16"/>
              </w:rPr>
              <w:t> </w:t>
            </w:r>
            <w:r w:rsidR="00291CA5" w:rsidRPr="00F26212">
              <w:rPr>
                <w:sz w:val="16"/>
                <w:szCs w:val="16"/>
              </w:rPr>
              <w:t>1: 25</w:t>
            </w:r>
            <w:r w:rsidR="00315E09" w:rsidRPr="00F26212">
              <w:rPr>
                <w:sz w:val="16"/>
                <w:szCs w:val="16"/>
              </w:rPr>
              <w:t> </w:t>
            </w:r>
            <w:r w:rsidRPr="00F26212">
              <w:rPr>
                <w:sz w:val="16"/>
                <w:szCs w:val="16"/>
              </w:rPr>
              <w:t>Feb 2012</w:t>
            </w:r>
            <w:r w:rsidR="00915C61" w:rsidRPr="00F26212">
              <w:rPr>
                <w:sz w:val="16"/>
                <w:szCs w:val="16"/>
              </w:rPr>
              <w:t xml:space="preserve"> (</w:t>
            </w:r>
            <w:r w:rsidR="007F5E61" w:rsidRPr="00F26212">
              <w:rPr>
                <w:sz w:val="16"/>
                <w:szCs w:val="16"/>
              </w:rPr>
              <w:t>s</w:t>
            </w:r>
            <w:r w:rsidR="00915C61" w:rsidRPr="00F26212">
              <w:rPr>
                <w:sz w:val="16"/>
                <w:szCs w:val="16"/>
              </w:rPr>
              <w:t xml:space="preserve"> 2(a))</w:t>
            </w:r>
            <w:r w:rsidRPr="00F26212">
              <w:rPr>
                <w:sz w:val="16"/>
                <w:szCs w:val="16"/>
              </w:rPr>
              <w:br/>
              <w:t>Sch</w:t>
            </w:r>
            <w:r w:rsidR="00F403BF" w:rsidRPr="00F26212">
              <w:rPr>
                <w:sz w:val="16"/>
                <w:szCs w:val="16"/>
              </w:rPr>
              <w:t> </w:t>
            </w:r>
            <w:r w:rsidR="00291CA5" w:rsidRPr="00F26212">
              <w:rPr>
                <w:sz w:val="16"/>
                <w:szCs w:val="16"/>
              </w:rPr>
              <w:t xml:space="preserve">2: </w:t>
            </w:r>
            <w:r w:rsidR="00915C61" w:rsidRPr="00F26212">
              <w:rPr>
                <w:sz w:val="16"/>
                <w:szCs w:val="16"/>
              </w:rPr>
              <w:t>25 Feb 2012 (</w:t>
            </w:r>
            <w:r w:rsidR="007F5E61" w:rsidRPr="00F26212">
              <w:rPr>
                <w:sz w:val="16"/>
                <w:szCs w:val="16"/>
              </w:rPr>
              <w:t>s</w:t>
            </w:r>
            <w:r w:rsidR="00D00F4E" w:rsidRPr="00F26212">
              <w:rPr>
                <w:sz w:val="16"/>
                <w:szCs w:val="16"/>
              </w:rPr>
              <w:t xml:space="preserve"> </w:t>
            </w:r>
            <w:r w:rsidR="00915C61" w:rsidRPr="00F26212">
              <w:rPr>
                <w:sz w:val="16"/>
                <w:szCs w:val="16"/>
              </w:rPr>
              <w:t>2(b))</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2012 No.</w:t>
            </w:r>
            <w:r w:rsidR="00017543" w:rsidRPr="00F26212">
              <w:rPr>
                <w:sz w:val="16"/>
                <w:szCs w:val="16"/>
              </w:rPr>
              <w:t> </w:t>
            </w:r>
            <w:r w:rsidRPr="00F26212">
              <w:rPr>
                <w:sz w:val="16"/>
                <w:szCs w:val="16"/>
              </w:rPr>
              <w:t>15</w:t>
            </w:r>
          </w:p>
        </w:tc>
        <w:tc>
          <w:tcPr>
            <w:tcW w:w="1301" w:type="pct"/>
            <w:shd w:val="clear" w:color="auto" w:fill="auto"/>
          </w:tcPr>
          <w:p w:rsidR="002D6587" w:rsidRPr="00F26212" w:rsidRDefault="00291CA5" w:rsidP="00C91286">
            <w:pPr>
              <w:pStyle w:val="Tabletext"/>
            </w:pPr>
            <w:r w:rsidRPr="00F26212">
              <w:rPr>
                <w:sz w:val="16"/>
                <w:szCs w:val="16"/>
              </w:rPr>
              <w:t xml:space="preserve">24 Feb 2012 </w:t>
            </w:r>
            <w:r w:rsidR="002A7979" w:rsidRPr="00F26212">
              <w:rPr>
                <w:sz w:val="16"/>
                <w:szCs w:val="16"/>
              </w:rPr>
              <w:t>(</w:t>
            </w:r>
            <w:r w:rsidRPr="00F26212">
              <w:rPr>
                <w:sz w:val="16"/>
                <w:szCs w:val="16"/>
              </w:rPr>
              <w:t>F2012L00402)</w:t>
            </w:r>
          </w:p>
        </w:tc>
        <w:tc>
          <w:tcPr>
            <w:tcW w:w="1428" w:type="pct"/>
            <w:shd w:val="clear" w:color="auto" w:fill="auto"/>
          </w:tcPr>
          <w:p w:rsidR="002D6587" w:rsidRPr="00F26212" w:rsidRDefault="00291CA5" w:rsidP="00D00F4E">
            <w:pPr>
              <w:pStyle w:val="Tabletext"/>
              <w:rPr>
                <w:sz w:val="16"/>
                <w:szCs w:val="16"/>
              </w:rPr>
            </w:pPr>
            <w:r w:rsidRPr="00F26212">
              <w:rPr>
                <w:sz w:val="16"/>
                <w:szCs w:val="16"/>
              </w:rPr>
              <w:t>25 Feb 2012</w:t>
            </w:r>
            <w:r w:rsidR="002B5737" w:rsidRPr="00F26212">
              <w:rPr>
                <w:sz w:val="16"/>
                <w:szCs w:val="16"/>
              </w:rPr>
              <w:t xml:space="preserve"> (</w:t>
            </w:r>
            <w:r w:rsidR="00D00F4E" w:rsidRPr="00F26212">
              <w:rPr>
                <w:sz w:val="16"/>
                <w:szCs w:val="16"/>
              </w:rPr>
              <w:t xml:space="preserve">s </w:t>
            </w:r>
            <w:r w:rsidR="002B5737" w:rsidRPr="00F26212">
              <w:rPr>
                <w:sz w:val="16"/>
                <w:szCs w:val="16"/>
              </w:rPr>
              <w:t>2)</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2012 No.</w:t>
            </w:r>
            <w:r w:rsidR="00017543" w:rsidRPr="00F26212">
              <w:rPr>
                <w:sz w:val="16"/>
                <w:szCs w:val="16"/>
              </w:rPr>
              <w:t> </w:t>
            </w:r>
            <w:r w:rsidRPr="00F26212">
              <w:rPr>
                <w:sz w:val="16"/>
                <w:szCs w:val="16"/>
              </w:rPr>
              <w:t>33</w:t>
            </w:r>
          </w:p>
        </w:tc>
        <w:tc>
          <w:tcPr>
            <w:tcW w:w="1301" w:type="pct"/>
            <w:shd w:val="clear" w:color="auto" w:fill="auto"/>
          </w:tcPr>
          <w:p w:rsidR="002D6587" w:rsidRPr="00F26212" w:rsidRDefault="00291CA5" w:rsidP="00C91286">
            <w:pPr>
              <w:pStyle w:val="Tabletext"/>
            </w:pPr>
            <w:r w:rsidRPr="00F26212">
              <w:rPr>
                <w:sz w:val="16"/>
                <w:szCs w:val="16"/>
              </w:rPr>
              <w:t xml:space="preserve">23 Mar 2012 </w:t>
            </w:r>
            <w:r w:rsidR="002A7979" w:rsidRPr="00F26212">
              <w:rPr>
                <w:sz w:val="16"/>
                <w:szCs w:val="16"/>
              </w:rPr>
              <w:t>(</w:t>
            </w:r>
            <w:r w:rsidRPr="00F26212">
              <w:rPr>
                <w:sz w:val="16"/>
                <w:szCs w:val="16"/>
              </w:rPr>
              <w:t>F2012L00672)</w:t>
            </w:r>
          </w:p>
        </w:tc>
        <w:tc>
          <w:tcPr>
            <w:tcW w:w="1428" w:type="pct"/>
            <w:shd w:val="clear" w:color="auto" w:fill="auto"/>
          </w:tcPr>
          <w:p w:rsidR="002D6587" w:rsidRPr="00F26212" w:rsidRDefault="00291CA5" w:rsidP="00D00F4E">
            <w:pPr>
              <w:pStyle w:val="Tabletext"/>
            </w:pPr>
            <w:r w:rsidRPr="00F26212">
              <w:rPr>
                <w:sz w:val="16"/>
                <w:szCs w:val="16"/>
              </w:rPr>
              <w:t xml:space="preserve">2 Apr 2012 </w:t>
            </w:r>
            <w:r w:rsidR="002A7979" w:rsidRPr="00F26212">
              <w:rPr>
                <w:sz w:val="16"/>
                <w:szCs w:val="16"/>
              </w:rPr>
              <w:t>(</w:t>
            </w:r>
            <w:r w:rsidRPr="00F26212">
              <w:rPr>
                <w:sz w:val="16"/>
                <w:szCs w:val="16"/>
              </w:rPr>
              <w:t>s 2 and F2011L02617)</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tcBorders>
              <w:bottom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2012 No.</w:t>
            </w:r>
            <w:r w:rsidR="00017543" w:rsidRPr="00F26212">
              <w:rPr>
                <w:sz w:val="16"/>
                <w:szCs w:val="16"/>
              </w:rPr>
              <w:t> </w:t>
            </w:r>
            <w:r w:rsidRPr="00F26212">
              <w:rPr>
                <w:sz w:val="16"/>
                <w:szCs w:val="16"/>
              </w:rPr>
              <w:t>101</w:t>
            </w:r>
          </w:p>
        </w:tc>
        <w:tc>
          <w:tcPr>
            <w:tcW w:w="1301" w:type="pct"/>
            <w:tcBorders>
              <w:bottom w:val="single" w:sz="4" w:space="0" w:color="auto"/>
            </w:tcBorders>
            <w:shd w:val="clear" w:color="auto" w:fill="auto"/>
          </w:tcPr>
          <w:p w:rsidR="002D6587" w:rsidRPr="00F26212" w:rsidRDefault="00291CA5" w:rsidP="00C91286">
            <w:pPr>
              <w:pStyle w:val="Tabletext"/>
            </w:pPr>
            <w:r w:rsidRPr="00F26212">
              <w:rPr>
                <w:sz w:val="16"/>
                <w:szCs w:val="16"/>
              </w:rPr>
              <w:t>19</w:t>
            </w:r>
            <w:r w:rsidR="00017543" w:rsidRPr="00F26212">
              <w:rPr>
                <w:sz w:val="16"/>
                <w:szCs w:val="16"/>
              </w:rPr>
              <w:t> </w:t>
            </w:r>
            <w:r w:rsidRPr="00F26212">
              <w:rPr>
                <w:sz w:val="16"/>
                <w:szCs w:val="16"/>
              </w:rPr>
              <w:t xml:space="preserve">June 2012 </w:t>
            </w:r>
            <w:r w:rsidR="002A7979" w:rsidRPr="00F26212">
              <w:rPr>
                <w:sz w:val="16"/>
                <w:szCs w:val="16"/>
              </w:rPr>
              <w:t>(</w:t>
            </w:r>
            <w:r w:rsidRPr="00F26212">
              <w:rPr>
                <w:sz w:val="16"/>
                <w:szCs w:val="16"/>
              </w:rPr>
              <w:t>F2012L01246)</w:t>
            </w:r>
          </w:p>
        </w:tc>
        <w:tc>
          <w:tcPr>
            <w:tcW w:w="1428" w:type="pct"/>
            <w:tcBorders>
              <w:bottom w:val="single" w:sz="4" w:space="0" w:color="auto"/>
            </w:tcBorders>
            <w:shd w:val="clear" w:color="auto" w:fill="auto"/>
          </w:tcPr>
          <w:p w:rsidR="002D6587" w:rsidRPr="00F26212" w:rsidRDefault="00291CA5" w:rsidP="00D00F4E">
            <w:pPr>
              <w:pStyle w:val="Tabletext"/>
              <w:rPr>
                <w:sz w:val="16"/>
                <w:szCs w:val="16"/>
              </w:rPr>
            </w:pPr>
            <w:r w:rsidRPr="00F26212">
              <w:rPr>
                <w:sz w:val="16"/>
                <w:szCs w:val="16"/>
              </w:rPr>
              <w:t>20</w:t>
            </w:r>
            <w:r w:rsidR="00017543" w:rsidRPr="00F26212">
              <w:rPr>
                <w:sz w:val="16"/>
                <w:szCs w:val="16"/>
              </w:rPr>
              <w:t> </w:t>
            </w:r>
            <w:r w:rsidRPr="00F26212">
              <w:rPr>
                <w:sz w:val="16"/>
                <w:szCs w:val="16"/>
              </w:rPr>
              <w:t>June 2012</w:t>
            </w:r>
            <w:r w:rsidR="002B5737" w:rsidRPr="00F26212">
              <w:rPr>
                <w:sz w:val="16"/>
                <w:szCs w:val="16"/>
              </w:rPr>
              <w:t xml:space="preserve"> (</w:t>
            </w:r>
            <w:r w:rsidR="00D00F4E" w:rsidRPr="00F26212">
              <w:rPr>
                <w:sz w:val="16"/>
                <w:szCs w:val="16"/>
              </w:rPr>
              <w:t>s</w:t>
            </w:r>
            <w:r w:rsidR="002B5737" w:rsidRPr="00F26212">
              <w:rPr>
                <w:sz w:val="16"/>
                <w:szCs w:val="16"/>
              </w:rPr>
              <w:t xml:space="preserve"> 2)</w:t>
            </w:r>
          </w:p>
        </w:tc>
        <w:tc>
          <w:tcPr>
            <w:tcW w:w="1237" w:type="pct"/>
            <w:tcBorders>
              <w:bottom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tcBorders>
              <w:bottom w:val="single" w:sz="4" w:space="0" w:color="auto"/>
            </w:tcBorders>
            <w:shd w:val="clear" w:color="auto" w:fill="auto"/>
          </w:tcPr>
          <w:p w:rsidR="002D6587" w:rsidRPr="00F26212" w:rsidRDefault="00291CA5" w:rsidP="00ED3A46">
            <w:pPr>
              <w:pStyle w:val="Tabletext"/>
              <w:rPr>
                <w:sz w:val="16"/>
                <w:szCs w:val="16"/>
              </w:rPr>
            </w:pPr>
            <w:bookmarkStart w:id="623" w:name="CU_47379634"/>
            <w:bookmarkEnd w:id="623"/>
            <w:r w:rsidRPr="00F26212">
              <w:rPr>
                <w:sz w:val="16"/>
                <w:szCs w:val="16"/>
              </w:rPr>
              <w:t>2012 No.</w:t>
            </w:r>
            <w:r w:rsidR="00017543" w:rsidRPr="00F26212">
              <w:rPr>
                <w:sz w:val="16"/>
                <w:szCs w:val="16"/>
              </w:rPr>
              <w:t> </w:t>
            </w:r>
            <w:r w:rsidRPr="00F26212">
              <w:rPr>
                <w:sz w:val="16"/>
                <w:szCs w:val="16"/>
              </w:rPr>
              <w:t>127</w:t>
            </w:r>
          </w:p>
        </w:tc>
        <w:tc>
          <w:tcPr>
            <w:tcW w:w="1301" w:type="pct"/>
            <w:tcBorders>
              <w:bottom w:val="single" w:sz="4" w:space="0" w:color="auto"/>
            </w:tcBorders>
            <w:shd w:val="clear" w:color="auto" w:fill="auto"/>
          </w:tcPr>
          <w:p w:rsidR="002D6587" w:rsidRPr="00F26212" w:rsidRDefault="00291CA5" w:rsidP="00C91286">
            <w:pPr>
              <w:pStyle w:val="Tabletext"/>
            </w:pPr>
            <w:r w:rsidRPr="00F26212">
              <w:rPr>
                <w:sz w:val="16"/>
                <w:szCs w:val="16"/>
              </w:rPr>
              <w:t>2</w:t>
            </w:r>
            <w:r w:rsidR="00017543" w:rsidRPr="00F26212">
              <w:rPr>
                <w:sz w:val="16"/>
                <w:szCs w:val="16"/>
              </w:rPr>
              <w:t> </w:t>
            </w:r>
            <w:r w:rsidRPr="00F26212">
              <w:rPr>
                <w:sz w:val="16"/>
                <w:szCs w:val="16"/>
              </w:rPr>
              <w:t xml:space="preserve">July 2012 </w:t>
            </w:r>
            <w:r w:rsidR="002A7979" w:rsidRPr="00F26212">
              <w:rPr>
                <w:sz w:val="16"/>
                <w:szCs w:val="16"/>
              </w:rPr>
              <w:t>(</w:t>
            </w:r>
            <w:r w:rsidRPr="00F26212">
              <w:rPr>
                <w:sz w:val="16"/>
                <w:szCs w:val="16"/>
              </w:rPr>
              <w:t>F2012L01483)</w:t>
            </w:r>
          </w:p>
        </w:tc>
        <w:tc>
          <w:tcPr>
            <w:tcW w:w="1428" w:type="pct"/>
            <w:tcBorders>
              <w:bottom w:val="single" w:sz="4" w:space="0" w:color="auto"/>
            </w:tcBorders>
            <w:shd w:val="clear" w:color="auto" w:fill="auto"/>
          </w:tcPr>
          <w:p w:rsidR="002D6587" w:rsidRPr="00F26212" w:rsidRDefault="00291CA5" w:rsidP="00D00F4E">
            <w:pPr>
              <w:pStyle w:val="Tabletext"/>
              <w:rPr>
                <w:sz w:val="16"/>
                <w:szCs w:val="16"/>
              </w:rPr>
            </w:pPr>
            <w:r w:rsidRPr="00F26212">
              <w:rPr>
                <w:sz w:val="16"/>
                <w:szCs w:val="16"/>
              </w:rPr>
              <w:t>3</w:t>
            </w:r>
            <w:r w:rsidR="00017543" w:rsidRPr="00F26212">
              <w:rPr>
                <w:sz w:val="16"/>
                <w:szCs w:val="16"/>
              </w:rPr>
              <w:t> </w:t>
            </w:r>
            <w:r w:rsidRPr="00F26212">
              <w:rPr>
                <w:sz w:val="16"/>
                <w:szCs w:val="16"/>
              </w:rPr>
              <w:t>July 2012</w:t>
            </w:r>
            <w:r w:rsidR="002B5737" w:rsidRPr="00F26212">
              <w:rPr>
                <w:sz w:val="16"/>
                <w:szCs w:val="16"/>
              </w:rPr>
              <w:t xml:space="preserve"> (</w:t>
            </w:r>
            <w:r w:rsidR="00D00F4E" w:rsidRPr="00F26212">
              <w:rPr>
                <w:sz w:val="16"/>
                <w:szCs w:val="16"/>
              </w:rPr>
              <w:t>s</w:t>
            </w:r>
            <w:r w:rsidR="002B5737" w:rsidRPr="00F26212">
              <w:rPr>
                <w:sz w:val="16"/>
                <w:szCs w:val="16"/>
              </w:rPr>
              <w:t xml:space="preserve"> 2)</w:t>
            </w:r>
          </w:p>
        </w:tc>
        <w:tc>
          <w:tcPr>
            <w:tcW w:w="1237" w:type="pct"/>
            <w:tcBorders>
              <w:bottom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tcBorders>
              <w:top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2012 No.</w:t>
            </w:r>
            <w:r w:rsidR="00017543" w:rsidRPr="00F26212">
              <w:rPr>
                <w:sz w:val="16"/>
                <w:szCs w:val="16"/>
              </w:rPr>
              <w:t> </w:t>
            </w:r>
            <w:r w:rsidRPr="00F26212">
              <w:rPr>
                <w:sz w:val="16"/>
                <w:szCs w:val="16"/>
              </w:rPr>
              <w:t>182</w:t>
            </w:r>
          </w:p>
        </w:tc>
        <w:tc>
          <w:tcPr>
            <w:tcW w:w="1301" w:type="pct"/>
            <w:tcBorders>
              <w:top w:val="single" w:sz="4" w:space="0" w:color="auto"/>
            </w:tcBorders>
            <w:shd w:val="clear" w:color="auto" w:fill="auto"/>
          </w:tcPr>
          <w:p w:rsidR="002D6587" w:rsidRPr="00F26212" w:rsidRDefault="00291CA5" w:rsidP="00C91286">
            <w:pPr>
              <w:pStyle w:val="Tabletext"/>
            </w:pPr>
            <w:r w:rsidRPr="00F26212">
              <w:rPr>
                <w:sz w:val="16"/>
                <w:szCs w:val="16"/>
              </w:rPr>
              <w:t xml:space="preserve">7 Aug 2012 </w:t>
            </w:r>
            <w:r w:rsidR="002A7979" w:rsidRPr="00F26212">
              <w:rPr>
                <w:sz w:val="16"/>
                <w:szCs w:val="16"/>
              </w:rPr>
              <w:t>(</w:t>
            </w:r>
            <w:r w:rsidRPr="00F26212">
              <w:rPr>
                <w:sz w:val="16"/>
                <w:szCs w:val="16"/>
              </w:rPr>
              <w:t>F2012L01658)</w:t>
            </w:r>
          </w:p>
        </w:tc>
        <w:tc>
          <w:tcPr>
            <w:tcW w:w="1428" w:type="pct"/>
            <w:tcBorders>
              <w:top w:val="single" w:sz="4" w:space="0" w:color="auto"/>
            </w:tcBorders>
            <w:shd w:val="clear" w:color="auto" w:fill="auto"/>
          </w:tcPr>
          <w:p w:rsidR="002D6587" w:rsidRPr="00F26212" w:rsidRDefault="00291CA5" w:rsidP="00D00F4E">
            <w:pPr>
              <w:pStyle w:val="Tabletext"/>
              <w:rPr>
                <w:sz w:val="16"/>
                <w:szCs w:val="16"/>
              </w:rPr>
            </w:pPr>
            <w:r w:rsidRPr="00F26212">
              <w:rPr>
                <w:sz w:val="16"/>
                <w:szCs w:val="16"/>
              </w:rPr>
              <w:t>8 Aug 2012</w:t>
            </w:r>
            <w:r w:rsidR="002B5737" w:rsidRPr="00F26212">
              <w:rPr>
                <w:sz w:val="16"/>
                <w:szCs w:val="16"/>
              </w:rPr>
              <w:t xml:space="preserve"> (</w:t>
            </w:r>
            <w:r w:rsidR="00D00F4E" w:rsidRPr="00F26212">
              <w:rPr>
                <w:sz w:val="16"/>
                <w:szCs w:val="16"/>
              </w:rPr>
              <w:t>s</w:t>
            </w:r>
            <w:r w:rsidR="002B5737" w:rsidRPr="00F26212">
              <w:rPr>
                <w:sz w:val="16"/>
                <w:szCs w:val="16"/>
              </w:rPr>
              <w:t xml:space="preserve"> 2)</w:t>
            </w:r>
          </w:p>
        </w:tc>
        <w:tc>
          <w:tcPr>
            <w:tcW w:w="1237" w:type="pct"/>
            <w:tcBorders>
              <w:top w:val="single" w:sz="4" w:space="0" w:color="auto"/>
            </w:tcBorders>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2012 No.</w:t>
            </w:r>
            <w:r w:rsidR="00017543" w:rsidRPr="00F26212">
              <w:rPr>
                <w:sz w:val="16"/>
                <w:szCs w:val="16"/>
              </w:rPr>
              <w:t> </w:t>
            </w:r>
            <w:r w:rsidRPr="00F26212">
              <w:rPr>
                <w:sz w:val="16"/>
                <w:szCs w:val="16"/>
              </w:rPr>
              <w:t>227</w:t>
            </w:r>
          </w:p>
        </w:tc>
        <w:tc>
          <w:tcPr>
            <w:tcW w:w="1301" w:type="pct"/>
            <w:shd w:val="clear" w:color="auto" w:fill="auto"/>
          </w:tcPr>
          <w:p w:rsidR="002D6587" w:rsidRPr="00F26212" w:rsidRDefault="00291CA5" w:rsidP="00C91286">
            <w:pPr>
              <w:pStyle w:val="Tabletext"/>
            </w:pPr>
            <w:r w:rsidRPr="00F26212">
              <w:rPr>
                <w:sz w:val="16"/>
                <w:szCs w:val="16"/>
              </w:rPr>
              <w:t xml:space="preserve">3 Oct 2012 </w:t>
            </w:r>
            <w:r w:rsidR="002A7979" w:rsidRPr="00F26212">
              <w:rPr>
                <w:sz w:val="16"/>
                <w:szCs w:val="16"/>
              </w:rPr>
              <w:t>(</w:t>
            </w:r>
            <w:r w:rsidRPr="00F26212">
              <w:rPr>
                <w:sz w:val="16"/>
                <w:szCs w:val="16"/>
              </w:rPr>
              <w:t>F2012L01993)</w:t>
            </w:r>
          </w:p>
        </w:tc>
        <w:tc>
          <w:tcPr>
            <w:tcW w:w="1428" w:type="pct"/>
            <w:shd w:val="clear" w:color="auto" w:fill="auto"/>
          </w:tcPr>
          <w:p w:rsidR="002D6587" w:rsidRPr="00F26212" w:rsidRDefault="00291CA5" w:rsidP="00D00F4E">
            <w:pPr>
              <w:pStyle w:val="Tabletext"/>
              <w:rPr>
                <w:sz w:val="16"/>
                <w:szCs w:val="16"/>
              </w:rPr>
            </w:pPr>
            <w:r w:rsidRPr="00F26212">
              <w:rPr>
                <w:sz w:val="16"/>
                <w:szCs w:val="16"/>
              </w:rPr>
              <w:t>Sch</w:t>
            </w:r>
            <w:r w:rsidR="00F403BF" w:rsidRPr="00F26212">
              <w:rPr>
                <w:sz w:val="16"/>
                <w:szCs w:val="16"/>
              </w:rPr>
              <w:t> </w:t>
            </w:r>
            <w:r w:rsidRPr="00F26212">
              <w:rPr>
                <w:sz w:val="16"/>
                <w:szCs w:val="16"/>
              </w:rPr>
              <w:t>1: 4</w:t>
            </w:r>
            <w:r w:rsidR="00315E09" w:rsidRPr="00F26212">
              <w:rPr>
                <w:sz w:val="16"/>
                <w:szCs w:val="16"/>
              </w:rPr>
              <w:t> </w:t>
            </w:r>
            <w:r w:rsidRPr="00F26212">
              <w:rPr>
                <w:sz w:val="16"/>
                <w:szCs w:val="16"/>
              </w:rPr>
              <w:t>Oct 2012</w:t>
            </w:r>
            <w:r w:rsidR="002B5737" w:rsidRPr="00F26212">
              <w:rPr>
                <w:sz w:val="16"/>
                <w:szCs w:val="16"/>
              </w:rPr>
              <w:t xml:space="preserve"> (</w:t>
            </w:r>
            <w:r w:rsidR="00D00F4E" w:rsidRPr="00F26212">
              <w:rPr>
                <w:sz w:val="16"/>
                <w:szCs w:val="16"/>
              </w:rPr>
              <w:t>s</w:t>
            </w:r>
            <w:r w:rsidR="002B5737" w:rsidRPr="00F26212">
              <w:rPr>
                <w:sz w:val="16"/>
                <w:szCs w:val="16"/>
              </w:rPr>
              <w:t xml:space="preserve"> 2(a))</w:t>
            </w:r>
            <w:r w:rsidRPr="00F26212">
              <w:rPr>
                <w:sz w:val="16"/>
                <w:szCs w:val="16"/>
              </w:rPr>
              <w:br/>
              <w:t>Sch</w:t>
            </w:r>
            <w:r w:rsidR="00F403BF" w:rsidRPr="00F26212">
              <w:rPr>
                <w:sz w:val="16"/>
                <w:szCs w:val="16"/>
              </w:rPr>
              <w:t> </w:t>
            </w:r>
            <w:r w:rsidRPr="00F26212">
              <w:rPr>
                <w:sz w:val="16"/>
                <w:szCs w:val="16"/>
              </w:rPr>
              <w:t>2: 1 Jan 2013</w:t>
            </w:r>
            <w:r w:rsidR="002B5737" w:rsidRPr="00F26212">
              <w:rPr>
                <w:sz w:val="16"/>
                <w:szCs w:val="16"/>
              </w:rPr>
              <w:t xml:space="preserve"> (</w:t>
            </w:r>
            <w:r w:rsidR="00D00F4E" w:rsidRPr="00F26212">
              <w:rPr>
                <w:sz w:val="16"/>
                <w:szCs w:val="16"/>
              </w:rPr>
              <w:t>s</w:t>
            </w:r>
            <w:r w:rsidR="002B5737" w:rsidRPr="00F26212">
              <w:rPr>
                <w:sz w:val="16"/>
                <w:szCs w:val="16"/>
              </w:rPr>
              <w:t xml:space="preserve"> 2(b))</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2D6587" w:rsidRPr="00F26212" w:rsidTr="00D85C20">
        <w:trPr>
          <w:cantSplit/>
        </w:trPr>
        <w:tc>
          <w:tcPr>
            <w:tcW w:w="1034" w:type="pct"/>
            <w:shd w:val="clear" w:color="auto" w:fill="auto"/>
          </w:tcPr>
          <w:p w:rsidR="002D6587" w:rsidRPr="00F26212" w:rsidRDefault="00291CA5" w:rsidP="00ED3A46">
            <w:pPr>
              <w:pStyle w:val="Tabletext"/>
              <w:rPr>
                <w:sz w:val="16"/>
                <w:szCs w:val="16"/>
              </w:rPr>
            </w:pPr>
            <w:r w:rsidRPr="00F26212">
              <w:rPr>
                <w:sz w:val="16"/>
                <w:szCs w:val="16"/>
              </w:rPr>
              <w:t>2012 No.</w:t>
            </w:r>
            <w:r w:rsidR="00017543" w:rsidRPr="00F26212">
              <w:rPr>
                <w:sz w:val="16"/>
                <w:szCs w:val="16"/>
              </w:rPr>
              <w:t> </w:t>
            </w:r>
            <w:r w:rsidRPr="00F26212">
              <w:rPr>
                <w:sz w:val="16"/>
                <w:szCs w:val="16"/>
              </w:rPr>
              <w:t>290</w:t>
            </w:r>
          </w:p>
        </w:tc>
        <w:tc>
          <w:tcPr>
            <w:tcW w:w="1301" w:type="pct"/>
            <w:shd w:val="clear" w:color="auto" w:fill="auto"/>
          </w:tcPr>
          <w:p w:rsidR="002D6587" w:rsidRPr="00F26212" w:rsidRDefault="00291CA5" w:rsidP="00C91286">
            <w:pPr>
              <w:pStyle w:val="Tabletext"/>
            </w:pPr>
            <w:r w:rsidRPr="00F26212">
              <w:rPr>
                <w:sz w:val="16"/>
                <w:szCs w:val="16"/>
              </w:rPr>
              <w:t xml:space="preserve">11 Dec 2012 </w:t>
            </w:r>
            <w:r w:rsidR="002A7979" w:rsidRPr="00F26212">
              <w:rPr>
                <w:sz w:val="16"/>
                <w:szCs w:val="16"/>
              </w:rPr>
              <w:t>(</w:t>
            </w:r>
            <w:r w:rsidRPr="00F26212">
              <w:rPr>
                <w:sz w:val="16"/>
                <w:szCs w:val="16"/>
              </w:rPr>
              <w:t>F2012L02419)</w:t>
            </w:r>
          </w:p>
        </w:tc>
        <w:tc>
          <w:tcPr>
            <w:tcW w:w="1428" w:type="pct"/>
            <w:shd w:val="clear" w:color="auto" w:fill="auto"/>
          </w:tcPr>
          <w:p w:rsidR="002D6587" w:rsidRPr="00F26212" w:rsidRDefault="00291CA5" w:rsidP="00D00F4E">
            <w:pPr>
              <w:pStyle w:val="Tabletext"/>
              <w:rPr>
                <w:sz w:val="16"/>
                <w:szCs w:val="16"/>
              </w:rPr>
            </w:pPr>
            <w:r w:rsidRPr="00F26212">
              <w:rPr>
                <w:sz w:val="16"/>
                <w:szCs w:val="16"/>
              </w:rPr>
              <w:t>Sch</w:t>
            </w:r>
            <w:r w:rsidR="00F403BF" w:rsidRPr="00F26212">
              <w:rPr>
                <w:sz w:val="16"/>
                <w:szCs w:val="16"/>
              </w:rPr>
              <w:t> </w:t>
            </w:r>
            <w:r w:rsidRPr="00F26212">
              <w:rPr>
                <w:sz w:val="16"/>
                <w:szCs w:val="16"/>
              </w:rPr>
              <w:t>1: 12</w:t>
            </w:r>
            <w:r w:rsidR="00315E09" w:rsidRPr="00F26212">
              <w:rPr>
                <w:sz w:val="16"/>
                <w:szCs w:val="16"/>
              </w:rPr>
              <w:t> </w:t>
            </w:r>
            <w:r w:rsidRPr="00F26212">
              <w:rPr>
                <w:sz w:val="16"/>
                <w:szCs w:val="16"/>
              </w:rPr>
              <w:t>Dec 2012</w:t>
            </w:r>
            <w:r w:rsidR="002B5737" w:rsidRPr="00F26212">
              <w:rPr>
                <w:sz w:val="16"/>
                <w:szCs w:val="16"/>
              </w:rPr>
              <w:t xml:space="preserve"> </w:t>
            </w:r>
            <w:r w:rsidR="00D00F4E" w:rsidRPr="00F26212">
              <w:rPr>
                <w:sz w:val="16"/>
                <w:szCs w:val="16"/>
              </w:rPr>
              <w:t>(s</w:t>
            </w:r>
            <w:r w:rsidR="002B5737" w:rsidRPr="00F26212">
              <w:rPr>
                <w:sz w:val="16"/>
                <w:szCs w:val="16"/>
              </w:rPr>
              <w:t>2(a))</w:t>
            </w:r>
            <w:r w:rsidRPr="00F26212">
              <w:rPr>
                <w:sz w:val="16"/>
                <w:szCs w:val="16"/>
              </w:rPr>
              <w:br/>
              <w:t>Sch</w:t>
            </w:r>
            <w:r w:rsidR="00F403BF" w:rsidRPr="00F26212">
              <w:rPr>
                <w:sz w:val="16"/>
                <w:szCs w:val="16"/>
              </w:rPr>
              <w:t> </w:t>
            </w:r>
            <w:r w:rsidRPr="00F26212">
              <w:rPr>
                <w:sz w:val="16"/>
                <w:szCs w:val="16"/>
              </w:rPr>
              <w:t>2: 1 Jan 2013</w:t>
            </w:r>
            <w:r w:rsidR="002B5737" w:rsidRPr="00F26212">
              <w:rPr>
                <w:sz w:val="16"/>
                <w:szCs w:val="16"/>
              </w:rPr>
              <w:t xml:space="preserve"> </w:t>
            </w:r>
            <w:r w:rsidR="00D00F4E" w:rsidRPr="00F26212">
              <w:rPr>
                <w:sz w:val="16"/>
                <w:szCs w:val="16"/>
              </w:rPr>
              <w:t>s</w:t>
            </w:r>
            <w:r w:rsidR="002B5737" w:rsidRPr="00F26212">
              <w:rPr>
                <w:sz w:val="16"/>
                <w:szCs w:val="16"/>
              </w:rPr>
              <w:t xml:space="preserve"> 2(b))</w:t>
            </w:r>
          </w:p>
        </w:tc>
        <w:tc>
          <w:tcPr>
            <w:tcW w:w="1237" w:type="pct"/>
            <w:shd w:val="clear" w:color="auto" w:fill="auto"/>
          </w:tcPr>
          <w:p w:rsidR="002D6587" w:rsidRPr="00F26212" w:rsidRDefault="00291CA5" w:rsidP="00ED3A46">
            <w:pPr>
              <w:pStyle w:val="Tabletext"/>
              <w:rPr>
                <w:sz w:val="16"/>
                <w:szCs w:val="16"/>
              </w:rPr>
            </w:pPr>
            <w:r w:rsidRPr="00F26212">
              <w:rPr>
                <w:sz w:val="16"/>
                <w:szCs w:val="16"/>
              </w:rPr>
              <w:t>—</w:t>
            </w:r>
          </w:p>
        </w:tc>
      </w:tr>
      <w:tr w:rsidR="008E7D00" w:rsidRPr="00F26212" w:rsidTr="00D85C20">
        <w:trPr>
          <w:cantSplit/>
        </w:trPr>
        <w:tc>
          <w:tcPr>
            <w:tcW w:w="1034" w:type="pct"/>
            <w:shd w:val="clear" w:color="auto" w:fill="auto"/>
          </w:tcPr>
          <w:p w:rsidR="008E7D00" w:rsidRPr="00F26212" w:rsidRDefault="008E7D00" w:rsidP="00ED3A46">
            <w:pPr>
              <w:pStyle w:val="Tabletext"/>
              <w:rPr>
                <w:sz w:val="16"/>
                <w:szCs w:val="16"/>
              </w:rPr>
            </w:pPr>
            <w:r w:rsidRPr="00F26212">
              <w:rPr>
                <w:sz w:val="16"/>
                <w:szCs w:val="16"/>
              </w:rPr>
              <w:t>18</w:t>
            </w:r>
            <w:r w:rsidR="0075419A" w:rsidRPr="00F26212">
              <w:rPr>
                <w:sz w:val="16"/>
                <w:szCs w:val="16"/>
              </w:rPr>
              <w:t>, 2013</w:t>
            </w:r>
          </w:p>
        </w:tc>
        <w:tc>
          <w:tcPr>
            <w:tcW w:w="1301" w:type="pct"/>
            <w:shd w:val="clear" w:color="auto" w:fill="auto"/>
          </w:tcPr>
          <w:p w:rsidR="008E7D00" w:rsidRPr="00F26212" w:rsidRDefault="008E7D00" w:rsidP="00ED3A46">
            <w:pPr>
              <w:pStyle w:val="Tabletext"/>
              <w:rPr>
                <w:sz w:val="16"/>
                <w:szCs w:val="16"/>
              </w:rPr>
            </w:pPr>
            <w:r w:rsidRPr="00F26212">
              <w:rPr>
                <w:sz w:val="16"/>
                <w:szCs w:val="16"/>
              </w:rPr>
              <w:t xml:space="preserve">4 Mar 2013 </w:t>
            </w:r>
            <w:r w:rsidR="002A7979" w:rsidRPr="00F26212">
              <w:rPr>
                <w:sz w:val="16"/>
                <w:szCs w:val="16"/>
              </w:rPr>
              <w:t>(</w:t>
            </w:r>
            <w:r w:rsidRPr="00F26212">
              <w:rPr>
                <w:sz w:val="16"/>
                <w:szCs w:val="16"/>
              </w:rPr>
              <w:t>F2013L00387)</w:t>
            </w:r>
          </w:p>
        </w:tc>
        <w:tc>
          <w:tcPr>
            <w:tcW w:w="1428" w:type="pct"/>
            <w:shd w:val="clear" w:color="auto" w:fill="auto"/>
          </w:tcPr>
          <w:p w:rsidR="008E7D00" w:rsidRPr="00F26212" w:rsidRDefault="008E7D00" w:rsidP="00D00F4E">
            <w:pPr>
              <w:pStyle w:val="Tabletext"/>
              <w:rPr>
                <w:sz w:val="16"/>
                <w:szCs w:val="16"/>
              </w:rPr>
            </w:pPr>
            <w:r w:rsidRPr="00F26212">
              <w:rPr>
                <w:sz w:val="16"/>
                <w:szCs w:val="16"/>
              </w:rPr>
              <w:t>5 Mar 2013</w:t>
            </w:r>
            <w:r w:rsidR="002B5737" w:rsidRPr="00F26212">
              <w:rPr>
                <w:sz w:val="16"/>
                <w:szCs w:val="16"/>
              </w:rPr>
              <w:t xml:space="preserve"> (</w:t>
            </w:r>
            <w:r w:rsidR="00D00F4E" w:rsidRPr="00F26212">
              <w:rPr>
                <w:sz w:val="16"/>
                <w:szCs w:val="16"/>
              </w:rPr>
              <w:t>s</w:t>
            </w:r>
            <w:r w:rsidR="002B5737" w:rsidRPr="00F26212">
              <w:rPr>
                <w:sz w:val="16"/>
                <w:szCs w:val="16"/>
              </w:rPr>
              <w:t xml:space="preserve"> 2)</w:t>
            </w:r>
          </w:p>
        </w:tc>
        <w:tc>
          <w:tcPr>
            <w:tcW w:w="1237" w:type="pct"/>
            <w:shd w:val="clear" w:color="auto" w:fill="auto"/>
          </w:tcPr>
          <w:p w:rsidR="008E7D00" w:rsidRPr="00F26212" w:rsidRDefault="008E7D00" w:rsidP="00ED3A46">
            <w:pPr>
              <w:pStyle w:val="Tabletext"/>
              <w:rPr>
                <w:sz w:val="16"/>
                <w:szCs w:val="16"/>
              </w:rPr>
            </w:pPr>
            <w:r w:rsidRPr="00F26212">
              <w:rPr>
                <w:sz w:val="16"/>
                <w:szCs w:val="16"/>
              </w:rPr>
              <w:t>—</w:t>
            </w:r>
          </w:p>
        </w:tc>
      </w:tr>
      <w:tr w:rsidR="00BC4328" w:rsidRPr="00F26212" w:rsidTr="00D85C20">
        <w:trPr>
          <w:cantSplit/>
        </w:trPr>
        <w:tc>
          <w:tcPr>
            <w:tcW w:w="1034" w:type="pct"/>
            <w:shd w:val="clear" w:color="auto" w:fill="auto"/>
          </w:tcPr>
          <w:p w:rsidR="00BC4328" w:rsidRPr="00F26212" w:rsidRDefault="00BC4328" w:rsidP="00ED3A46">
            <w:pPr>
              <w:pStyle w:val="Tabletext"/>
              <w:rPr>
                <w:sz w:val="16"/>
                <w:szCs w:val="16"/>
              </w:rPr>
            </w:pPr>
            <w:r w:rsidRPr="00F26212">
              <w:rPr>
                <w:sz w:val="16"/>
                <w:szCs w:val="16"/>
              </w:rPr>
              <w:t>36</w:t>
            </w:r>
            <w:r w:rsidR="00532AC3" w:rsidRPr="00F26212">
              <w:rPr>
                <w:sz w:val="16"/>
                <w:szCs w:val="16"/>
              </w:rPr>
              <w:t>, 2013</w:t>
            </w:r>
          </w:p>
        </w:tc>
        <w:tc>
          <w:tcPr>
            <w:tcW w:w="1301" w:type="pct"/>
            <w:shd w:val="clear" w:color="auto" w:fill="auto"/>
          </w:tcPr>
          <w:p w:rsidR="00BC4328" w:rsidRPr="00F26212" w:rsidRDefault="00BC4328" w:rsidP="00ED3A46">
            <w:pPr>
              <w:pStyle w:val="Tabletext"/>
              <w:rPr>
                <w:sz w:val="16"/>
                <w:szCs w:val="16"/>
              </w:rPr>
            </w:pPr>
            <w:r w:rsidRPr="00F26212">
              <w:rPr>
                <w:sz w:val="16"/>
                <w:szCs w:val="16"/>
              </w:rPr>
              <w:t xml:space="preserve">15 Mar 2013 </w:t>
            </w:r>
            <w:r w:rsidR="002A7979" w:rsidRPr="00F26212">
              <w:rPr>
                <w:sz w:val="16"/>
                <w:szCs w:val="16"/>
              </w:rPr>
              <w:t>(</w:t>
            </w:r>
            <w:r w:rsidRPr="00F26212">
              <w:rPr>
                <w:sz w:val="16"/>
                <w:szCs w:val="16"/>
              </w:rPr>
              <w:t>F2013L00475)</w:t>
            </w:r>
          </w:p>
        </w:tc>
        <w:tc>
          <w:tcPr>
            <w:tcW w:w="1428" w:type="pct"/>
            <w:shd w:val="clear" w:color="auto" w:fill="auto"/>
          </w:tcPr>
          <w:p w:rsidR="00BC4328" w:rsidRPr="00F26212" w:rsidRDefault="00BC4328" w:rsidP="00D00F4E">
            <w:pPr>
              <w:pStyle w:val="Tabletext"/>
              <w:rPr>
                <w:sz w:val="16"/>
                <w:szCs w:val="16"/>
              </w:rPr>
            </w:pPr>
            <w:r w:rsidRPr="00F26212">
              <w:rPr>
                <w:sz w:val="16"/>
                <w:szCs w:val="16"/>
              </w:rPr>
              <w:t>16 Mar 2013</w:t>
            </w:r>
            <w:r w:rsidR="002B5737" w:rsidRPr="00F26212">
              <w:rPr>
                <w:sz w:val="16"/>
                <w:szCs w:val="16"/>
              </w:rPr>
              <w:t xml:space="preserve"> (</w:t>
            </w:r>
            <w:r w:rsidR="00D00F4E" w:rsidRPr="00F26212">
              <w:rPr>
                <w:sz w:val="16"/>
                <w:szCs w:val="16"/>
              </w:rPr>
              <w:t>s</w:t>
            </w:r>
            <w:r w:rsidR="002B5737" w:rsidRPr="00F26212">
              <w:rPr>
                <w:sz w:val="16"/>
                <w:szCs w:val="16"/>
              </w:rPr>
              <w:t xml:space="preserve"> 2)</w:t>
            </w:r>
          </w:p>
        </w:tc>
        <w:tc>
          <w:tcPr>
            <w:tcW w:w="1237" w:type="pct"/>
            <w:shd w:val="clear" w:color="auto" w:fill="auto"/>
          </w:tcPr>
          <w:p w:rsidR="00BC4328" w:rsidRPr="00F26212" w:rsidRDefault="00BC4328" w:rsidP="00ED3A46">
            <w:pPr>
              <w:pStyle w:val="Tabletext"/>
              <w:rPr>
                <w:sz w:val="16"/>
                <w:szCs w:val="16"/>
              </w:rPr>
            </w:pPr>
            <w:r w:rsidRPr="00F26212">
              <w:rPr>
                <w:sz w:val="16"/>
                <w:szCs w:val="16"/>
              </w:rPr>
              <w:t>—</w:t>
            </w:r>
          </w:p>
        </w:tc>
      </w:tr>
      <w:tr w:rsidR="007A7332" w:rsidRPr="00F26212" w:rsidTr="00D85C20">
        <w:trPr>
          <w:cantSplit/>
        </w:trPr>
        <w:tc>
          <w:tcPr>
            <w:tcW w:w="1034" w:type="pct"/>
            <w:shd w:val="clear" w:color="auto" w:fill="auto"/>
          </w:tcPr>
          <w:p w:rsidR="007A7332" w:rsidRPr="00F26212" w:rsidRDefault="007A7332" w:rsidP="00ED3A46">
            <w:pPr>
              <w:pStyle w:val="Tabletext"/>
              <w:rPr>
                <w:sz w:val="16"/>
                <w:szCs w:val="16"/>
              </w:rPr>
            </w:pPr>
            <w:r w:rsidRPr="00F26212">
              <w:rPr>
                <w:sz w:val="16"/>
                <w:szCs w:val="16"/>
              </w:rPr>
              <w:t>44, 2013</w:t>
            </w:r>
          </w:p>
        </w:tc>
        <w:tc>
          <w:tcPr>
            <w:tcW w:w="1301" w:type="pct"/>
            <w:shd w:val="clear" w:color="auto" w:fill="auto"/>
          </w:tcPr>
          <w:p w:rsidR="007A7332" w:rsidRPr="00F26212" w:rsidRDefault="007A7332" w:rsidP="00E34198">
            <w:pPr>
              <w:pStyle w:val="Tabletext"/>
              <w:rPr>
                <w:sz w:val="16"/>
                <w:szCs w:val="16"/>
              </w:rPr>
            </w:pPr>
            <w:r w:rsidRPr="00F26212">
              <w:rPr>
                <w:sz w:val="16"/>
                <w:szCs w:val="16"/>
              </w:rPr>
              <w:t xml:space="preserve">3 Apr 2013 </w:t>
            </w:r>
            <w:r w:rsidR="002A7979" w:rsidRPr="00F26212">
              <w:rPr>
                <w:sz w:val="16"/>
                <w:szCs w:val="16"/>
              </w:rPr>
              <w:t>(</w:t>
            </w:r>
            <w:r w:rsidRPr="00F26212">
              <w:rPr>
                <w:sz w:val="16"/>
                <w:szCs w:val="16"/>
              </w:rPr>
              <w:t>F2013L00605)</w:t>
            </w:r>
          </w:p>
        </w:tc>
        <w:tc>
          <w:tcPr>
            <w:tcW w:w="1428" w:type="pct"/>
            <w:shd w:val="clear" w:color="auto" w:fill="auto"/>
          </w:tcPr>
          <w:p w:rsidR="007A7332" w:rsidRPr="00F26212" w:rsidRDefault="007A7332" w:rsidP="00D00F4E">
            <w:pPr>
              <w:pStyle w:val="Tabletext"/>
              <w:rPr>
                <w:sz w:val="16"/>
                <w:szCs w:val="16"/>
              </w:rPr>
            </w:pPr>
            <w:r w:rsidRPr="00F26212">
              <w:rPr>
                <w:sz w:val="16"/>
                <w:szCs w:val="16"/>
              </w:rPr>
              <w:t>4 Apr 2013</w:t>
            </w:r>
            <w:r w:rsidR="002B5737" w:rsidRPr="00F26212">
              <w:rPr>
                <w:sz w:val="16"/>
                <w:szCs w:val="16"/>
              </w:rPr>
              <w:t xml:space="preserve"> (</w:t>
            </w:r>
            <w:r w:rsidR="00D00F4E" w:rsidRPr="00F26212">
              <w:rPr>
                <w:sz w:val="16"/>
                <w:szCs w:val="16"/>
              </w:rPr>
              <w:t>s</w:t>
            </w:r>
            <w:r w:rsidR="002B5737" w:rsidRPr="00F26212">
              <w:rPr>
                <w:sz w:val="16"/>
                <w:szCs w:val="16"/>
              </w:rPr>
              <w:t xml:space="preserve"> 2)</w:t>
            </w:r>
          </w:p>
        </w:tc>
        <w:tc>
          <w:tcPr>
            <w:tcW w:w="1237" w:type="pct"/>
            <w:shd w:val="clear" w:color="auto" w:fill="auto"/>
          </w:tcPr>
          <w:p w:rsidR="007A7332" w:rsidRPr="00F26212" w:rsidRDefault="007A7332" w:rsidP="00ED3A46">
            <w:pPr>
              <w:pStyle w:val="Tabletext"/>
              <w:rPr>
                <w:sz w:val="16"/>
                <w:szCs w:val="16"/>
              </w:rPr>
            </w:pPr>
            <w:r w:rsidRPr="00F26212">
              <w:rPr>
                <w:sz w:val="16"/>
                <w:szCs w:val="16"/>
              </w:rPr>
              <w:t>—</w:t>
            </w:r>
          </w:p>
        </w:tc>
      </w:tr>
      <w:tr w:rsidR="00FC5C73" w:rsidRPr="00F26212" w:rsidTr="00D85C20">
        <w:trPr>
          <w:cantSplit/>
        </w:trPr>
        <w:tc>
          <w:tcPr>
            <w:tcW w:w="1034" w:type="pct"/>
            <w:shd w:val="clear" w:color="auto" w:fill="auto"/>
          </w:tcPr>
          <w:p w:rsidR="00FC5C73" w:rsidRPr="00F26212" w:rsidRDefault="00FC5C73" w:rsidP="00ED3A46">
            <w:pPr>
              <w:pStyle w:val="Tabletext"/>
              <w:rPr>
                <w:sz w:val="16"/>
                <w:szCs w:val="16"/>
              </w:rPr>
            </w:pPr>
            <w:r w:rsidRPr="00F26212">
              <w:rPr>
                <w:sz w:val="16"/>
                <w:szCs w:val="16"/>
              </w:rPr>
              <w:t>58, 2013</w:t>
            </w:r>
          </w:p>
        </w:tc>
        <w:tc>
          <w:tcPr>
            <w:tcW w:w="1301" w:type="pct"/>
            <w:shd w:val="clear" w:color="auto" w:fill="auto"/>
          </w:tcPr>
          <w:p w:rsidR="00FC5C73" w:rsidRPr="00F26212" w:rsidRDefault="00FC5C73">
            <w:pPr>
              <w:pStyle w:val="Tabletext"/>
              <w:rPr>
                <w:sz w:val="16"/>
                <w:szCs w:val="16"/>
              </w:rPr>
            </w:pPr>
            <w:r w:rsidRPr="00F26212">
              <w:rPr>
                <w:sz w:val="16"/>
                <w:szCs w:val="16"/>
              </w:rPr>
              <w:t xml:space="preserve">30 Apr 2013 </w:t>
            </w:r>
            <w:r w:rsidR="002A7979" w:rsidRPr="00F26212">
              <w:rPr>
                <w:sz w:val="16"/>
                <w:szCs w:val="16"/>
              </w:rPr>
              <w:t>(</w:t>
            </w:r>
            <w:r w:rsidRPr="00F26212">
              <w:rPr>
                <w:sz w:val="16"/>
                <w:szCs w:val="16"/>
              </w:rPr>
              <w:t>F2013L00706)</w:t>
            </w:r>
          </w:p>
        </w:tc>
        <w:tc>
          <w:tcPr>
            <w:tcW w:w="1428" w:type="pct"/>
            <w:shd w:val="clear" w:color="auto" w:fill="auto"/>
          </w:tcPr>
          <w:p w:rsidR="00FC5C73" w:rsidRPr="00F26212" w:rsidRDefault="009F688E" w:rsidP="002B5737">
            <w:pPr>
              <w:pStyle w:val="Tabletext"/>
              <w:rPr>
                <w:sz w:val="16"/>
                <w:szCs w:val="16"/>
              </w:rPr>
            </w:pPr>
            <w:r w:rsidRPr="00F26212">
              <w:rPr>
                <w:sz w:val="16"/>
                <w:szCs w:val="16"/>
              </w:rPr>
              <w:t>Sch</w:t>
            </w:r>
            <w:r w:rsidR="00F403BF" w:rsidRPr="00F26212">
              <w:rPr>
                <w:sz w:val="16"/>
                <w:szCs w:val="16"/>
              </w:rPr>
              <w:t> </w:t>
            </w:r>
            <w:r w:rsidRPr="00F26212">
              <w:rPr>
                <w:sz w:val="16"/>
                <w:szCs w:val="16"/>
              </w:rPr>
              <w:t>1 (items</w:t>
            </w:r>
            <w:r w:rsidR="00017543" w:rsidRPr="00F26212">
              <w:rPr>
                <w:sz w:val="16"/>
                <w:szCs w:val="16"/>
              </w:rPr>
              <w:t> </w:t>
            </w:r>
            <w:r w:rsidRPr="00F26212">
              <w:rPr>
                <w:sz w:val="16"/>
                <w:szCs w:val="16"/>
              </w:rPr>
              <w:t xml:space="preserve">32–36): </w:t>
            </w:r>
            <w:r w:rsidR="00FC5C73" w:rsidRPr="00F26212">
              <w:rPr>
                <w:sz w:val="16"/>
                <w:szCs w:val="16"/>
              </w:rPr>
              <w:t>1</w:t>
            </w:r>
            <w:r w:rsidR="00017543" w:rsidRPr="00F26212">
              <w:rPr>
                <w:sz w:val="16"/>
                <w:szCs w:val="16"/>
              </w:rPr>
              <w:t> </w:t>
            </w:r>
            <w:r w:rsidR="00FC5C73" w:rsidRPr="00F26212">
              <w:rPr>
                <w:sz w:val="16"/>
                <w:szCs w:val="16"/>
              </w:rPr>
              <w:t>May 2013</w:t>
            </w:r>
            <w:r w:rsidR="002B5737" w:rsidRPr="00F26212">
              <w:rPr>
                <w:sz w:val="16"/>
                <w:szCs w:val="16"/>
              </w:rPr>
              <w:t xml:space="preserve"> (s 2 </w:t>
            </w:r>
            <w:r w:rsidR="00A46657" w:rsidRPr="00F26212">
              <w:rPr>
                <w:sz w:val="16"/>
                <w:szCs w:val="16"/>
              </w:rPr>
              <w:t>item 3</w:t>
            </w:r>
            <w:r w:rsidR="002B5737" w:rsidRPr="00F26212">
              <w:rPr>
                <w:sz w:val="16"/>
                <w:szCs w:val="16"/>
              </w:rPr>
              <w:t>)</w:t>
            </w:r>
          </w:p>
        </w:tc>
        <w:tc>
          <w:tcPr>
            <w:tcW w:w="1237" w:type="pct"/>
            <w:shd w:val="clear" w:color="auto" w:fill="auto"/>
          </w:tcPr>
          <w:p w:rsidR="00FC5C73" w:rsidRPr="00F26212" w:rsidRDefault="00FC5C73" w:rsidP="00ED3A46">
            <w:pPr>
              <w:pStyle w:val="Tabletext"/>
              <w:rPr>
                <w:sz w:val="16"/>
                <w:szCs w:val="16"/>
              </w:rPr>
            </w:pPr>
            <w:r w:rsidRPr="00F26212">
              <w:rPr>
                <w:sz w:val="16"/>
                <w:szCs w:val="16"/>
              </w:rPr>
              <w:t>—</w:t>
            </w:r>
          </w:p>
        </w:tc>
      </w:tr>
      <w:tr w:rsidR="00F2352F" w:rsidRPr="00F26212" w:rsidTr="00D85C20">
        <w:trPr>
          <w:cantSplit/>
        </w:trPr>
        <w:tc>
          <w:tcPr>
            <w:tcW w:w="1034" w:type="pct"/>
            <w:shd w:val="clear" w:color="auto" w:fill="auto"/>
          </w:tcPr>
          <w:p w:rsidR="00F2352F" w:rsidRPr="00F26212" w:rsidRDefault="00F2352F" w:rsidP="00ED3A46">
            <w:pPr>
              <w:pStyle w:val="Tabletext"/>
              <w:rPr>
                <w:sz w:val="16"/>
                <w:szCs w:val="16"/>
              </w:rPr>
            </w:pPr>
            <w:r w:rsidRPr="00F26212">
              <w:rPr>
                <w:sz w:val="16"/>
                <w:szCs w:val="16"/>
              </w:rPr>
              <w:t>79, 2013</w:t>
            </w:r>
          </w:p>
        </w:tc>
        <w:tc>
          <w:tcPr>
            <w:tcW w:w="1301" w:type="pct"/>
            <w:shd w:val="clear" w:color="auto" w:fill="auto"/>
          </w:tcPr>
          <w:p w:rsidR="00F2352F" w:rsidRPr="00F26212" w:rsidRDefault="00F2352F">
            <w:pPr>
              <w:pStyle w:val="Tabletext"/>
              <w:rPr>
                <w:sz w:val="16"/>
                <w:szCs w:val="16"/>
              </w:rPr>
            </w:pPr>
            <w:r w:rsidRPr="00F26212">
              <w:rPr>
                <w:sz w:val="16"/>
                <w:szCs w:val="16"/>
              </w:rPr>
              <w:t>16</w:t>
            </w:r>
            <w:r w:rsidR="00017543" w:rsidRPr="00F26212">
              <w:rPr>
                <w:sz w:val="16"/>
                <w:szCs w:val="16"/>
              </w:rPr>
              <w:t> </w:t>
            </w:r>
            <w:r w:rsidRPr="00F26212">
              <w:rPr>
                <w:sz w:val="16"/>
                <w:szCs w:val="16"/>
              </w:rPr>
              <w:t xml:space="preserve">May 2013 </w:t>
            </w:r>
            <w:r w:rsidR="002A7979" w:rsidRPr="00F26212">
              <w:rPr>
                <w:sz w:val="16"/>
                <w:szCs w:val="16"/>
              </w:rPr>
              <w:t>(</w:t>
            </w:r>
            <w:r w:rsidRPr="00F26212">
              <w:rPr>
                <w:sz w:val="16"/>
                <w:szCs w:val="16"/>
              </w:rPr>
              <w:t>F2013L00779)</w:t>
            </w:r>
          </w:p>
        </w:tc>
        <w:tc>
          <w:tcPr>
            <w:tcW w:w="1428" w:type="pct"/>
            <w:shd w:val="clear" w:color="auto" w:fill="auto"/>
          </w:tcPr>
          <w:p w:rsidR="00F2352F" w:rsidRPr="00F26212" w:rsidRDefault="00F2352F" w:rsidP="002B5737">
            <w:pPr>
              <w:pStyle w:val="Tabletext"/>
              <w:rPr>
                <w:sz w:val="16"/>
                <w:szCs w:val="16"/>
              </w:rPr>
            </w:pPr>
            <w:r w:rsidRPr="00F26212">
              <w:rPr>
                <w:sz w:val="16"/>
                <w:szCs w:val="16"/>
              </w:rPr>
              <w:t>Sch</w:t>
            </w:r>
            <w:r w:rsidR="00F403BF" w:rsidRPr="00F26212">
              <w:rPr>
                <w:sz w:val="16"/>
                <w:szCs w:val="16"/>
              </w:rPr>
              <w:t> </w:t>
            </w:r>
            <w:r w:rsidRPr="00F26212">
              <w:rPr>
                <w:sz w:val="16"/>
                <w:szCs w:val="16"/>
              </w:rPr>
              <w:t>1 (</w:t>
            </w:r>
            <w:r w:rsidR="00A46657" w:rsidRPr="00F26212">
              <w:rPr>
                <w:sz w:val="16"/>
                <w:szCs w:val="16"/>
              </w:rPr>
              <w:t>items 1</w:t>
            </w:r>
            <w:r w:rsidRPr="00F26212">
              <w:rPr>
                <w:sz w:val="16"/>
                <w:szCs w:val="16"/>
              </w:rPr>
              <w:t>7–19): 17</w:t>
            </w:r>
            <w:r w:rsidR="00017543" w:rsidRPr="00F26212">
              <w:rPr>
                <w:sz w:val="16"/>
                <w:szCs w:val="16"/>
              </w:rPr>
              <w:t> </w:t>
            </w:r>
            <w:r w:rsidRPr="00F26212">
              <w:rPr>
                <w:sz w:val="16"/>
                <w:szCs w:val="16"/>
              </w:rPr>
              <w:t>May 2013</w:t>
            </w:r>
            <w:r w:rsidR="002B5737" w:rsidRPr="00F26212">
              <w:rPr>
                <w:sz w:val="16"/>
                <w:szCs w:val="16"/>
              </w:rPr>
              <w:t xml:space="preserve"> (s 2 item</w:t>
            </w:r>
            <w:r w:rsidR="00017543" w:rsidRPr="00F26212">
              <w:rPr>
                <w:sz w:val="16"/>
                <w:szCs w:val="16"/>
              </w:rPr>
              <w:t> </w:t>
            </w:r>
            <w:r w:rsidR="00E806F3" w:rsidRPr="00F26212">
              <w:rPr>
                <w:sz w:val="16"/>
                <w:szCs w:val="16"/>
              </w:rPr>
              <w:t>4)</w:t>
            </w:r>
          </w:p>
        </w:tc>
        <w:tc>
          <w:tcPr>
            <w:tcW w:w="1237" w:type="pct"/>
            <w:shd w:val="clear" w:color="auto" w:fill="auto"/>
          </w:tcPr>
          <w:p w:rsidR="00F2352F" w:rsidRPr="00F26212" w:rsidRDefault="00F2352F" w:rsidP="00ED3A46">
            <w:pPr>
              <w:pStyle w:val="Tabletext"/>
              <w:rPr>
                <w:sz w:val="16"/>
                <w:szCs w:val="16"/>
              </w:rPr>
            </w:pPr>
            <w:r w:rsidRPr="00F26212">
              <w:rPr>
                <w:sz w:val="16"/>
                <w:szCs w:val="16"/>
              </w:rPr>
              <w:t>—</w:t>
            </w:r>
          </w:p>
        </w:tc>
      </w:tr>
      <w:tr w:rsidR="00AF01E5" w:rsidRPr="00F26212" w:rsidTr="00D85C20">
        <w:trPr>
          <w:cantSplit/>
        </w:trPr>
        <w:tc>
          <w:tcPr>
            <w:tcW w:w="1034" w:type="pct"/>
            <w:shd w:val="clear" w:color="auto" w:fill="auto"/>
          </w:tcPr>
          <w:p w:rsidR="00AF01E5" w:rsidRPr="00F26212" w:rsidRDefault="00AF01E5" w:rsidP="00ED3A46">
            <w:pPr>
              <w:pStyle w:val="Tabletext"/>
              <w:rPr>
                <w:sz w:val="16"/>
                <w:szCs w:val="16"/>
              </w:rPr>
            </w:pPr>
            <w:r w:rsidRPr="00F26212">
              <w:rPr>
                <w:sz w:val="16"/>
                <w:szCs w:val="16"/>
              </w:rPr>
              <w:t>144, 2013</w:t>
            </w:r>
          </w:p>
        </w:tc>
        <w:tc>
          <w:tcPr>
            <w:tcW w:w="1301" w:type="pct"/>
            <w:shd w:val="clear" w:color="auto" w:fill="auto"/>
          </w:tcPr>
          <w:p w:rsidR="00AF01E5" w:rsidRPr="00F26212" w:rsidRDefault="00AF01E5">
            <w:pPr>
              <w:pStyle w:val="Tabletext"/>
              <w:rPr>
                <w:sz w:val="16"/>
                <w:szCs w:val="16"/>
              </w:rPr>
            </w:pPr>
            <w:r w:rsidRPr="00F26212">
              <w:rPr>
                <w:sz w:val="16"/>
                <w:szCs w:val="16"/>
              </w:rPr>
              <w:t>2</w:t>
            </w:r>
            <w:r w:rsidR="00017543" w:rsidRPr="00F26212">
              <w:rPr>
                <w:sz w:val="16"/>
                <w:szCs w:val="16"/>
              </w:rPr>
              <w:t> </w:t>
            </w:r>
            <w:r w:rsidRPr="00F26212">
              <w:rPr>
                <w:sz w:val="16"/>
                <w:szCs w:val="16"/>
              </w:rPr>
              <w:t xml:space="preserve">July 2013 </w:t>
            </w:r>
            <w:r w:rsidR="002A7979" w:rsidRPr="00F26212">
              <w:rPr>
                <w:sz w:val="16"/>
                <w:szCs w:val="16"/>
              </w:rPr>
              <w:t>(</w:t>
            </w:r>
            <w:r w:rsidRPr="00F26212">
              <w:rPr>
                <w:sz w:val="16"/>
                <w:szCs w:val="16"/>
              </w:rPr>
              <w:t>F2013L01302</w:t>
            </w:r>
            <w:r w:rsidR="0044560F" w:rsidRPr="00F26212">
              <w:rPr>
                <w:bCs/>
                <w:sz w:val="16"/>
                <w:szCs w:val="16"/>
              </w:rPr>
              <w:t>)</w:t>
            </w:r>
          </w:p>
        </w:tc>
        <w:tc>
          <w:tcPr>
            <w:tcW w:w="1428" w:type="pct"/>
            <w:shd w:val="clear" w:color="auto" w:fill="auto"/>
          </w:tcPr>
          <w:p w:rsidR="00AF01E5" w:rsidRPr="00F26212" w:rsidRDefault="0044560F" w:rsidP="00E806F3">
            <w:pPr>
              <w:pStyle w:val="Tabletext"/>
            </w:pPr>
            <w:r w:rsidRPr="00F26212">
              <w:rPr>
                <w:sz w:val="16"/>
                <w:szCs w:val="16"/>
              </w:rPr>
              <w:t>Sch 1 (</w:t>
            </w:r>
            <w:r w:rsidR="00A46657" w:rsidRPr="00F26212">
              <w:rPr>
                <w:sz w:val="16"/>
                <w:szCs w:val="16"/>
              </w:rPr>
              <w:t>items 4</w:t>
            </w:r>
            <w:r w:rsidRPr="00F26212">
              <w:rPr>
                <w:sz w:val="16"/>
                <w:szCs w:val="16"/>
              </w:rPr>
              <w:t>–17): 3</w:t>
            </w:r>
            <w:r w:rsidR="00017543" w:rsidRPr="00F26212">
              <w:rPr>
                <w:sz w:val="16"/>
                <w:szCs w:val="16"/>
              </w:rPr>
              <w:t> </w:t>
            </w:r>
            <w:r w:rsidRPr="00F26212">
              <w:rPr>
                <w:sz w:val="16"/>
                <w:szCs w:val="16"/>
              </w:rPr>
              <w:t>July 2013</w:t>
            </w:r>
            <w:r w:rsidR="00E806F3" w:rsidRPr="00F26212">
              <w:rPr>
                <w:sz w:val="16"/>
                <w:szCs w:val="16"/>
              </w:rPr>
              <w:t xml:space="preserve"> (s 2 </w:t>
            </w:r>
            <w:r w:rsidR="00681F25">
              <w:rPr>
                <w:sz w:val="16"/>
                <w:szCs w:val="16"/>
              </w:rPr>
              <w:t>item 2</w:t>
            </w:r>
            <w:r w:rsidR="00E806F3" w:rsidRPr="00F26212">
              <w:rPr>
                <w:sz w:val="16"/>
                <w:szCs w:val="16"/>
              </w:rPr>
              <w:t>)</w:t>
            </w:r>
            <w:r w:rsidR="006E78D0" w:rsidRPr="00F26212">
              <w:rPr>
                <w:sz w:val="16"/>
                <w:szCs w:val="16"/>
              </w:rPr>
              <w:br/>
            </w:r>
            <w:r w:rsidR="00432594" w:rsidRPr="00F26212">
              <w:rPr>
                <w:sz w:val="16"/>
                <w:szCs w:val="16"/>
              </w:rPr>
              <w:t xml:space="preserve">Sch 2: </w:t>
            </w:r>
            <w:r w:rsidR="00F41C54" w:rsidRPr="00F26212">
              <w:rPr>
                <w:sz w:val="16"/>
                <w:szCs w:val="16"/>
              </w:rPr>
              <w:t>29</w:t>
            </w:r>
            <w:r w:rsidR="00017543" w:rsidRPr="00F26212">
              <w:rPr>
                <w:sz w:val="16"/>
                <w:szCs w:val="16"/>
              </w:rPr>
              <w:t> </w:t>
            </w:r>
            <w:r w:rsidR="00F41C54" w:rsidRPr="00F26212">
              <w:rPr>
                <w:sz w:val="16"/>
                <w:szCs w:val="16"/>
              </w:rPr>
              <w:t>July 2013</w:t>
            </w:r>
            <w:r w:rsidR="00E806F3" w:rsidRPr="00F26212">
              <w:rPr>
                <w:sz w:val="16"/>
                <w:szCs w:val="16"/>
              </w:rPr>
              <w:t xml:space="preserve"> (s 2 </w:t>
            </w:r>
            <w:r w:rsidR="00A46657" w:rsidRPr="00F26212">
              <w:rPr>
                <w:sz w:val="16"/>
                <w:szCs w:val="16"/>
              </w:rPr>
              <w:t>item 3</w:t>
            </w:r>
            <w:r w:rsidR="00E806F3" w:rsidRPr="00F26212">
              <w:rPr>
                <w:sz w:val="16"/>
                <w:szCs w:val="16"/>
              </w:rPr>
              <w:t>)</w:t>
            </w:r>
          </w:p>
        </w:tc>
        <w:tc>
          <w:tcPr>
            <w:tcW w:w="1237" w:type="pct"/>
            <w:shd w:val="clear" w:color="auto" w:fill="auto"/>
          </w:tcPr>
          <w:p w:rsidR="00AF01E5" w:rsidRPr="00F26212" w:rsidRDefault="0044560F" w:rsidP="00ED3A46">
            <w:pPr>
              <w:pStyle w:val="Tabletext"/>
              <w:rPr>
                <w:sz w:val="16"/>
                <w:szCs w:val="16"/>
              </w:rPr>
            </w:pPr>
            <w:r w:rsidRPr="00F26212">
              <w:rPr>
                <w:sz w:val="16"/>
                <w:szCs w:val="16"/>
              </w:rPr>
              <w:t>—</w:t>
            </w:r>
          </w:p>
        </w:tc>
      </w:tr>
      <w:tr w:rsidR="003141AA" w:rsidRPr="00F26212" w:rsidTr="00D85C20">
        <w:trPr>
          <w:cantSplit/>
        </w:trPr>
        <w:tc>
          <w:tcPr>
            <w:tcW w:w="1034" w:type="pct"/>
            <w:shd w:val="clear" w:color="auto" w:fill="auto"/>
          </w:tcPr>
          <w:p w:rsidR="003141AA" w:rsidRPr="00F26212" w:rsidRDefault="003141AA" w:rsidP="00ED3A46">
            <w:pPr>
              <w:pStyle w:val="Tabletext"/>
              <w:rPr>
                <w:sz w:val="16"/>
                <w:szCs w:val="16"/>
              </w:rPr>
            </w:pPr>
            <w:r w:rsidRPr="00F26212">
              <w:rPr>
                <w:sz w:val="16"/>
                <w:szCs w:val="16"/>
              </w:rPr>
              <w:t>243, 2013</w:t>
            </w:r>
          </w:p>
        </w:tc>
        <w:tc>
          <w:tcPr>
            <w:tcW w:w="1301" w:type="pct"/>
            <w:shd w:val="clear" w:color="auto" w:fill="auto"/>
          </w:tcPr>
          <w:p w:rsidR="003141AA" w:rsidRPr="00F26212" w:rsidRDefault="003141AA">
            <w:pPr>
              <w:pStyle w:val="Tabletext"/>
              <w:rPr>
                <w:sz w:val="16"/>
                <w:szCs w:val="16"/>
              </w:rPr>
            </w:pPr>
            <w:r w:rsidRPr="00F26212">
              <w:rPr>
                <w:sz w:val="16"/>
                <w:szCs w:val="16"/>
              </w:rPr>
              <w:t xml:space="preserve">25 Nov 2013 </w:t>
            </w:r>
            <w:r w:rsidR="002A7979" w:rsidRPr="00F26212">
              <w:rPr>
                <w:sz w:val="16"/>
                <w:szCs w:val="16"/>
              </w:rPr>
              <w:t>(</w:t>
            </w:r>
            <w:r w:rsidRPr="00F26212">
              <w:rPr>
                <w:sz w:val="16"/>
                <w:szCs w:val="16"/>
              </w:rPr>
              <w:t>F2013L01975</w:t>
            </w:r>
            <w:r w:rsidRPr="00F26212">
              <w:rPr>
                <w:bCs/>
                <w:sz w:val="16"/>
                <w:szCs w:val="16"/>
              </w:rPr>
              <w:t>)</w:t>
            </w:r>
          </w:p>
        </w:tc>
        <w:tc>
          <w:tcPr>
            <w:tcW w:w="1428" w:type="pct"/>
            <w:shd w:val="clear" w:color="auto" w:fill="auto"/>
          </w:tcPr>
          <w:p w:rsidR="003141AA" w:rsidRPr="00F26212" w:rsidRDefault="003141AA" w:rsidP="00E806F3">
            <w:pPr>
              <w:pStyle w:val="Tabletext"/>
              <w:rPr>
                <w:sz w:val="16"/>
                <w:szCs w:val="16"/>
              </w:rPr>
            </w:pPr>
            <w:r w:rsidRPr="00F26212">
              <w:rPr>
                <w:sz w:val="16"/>
                <w:szCs w:val="16"/>
              </w:rPr>
              <w:t>Sch 1 (items</w:t>
            </w:r>
            <w:r w:rsidR="00017543" w:rsidRPr="00F26212">
              <w:rPr>
                <w:sz w:val="16"/>
                <w:szCs w:val="16"/>
              </w:rPr>
              <w:t> </w:t>
            </w:r>
            <w:r w:rsidRPr="00F26212">
              <w:rPr>
                <w:sz w:val="16"/>
                <w:szCs w:val="16"/>
              </w:rPr>
              <w:t>9–14): 26 Nov 2013</w:t>
            </w:r>
            <w:r w:rsidR="00E806F3" w:rsidRPr="00F26212">
              <w:rPr>
                <w:sz w:val="16"/>
                <w:szCs w:val="16"/>
              </w:rPr>
              <w:t xml:space="preserve"> (s 2)</w:t>
            </w:r>
          </w:p>
        </w:tc>
        <w:tc>
          <w:tcPr>
            <w:tcW w:w="1237" w:type="pct"/>
            <w:shd w:val="clear" w:color="auto" w:fill="auto"/>
          </w:tcPr>
          <w:p w:rsidR="003141AA" w:rsidRPr="00F26212" w:rsidRDefault="003141AA" w:rsidP="00ED3A46">
            <w:pPr>
              <w:pStyle w:val="Tabletext"/>
              <w:rPr>
                <w:sz w:val="16"/>
                <w:szCs w:val="16"/>
              </w:rPr>
            </w:pPr>
            <w:r w:rsidRPr="00F26212">
              <w:rPr>
                <w:sz w:val="16"/>
                <w:szCs w:val="16"/>
              </w:rPr>
              <w:t>—</w:t>
            </w:r>
          </w:p>
        </w:tc>
      </w:tr>
      <w:tr w:rsidR="001202C6" w:rsidRPr="00F26212" w:rsidTr="00D85C20">
        <w:trPr>
          <w:cantSplit/>
        </w:trPr>
        <w:tc>
          <w:tcPr>
            <w:tcW w:w="1034" w:type="pct"/>
            <w:shd w:val="clear" w:color="auto" w:fill="auto"/>
          </w:tcPr>
          <w:p w:rsidR="001202C6" w:rsidRPr="00F26212" w:rsidRDefault="001202C6" w:rsidP="00ED3A46">
            <w:pPr>
              <w:pStyle w:val="Tabletext"/>
              <w:rPr>
                <w:sz w:val="16"/>
                <w:szCs w:val="16"/>
              </w:rPr>
            </w:pPr>
            <w:r w:rsidRPr="00F26212">
              <w:rPr>
                <w:sz w:val="16"/>
                <w:szCs w:val="16"/>
              </w:rPr>
              <w:lastRenderedPageBreak/>
              <w:t>27, 2014</w:t>
            </w:r>
          </w:p>
        </w:tc>
        <w:tc>
          <w:tcPr>
            <w:tcW w:w="1301" w:type="pct"/>
            <w:shd w:val="clear" w:color="auto" w:fill="auto"/>
          </w:tcPr>
          <w:p w:rsidR="001202C6" w:rsidRPr="00F26212" w:rsidRDefault="001202C6">
            <w:pPr>
              <w:pStyle w:val="Tabletext"/>
              <w:rPr>
                <w:sz w:val="16"/>
                <w:szCs w:val="16"/>
              </w:rPr>
            </w:pPr>
            <w:r w:rsidRPr="00F26212">
              <w:rPr>
                <w:sz w:val="16"/>
                <w:szCs w:val="16"/>
              </w:rPr>
              <w:t xml:space="preserve">14 Mar 2014 </w:t>
            </w:r>
            <w:r w:rsidR="002A7979" w:rsidRPr="00F26212">
              <w:rPr>
                <w:sz w:val="16"/>
                <w:szCs w:val="16"/>
              </w:rPr>
              <w:t>(</w:t>
            </w:r>
            <w:r w:rsidRPr="00F26212">
              <w:rPr>
                <w:sz w:val="16"/>
                <w:szCs w:val="16"/>
              </w:rPr>
              <w:t>F2014L00259)</w:t>
            </w:r>
          </w:p>
        </w:tc>
        <w:tc>
          <w:tcPr>
            <w:tcW w:w="1428" w:type="pct"/>
            <w:shd w:val="clear" w:color="auto" w:fill="auto"/>
          </w:tcPr>
          <w:p w:rsidR="001202C6" w:rsidRPr="00F26212" w:rsidRDefault="001202C6" w:rsidP="002E0843">
            <w:pPr>
              <w:pStyle w:val="Tabletext"/>
              <w:rPr>
                <w:sz w:val="16"/>
                <w:szCs w:val="16"/>
              </w:rPr>
            </w:pPr>
            <w:r w:rsidRPr="00F26212">
              <w:rPr>
                <w:sz w:val="16"/>
                <w:szCs w:val="16"/>
              </w:rPr>
              <w:t>15 Mar 2014</w:t>
            </w:r>
            <w:r w:rsidR="002B5737" w:rsidRPr="00F26212">
              <w:rPr>
                <w:sz w:val="16"/>
                <w:szCs w:val="16"/>
              </w:rPr>
              <w:t xml:space="preserve"> (r 2)</w:t>
            </w:r>
          </w:p>
        </w:tc>
        <w:tc>
          <w:tcPr>
            <w:tcW w:w="1237" w:type="pct"/>
            <w:shd w:val="clear" w:color="auto" w:fill="auto"/>
          </w:tcPr>
          <w:p w:rsidR="001202C6" w:rsidRPr="00F26212" w:rsidRDefault="001202C6" w:rsidP="00ED3A46">
            <w:pPr>
              <w:pStyle w:val="Tabletext"/>
              <w:rPr>
                <w:sz w:val="16"/>
                <w:szCs w:val="16"/>
              </w:rPr>
            </w:pPr>
            <w:r w:rsidRPr="00F26212">
              <w:rPr>
                <w:sz w:val="16"/>
                <w:szCs w:val="16"/>
              </w:rPr>
              <w:t>—</w:t>
            </w:r>
          </w:p>
        </w:tc>
      </w:tr>
      <w:tr w:rsidR="004D16D8" w:rsidRPr="00F26212" w:rsidTr="00D85C20">
        <w:trPr>
          <w:cantSplit/>
        </w:trPr>
        <w:tc>
          <w:tcPr>
            <w:tcW w:w="1034" w:type="pct"/>
            <w:shd w:val="clear" w:color="auto" w:fill="auto"/>
          </w:tcPr>
          <w:p w:rsidR="004D16D8" w:rsidRPr="00F26212" w:rsidRDefault="004D16D8" w:rsidP="00ED3A46">
            <w:pPr>
              <w:pStyle w:val="Tabletext"/>
              <w:rPr>
                <w:sz w:val="16"/>
                <w:szCs w:val="16"/>
              </w:rPr>
            </w:pPr>
            <w:r w:rsidRPr="00F26212">
              <w:rPr>
                <w:sz w:val="16"/>
                <w:szCs w:val="16"/>
              </w:rPr>
              <w:t>155, 2014</w:t>
            </w:r>
          </w:p>
        </w:tc>
        <w:tc>
          <w:tcPr>
            <w:tcW w:w="1301" w:type="pct"/>
            <w:shd w:val="clear" w:color="auto" w:fill="auto"/>
          </w:tcPr>
          <w:p w:rsidR="004D16D8" w:rsidRPr="00F26212" w:rsidRDefault="004D16D8">
            <w:pPr>
              <w:pStyle w:val="Tabletext"/>
              <w:rPr>
                <w:sz w:val="16"/>
                <w:szCs w:val="16"/>
              </w:rPr>
            </w:pPr>
            <w:r w:rsidRPr="00F26212">
              <w:rPr>
                <w:sz w:val="16"/>
                <w:szCs w:val="16"/>
              </w:rPr>
              <w:t>3 Nov 2014 (F2014L01475)</w:t>
            </w:r>
          </w:p>
        </w:tc>
        <w:tc>
          <w:tcPr>
            <w:tcW w:w="1428" w:type="pct"/>
            <w:shd w:val="clear" w:color="auto" w:fill="auto"/>
          </w:tcPr>
          <w:p w:rsidR="004D16D8" w:rsidRPr="00F26212" w:rsidRDefault="004D16D8" w:rsidP="002E0843">
            <w:pPr>
              <w:pStyle w:val="Tabletext"/>
              <w:rPr>
                <w:sz w:val="16"/>
                <w:szCs w:val="16"/>
              </w:rPr>
            </w:pPr>
            <w:r w:rsidRPr="00F26212">
              <w:rPr>
                <w:sz w:val="16"/>
                <w:szCs w:val="16"/>
              </w:rPr>
              <w:t>4 Nov 2014</w:t>
            </w:r>
            <w:r w:rsidR="002B5737" w:rsidRPr="00F26212">
              <w:rPr>
                <w:sz w:val="16"/>
                <w:szCs w:val="16"/>
              </w:rPr>
              <w:t xml:space="preserve"> (r 2)</w:t>
            </w:r>
          </w:p>
        </w:tc>
        <w:tc>
          <w:tcPr>
            <w:tcW w:w="1237" w:type="pct"/>
            <w:shd w:val="clear" w:color="auto" w:fill="auto"/>
          </w:tcPr>
          <w:p w:rsidR="004D16D8" w:rsidRPr="00F26212" w:rsidRDefault="004D16D8" w:rsidP="00ED3A46">
            <w:pPr>
              <w:pStyle w:val="Tabletext"/>
              <w:rPr>
                <w:sz w:val="16"/>
                <w:szCs w:val="16"/>
              </w:rPr>
            </w:pPr>
            <w:r w:rsidRPr="00F26212">
              <w:rPr>
                <w:sz w:val="16"/>
                <w:szCs w:val="16"/>
              </w:rPr>
              <w:t>—</w:t>
            </w:r>
          </w:p>
        </w:tc>
      </w:tr>
      <w:tr w:rsidR="00915C61" w:rsidRPr="00F26212" w:rsidTr="00D85C20">
        <w:trPr>
          <w:cantSplit/>
        </w:trPr>
        <w:tc>
          <w:tcPr>
            <w:tcW w:w="1034" w:type="pct"/>
            <w:shd w:val="clear" w:color="auto" w:fill="auto"/>
          </w:tcPr>
          <w:p w:rsidR="00915C61" w:rsidRPr="00F26212" w:rsidRDefault="00915C61" w:rsidP="00ED3A46">
            <w:pPr>
              <w:pStyle w:val="Tabletext"/>
              <w:rPr>
                <w:sz w:val="16"/>
                <w:szCs w:val="16"/>
              </w:rPr>
            </w:pPr>
            <w:r w:rsidRPr="00F26212">
              <w:rPr>
                <w:sz w:val="16"/>
                <w:szCs w:val="16"/>
              </w:rPr>
              <w:t>179, 2014</w:t>
            </w:r>
          </w:p>
        </w:tc>
        <w:tc>
          <w:tcPr>
            <w:tcW w:w="1301" w:type="pct"/>
            <w:shd w:val="clear" w:color="auto" w:fill="auto"/>
          </w:tcPr>
          <w:p w:rsidR="00915C61" w:rsidRPr="00F26212" w:rsidRDefault="002E24A9">
            <w:pPr>
              <w:pStyle w:val="Tabletext"/>
              <w:rPr>
                <w:sz w:val="16"/>
                <w:szCs w:val="16"/>
              </w:rPr>
            </w:pPr>
            <w:r w:rsidRPr="00F26212">
              <w:rPr>
                <w:sz w:val="16"/>
                <w:szCs w:val="16"/>
              </w:rPr>
              <w:t>28 Nov 2014 (F2014L01606)</w:t>
            </w:r>
          </w:p>
        </w:tc>
        <w:tc>
          <w:tcPr>
            <w:tcW w:w="1428" w:type="pct"/>
            <w:shd w:val="clear" w:color="auto" w:fill="auto"/>
          </w:tcPr>
          <w:p w:rsidR="00915C61" w:rsidRPr="00F26212" w:rsidRDefault="002E24A9" w:rsidP="002E0843">
            <w:pPr>
              <w:pStyle w:val="Tabletext"/>
              <w:rPr>
                <w:sz w:val="16"/>
                <w:szCs w:val="16"/>
              </w:rPr>
            </w:pPr>
            <w:r w:rsidRPr="00F26212">
              <w:rPr>
                <w:sz w:val="16"/>
                <w:szCs w:val="16"/>
              </w:rPr>
              <w:t>Sch 1 (</w:t>
            </w:r>
            <w:r w:rsidR="00A46657" w:rsidRPr="00F26212">
              <w:rPr>
                <w:sz w:val="16"/>
                <w:szCs w:val="16"/>
              </w:rPr>
              <w:t>items 1</w:t>
            </w:r>
            <w:r w:rsidRPr="00F26212">
              <w:rPr>
                <w:sz w:val="16"/>
                <w:szCs w:val="16"/>
              </w:rPr>
              <w:t>5</w:t>
            </w:r>
            <w:r w:rsidR="00681F25">
              <w:rPr>
                <w:sz w:val="16"/>
                <w:szCs w:val="16"/>
              </w:rPr>
              <w:noBreakHyphen/>
            </w:r>
            <w:r w:rsidRPr="00F26212">
              <w:rPr>
                <w:sz w:val="16"/>
                <w:szCs w:val="16"/>
              </w:rPr>
              <w:t xml:space="preserve">18, 20): </w:t>
            </w:r>
            <w:r w:rsidRPr="00F26212">
              <w:rPr>
                <w:sz w:val="16"/>
                <w:szCs w:val="16"/>
              </w:rPr>
              <w:br/>
              <w:t>29 Nov 2014 (s 2)</w:t>
            </w:r>
          </w:p>
        </w:tc>
        <w:tc>
          <w:tcPr>
            <w:tcW w:w="1237" w:type="pct"/>
            <w:shd w:val="clear" w:color="auto" w:fill="auto"/>
          </w:tcPr>
          <w:p w:rsidR="00915C61" w:rsidRPr="00F26212" w:rsidRDefault="002E24A9" w:rsidP="00ED3A46">
            <w:pPr>
              <w:pStyle w:val="Tabletext"/>
              <w:rPr>
                <w:sz w:val="16"/>
                <w:szCs w:val="16"/>
              </w:rPr>
            </w:pPr>
            <w:r w:rsidRPr="00F26212">
              <w:rPr>
                <w:sz w:val="16"/>
                <w:szCs w:val="16"/>
              </w:rPr>
              <w:t>—</w:t>
            </w:r>
          </w:p>
        </w:tc>
      </w:tr>
      <w:tr w:rsidR="0069323C" w:rsidRPr="00F26212" w:rsidTr="00D85C20">
        <w:trPr>
          <w:cantSplit/>
        </w:trPr>
        <w:tc>
          <w:tcPr>
            <w:tcW w:w="1034" w:type="pct"/>
            <w:shd w:val="clear" w:color="auto" w:fill="auto"/>
          </w:tcPr>
          <w:p w:rsidR="0069323C" w:rsidRPr="00F26212" w:rsidRDefault="0069323C" w:rsidP="00ED3A46">
            <w:pPr>
              <w:pStyle w:val="Tabletext"/>
              <w:rPr>
                <w:sz w:val="16"/>
                <w:szCs w:val="16"/>
              </w:rPr>
            </w:pPr>
            <w:r w:rsidRPr="00F26212">
              <w:rPr>
                <w:sz w:val="16"/>
                <w:szCs w:val="16"/>
              </w:rPr>
              <w:t>11, 2015</w:t>
            </w:r>
          </w:p>
        </w:tc>
        <w:tc>
          <w:tcPr>
            <w:tcW w:w="1301" w:type="pct"/>
            <w:shd w:val="clear" w:color="auto" w:fill="auto"/>
          </w:tcPr>
          <w:p w:rsidR="0069323C" w:rsidRPr="00F26212" w:rsidRDefault="0069323C">
            <w:pPr>
              <w:pStyle w:val="Tabletext"/>
              <w:rPr>
                <w:sz w:val="16"/>
                <w:szCs w:val="16"/>
              </w:rPr>
            </w:pPr>
            <w:r w:rsidRPr="00F26212">
              <w:rPr>
                <w:sz w:val="16"/>
                <w:szCs w:val="16"/>
              </w:rPr>
              <w:t>27 Feb 2015 (F2015L00229)</w:t>
            </w:r>
          </w:p>
        </w:tc>
        <w:tc>
          <w:tcPr>
            <w:tcW w:w="1428" w:type="pct"/>
            <w:shd w:val="clear" w:color="auto" w:fill="auto"/>
          </w:tcPr>
          <w:p w:rsidR="0069323C" w:rsidRPr="00F26212" w:rsidRDefault="00662A7F" w:rsidP="002E0843">
            <w:pPr>
              <w:pStyle w:val="Tabletext"/>
              <w:rPr>
                <w:sz w:val="16"/>
                <w:szCs w:val="16"/>
              </w:rPr>
            </w:pPr>
            <w:r w:rsidRPr="00F26212">
              <w:rPr>
                <w:sz w:val="16"/>
                <w:szCs w:val="16"/>
              </w:rPr>
              <w:t>28 Feb 2015 (s</w:t>
            </w:r>
            <w:r w:rsidR="0069323C" w:rsidRPr="00F26212">
              <w:rPr>
                <w:sz w:val="16"/>
                <w:szCs w:val="16"/>
              </w:rPr>
              <w:t xml:space="preserve"> 2)</w:t>
            </w:r>
          </w:p>
        </w:tc>
        <w:tc>
          <w:tcPr>
            <w:tcW w:w="1237" w:type="pct"/>
            <w:shd w:val="clear" w:color="auto" w:fill="auto"/>
          </w:tcPr>
          <w:p w:rsidR="0069323C" w:rsidRPr="00F26212" w:rsidRDefault="00662A7F" w:rsidP="00ED3A46">
            <w:pPr>
              <w:pStyle w:val="Tabletext"/>
              <w:rPr>
                <w:sz w:val="16"/>
                <w:szCs w:val="16"/>
              </w:rPr>
            </w:pPr>
            <w:r w:rsidRPr="00F26212">
              <w:rPr>
                <w:sz w:val="16"/>
                <w:szCs w:val="16"/>
              </w:rPr>
              <w:t>—</w:t>
            </w:r>
          </w:p>
        </w:tc>
      </w:tr>
      <w:tr w:rsidR="00C97B7D" w:rsidRPr="00F26212" w:rsidTr="00D85C20">
        <w:trPr>
          <w:cantSplit/>
        </w:trPr>
        <w:tc>
          <w:tcPr>
            <w:tcW w:w="1034" w:type="pct"/>
            <w:shd w:val="clear" w:color="auto" w:fill="auto"/>
          </w:tcPr>
          <w:p w:rsidR="00C97B7D" w:rsidRPr="00F26212" w:rsidRDefault="00C97B7D" w:rsidP="00ED3A46">
            <w:pPr>
              <w:pStyle w:val="Tabletext"/>
              <w:rPr>
                <w:sz w:val="16"/>
                <w:szCs w:val="16"/>
              </w:rPr>
            </w:pPr>
            <w:r w:rsidRPr="00F26212">
              <w:rPr>
                <w:sz w:val="16"/>
                <w:szCs w:val="16"/>
              </w:rPr>
              <w:t>121, 2015</w:t>
            </w:r>
          </w:p>
        </w:tc>
        <w:tc>
          <w:tcPr>
            <w:tcW w:w="1301" w:type="pct"/>
            <w:shd w:val="clear" w:color="auto" w:fill="auto"/>
          </w:tcPr>
          <w:p w:rsidR="00C97B7D" w:rsidRPr="00F26212" w:rsidRDefault="00C97B7D">
            <w:pPr>
              <w:pStyle w:val="Tabletext"/>
              <w:rPr>
                <w:sz w:val="16"/>
                <w:szCs w:val="16"/>
              </w:rPr>
            </w:pPr>
            <w:r w:rsidRPr="00F26212">
              <w:rPr>
                <w:sz w:val="16"/>
                <w:szCs w:val="16"/>
              </w:rPr>
              <w:t>23</w:t>
            </w:r>
            <w:r w:rsidR="00017543" w:rsidRPr="00F26212">
              <w:rPr>
                <w:sz w:val="16"/>
                <w:szCs w:val="16"/>
              </w:rPr>
              <w:t> </w:t>
            </w:r>
            <w:r w:rsidRPr="00F26212">
              <w:rPr>
                <w:sz w:val="16"/>
                <w:szCs w:val="16"/>
              </w:rPr>
              <w:t>Jul</w:t>
            </w:r>
            <w:r w:rsidR="00840E24" w:rsidRPr="00F26212">
              <w:rPr>
                <w:sz w:val="16"/>
                <w:szCs w:val="16"/>
              </w:rPr>
              <w:t>y</w:t>
            </w:r>
            <w:r w:rsidRPr="00F26212">
              <w:rPr>
                <w:sz w:val="16"/>
                <w:szCs w:val="16"/>
              </w:rPr>
              <w:t xml:space="preserve"> 2015 (F2015L01172) </w:t>
            </w:r>
          </w:p>
        </w:tc>
        <w:tc>
          <w:tcPr>
            <w:tcW w:w="1428" w:type="pct"/>
            <w:shd w:val="clear" w:color="auto" w:fill="auto"/>
          </w:tcPr>
          <w:p w:rsidR="00C97B7D" w:rsidRPr="00F26212" w:rsidRDefault="00C97B7D" w:rsidP="002E0843">
            <w:pPr>
              <w:pStyle w:val="Tabletext"/>
              <w:rPr>
                <w:sz w:val="16"/>
                <w:szCs w:val="16"/>
              </w:rPr>
            </w:pPr>
            <w:r w:rsidRPr="00F26212">
              <w:rPr>
                <w:sz w:val="16"/>
                <w:szCs w:val="16"/>
              </w:rPr>
              <w:t>24</w:t>
            </w:r>
            <w:r w:rsidR="00017543" w:rsidRPr="00F26212">
              <w:rPr>
                <w:sz w:val="16"/>
                <w:szCs w:val="16"/>
              </w:rPr>
              <w:t> </w:t>
            </w:r>
            <w:r w:rsidRPr="00F26212">
              <w:rPr>
                <w:sz w:val="16"/>
                <w:szCs w:val="16"/>
              </w:rPr>
              <w:t>July 2015 (s 2</w:t>
            </w:r>
            <w:r w:rsidR="00823E75" w:rsidRPr="00F26212">
              <w:rPr>
                <w:sz w:val="16"/>
                <w:szCs w:val="16"/>
              </w:rPr>
              <w:t>(1)</w:t>
            </w:r>
            <w:r w:rsidRPr="00F26212">
              <w:rPr>
                <w:sz w:val="16"/>
                <w:szCs w:val="16"/>
              </w:rPr>
              <w:t xml:space="preserve"> </w:t>
            </w:r>
            <w:r w:rsidR="00A46657" w:rsidRPr="00F26212">
              <w:rPr>
                <w:sz w:val="16"/>
                <w:szCs w:val="16"/>
              </w:rPr>
              <w:t>item 1</w:t>
            </w:r>
            <w:r w:rsidRPr="00F26212">
              <w:rPr>
                <w:sz w:val="16"/>
                <w:szCs w:val="16"/>
              </w:rPr>
              <w:t>)</w:t>
            </w:r>
          </w:p>
        </w:tc>
        <w:tc>
          <w:tcPr>
            <w:tcW w:w="1237" w:type="pct"/>
            <w:shd w:val="clear" w:color="auto" w:fill="auto"/>
          </w:tcPr>
          <w:p w:rsidR="00C97B7D" w:rsidRPr="00F26212" w:rsidRDefault="00C97B7D" w:rsidP="00ED3A46">
            <w:pPr>
              <w:pStyle w:val="Tabletext"/>
              <w:rPr>
                <w:sz w:val="16"/>
                <w:szCs w:val="16"/>
              </w:rPr>
            </w:pPr>
            <w:r w:rsidRPr="00F26212">
              <w:rPr>
                <w:sz w:val="16"/>
                <w:szCs w:val="16"/>
              </w:rPr>
              <w:t>—</w:t>
            </w:r>
          </w:p>
        </w:tc>
      </w:tr>
      <w:tr w:rsidR="000A3D42" w:rsidRPr="00F26212" w:rsidTr="00D85C20">
        <w:trPr>
          <w:cantSplit/>
        </w:trPr>
        <w:tc>
          <w:tcPr>
            <w:tcW w:w="1034" w:type="pct"/>
            <w:tcBorders>
              <w:bottom w:val="single" w:sz="12" w:space="0" w:color="auto"/>
            </w:tcBorders>
            <w:shd w:val="clear" w:color="auto" w:fill="auto"/>
          </w:tcPr>
          <w:p w:rsidR="000A3D42" w:rsidRPr="00F26212" w:rsidRDefault="000A3D42" w:rsidP="00ED3A46">
            <w:pPr>
              <w:pStyle w:val="Tabletext"/>
              <w:rPr>
                <w:sz w:val="16"/>
                <w:szCs w:val="16"/>
              </w:rPr>
            </w:pPr>
            <w:r w:rsidRPr="00F26212">
              <w:rPr>
                <w:sz w:val="16"/>
                <w:szCs w:val="16"/>
              </w:rPr>
              <w:t>228, 2015</w:t>
            </w:r>
          </w:p>
        </w:tc>
        <w:tc>
          <w:tcPr>
            <w:tcW w:w="1301" w:type="pct"/>
            <w:tcBorders>
              <w:bottom w:val="single" w:sz="12" w:space="0" w:color="auto"/>
            </w:tcBorders>
            <w:shd w:val="clear" w:color="auto" w:fill="auto"/>
          </w:tcPr>
          <w:p w:rsidR="000A3D42" w:rsidRPr="00F26212" w:rsidRDefault="000A3D42">
            <w:pPr>
              <w:pStyle w:val="Tabletext"/>
              <w:rPr>
                <w:sz w:val="16"/>
                <w:szCs w:val="16"/>
              </w:rPr>
            </w:pPr>
            <w:r w:rsidRPr="00F26212">
              <w:rPr>
                <w:sz w:val="16"/>
                <w:szCs w:val="16"/>
              </w:rPr>
              <w:t>16 Dec 2015 (F2015L02030)</w:t>
            </w:r>
          </w:p>
        </w:tc>
        <w:tc>
          <w:tcPr>
            <w:tcW w:w="1428" w:type="pct"/>
            <w:tcBorders>
              <w:bottom w:val="single" w:sz="12" w:space="0" w:color="auto"/>
            </w:tcBorders>
            <w:shd w:val="clear" w:color="auto" w:fill="auto"/>
          </w:tcPr>
          <w:p w:rsidR="000A3D42" w:rsidRPr="00F26212" w:rsidRDefault="000A3D42" w:rsidP="002E0843">
            <w:pPr>
              <w:pStyle w:val="Tabletext"/>
              <w:rPr>
                <w:sz w:val="16"/>
                <w:szCs w:val="16"/>
              </w:rPr>
            </w:pPr>
            <w:r w:rsidRPr="00F26212">
              <w:rPr>
                <w:sz w:val="16"/>
                <w:szCs w:val="16"/>
              </w:rPr>
              <w:t>17 Dec 2015 (s 2(1)</w:t>
            </w:r>
            <w:r w:rsidR="00013519" w:rsidRPr="00F26212">
              <w:rPr>
                <w:sz w:val="16"/>
                <w:szCs w:val="16"/>
              </w:rPr>
              <w:t xml:space="preserve"> </w:t>
            </w:r>
            <w:r w:rsidR="00A46657" w:rsidRPr="00F26212">
              <w:rPr>
                <w:sz w:val="16"/>
                <w:szCs w:val="16"/>
              </w:rPr>
              <w:t>item 1</w:t>
            </w:r>
            <w:r w:rsidRPr="00F26212">
              <w:rPr>
                <w:sz w:val="16"/>
                <w:szCs w:val="16"/>
              </w:rPr>
              <w:t>)</w:t>
            </w:r>
          </w:p>
        </w:tc>
        <w:tc>
          <w:tcPr>
            <w:tcW w:w="1237" w:type="pct"/>
            <w:tcBorders>
              <w:bottom w:val="single" w:sz="12" w:space="0" w:color="auto"/>
            </w:tcBorders>
            <w:shd w:val="clear" w:color="auto" w:fill="auto"/>
          </w:tcPr>
          <w:p w:rsidR="000A3D42" w:rsidRPr="00F26212" w:rsidRDefault="000A3D42" w:rsidP="00ED3A46">
            <w:pPr>
              <w:pStyle w:val="Tabletext"/>
              <w:rPr>
                <w:sz w:val="16"/>
                <w:szCs w:val="16"/>
              </w:rPr>
            </w:pPr>
            <w:r w:rsidRPr="00F26212">
              <w:rPr>
                <w:sz w:val="16"/>
                <w:szCs w:val="16"/>
              </w:rPr>
              <w:t>—</w:t>
            </w:r>
          </w:p>
        </w:tc>
      </w:tr>
    </w:tbl>
    <w:p w:rsidR="00C6232D" w:rsidRPr="00F26212" w:rsidRDefault="00C6232D" w:rsidP="009E00E9">
      <w:pPr>
        <w:pStyle w:val="Tabletext"/>
      </w:pPr>
    </w:p>
    <w:tbl>
      <w:tblPr>
        <w:tblW w:w="4899"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2027"/>
        <w:gridCol w:w="2133"/>
        <w:gridCol w:w="2133"/>
        <w:gridCol w:w="2064"/>
      </w:tblGrid>
      <w:tr w:rsidR="00C6232D" w:rsidRPr="00F26212" w:rsidTr="00D85C20">
        <w:trPr>
          <w:cantSplit/>
          <w:tblHeader/>
        </w:trPr>
        <w:tc>
          <w:tcPr>
            <w:tcW w:w="1213" w:type="pct"/>
            <w:tcBorders>
              <w:top w:val="single" w:sz="12" w:space="0" w:color="auto"/>
              <w:bottom w:val="single" w:sz="12" w:space="0" w:color="auto"/>
            </w:tcBorders>
            <w:shd w:val="clear" w:color="auto" w:fill="auto"/>
          </w:tcPr>
          <w:p w:rsidR="00C6232D" w:rsidRPr="00F26212" w:rsidRDefault="00C6232D" w:rsidP="009E00E9">
            <w:pPr>
              <w:pStyle w:val="ENoteTableHeading"/>
            </w:pPr>
            <w:r w:rsidRPr="00F26212">
              <w:t>Name</w:t>
            </w:r>
          </w:p>
        </w:tc>
        <w:tc>
          <w:tcPr>
            <w:tcW w:w="1276" w:type="pct"/>
            <w:tcBorders>
              <w:top w:val="single" w:sz="12" w:space="0" w:color="auto"/>
              <w:bottom w:val="single" w:sz="12" w:space="0" w:color="auto"/>
            </w:tcBorders>
            <w:shd w:val="clear" w:color="auto" w:fill="auto"/>
          </w:tcPr>
          <w:p w:rsidR="00C6232D" w:rsidRPr="00F26212" w:rsidRDefault="00C6232D" w:rsidP="009E00E9">
            <w:pPr>
              <w:pStyle w:val="ENoteTableHeading"/>
            </w:pPr>
            <w:r w:rsidRPr="00F26212">
              <w:t>Registration</w:t>
            </w:r>
          </w:p>
        </w:tc>
        <w:tc>
          <w:tcPr>
            <w:tcW w:w="1276" w:type="pct"/>
            <w:tcBorders>
              <w:top w:val="single" w:sz="12" w:space="0" w:color="auto"/>
              <w:bottom w:val="single" w:sz="12" w:space="0" w:color="auto"/>
            </w:tcBorders>
            <w:shd w:val="clear" w:color="auto" w:fill="auto"/>
          </w:tcPr>
          <w:p w:rsidR="00C6232D" w:rsidRPr="00F26212" w:rsidRDefault="00C6232D" w:rsidP="009E00E9">
            <w:pPr>
              <w:pStyle w:val="ENoteTableHeading"/>
            </w:pPr>
            <w:r w:rsidRPr="00F26212">
              <w:t>Commencement</w:t>
            </w:r>
          </w:p>
        </w:tc>
        <w:tc>
          <w:tcPr>
            <w:tcW w:w="1235" w:type="pct"/>
            <w:tcBorders>
              <w:top w:val="single" w:sz="12" w:space="0" w:color="auto"/>
              <w:bottom w:val="single" w:sz="12" w:space="0" w:color="auto"/>
            </w:tcBorders>
            <w:shd w:val="clear" w:color="auto" w:fill="auto"/>
          </w:tcPr>
          <w:p w:rsidR="00C6232D" w:rsidRPr="00F26212" w:rsidRDefault="00C6232D" w:rsidP="009E00E9">
            <w:pPr>
              <w:pStyle w:val="ENoteTableHeading"/>
            </w:pPr>
            <w:r w:rsidRPr="00F26212">
              <w:t>Application, saving and transitional provisions</w:t>
            </w:r>
          </w:p>
        </w:tc>
      </w:tr>
      <w:tr w:rsidR="00C6232D" w:rsidRPr="00F26212" w:rsidTr="00D85C20">
        <w:trPr>
          <w:cantSplit/>
        </w:trPr>
        <w:tc>
          <w:tcPr>
            <w:tcW w:w="1213" w:type="pct"/>
            <w:shd w:val="clear" w:color="auto" w:fill="auto"/>
          </w:tcPr>
          <w:p w:rsidR="00C6232D" w:rsidRPr="00F26212" w:rsidRDefault="00C6232D" w:rsidP="009E00E9">
            <w:pPr>
              <w:pStyle w:val="ENoteTableText"/>
            </w:pPr>
            <w:r w:rsidRPr="00F26212">
              <w:t>Renewable Energy (Electricity) Amendment (Percentages) Regulation</w:t>
            </w:r>
            <w:r w:rsidR="00017543" w:rsidRPr="00F26212">
              <w:t> </w:t>
            </w:r>
            <w:r w:rsidRPr="00F26212">
              <w:t>2016</w:t>
            </w:r>
          </w:p>
        </w:tc>
        <w:tc>
          <w:tcPr>
            <w:tcW w:w="1276" w:type="pct"/>
            <w:shd w:val="clear" w:color="auto" w:fill="auto"/>
          </w:tcPr>
          <w:p w:rsidR="00C6232D" w:rsidRPr="00F26212" w:rsidRDefault="00C6232D" w:rsidP="009E00E9">
            <w:pPr>
              <w:pStyle w:val="ENoteTableText"/>
            </w:pPr>
            <w:r w:rsidRPr="00F26212">
              <w:t>11 Mar 2016 (F2016L00313)</w:t>
            </w:r>
          </w:p>
        </w:tc>
        <w:tc>
          <w:tcPr>
            <w:tcW w:w="1276" w:type="pct"/>
            <w:shd w:val="clear" w:color="auto" w:fill="auto"/>
          </w:tcPr>
          <w:p w:rsidR="00C6232D" w:rsidRPr="00F26212" w:rsidRDefault="00C6232D" w:rsidP="009E00E9">
            <w:pPr>
              <w:pStyle w:val="ENoteTableText"/>
            </w:pPr>
            <w:r w:rsidRPr="00F26212">
              <w:t xml:space="preserve">12 Mar 2016 (s 2(1) </w:t>
            </w:r>
            <w:r w:rsidR="00A46657" w:rsidRPr="00F26212">
              <w:t>item 1</w:t>
            </w:r>
            <w:r w:rsidRPr="00F26212">
              <w:t>)</w:t>
            </w:r>
          </w:p>
        </w:tc>
        <w:tc>
          <w:tcPr>
            <w:tcW w:w="1235" w:type="pct"/>
            <w:shd w:val="clear" w:color="auto" w:fill="auto"/>
          </w:tcPr>
          <w:p w:rsidR="00C6232D" w:rsidRPr="00F26212" w:rsidRDefault="00C6232D" w:rsidP="009E00E9">
            <w:pPr>
              <w:pStyle w:val="ENoteTableText"/>
            </w:pPr>
            <w:r w:rsidRPr="00F26212">
              <w:t>—</w:t>
            </w:r>
          </w:p>
        </w:tc>
      </w:tr>
      <w:tr w:rsidR="00A175B7" w:rsidRPr="00F26212" w:rsidTr="00D85C20">
        <w:trPr>
          <w:cantSplit/>
        </w:trPr>
        <w:tc>
          <w:tcPr>
            <w:tcW w:w="1213" w:type="pct"/>
            <w:shd w:val="clear" w:color="auto" w:fill="auto"/>
          </w:tcPr>
          <w:p w:rsidR="00A175B7" w:rsidRPr="00F26212" w:rsidRDefault="00A175B7" w:rsidP="009E00E9">
            <w:pPr>
              <w:pStyle w:val="ENoteTableText"/>
            </w:pPr>
            <w:r w:rsidRPr="00F26212">
              <w:t>Corporations and Other Legislation Amendment (Insolvency Law Reform) Regulation</w:t>
            </w:r>
            <w:r w:rsidR="00017543" w:rsidRPr="00F26212">
              <w:rPr>
                <w:rFonts w:hint="eastAsia"/>
              </w:rPr>
              <w:t> </w:t>
            </w:r>
            <w:r w:rsidRPr="00F26212">
              <w:t>2016</w:t>
            </w:r>
          </w:p>
        </w:tc>
        <w:tc>
          <w:tcPr>
            <w:tcW w:w="1276" w:type="pct"/>
            <w:shd w:val="clear" w:color="auto" w:fill="auto"/>
          </w:tcPr>
          <w:p w:rsidR="00A175B7" w:rsidRPr="00F26212" w:rsidRDefault="00A175B7" w:rsidP="009E00E9">
            <w:pPr>
              <w:pStyle w:val="ENoteTableText"/>
            </w:pPr>
            <w:r w:rsidRPr="00F26212">
              <w:t>13 Dec 2016 (F2016L01926)</w:t>
            </w:r>
          </w:p>
        </w:tc>
        <w:tc>
          <w:tcPr>
            <w:tcW w:w="1276" w:type="pct"/>
            <w:shd w:val="clear" w:color="auto" w:fill="auto"/>
          </w:tcPr>
          <w:p w:rsidR="00A175B7" w:rsidRPr="00F26212" w:rsidRDefault="00A175B7" w:rsidP="009E00E9">
            <w:pPr>
              <w:pStyle w:val="ENoteTableText"/>
            </w:pPr>
            <w:r w:rsidRPr="00F26212">
              <w:t>Sch 1 (</w:t>
            </w:r>
            <w:r w:rsidR="00681F25">
              <w:t>item 5</w:t>
            </w:r>
            <w:r w:rsidRPr="00F26212">
              <w:t xml:space="preserve">1): 1 Mar 2017 (s 2(1) </w:t>
            </w:r>
            <w:r w:rsidR="00681F25">
              <w:t>item 2</w:t>
            </w:r>
            <w:r w:rsidRPr="00F26212">
              <w:t>)</w:t>
            </w:r>
          </w:p>
        </w:tc>
        <w:tc>
          <w:tcPr>
            <w:tcW w:w="1235" w:type="pct"/>
            <w:shd w:val="clear" w:color="auto" w:fill="auto"/>
          </w:tcPr>
          <w:p w:rsidR="00A175B7" w:rsidRPr="00F26212" w:rsidRDefault="00A175B7" w:rsidP="009E00E9">
            <w:pPr>
              <w:pStyle w:val="ENoteTableText"/>
            </w:pPr>
            <w:r w:rsidRPr="00F26212">
              <w:t>—</w:t>
            </w:r>
          </w:p>
        </w:tc>
      </w:tr>
      <w:tr w:rsidR="00AF4F6B" w:rsidRPr="00F26212" w:rsidTr="00D85C20">
        <w:trPr>
          <w:cantSplit/>
        </w:trPr>
        <w:tc>
          <w:tcPr>
            <w:tcW w:w="1213" w:type="pct"/>
            <w:shd w:val="clear" w:color="auto" w:fill="auto"/>
          </w:tcPr>
          <w:p w:rsidR="00AF4F6B" w:rsidRPr="00F26212" w:rsidRDefault="00AF4F6B" w:rsidP="009E00E9">
            <w:pPr>
              <w:pStyle w:val="ENoteTableText"/>
            </w:pPr>
            <w:r w:rsidRPr="00F26212">
              <w:t xml:space="preserve">Renewable Energy (Electricity) Amendment (Percentages) </w:t>
            </w:r>
            <w:r w:rsidR="00681F25">
              <w:t>Regulations 2</w:t>
            </w:r>
            <w:r w:rsidRPr="00F26212">
              <w:t>017</w:t>
            </w:r>
          </w:p>
        </w:tc>
        <w:tc>
          <w:tcPr>
            <w:tcW w:w="1276" w:type="pct"/>
            <w:shd w:val="clear" w:color="auto" w:fill="auto"/>
          </w:tcPr>
          <w:p w:rsidR="00AF4F6B" w:rsidRPr="00F26212" w:rsidRDefault="00AF4F6B" w:rsidP="009E00E9">
            <w:pPr>
              <w:pStyle w:val="ENoteTableText"/>
            </w:pPr>
            <w:r w:rsidRPr="00F26212">
              <w:t>28 Mar 2017 (F2017L00322)</w:t>
            </w:r>
          </w:p>
        </w:tc>
        <w:tc>
          <w:tcPr>
            <w:tcW w:w="1276" w:type="pct"/>
            <w:shd w:val="clear" w:color="auto" w:fill="auto"/>
          </w:tcPr>
          <w:p w:rsidR="00AF4F6B" w:rsidRPr="00F26212" w:rsidRDefault="00AF4F6B" w:rsidP="009E00E9">
            <w:pPr>
              <w:pStyle w:val="ENoteTableText"/>
            </w:pPr>
            <w:r w:rsidRPr="00F26212">
              <w:t xml:space="preserve">29 Mar 2017 (s 2(1) </w:t>
            </w:r>
            <w:r w:rsidR="00A46657" w:rsidRPr="00F26212">
              <w:t>item 1</w:t>
            </w:r>
            <w:r w:rsidRPr="00F26212">
              <w:t>)</w:t>
            </w:r>
          </w:p>
        </w:tc>
        <w:tc>
          <w:tcPr>
            <w:tcW w:w="1235" w:type="pct"/>
            <w:shd w:val="clear" w:color="auto" w:fill="auto"/>
          </w:tcPr>
          <w:p w:rsidR="00AF4F6B" w:rsidRPr="00F26212" w:rsidRDefault="00AF4F6B" w:rsidP="009E00E9">
            <w:pPr>
              <w:pStyle w:val="ENoteTableText"/>
            </w:pPr>
            <w:r w:rsidRPr="00F26212">
              <w:t>—</w:t>
            </w:r>
          </w:p>
        </w:tc>
      </w:tr>
      <w:tr w:rsidR="00175D31" w:rsidRPr="00F26212" w:rsidTr="00D85C20">
        <w:trPr>
          <w:cantSplit/>
        </w:trPr>
        <w:tc>
          <w:tcPr>
            <w:tcW w:w="1213" w:type="pct"/>
            <w:shd w:val="clear" w:color="auto" w:fill="auto"/>
          </w:tcPr>
          <w:p w:rsidR="00175D31" w:rsidRPr="00F26212" w:rsidRDefault="00175D31" w:rsidP="009E00E9">
            <w:pPr>
              <w:pStyle w:val="ENoteTableText"/>
            </w:pPr>
            <w:r w:rsidRPr="00F26212">
              <w:t xml:space="preserve">Renewable Energy (Electricity) Amendment (Exemptions and Other Measures) </w:t>
            </w:r>
            <w:r w:rsidR="00681F25">
              <w:t>Regulations 2</w:t>
            </w:r>
            <w:r w:rsidRPr="00F26212">
              <w:t>017</w:t>
            </w:r>
          </w:p>
        </w:tc>
        <w:tc>
          <w:tcPr>
            <w:tcW w:w="1276" w:type="pct"/>
            <w:shd w:val="clear" w:color="auto" w:fill="auto"/>
          </w:tcPr>
          <w:p w:rsidR="00175D31" w:rsidRPr="00F26212" w:rsidRDefault="00175D31" w:rsidP="009E00E9">
            <w:pPr>
              <w:pStyle w:val="ENoteTableText"/>
            </w:pPr>
            <w:r w:rsidRPr="00F26212">
              <w:t>18 Dec 2017 (F2017L01639)</w:t>
            </w:r>
          </w:p>
        </w:tc>
        <w:tc>
          <w:tcPr>
            <w:tcW w:w="1276" w:type="pct"/>
            <w:shd w:val="clear" w:color="auto" w:fill="auto"/>
          </w:tcPr>
          <w:p w:rsidR="00175D31" w:rsidRPr="00F26212" w:rsidRDefault="00175D31" w:rsidP="004F1E90">
            <w:pPr>
              <w:pStyle w:val="ENoteTableText"/>
            </w:pPr>
            <w:r w:rsidRPr="00F26212">
              <w:t>Sch 2 (items</w:t>
            </w:r>
            <w:r w:rsidR="00017543" w:rsidRPr="00F26212">
              <w:t> </w:t>
            </w:r>
            <w:r w:rsidRPr="00F26212">
              <w:t xml:space="preserve">6–8): </w:t>
            </w:r>
            <w:r w:rsidR="00A46657" w:rsidRPr="00F26212">
              <w:t>1 July</w:t>
            </w:r>
            <w:r w:rsidRPr="00F26212">
              <w:t xml:space="preserve"> 2018 (s 2(1) item</w:t>
            </w:r>
            <w:r w:rsidR="00017543" w:rsidRPr="00F26212">
              <w:t> </w:t>
            </w:r>
            <w:r w:rsidRPr="00F26212">
              <w:t>4)</w:t>
            </w:r>
            <w:r w:rsidR="004F1E90" w:rsidRPr="00F26212">
              <w:br/>
              <w:t xml:space="preserve">Remainder: 19 Dec 2017 (s 2(1) </w:t>
            </w:r>
            <w:r w:rsidR="00A46657" w:rsidRPr="00F26212">
              <w:t>items 1</w:t>
            </w:r>
            <w:r w:rsidR="004F1E90" w:rsidRPr="00F26212">
              <w:t>–3)</w:t>
            </w:r>
          </w:p>
        </w:tc>
        <w:tc>
          <w:tcPr>
            <w:tcW w:w="1235" w:type="pct"/>
            <w:shd w:val="clear" w:color="auto" w:fill="auto"/>
          </w:tcPr>
          <w:p w:rsidR="00175D31" w:rsidRPr="00F26212" w:rsidRDefault="00175D31" w:rsidP="009E00E9">
            <w:pPr>
              <w:pStyle w:val="ENoteTableText"/>
            </w:pPr>
            <w:r w:rsidRPr="00F26212">
              <w:t>—</w:t>
            </w:r>
          </w:p>
        </w:tc>
      </w:tr>
      <w:tr w:rsidR="00C42158" w:rsidRPr="00F26212" w:rsidTr="00D85C20">
        <w:trPr>
          <w:cantSplit/>
        </w:trPr>
        <w:tc>
          <w:tcPr>
            <w:tcW w:w="1213" w:type="pct"/>
            <w:shd w:val="clear" w:color="auto" w:fill="auto"/>
          </w:tcPr>
          <w:p w:rsidR="00C42158" w:rsidRPr="00F26212" w:rsidRDefault="00C42158" w:rsidP="009E00E9">
            <w:pPr>
              <w:pStyle w:val="ENoteTableText"/>
            </w:pPr>
            <w:r w:rsidRPr="00F26212">
              <w:t xml:space="preserve">Renewable Energy (Electricity) Amendment (Percentages) </w:t>
            </w:r>
            <w:r w:rsidR="00681F25">
              <w:t>Regulations 2</w:t>
            </w:r>
            <w:r w:rsidRPr="00F26212">
              <w:t>018</w:t>
            </w:r>
          </w:p>
        </w:tc>
        <w:tc>
          <w:tcPr>
            <w:tcW w:w="1276" w:type="pct"/>
            <w:shd w:val="clear" w:color="auto" w:fill="auto"/>
          </w:tcPr>
          <w:p w:rsidR="00C42158" w:rsidRPr="00F26212" w:rsidRDefault="00C42158" w:rsidP="009E00E9">
            <w:pPr>
              <w:pStyle w:val="ENoteTableText"/>
            </w:pPr>
            <w:r w:rsidRPr="00F26212">
              <w:t>29 Mar 2018 (F2018L00451)</w:t>
            </w:r>
          </w:p>
        </w:tc>
        <w:tc>
          <w:tcPr>
            <w:tcW w:w="1276" w:type="pct"/>
            <w:shd w:val="clear" w:color="auto" w:fill="auto"/>
          </w:tcPr>
          <w:p w:rsidR="00C42158" w:rsidRPr="00F26212" w:rsidRDefault="00C42158" w:rsidP="004F1E90">
            <w:pPr>
              <w:pStyle w:val="ENoteTableText"/>
            </w:pPr>
            <w:r w:rsidRPr="00F26212">
              <w:t xml:space="preserve">30 Mar 2018 (s 2(1) </w:t>
            </w:r>
            <w:r w:rsidR="00A46657" w:rsidRPr="00F26212">
              <w:t>item 1</w:t>
            </w:r>
            <w:r w:rsidRPr="00F26212">
              <w:t>)</w:t>
            </w:r>
          </w:p>
        </w:tc>
        <w:tc>
          <w:tcPr>
            <w:tcW w:w="1235" w:type="pct"/>
            <w:shd w:val="clear" w:color="auto" w:fill="auto"/>
          </w:tcPr>
          <w:p w:rsidR="00C42158" w:rsidRPr="00F26212" w:rsidRDefault="00C42158" w:rsidP="009E00E9">
            <w:pPr>
              <w:pStyle w:val="ENoteTableText"/>
            </w:pPr>
            <w:r w:rsidRPr="00F26212">
              <w:t>—</w:t>
            </w:r>
          </w:p>
        </w:tc>
      </w:tr>
      <w:tr w:rsidR="005113D7" w:rsidRPr="00F26212" w:rsidTr="003F3518">
        <w:trPr>
          <w:cantSplit/>
        </w:trPr>
        <w:tc>
          <w:tcPr>
            <w:tcW w:w="1213" w:type="pct"/>
            <w:shd w:val="clear" w:color="auto" w:fill="auto"/>
          </w:tcPr>
          <w:p w:rsidR="005113D7" w:rsidRPr="00F26212" w:rsidRDefault="005113D7" w:rsidP="009E00E9">
            <w:pPr>
              <w:pStyle w:val="ENoteTableText"/>
            </w:pPr>
            <w:r w:rsidRPr="00F26212">
              <w:t xml:space="preserve">Renewable Energy (Electricity) Amendment (Solar Water Heater Eligibility) </w:t>
            </w:r>
            <w:r w:rsidR="00681F25">
              <w:t>Regulations 2</w:t>
            </w:r>
            <w:r w:rsidRPr="00F26212">
              <w:t>018</w:t>
            </w:r>
          </w:p>
        </w:tc>
        <w:tc>
          <w:tcPr>
            <w:tcW w:w="1276" w:type="pct"/>
            <w:shd w:val="clear" w:color="auto" w:fill="auto"/>
          </w:tcPr>
          <w:p w:rsidR="005113D7" w:rsidRPr="00F26212" w:rsidRDefault="005113D7" w:rsidP="009E00E9">
            <w:pPr>
              <w:pStyle w:val="ENoteTableText"/>
            </w:pPr>
            <w:r w:rsidRPr="00F26212">
              <w:t>7 Dec 2018 (F2018L01683)</w:t>
            </w:r>
          </w:p>
        </w:tc>
        <w:tc>
          <w:tcPr>
            <w:tcW w:w="1276" w:type="pct"/>
            <w:shd w:val="clear" w:color="auto" w:fill="auto"/>
          </w:tcPr>
          <w:p w:rsidR="005113D7" w:rsidRPr="00F26212" w:rsidRDefault="005113D7" w:rsidP="004F1E90">
            <w:pPr>
              <w:pStyle w:val="ENoteTableText"/>
            </w:pPr>
            <w:r w:rsidRPr="00F26212">
              <w:t xml:space="preserve">8 Dec 2018 (s 2(1) </w:t>
            </w:r>
            <w:r w:rsidR="00A46657" w:rsidRPr="00F26212">
              <w:t>item 1</w:t>
            </w:r>
            <w:r w:rsidRPr="00F26212">
              <w:t>)</w:t>
            </w:r>
          </w:p>
        </w:tc>
        <w:tc>
          <w:tcPr>
            <w:tcW w:w="1235" w:type="pct"/>
            <w:shd w:val="clear" w:color="auto" w:fill="auto"/>
          </w:tcPr>
          <w:p w:rsidR="005113D7" w:rsidRPr="00F26212" w:rsidRDefault="005113D7" w:rsidP="009E00E9">
            <w:pPr>
              <w:pStyle w:val="ENoteTableText"/>
            </w:pPr>
            <w:r w:rsidRPr="00F26212">
              <w:t>—</w:t>
            </w:r>
          </w:p>
        </w:tc>
      </w:tr>
      <w:tr w:rsidR="00797F2A" w:rsidRPr="00F26212" w:rsidTr="0065286F">
        <w:trPr>
          <w:cantSplit/>
        </w:trPr>
        <w:tc>
          <w:tcPr>
            <w:tcW w:w="1213" w:type="pct"/>
            <w:shd w:val="clear" w:color="auto" w:fill="auto"/>
          </w:tcPr>
          <w:p w:rsidR="00797F2A" w:rsidRPr="00F26212" w:rsidRDefault="00797F2A" w:rsidP="009E00E9">
            <w:pPr>
              <w:pStyle w:val="ENoteTableText"/>
            </w:pPr>
            <w:r w:rsidRPr="00F26212">
              <w:t>Renewable Energy (Electricity) Amendment (Small</w:t>
            </w:r>
            <w:r w:rsidR="00681F25">
              <w:noBreakHyphen/>
            </w:r>
            <w:r w:rsidRPr="00F26212">
              <w:t xml:space="preserve">scale Solar Eligibility and Other Measures) </w:t>
            </w:r>
            <w:r w:rsidR="00681F25">
              <w:t>Regulations 2</w:t>
            </w:r>
            <w:r w:rsidRPr="00F26212">
              <w:t>019</w:t>
            </w:r>
          </w:p>
        </w:tc>
        <w:tc>
          <w:tcPr>
            <w:tcW w:w="1276" w:type="pct"/>
            <w:shd w:val="clear" w:color="auto" w:fill="auto"/>
          </w:tcPr>
          <w:p w:rsidR="00797F2A" w:rsidRPr="00F26212" w:rsidRDefault="00797F2A" w:rsidP="009E00E9">
            <w:pPr>
              <w:pStyle w:val="ENoteTableText"/>
            </w:pPr>
            <w:r w:rsidRPr="00F26212">
              <w:t>25 Feb 2019 (F2019L00197)</w:t>
            </w:r>
          </w:p>
        </w:tc>
        <w:tc>
          <w:tcPr>
            <w:tcW w:w="1276" w:type="pct"/>
            <w:shd w:val="clear" w:color="auto" w:fill="auto"/>
          </w:tcPr>
          <w:p w:rsidR="00797F2A" w:rsidRPr="00F26212" w:rsidRDefault="00797F2A" w:rsidP="004F1E90">
            <w:pPr>
              <w:pStyle w:val="ENoteTableText"/>
            </w:pPr>
            <w:r w:rsidRPr="00F26212">
              <w:t xml:space="preserve">26 Feb 2019 (s 2(1) </w:t>
            </w:r>
            <w:r w:rsidR="00A46657" w:rsidRPr="00F26212">
              <w:t>item 1</w:t>
            </w:r>
            <w:r w:rsidRPr="00F26212">
              <w:t>)</w:t>
            </w:r>
          </w:p>
        </w:tc>
        <w:tc>
          <w:tcPr>
            <w:tcW w:w="1235" w:type="pct"/>
            <w:shd w:val="clear" w:color="auto" w:fill="auto"/>
          </w:tcPr>
          <w:p w:rsidR="00797F2A" w:rsidRPr="00F26212" w:rsidRDefault="00797F2A" w:rsidP="009E00E9">
            <w:pPr>
              <w:pStyle w:val="ENoteTableText"/>
            </w:pPr>
            <w:r w:rsidRPr="00F26212">
              <w:t>—</w:t>
            </w:r>
          </w:p>
        </w:tc>
      </w:tr>
      <w:tr w:rsidR="00313741" w:rsidRPr="00F26212" w:rsidTr="00A9181F">
        <w:trPr>
          <w:cantSplit/>
        </w:trPr>
        <w:tc>
          <w:tcPr>
            <w:tcW w:w="1213" w:type="pct"/>
            <w:shd w:val="clear" w:color="auto" w:fill="auto"/>
          </w:tcPr>
          <w:p w:rsidR="00313741" w:rsidRPr="00F26212" w:rsidRDefault="00313741" w:rsidP="009E00E9">
            <w:pPr>
              <w:pStyle w:val="ENoteTableText"/>
            </w:pPr>
            <w:r w:rsidRPr="00F26212">
              <w:lastRenderedPageBreak/>
              <w:t xml:space="preserve">Renewable Energy (Electricity) Amendment (Percentages) </w:t>
            </w:r>
            <w:r w:rsidR="00681F25">
              <w:t>Regulations 2</w:t>
            </w:r>
            <w:r w:rsidRPr="00F26212">
              <w:t>019</w:t>
            </w:r>
          </w:p>
        </w:tc>
        <w:tc>
          <w:tcPr>
            <w:tcW w:w="1276" w:type="pct"/>
            <w:shd w:val="clear" w:color="auto" w:fill="auto"/>
          </w:tcPr>
          <w:p w:rsidR="00313741" w:rsidRPr="00F26212" w:rsidRDefault="00313741" w:rsidP="009E00E9">
            <w:pPr>
              <w:pStyle w:val="ENoteTableText"/>
            </w:pPr>
            <w:r w:rsidRPr="00F26212">
              <w:t>12 Mar 2019 (F2019L00279)</w:t>
            </w:r>
          </w:p>
        </w:tc>
        <w:tc>
          <w:tcPr>
            <w:tcW w:w="1276" w:type="pct"/>
            <w:shd w:val="clear" w:color="auto" w:fill="auto"/>
          </w:tcPr>
          <w:p w:rsidR="00313741" w:rsidRPr="00F26212" w:rsidRDefault="00313741" w:rsidP="004F1E90">
            <w:pPr>
              <w:pStyle w:val="ENoteTableText"/>
            </w:pPr>
            <w:r w:rsidRPr="00F26212">
              <w:t xml:space="preserve">13 Mar 2019 (s 2(1) </w:t>
            </w:r>
            <w:r w:rsidR="00A46657" w:rsidRPr="00F26212">
              <w:t>item 1</w:t>
            </w:r>
            <w:r w:rsidRPr="00F26212">
              <w:t>)</w:t>
            </w:r>
          </w:p>
        </w:tc>
        <w:tc>
          <w:tcPr>
            <w:tcW w:w="1235" w:type="pct"/>
            <w:shd w:val="clear" w:color="auto" w:fill="auto"/>
          </w:tcPr>
          <w:p w:rsidR="00313741" w:rsidRPr="00F26212" w:rsidRDefault="00313741" w:rsidP="009E00E9">
            <w:pPr>
              <w:pStyle w:val="ENoteTableText"/>
            </w:pPr>
            <w:r w:rsidRPr="00F26212">
              <w:t>—</w:t>
            </w:r>
          </w:p>
        </w:tc>
      </w:tr>
      <w:tr w:rsidR="00417329" w:rsidRPr="00F26212" w:rsidTr="00001B69">
        <w:trPr>
          <w:cantSplit/>
        </w:trPr>
        <w:tc>
          <w:tcPr>
            <w:tcW w:w="1213" w:type="pct"/>
            <w:shd w:val="clear" w:color="auto" w:fill="auto"/>
          </w:tcPr>
          <w:p w:rsidR="00417329" w:rsidRPr="00F26212" w:rsidRDefault="00417329" w:rsidP="009E00E9">
            <w:pPr>
              <w:pStyle w:val="ENoteTableText"/>
            </w:pPr>
            <w:r w:rsidRPr="00F26212">
              <w:t xml:space="preserve">Renewable Energy (Electricity) Amendment (Percentages) </w:t>
            </w:r>
            <w:r w:rsidR="00681F25">
              <w:t>Regulations 2</w:t>
            </w:r>
            <w:r w:rsidRPr="00F26212">
              <w:t>020</w:t>
            </w:r>
          </w:p>
        </w:tc>
        <w:tc>
          <w:tcPr>
            <w:tcW w:w="1276" w:type="pct"/>
            <w:shd w:val="clear" w:color="auto" w:fill="auto"/>
          </w:tcPr>
          <w:p w:rsidR="00417329" w:rsidRPr="00F26212" w:rsidRDefault="00A87835" w:rsidP="009E00E9">
            <w:pPr>
              <w:pStyle w:val="ENoteTableText"/>
            </w:pPr>
            <w:r w:rsidRPr="00F26212">
              <w:t>10 Mar 2020 (F2020L00236)</w:t>
            </w:r>
          </w:p>
        </w:tc>
        <w:tc>
          <w:tcPr>
            <w:tcW w:w="1276" w:type="pct"/>
            <w:shd w:val="clear" w:color="auto" w:fill="auto"/>
          </w:tcPr>
          <w:p w:rsidR="00417329" w:rsidRPr="00F26212" w:rsidRDefault="00A87835" w:rsidP="004F1E90">
            <w:pPr>
              <w:pStyle w:val="ENoteTableText"/>
            </w:pPr>
            <w:r w:rsidRPr="00F26212">
              <w:t xml:space="preserve">11 Mar 2020 (s 2(1) </w:t>
            </w:r>
            <w:r w:rsidR="00A46657" w:rsidRPr="00F26212">
              <w:t>item 1</w:t>
            </w:r>
            <w:r w:rsidRPr="00F26212">
              <w:t>)</w:t>
            </w:r>
          </w:p>
        </w:tc>
        <w:tc>
          <w:tcPr>
            <w:tcW w:w="1235" w:type="pct"/>
            <w:shd w:val="clear" w:color="auto" w:fill="auto"/>
          </w:tcPr>
          <w:p w:rsidR="00417329" w:rsidRPr="00F26212" w:rsidRDefault="00A87835" w:rsidP="009E00E9">
            <w:pPr>
              <w:pStyle w:val="ENoteTableText"/>
            </w:pPr>
            <w:r w:rsidRPr="00F26212">
              <w:t>—</w:t>
            </w:r>
          </w:p>
        </w:tc>
      </w:tr>
      <w:tr w:rsidR="003136F1" w:rsidRPr="00F26212" w:rsidTr="002D17CD">
        <w:trPr>
          <w:cantSplit/>
        </w:trPr>
        <w:tc>
          <w:tcPr>
            <w:tcW w:w="1213" w:type="pct"/>
            <w:shd w:val="clear" w:color="auto" w:fill="auto"/>
          </w:tcPr>
          <w:p w:rsidR="003136F1" w:rsidRPr="00F26212" w:rsidRDefault="003136F1" w:rsidP="009E00E9">
            <w:pPr>
              <w:pStyle w:val="ENoteTableText"/>
            </w:pPr>
            <w:r w:rsidRPr="00F26212">
              <w:t xml:space="preserve">Renewable Energy (Electricity) Amendment (Percentages) </w:t>
            </w:r>
            <w:r w:rsidR="00681F25">
              <w:t>Regulations 2</w:t>
            </w:r>
            <w:r w:rsidRPr="00F26212">
              <w:t>021</w:t>
            </w:r>
          </w:p>
        </w:tc>
        <w:tc>
          <w:tcPr>
            <w:tcW w:w="1276" w:type="pct"/>
            <w:shd w:val="clear" w:color="auto" w:fill="auto"/>
          </w:tcPr>
          <w:p w:rsidR="003136F1" w:rsidRPr="00F26212" w:rsidRDefault="003136F1" w:rsidP="009E00E9">
            <w:pPr>
              <w:pStyle w:val="ENoteTableText"/>
            </w:pPr>
            <w:r w:rsidRPr="00F26212">
              <w:t>3 Mar 202</w:t>
            </w:r>
            <w:r w:rsidR="00855B86" w:rsidRPr="00F26212">
              <w:t>1</w:t>
            </w:r>
            <w:r w:rsidRPr="00F26212">
              <w:t xml:space="preserve"> (F2021L00192)</w:t>
            </w:r>
          </w:p>
        </w:tc>
        <w:tc>
          <w:tcPr>
            <w:tcW w:w="1276" w:type="pct"/>
            <w:shd w:val="clear" w:color="auto" w:fill="auto"/>
          </w:tcPr>
          <w:p w:rsidR="003136F1" w:rsidRPr="00F26212" w:rsidRDefault="003136F1" w:rsidP="004F1E90">
            <w:pPr>
              <w:pStyle w:val="ENoteTableText"/>
            </w:pPr>
            <w:r w:rsidRPr="00F26212">
              <w:t>4 Mar 202</w:t>
            </w:r>
            <w:r w:rsidR="00855B86" w:rsidRPr="00F26212">
              <w:t>1</w:t>
            </w:r>
            <w:r w:rsidRPr="00F26212">
              <w:t xml:space="preserve"> (s 2(1) </w:t>
            </w:r>
            <w:r w:rsidR="00A46657" w:rsidRPr="00F26212">
              <w:t>item 1</w:t>
            </w:r>
            <w:r w:rsidRPr="00F26212">
              <w:t>)</w:t>
            </w:r>
          </w:p>
        </w:tc>
        <w:tc>
          <w:tcPr>
            <w:tcW w:w="1235" w:type="pct"/>
            <w:shd w:val="clear" w:color="auto" w:fill="auto"/>
          </w:tcPr>
          <w:p w:rsidR="003136F1" w:rsidRPr="00F26212" w:rsidRDefault="003136F1" w:rsidP="009E00E9">
            <w:pPr>
              <w:pStyle w:val="ENoteTableText"/>
            </w:pPr>
            <w:r w:rsidRPr="00F26212">
              <w:t>—</w:t>
            </w:r>
          </w:p>
        </w:tc>
      </w:tr>
      <w:tr w:rsidR="009274E0" w:rsidRPr="00F26212" w:rsidTr="0058366F">
        <w:trPr>
          <w:cantSplit/>
        </w:trPr>
        <w:tc>
          <w:tcPr>
            <w:tcW w:w="1213" w:type="pct"/>
            <w:shd w:val="clear" w:color="auto" w:fill="auto"/>
          </w:tcPr>
          <w:p w:rsidR="009274E0" w:rsidRPr="00F26212" w:rsidRDefault="009274E0" w:rsidP="009E00E9">
            <w:pPr>
              <w:pStyle w:val="ENoteTableText"/>
            </w:pPr>
            <w:r w:rsidRPr="00F26212">
              <w:t xml:space="preserve">Export Control Legislation (Repeals and Consequential Amendments) </w:t>
            </w:r>
            <w:r w:rsidR="00681F25">
              <w:t>Regulations 2</w:t>
            </w:r>
            <w:r w:rsidRPr="00F26212">
              <w:t>021</w:t>
            </w:r>
          </w:p>
        </w:tc>
        <w:tc>
          <w:tcPr>
            <w:tcW w:w="1276" w:type="pct"/>
            <w:shd w:val="clear" w:color="auto" w:fill="auto"/>
          </w:tcPr>
          <w:p w:rsidR="009274E0" w:rsidRPr="00F26212" w:rsidRDefault="007F6547" w:rsidP="009E00E9">
            <w:pPr>
              <w:pStyle w:val="ENoteTableText"/>
            </w:pPr>
            <w:r w:rsidRPr="00F26212">
              <w:t>25 Mar 2021 (F2021L00336)</w:t>
            </w:r>
          </w:p>
        </w:tc>
        <w:tc>
          <w:tcPr>
            <w:tcW w:w="1276" w:type="pct"/>
            <w:shd w:val="clear" w:color="auto" w:fill="auto"/>
          </w:tcPr>
          <w:p w:rsidR="009274E0" w:rsidRPr="00F26212" w:rsidRDefault="003F74A5" w:rsidP="004F1E90">
            <w:pPr>
              <w:pStyle w:val="ENoteTableText"/>
            </w:pPr>
            <w:r w:rsidRPr="00F26212">
              <w:t>Sch 2 (</w:t>
            </w:r>
            <w:r w:rsidR="00A46657" w:rsidRPr="00F26212">
              <w:t>items 1</w:t>
            </w:r>
            <w:r w:rsidRPr="00F26212">
              <w:t xml:space="preserve">1, 12): </w:t>
            </w:r>
            <w:r w:rsidR="007F6547" w:rsidRPr="00F26212">
              <w:t xml:space="preserve">3 am (A.C.T.) 28 Mar 2021 (s 2(1) </w:t>
            </w:r>
            <w:r w:rsidR="00A46657" w:rsidRPr="00F26212">
              <w:t>item 1</w:t>
            </w:r>
            <w:r w:rsidR="007F6547" w:rsidRPr="00F26212">
              <w:t>)</w:t>
            </w:r>
          </w:p>
        </w:tc>
        <w:tc>
          <w:tcPr>
            <w:tcW w:w="1235" w:type="pct"/>
            <w:shd w:val="clear" w:color="auto" w:fill="auto"/>
          </w:tcPr>
          <w:p w:rsidR="009274E0" w:rsidRPr="00F26212" w:rsidRDefault="007F6547" w:rsidP="009E00E9">
            <w:pPr>
              <w:pStyle w:val="ENoteTableText"/>
            </w:pPr>
            <w:r w:rsidRPr="00F26212">
              <w:t>—</w:t>
            </w:r>
          </w:p>
        </w:tc>
      </w:tr>
      <w:tr w:rsidR="000200AA" w:rsidRPr="00F26212" w:rsidTr="00D0622E">
        <w:trPr>
          <w:cantSplit/>
        </w:trPr>
        <w:tc>
          <w:tcPr>
            <w:tcW w:w="1213" w:type="pct"/>
            <w:shd w:val="clear" w:color="auto" w:fill="auto"/>
          </w:tcPr>
          <w:p w:rsidR="000200AA" w:rsidRPr="00F26212" w:rsidRDefault="000200AA" w:rsidP="009E00E9">
            <w:pPr>
              <w:pStyle w:val="ENoteTableText"/>
              <w:rPr>
                <w:rFonts w:ascii="Helvetica Neue" w:hAnsi="Helvetica Neue"/>
              </w:rPr>
            </w:pPr>
            <w:r w:rsidRPr="00F26212">
              <w:t xml:space="preserve">Renewable Energy (Electricity) Amendment (Exemption Certificate Application Extension) </w:t>
            </w:r>
            <w:r w:rsidR="00681F25">
              <w:t>Regulations 2</w:t>
            </w:r>
            <w:r w:rsidRPr="00F26212">
              <w:t>021</w:t>
            </w:r>
          </w:p>
        </w:tc>
        <w:tc>
          <w:tcPr>
            <w:tcW w:w="1276" w:type="pct"/>
            <w:shd w:val="clear" w:color="auto" w:fill="auto"/>
          </w:tcPr>
          <w:p w:rsidR="000200AA" w:rsidRPr="00F26212" w:rsidRDefault="000200AA" w:rsidP="009E00E9">
            <w:pPr>
              <w:pStyle w:val="ENoteTableText"/>
            </w:pPr>
            <w:r w:rsidRPr="00F26212">
              <w:t>29 Oct 2021 (F2021L01475)</w:t>
            </w:r>
          </w:p>
        </w:tc>
        <w:tc>
          <w:tcPr>
            <w:tcW w:w="1276" w:type="pct"/>
            <w:shd w:val="clear" w:color="auto" w:fill="auto"/>
          </w:tcPr>
          <w:p w:rsidR="000200AA" w:rsidRPr="00F26212" w:rsidRDefault="000200AA" w:rsidP="004F1E90">
            <w:pPr>
              <w:pStyle w:val="ENoteTableText"/>
            </w:pPr>
            <w:r w:rsidRPr="00F26212">
              <w:t xml:space="preserve">30 Oct 2021 (s 2(1) </w:t>
            </w:r>
            <w:r w:rsidR="00A46657" w:rsidRPr="00F26212">
              <w:t>item 1</w:t>
            </w:r>
            <w:r w:rsidRPr="00F26212">
              <w:t>)</w:t>
            </w:r>
          </w:p>
        </w:tc>
        <w:tc>
          <w:tcPr>
            <w:tcW w:w="1235" w:type="pct"/>
            <w:shd w:val="clear" w:color="auto" w:fill="auto"/>
          </w:tcPr>
          <w:p w:rsidR="000200AA" w:rsidRPr="00F26212" w:rsidRDefault="000200AA" w:rsidP="009E00E9">
            <w:pPr>
              <w:pStyle w:val="ENoteTableText"/>
            </w:pPr>
            <w:r w:rsidRPr="00F26212">
              <w:t>—</w:t>
            </w:r>
          </w:p>
        </w:tc>
      </w:tr>
      <w:tr w:rsidR="00172241" w:rsidRPr="00F26212" w:rsidTr="0015571B">
        <w:trPr>
          <w:cantSplit/>
        </w:trPr>
        <w:tc>
          <w:tcPr>
            <w:tcW w:w="1213" w:type="pct"/>
            <w:shd w:val="clear" w:color="auto" w:fill="auto"/>
          </w:tcPr>
          <w:p w:rsidR="00172241" w:rsidRPr="00F26212" w:rsidRDefault="00172241" w:rsidP="009E00E9">
            <w:pPr>
              <w:pStyle w:val="ENoteTableText"/>
            </w:pPr>
            <w:r w:rsidRPr="00F26212">
              <w:t xml:space="preserve">Renewable Energy (Electricity) Amendment (Small‑Scale Renewable Energy Scheme Reforms and Other Measures) </w:t>
            </w:r>
            <w:r w:rsidR="00681F25">
              <w:t>Regulations 2</w:t>
            </w:r>
            <w:r w:rsidRPr="00F26212">
              <w:t>021</w:t>
            </w:r>
          </w:p>
        </w:tc>
        <w:tc>
          <w:tcPr>
            <w:tcW w:w="1276" w:type="pct"/>
            <w:shd w:val="clear" w:color="auto" w:fill="auto"/>
          </w:tcPr>
          <w:p w:rsidR="00172241" w:rsidRPr="00F26212" w:rsidRDefault="00172241" w:rsidP="009E00E9">
            <w:pPr>
              <w:pStyle w:val="ENoteTableText"/>
            </w:pPr>
            <w:r w:rsidRPr="00F26212">
              <w:t>17 Dec 2021 (F2021L01828)</w:t>
            </w:r>
          </w:p>
        </w:tc>
        <w:tc>
          <w:tcPr>
            <w:tcW w:w="1276" w:type="pct"/>
            <w:shd w:val="clear" w:color="auto" w:fill="auto"/>
          </w:tcPr>
          <w:p w:rsidR="00172241" w:rsidRPr="00F26212" w:rsidRDefault="00172241" w:rsidP="00206C20">
            <w:pPr>
              <w:pStyle w:val="ENoteTableText"/>
            </w:pPr>
            <w:r w:rsidRPr="00F26212">
              <w:t xml:space="preserve">Sch 1: </w:t>
            </w:r>
            <w:r w:rsidRPr="00F26212">
              <w:rPr>
                <w:u w:val="single"/>
              </w:rPr>
              <w:t xml:space="preserve">1 Apr 2022 (s 2(1) </w:t>
            </w:r>
            <w:r w:rsidR="00681F25">
              <w:rPr>
                <w:u w:val="single"/>
              </w:rPr>
              <w:t>item 2</w:t>
            </w:r>
            <w:r w:rsidRPr="00F26212">
              <w:rPr>
                <w:u w:val="single"/>
              </w:rPr>
              <w:t>)</w:t>
            </w:r>
            <w:r w:rsidR="00206C20" w:rsidRPr="00F26212">
              <w:br/>
            </w:r>
            <w:r w:rsidRPr="00F26212">
              <w:t xml:space="preserve">Sch 2: </w:t>
            </w:r>
            <w:r w:rsidR="00A46657" w:rsidRPr="00F26212">
              <w:rPr>
                <w:u w:val="single"/>
              </w:rPr>
              <w:t>1 July</w:t>
            </w:r>
            <w:r w:rsidRPr="00F26212">
              <w:rPr>
                <w:u w:val="single"/>
              </w:rPr>
              <w:t xml:space="preserve"> 2022 (s 2(1) </w:t>
            </w:r>
            <w:r w:rsidR="00A46657" w:rsidRPr="00F26212">
              <w:rPr>
                <w:u w:val="single"/>
              </w:rPr>
              <w:t>item 3</w:t>
            </w:r>
            <w:r w:rsidRPr="00F26212">
              <w:rPr>
                <w:u w:val="single"/>
              </w:rPr>
              <w:t>)</w:t>
            </w:r>
            <w:r w:rsidR="00206C20" w:rsidRPr="00F26212">
              <w:br/>
            </w:r>
            <w:r w:rsidR="00014AF9" w:rsidRPr="00F26212">
              <w:t xml:space="preserve">Sch 3 and 4: </w:t>
            </w:r>
            <w:r w:rsidRPr="00F26212">
              <w:t xml:space="preserve">1 </w:t>
            </w:r>
            <w:r w:rsidR="009F7D96" w:rsidRPr="00F26212">
              <w:t xml:space="preserve">Jan </w:t>
            </w:r>
            <w:r w:rsidRPr="00F26212">
              <w:t xml:space="preserve">2022 (s 2(1) </w:t>
            </w:r>
            <w:r w:rsidR="00A46657" w:rsidRPr="00F26212">
              <w:t>items 4</w:t>
            </w:r>
            <w:r w:rsidR="009F7D96" w:rsidRPr="00F26212">
              <w:t>, 5</w:t>
            </w:r>
            <w:r w:rsidRPr="00F26212">
              <w:t>)</w:t>
            </w:r>
          </w:p>
        </w:tc>
        <w:tc>
          <w:tcPr>
            <w:tcW w:w="1235" w:type="pct"/>
            <w:shd w:val="clear" w:color="auto" w:fill="auto"/>
          </w:tcPr>
          <w:p w:rsidR="00172241" w:rsidRPr="00F26212" w:rsidRDefault="009F7D96" w:rsidP="009E00E9">
            <w:pPr>
              <w:pStyle w:val="ENoteTableText"/>
            </w:pPr>
            <w:r w:rsidRPr="00F26212">
              <w:t>—</w:t>
            </w:r>
          </w:p>
        </w:tc>
      </w:tr>
      <w:tr w:rsidR="0015571B" w:rsidRPr="00F26212" w:rsidTr="00D85C20">
        <w:trPr>
          <w:cantSplit/>
        </w:trPr>
        <w:tc>
          <w:tcPr>
            <w:tcW w:w="1213" w:type="pct"/>
            <w:tcBorders>
              <w:bottom w:val="single" w:sz="12" w:space="0" w:color="auto"/>
            </w:tcBorders>
            <w:shd w:val="clear" w:color="auto" w:fill="auto"/>
          </w:tcPr>
          <w:p w:rsidR="0015571B" w:rsidRPr="00F26212" w:rsidRDefault="0015571B" w:rsidP="009E00E9">
            <w:pPr>
              <w:pStyle w:val="ENoteTableText"/>
            </w:pPr>
            <w:r w:rsidRPr="00F26212">
              <w:t xml:space="preserve">Treasury Laws Amendment (Corporate Insolvency Reforms Consequential Amendments) </w:t>
            </w:r>
            <w:r w:rsidR="00681F25">
              <w:t>Regulations 2</w:t>
            </w:r>
            <w:r w:rsidRPr="00F26212">
              <w:t>021</w:t>
            </w:r>
          </w:p>
        </w:tc>
        <w:tc>
          <w:tcPr>
            <w:tcW w:w="1276" w:type="pct"/>
            <w:tcBorders>
              <w:bottom w:val="single" w:sz="12" w:space="0" w:color="auto"/>
            </w:tcBorders>
            <w:shd w:val="clear" w:color="auto" w:fill="auto"/>
          </w:tcPr>
          <w:p w:rsidR="0015571B" w:rsidRPr="00F26212" w:rsidRDefault="0015571B" w:rsidP="009E00E9">
            <w:pPr>
              <w:pStyle w:val="ENoteTableText"/>
            </w:pPr>
            <w:r w:rsidRPr="00F26212">
              <w:t>20 Dec 2021 (F2021L01847)</w:t>
            </w:r>
          </w:p>
        </w:tc>
        <w:tc>
          <w:tcPr>
            <w:tcW w:w="1276" w:type="pct"/>
            <w:tcBorders>
              <w:bottom w:val="single" w:sz="12" w:space="0" w:color="auto"/>
            </w:tcBorders>
            <w:shd w:val="clear" w:color="auto" w:fill="auto"/>
          </w:tcPr>
          <w:p w:rsidR="0015571B" w:rsidRPr="00F26212" w:rsidRDefault="0015571B" w:rsidP="004F1E90">
            <w:pPr>
              <w:pStyle w:val="ENoteTableText"/>
            </w:pPr>
            <w:r w:rsidRPr="00F26212">
              <w:t>Sch 1 (</w:t>
            </w:r>
            <w:r w:rsidR="00A46657" w:rsidRPr="00F26212">
              <w:t>items 1</w:t>
            </w:r>
            <w:r w:rsidRPr="00F26212">
              <w:t xml:space="preserve">7–19): 21 Dec 2021 (s 2(1) </w:t>
            </w:r>
            <w:r w:rsidR="00A46657" w:rsidRPr="00F26212">
              <w:t>item 1</w:t>
            </w:r>
            <w:r w:rsidRPr="00F26212">
              <w:t>)</w:t>
            </w:r>
          </w:p>
        </w:tc>
        <w:tc>
          <w:tcPr>
            <w:tcW w:w="1235" w:type="pct"/>
            <w:tcBorders>
              <w:bottom w:val="single" w:sz="12" w:space="0" w:color="auto"/>
            </w:tcBorders>
            <w:shd w:val="clear" w:color="auto" w:fill="auto"/>
          </w:tcPr>
          <w:p w:rsidR="0015571B" w:rsidRPr="00F26212" w:rsidRDefault="0015571B" w:rsidP="009E00E9">
            <w:pPr>
              <w:pStyle w:val="ENoteTableText"/>
            </w:pPr>
            <w:r w:rsidRPr="00F26212">
              <w:t>—</w:t>
            </w:r>
          </w:p>
        </w:tc>
      </w:tr>
    </w:tbl>
    <w:p w:rsidR="002E78BF" w:rsidRPr="00F26212" w:rsidRDefault="002E78BF" w:rsidP="00C124BC">
      <w:pPr>
        <w:pStyle w:val="Tabletext"/>
      </w:pPr>
    </w:p>
    <w:tbl>
      <w:tblPr>
        <w:tblW w:w="4907" w:type="pct"/>
        <w:tblInd w:w="94" w:type="dxa"/>
        <w:tblBorders>
          <w:top w:val="single" w:sz="4" w:space="0" w:color="auto"/>
          <w:bottom w:val="single" w:sz="2" w:space="0" w:color="auto"/>
          <w:insideH w:val="single" w:sz="4" w:space="0" w:color="auto"/>
        </w:tblBorders>
        <w:tblLook w:val="0000" w:firstRow="0" w:lastRow="0" w:firstColumn="0" w:lastColumn="0" w:noHBand="0" w:noVBand="0"/>
      </w:tblPr>
      <w:tblGrid>
        <w:gridCol w:w="2079"/>
        <w:gridCol w:w="1172"/>
        <w:gridCol w:w="1172"/>
        <w:gridCol w:w="2178"/>
        <w:gridCol w:w="1769"/>
      </w:tblGrid>
      <w:tr w:rsidR="00CC70D5" w:rsidRPr="00F26212" w:rsidTr="00D85C20">
        <w:trPr>
          <w:cantSplit/>
          <w:tblHeader/>
        </w:trPr>
        <w:tc>
          <w:tcPr>
            <w:tcW w:w="1242" w:type="pct"/>
            <w:tcBorders>
              <w:top w:val="single" w:sz="12" w:space="0" w:color="auto"/>
              <w:bottom w:val="single" w:sz="12" w:space="0" w:color="auto"/>
            </w:tcBorders>
            <w:shd w:val="clear" w:color="auto" w:fill="auto"/>
          </w:tcPr>
          <w:p w:rsidR="00CC70D5" w:rsidRPr="00F26212" w:rsidRDefault="00CC70D5" w:rsidP="00C97B7D">
            <w:pPr>
              <w:pStyle w:val="ENoteTableHeading"/>
            </w:pPr>
            <w:r w:rsidRPr="00F26212">
              <w:t>Act</w:t>
            </w:r>
          </w:p>
        </w:tc>
        <w:tc>
          <w:tcPr>
            <w:tcW w:w="700" w:type="pct"/>
            <w:tcBorders>
              <w:top w:val="single" w:sz="12" w:space="0" w:color="auto"/>
              <w:bottom w:val="single" w:sz="12" w:space="0" w:color="auto"/>
            </w:tcBorders>
            <w:shd w:val="clear" w:color="auto" w:fill="auto"/>
          </w:tcPr>
          <w:p w:rsidR="00CC70D5" w:rsidRPr="00F26212" w:rsidRDefault="00CC70D5" w:rsidP="00C97B7D">
            <w:pPr>
              <w:pStyle w:val="ENoteTableHeading"/>
            </w:pPr>
            <w:r w:rsidRPr="00F26212">
              <w:t>Number and year</w:t>
            </w:r>
          </w:p>
        </w:tc>
        <w:tc>
          <w:tcPr>
            <w:tcW w:w="700" w:type="pct"/>
            <w:tcBorders>
              <w:top w:val="single" w:sz="12" w:space="0" w:color="auto"/>
              <w:bottom w:val="single" w:sz="12" w:space="0" w:color="auto"/>
            </w:tcBorders>
            <w:shd w:val="clear" w:color="auto" w:fill="auto"/>
          </w:tcPr>
          <w:p w:rsidR="00CC70D5" w:rsidRPr="00F26212" w:rsidRDefault="00CC70D5" w:rsidP="00C97B7D">
            <w:pPr>
              <w:pStyle w:val="ENoteTableHeading"/>
            </w:pPr>
            <w:r w:rsidRPr="00F26212">
              <w:t>Assent</w:t>
            </w:r>
          </w:p>
        </w:tc>
        <w:tc>
          <w:tcPr>
            <w:tcW w:w="1301" w:type="pct"/>
            <w:tcBorders>
              <w:top w:val="single" w:sz="12" w:space="0" w:color="auto"/>
              <w:bottom w:val="single" w:sz="12" w:space="0" w:color="auto"/>
            </w:tcBorders>
            <w:shd w:val="clear" w:color="auto" w:fill="auto"/>
          </w:tcPr>
          <w:p w:rsidR="00CC70D5" w:rsidRPr="00F26212" w:rsidRDefault="00CC70D5" w:rsidP="00C97B7D">
            <w:pPr>
              <w:pStyle w:val="ENoteTableHeading"/>
            </w:pPr>
            <w:r w:rsidRPr="00F26212">
              <w:t>Commencement</w:t>
            </w:r>
          </w:p>
        </w:tc>
        <w:tc>
          <w:tcPr>
            <w:tcW w:w="1057" w:type="pct"/>
            <w:tcBorders>
              <w:top w:val="single" w:sz="12" w:space="0" w:color="auto"/>
              <w:bottom w:val="single" w:sz="12" w:space="0" w:color="auto"/>
            </w:tcBorders>
            <w:shd w:val="clear" w:color="auto" w:fill="auto"/>
          </w:tcPr>
          <w:p w:rsidR="00CC70D5" w:rsidRPr="00F26212" w:rsidRDefault="00CC70D5" w:rsidP="00C97B7D">
            <w:pPr>
              <w:pStyle w:val="ENoteTableHeading"/>
            </w:pPr>
            <w:r w:rsidRPr="00F26212">
              <w:t>Application, saving and transitional provisions</w:t>
            </w:r>
          </w:p>
        </w:tc>
      </w:tr>
      <w:tr w:rsidR="00CC70D5" w:rsidRPr="00F26212" w:rsidTr="00D85C20">
        <w:trPr>
          <w:cantSplit/>
        </w:trPr>
        <w:tc>
          <w:tcPr>
            <w:tcW w:w="1242" w:type="pct"/>
            <w:tcBorders>
              <w:top w:val="single" w:sz="12" w:space="0" w:color="auto"/>
              <w:bottom w:val="single" w:sz="4" w:space="0" w:color="auto"/>
            </w:tcBorders>
            <w:shd w:val="clear" w:color="auto" w:fill="auto"/>
          </w:tcPr>
          <w:p w:rsidR="00CC70D5" w:rsidRPr="00F26212" w:rsidRDefault="00CC70D5" w:rsidP="00C97B7D">
            <w:pPr>
              <w:pStyle w:val="ENoteTableText"/>
            </w:pPr>
            <w:r w:rsidRPr="00F26212">
              <w:t>Renewable Energy (Electricity) Amendment Act 2010</w:t>
            </w:r>
          </w:p>
        </w:tc>
        <w:tc>
          <w:tcPr>
            <w:tcW w:w="700" w:type="pct"/>
            <w:tcBorders>
              <w:top w:val="single" w:sz="12" w:space="0" w:color="auto"/>
              <w:bottom w:val="single" w:sz="4" w:space="0" w:color="auto"/>
            </w:tcBorders>
            <w:shd w:val="clear" w:color="auto" w:fill="auto"/>
          </w:tcPr>
          <w:p w:rsidR="00CC70D5" w:rsidRPr="00F26212" w:rsidRDefault="00CC70D5" w:rsidP="00C97B7D">
            <w:pPr>
              <w:pStyle w:val="ENoteTableText"/>
            </w:pPr>
            <w:r w:rsidRPr="00F26212">
              <w:t>69, 2010</w:t>
            </w:r>
          </w:p>
        </w:tc>
        <w:tc>
          <w:tcPr>
            <w:tcW w:w="700" w:type="pct"/>
            <w:tcBorders>
              <w:top w:val="single" w:sz="12" w:space="0" w:color="auto"/>
              <w:bottom w:val="single" w:sz="4" w:space="0" w:color="auto"/>
            </w:tcBorders>
            <w:shd w:val="clear" w:color="auto" w:fill="auto"/>
          </w:tcPr>
          <w:p w:rsidR="00CC70D5" w:rsidRPr="00F26212" w:rsidRDefault="00CC70D5" w:rsidP="00C97B7D">
            <w:pPr>
              <w:pStyle w:val="ENoteTableText"/>
            </w:pPr>
            <w:r w:rsidRPr="00F26212">
              <w:t>28</w:t>
            </w:r>
            <w:r w:rsidR="00017543" w:rsidRPr="00F26212">
              <w:t> </w:t>
            </w:r>
            <w:r w:rsidRPr="00F26212">
              <w:t>June 2010</w:t>
            </w:r>
          </w:p>
        </w:tc>
        <w:tc>
          <w:tcPr>
            <w:tcW w:w="1301" w:type="pct"/>
            <w:tcBorders>
              <w:top w:val="single" w:sz="12" w:space="0" w:color="auto"/>
              <w:bottom w:val="single" w:sz="4" w:space="0" w:color="auto"/>
            </w:tcBorders>
            <w:shd w:val="clear" w:color="auto" w:fill="auto"/>
          </w:tcPr>
          <w:p w:rsidR="00CC70D5" w:rsidRPr="00F26212" w:rsidRDefault="00CC70D5" w:rsidP="004F4A09">
            <w:pPr>
              <w:pStyle w:val="ENoteTableText"/>
            </w:pPr>
            <w:r w:rsidRPr="00F26212">
              <w:t>Sch 1 (</w:t>
            </w:r>
            <w:r w:rsidR="00A46657" w:rsidRPr="00F26212">
              <w:t>item 1</w:t>
            </w:r>
            <w:r w:rsidRPr="00F26212">
              <w:t>38) and Sch 2 (</w:t>
            </w:r>
            <w:r w:rsidR="00A46657" w:rsidRPr="00F26212">
              <w:t>items 1</w:t>
            </w:r>
            <w:r w:rsidRPr="00F26212">
              <w:t>4, 15): 29</w:t>
            </w:r>
            <w:r w:rsidR="00017543" w:rsidRPr="00F26212">
              <w:t> </w:t>
            </w:r>
            <w:r w:rsidRPr="00F26212">
              <w:t>June 2010 (s 2(1) items</w:t>
            </w:r>
            <w:r w:rsidR="00017543" w:rsidRPr="00F26212">
              <w:t> </w:t>
            </w:r>
            <w:r w:rsidRPr="00F26212">
              <w:t>3, 4)</w:t>
            </w:r>
          </w:p>
        </w:tc>
        <w:tc>
          <w:tcPr>
            <w:tcW w:w="1057" w:type="pct"/>
            <w:tcBorders>
              <w:top w:val="single" w:sz="12" w:space="0" w:color="auto"/>
              <w:bottom w:val="single" w:sz="4" w:space="0" w:color="auto"/>
            </w:tcBorders>
            <w:shd w:val="clear" w:color="auto" w:fill="auto"/>
          </w:tcPr>
          <w:p w:rsidR="00CC70D5" w:rsidRPr="00F26212" w:rsidRDefault="00CC70D5" w:rsidP="00C97B7D">
            <w:pPr>
              <w:pStyle w:val="ENoteTableText"/>
            </w:pPr>
            <w:r w:rsidRPr="00F26212">
              <w:t>Sch 2 (</w:t>
            </w:r>
            <w:r w:rsidR="00A46657" w:rsidRPr="00F26212">
              <w:t>items 1</w:t>
            </w:r>
            <w:r w:rsidRPr="00F26212">
              <w:t>4, 15)</w:t>
            </w:r>
          </w:p>
        </w:tc>
      </w:tr>
      <w:tr w:rsidR="00CC70D5" w:rsidRPr="00F26212" w:rsidTr="00D85C20">
        <w:trPr>
          <w:cantSplit/>
        </w:trPr>
        <w:tc>
          <w:tcPr>
            <w:tcW w:w="1242" w:type="pct"/>
            <w:tcBorders>
              <w:top w:val="single" w:sz="4" w:space="0" w:color="auto"/>
              <w:bottom w:val="single" w:sz="12" w:space="0" w:color="auto"/>
            </w:tcBorders>
            <w:shd w:val="clear" w:color="auto" w:fill="auto"/>
          </w:tcPr>
          <w:p w:rsidR="00CC70D5" w:rsidRPr="00F26212" w:rsidRDefault="00CC70D5" w:rsidP="00C97B7D">
            <w:pPr>
              <w:pStyle w:val="ENoteTableText"/>
            </w:pPr>
            <w:r w:rsidRPr="00F26212">
              <w:t>Renewable Energy (Electricity) Amendment Act 2015</w:t>
            </w:r>
          </w:p>
        </w:tc>
        <w:tc>
          <w:tcPr>
            <w:tcW w:w="700" w:type="pct"/>
            <w:tcBorders>
              <w:top w:val="single" w:sz="4" w:space="0" w:color="auto"/>
              <w:bottom w:val="single" w:sz="12" w:space="0" w:color="auto"/>
            </w:tcBorders>
            <w:shd w:val="clear" w:color="auto" w:fill="auto"/>
          </w:tcPr>
          <w:p w:rsidR="00CC70D5" w:rsidRPr="00F26212" w:rsidRDefault="00CC70D5" w:rsidP="00C97B7D">
            <w:pPr>
              <w:pStyle w:val="ENoteTableText"/>
            </w:pPr>
            <w:r w:rsidRPr="00F26212">
              <w:t>90, 2015</w:t>
            </w:r>
          </w:p>
        </w:tc>
        <w:tc>
          <w:tcPr>
            <w:tcW w:w="700" w:type="pct"/>
            <w:tcBorders>
              <w:top w:val="single" w:sz="4" w:space="0" w:color="auto"/>
              <w:bottom w:val="single" w:sz="12" w:space="0" w:color="auto"/>
            </w:tcBorders>
            <w:shd w:val="clear" w:color="auto" w:fill="auto"/>
          </w:tcPr>
          <w:p w:rsidR="00CC70D5" w:rsidRPr="00F26212" w:rsidRDefault="00CC70D5" w:rsidP="00C97B7D">
            <w:pPr>
              <w:pStyle w:val="ENoteTableText"/>
            </w:pPr>
            <w:r w:rsidRPr="00F26212">
              <w:t>26</w:t>
            </w:r>
            <w:r w:rsidR="00017543" w:rsidRPr="00F26212">
              <w:t> </w:t>
            </w:r>
            <w:r w:rsidRPr="00F26212">
              <w:t>June 2015</w:t>
            </w:r>
          </w:p>
        </w:tc>
        <w:tc>
          <w:tcPr>
            <w:tcW w:w="1301" w:type="pct"/>
            <w:tcBorders>
              <w:top w:val="single" w:sz="4" w:space="0" w:color="auto"/>
              <w:bottom w:val="single" w:sz="12" w:space="0" w:color="auto"/>
            </w:tcBorders>
            <w:shd w:val="clear" w:color="auto" w:fill="auto"/>
          </w:tcPr>
          <w:p w:rsidR="00CC70D5" w:rsidRPr="00F26212" w:rsidRDefault="00CC70D5" w:rsidP="00C97B7D">
            <w:pPr>
              <w:pStyle w:val="ENoteTableText"/>
            </w:pPr>
            <w:r w:rsidRPr="00F26212">
              <w:t>Sch 1 (</w:t>
            </w:r>
            <w:r w:rsidR="00A46657" w:rsidRPr="00F26212">
              <w:t>items 4</w:t>
            </w:r>
            <w:r w:rsidRPr="00F26212">
              <w:t>7</w:t>
            </w:r>
            <w:r w:rsidRPr="00F26212">
              <w:rPr>
                <w:szCs w:val="16"/>
              </w:rPr>
              <w:t>–52): 27</w:t>
            </w:r>
            <w:r w:rsidR="00017543" w:rsidRPr="00F26212">
              <w:rPr>
                <w:szCs w:val="16"/>
              </w:rPr>
              <w:t> </w:t>
            </w:r>
            <w:r w:rsidRPr="00F26212">
              <w:rPr>
                <w:szCs w:val="16"/>
              </w:rPr>
              <w:t xml:space="preserve">June 2015 (s 2(1) </w:t>
            </w:r>
            <w:r w:rsidR="00A46657" w:rsidRPr="00F26212">
              <w:rPr>
                <w:szCs w:val="16"/>
              </w:rPr>
              <w:t>item 1</w:t>
            </w:r>
            <w:r w:rsidRPr="00F26212">
              <w:rPr>
                <w:szCs w:val="16"/>
              </w:rPr>
              <w:t>)</w:t>
            </w:r>
          </w:p>
        </w:tc>
        <w:tc>
          <w:tcPr>
            <w:tcW w:w="1057" w:type="pct"/>
            <w:tcBorders>
              <w:top w:val="single" w:sz="4" w:space="0" w:color="auto"/>
              <w:bottom w:val="single" w:sz="12" w:space="0" w:color="auto"/>
            </w:tcBorders>
            <w:shd w:val="clear" w:color="auto" w:fill="auto"/>
          </w:tcPr>
          <w:p w:rsidR="00CC70D5" w:rsidRPr="00F26212" w:rsidRDefault="00CC70D5" w:rsidP="00C97B7D">
            <w:pPr>
              <w:pStyle w:val="ENoteTableText"/>
            </w:pPr>
            <w:r w:rsidRPr="00F26212">
              <w:t>Sch 1 (</w:t>
            </w:r>
            <w:r w:rsidR="00681F25">
              <w:t>item 5</w:t>
            </w:r>
            <w:r w:rsidRPr="00F26212">
              <w:t>2)</w:t>
            </w:r>
          </w:p>
        </w:tc>
      </w:tr>
    </w:tbl>
    <w:p w:rsidR="00D85C20" w:rsidRPr="00F26212" w:rsidRDefault="00D85C20" w:rsidP="00D85C20">
      <w:pPr>
        <w:pStyle w:val="Tabletext"/>
      </w:pPr>
    </w:p>
    <w:p w:rsidR="002D6587" w:rsidRPr="00F26212" w:rsidRDefault="002D6587" w:rsidP="00291CA5">
      <w:pPr>
        <w:pStyle w:val="ENotesHeading2"/>
        <w:pageBreakBefore/>
        <w:outlineLvl w:val="9"/>
      </w:pPr>
      <w:bookmarkStart w:id="624" w:name="_Toc94604023"/>
      <w:r w:rsidRPr="00F26212">
        <w:lastRenderedPageBreak/>
        <w:t xml:space="preserve">Endnote </w:t>
      </w:r>
      <w:r w:rsidR="005D2F0E" w:rsidRPr="00F26212">
        <w:t>4</w:t>
      </w:r>
      <w:r w:rsidRPr="00F26212">
        <w:t>—Amendment history</w:t>
      </w:r>
      <w:bookmarkEnd w:id="624"/>
    </w:p>
    <w:p w:rsidR="002D6587" w:rsidRPr="00F26212" w:rsidRDefault="002D6587" w:rsidP="00F326AB">
      <w:pPr>
        <w:pStyle w:val="Tabletext"/>
      </w:pPr>
    </w:p>
    <w:tbl>
      <w:tblPr>
        <w:tblW w:w="4907" w:type="pct"/>
        <w:tblInd w:w="94" w:type="dxa"/>
        <w:tblLook w:val="0000" w:firstRow="0" w:lastRow="0" w:firstColumn="0" w:lastColumn="0" w:noHBand="0" w:noVBand="0"/>
      </w:tblPr>
      <w:tblGrid>
        <w:gridCol w:w="2481"/>
        <w:gridCol w:w="5889"/>
      </w:tblGrid>
      <w:tr w:rsidR="002D6587" w:rsidRPr="00F26212" w:rsidTr="00D85C20">
        <w:trPr>
          <w:cantSplit/>
          <w:tblHeader/>
        </w:trPr>
        <w:tc>
          <w:tcPr>
            <w:tcW w:w="1482" w:type="pct"/>
            <w:tcBorders>
              <w:top w:val="single" w:sz="12" w:space="0" w:color="auto"/>
              <w:bottom w:val="single" w:sz="12" w:space="0" w:color="auto"/>
            </w:tcBorders>
            <w:shd w:val="clear" w:color="auto" w:fill="auto"/>
          </w:tcPr>
          <w:p w:rsidR="002D6587" w:rsidRPr="00F26212" w:rsidRDefault="00291CA5" w:rsidP="00F326AB">
            <w:pPr>
              <w:pStyle w:val="Tabletext"/>
              <w:keepNext/>
              <w:rPr>
                <w:rFonts w:ascii="Arial" w:hAnsi="Arial" w:cs="Arial"/>
                <w:b/>
                <w:sz w:val="16"/>
                <w:szCs w:val="16"/>
              </w:rPr>
            </w:pPr>
            <w:r w:rsidRPr="00F26212">
              <w:rPr>
                <w:rFonts w:ascii="Arial" w:hAnsi="Arial" w:cs="Arial"/>
                <w:b/>
                <w:sz w:val="16"/>
                <w:szCs w:val="16"/>
              </w:rPr>
              <w:t>Provision affected</w:t>
            </w:r>
          </w:p>
        </w:tc>
        <w:tc>
          <w:tcPr>
            <w:tcW w:w="3518" w:type="pct"/>
            <w:tcBorders>
              <w:top w:val="single" w:sz="12" w:space="0" w:color="auto"/>
              <w:bottom w:val="single" w:sz="12" w:space="0" w:color="auto"/>
            </w:tcBorders>
            <w:shd w:val="clear" w:color="auto" w:fill="auto"/>
          </w:tcPr>
          <w:p w:rsidR="002D6587" w:rsidRPr="00F26212" w:rsidRDefault="00291CA5" w:rsidP="00F326AB">
            <w:pPr>
              <w:pStyle w:val="Tabletext"/>
              <w:keepNext/>
              <w:rPr>
                <w:rFonts w:ascii="Arial" w:hAnsi="Arial" w:cs="Arial"/>
                <w:b/>
                <w:sz w:val="16"/>
                <w:szCs w:val="16"/>
              </w:rPr>
            </w:pPr>
            <w:r w:rsidRPr="00F26212">
              <w:rPr>
                <w:rFonts w:ascii="Arial" w:hAnsi="Arial" w:cs="Arial"/>
                <w:b/>
                <w:sz w:val="16"/>
                <w:szCs w:val="16"/>
              </w:rPr>
              <w:t>How affected</w:t>
            </w:r>
          </w:p>
        </w:tc>
      </w:tr>
      <w:tr w:rsidR="002D6587" w:rsidRPr="00F26212" w:rsidTr="00D85C20">
        <w:trPr>
          <w:cantSplit/>
        </w:trPr>
        <w:tc>
          <w:tcPr>
            <w:tcW w:w="1482" w:type="pct"/>
            <w:tcBorders>
              <w:top w:val="single" w:sz="12" w:space="0" w:color="auto"/>
            </w:tcBorders>
            <w:shd w:val="clear" w:color="auto" w:fill="auto"/>
          </w:tcPr>
          <w:p w:rsidR="002D6587" w:rsidRPr="00F26212" w:rsidRDefault="00291CA5" w:rsidP="002D6587">
            <w:pPr>
              <w:pStyle w:val="Tabletext"/>
              <w:rPr>
                <w:sz w:val="16"/>
                <w:szCs w:val="16"/>
              </w:rPr>
            </w:pPr>
            <w:r w:rsidRPr="00F26212">
              <w:rPr>
                <w:b/>
                <w:sz w:val="16"/>
                <w:szCs w:val="16"/>
              </w:rPr>
              <w:t>Part</w:t>
            </w:r>
            <w:r w:rsidR="00017543" w:rsidRPr="00F26212">
              <w:rPr>
                <w:b/>
                <w:sz w:val="16"/>
                <w:szCs w:val="16"/>
              </w:rPr>
              <w:t> </w:t>
            </w:r>
            <w:r w:rsidRPr="00F26212">
              <w:rPr>
                <w:b/>
                <w:sz w:val="16"/>
                <w:szCs w:val="16"/>
              </w:rPr>
              <w:t>1</w:t>
            </w:r>
          </w:p>
        </w:tc>
        <w:tc>
          <w:tcPr>
            <w:tcW w:w="3518" w:type="pct"/>
            <w:tcBorders>
              <w:top w:val="single" w:sz="12" w:space="0" w:color="auto"/>
            </w:tcBorders>
            <w:shd w:val="clear" w:color="auto" w:fill="auto"/>
          </w:tcPr>
          <w:p w:rsidR="002D6587" w:rsidRPr="00F26212" w:rsidRDefault="002D6587" w:rsidP="002D6587">
            <w:pPr>
              <w:pStyle w:val="Tabletext"/>
              <w:rPr>
                <w:sz w:val="16"/>
                <w:szCs w:val="16"/>
              </w:rPr>
            </w:pPr>
          </w:p>
        </w:tc>
      </w:tr>
      <w:tr w:rsidR="00B45204" w:rsidRPr="00F26212" w:rsidTr="00D85C20">
        <w:trPr>
          <w:cantSplit/>
        </w:trPr>
        <w:tc>
          <w:tcPr>
            <w:tcW w:w="1482" w:type="pct"/>
            <w:shd w:val="clear" w:color="auto" w:fill="auto"/>
          </w:tcPr>
          <w:p w:rsidR="00B45204" w:rsidRPr="00F26212" w:rsidRDefault="00B45204" w:rsidP="009B2554">
            <w:pPr>
              <w:pStyle w:val="Tabletext"/>
              <w:tabs>
                <w:tab w:val="center" w:leader="dot" w:pos="2268"/>
              </w:tabs>
              <w:rPr>
                <w:sz w:val="16"/>
                <w:szCs w:val="16"/>
              </w:rPr>
            </w:pPr>
            <w:r w:rsidRPr="00F26212">
              <w:rPr>
                <w:sz w:val="16"/>
                <w:szCs w:val="16"/>
              </w:rPr>
              <w:t>r 2</w:t>
            </w:r>
            <w:r w:rsidRPr="00F26212">
              <w:rPr>
                <w:sz w:val="16"/>
                <w:szCs w:val="16"/>
              </w:rPr>
              <w:tab/>
            </w:r>
          </w:p>
        </w:tc>
        <w:tc>
          <w:tcPr>
            <w:tcW w:w="3518" w:type="pct"/>
            <w:shd w:val="clear" w:color="auto" w:fill="auto"/>
          </w:tcPr>
          <w:p w:rsidR="00B45204" w:rsidRPr="00F26212" w:rsidRDefault="00B45204" w:rsidP="002D6587">
            <w:pPr>
              <w:pStyle w:val="Tabletext"/>
              <w:rPr>
                <w:sz w:val="16"/>
                <w:szCs w:val="16"/>
              </w:rPr>
            </w:pPr>
            <w:r w:rsidRPr="00F26212">
              <w:rPr>
                <w:sz w:val="16"/>
                <w:szCs w:val="16"/>
              </w:rPr>
              <w:t>rep LA s 48D</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3</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am</w:t>
            </w:r>
            <w:r w:rsidR="00291CA5" w:rsidRPr="00F26212">
              <w:rPr>
                <w:sz w:val="16"/>
                <w:szCs w:val="16"/>
              </w:rPr>
              <w:t xml:space="preserve"> 2001 No</w:t>
            </w:r>
            <w:r w:rsidR="00A22A6F" w:rsidRPr="00F26212">
              <w:rPr>
                <w:sz w:val="16"/>
                <w:szCs w:val="16"/>
              </w:rPr>
              <w:t> </w:t>
            </w:r>
            <w:r w:rsidR="00291CA5" w:rsidRPr="00F26212">
              <w:rPr>
                <w:sz w:val="16"/>
                <w:szCs w:val="16"/>
              </w:rPr>
              <w:t xml:space="preserve">219; 2002 </w:t>
            </w:r>
            <w:r w:rsidR="007524EC" w:rsidRPr="00F26212">
              <w:rPr>
                <w:sz w:val="16"/>
                <w:szCs w:val="16"/>
              </w:rPr>
              <w:t>No</w:t>
            </w:r>
            <w:r w:rsidR="00291CA5" w:rsidRPr="00F26212">
              <w:rPr>
                <w:sz w:val="16"/>
                <w:szCs w:val="16"/>
              </w:rPr>
              <w:t xml:space="preserve"> 48, 232 and 339; 2003 </w:t>
            </w:r>
            <w:r w:rsidR="007524EC" w:rsidRPr="00F26212">
              <w:rPr>
                <w:sz w:val="16"/>
                <w:szCs w:val="16"/>
              </w:rPr>
              <w:t>No</w:t>
            </w:r>
            <w:r w:rsidR="00291CA5" w:rsidRPr="00F26212">
              <w:rPr>
                <w:sz w:val="16"/>
                <w:szCs w:val="16"/>
              </w:rPr>
              <w:t xml:space="preserve"> 96 and 315; 2004 No</w:t>
            </w:r>
            <w:r w:rsidR="00A22A6F" w:rsidRPr="00F26212">
              <w:rPr>
                <w:sz w:val="16"/>
                <w:szCs w:val="16"/>
              </w:rPr>
              <w:t> </w:t>
            </w:r>
            <w:r w:rsidR="00291CA5" w:rsidRPr="00F26212">
              <w:rPr>
                <w:sz w:val="16"/>
                <w:szCs w:val="16"/>
              </w:rPr>
              <w:t xml:space="preserve">322; 2005 </w:t>
            </w:r>
            <w:r w:rsidR="007524EC" w:rsidRPr="00F26212">
              <w:rPr>
                <w:sz w:val="16"/>
                <w:szCs w:val="16"/>
              </w:rPr>
              <w:t>No</w:t>
            </w:r>
            <w:r w:rsidR="00291CA5" w:rsidRPr="00F26212">
              <w:rPr>
                <w:sz w:val="16"/>
                <w:szCs w:val="16"/>
              </w:rPr>
              <w:t xml:space="preserve"> 255 and 256; 2006 </w:t>
            </w:r>
            <w:r w:rsidR="007524EC" w:rsidRPr="00F26212">
              <w:rPr>
                <w:sz w:val="16"/>
                <w:szCs w:val="16"/>
              </w:rPr>
              <w:t>No</w:t>
            </w:r>
            <w:r w:rsidR="00291CA5" w:rsidRPr="00F26212">
              <w:rPr>
                <w:sz w:val="16"/>
                <w:szCs w:val="16"/>
              </w:rPr>
              <w:t xml:space="preserve"> 248 and 345; 2007 No</w:t>
            </w:r>
            <w:r w:rsidR="00A22A6F" w:rsidRPr="00F26212">
              <w:rPr>
                <w:sz w:val="16"/>
                <w:szCs w:val="16"/>
              </w:rPr>
              <w:t> </w:t>
            </w:r>
            <w:r w:rsidR="00291CA5" w:rsidRPr="00F26212">
              <w:rPr>
                <w:sz w:val="16"/>
                <w:szCs w:val="16"/>
              </w:rPr>
              <w:t xml:space="preserve">336; 2010 </w:t>
            </w:r>
            <w:r w:rsidR="007524EC" w:rsidRPr="00F26212">
              <w:rPr>
                <w:sz w:val="16"/>
                <w:szCs w:val="16"/>
              </w:rPr>
              <w:t>No</w:t>
            </w:r>
            <w:r w:rsidR="00291CA5" w:rsidRPr="00F26212">
              <w:rPr>
                <w:sz w:val="16"/>
                <w:szCs w:val="16"/>
              </w:rPr>
              <w:t xml:space="preserve"> 239 and 320; 2012 No</w:t>
            </w:r>
            <w:r w:rsidR="00A22A6F" w:rsidRPr="00F26212">
              <w:rPr>
                <w:sz w:val="16"/>
                <w:szCs w:val="16"/>
              </w:rPr>
              <w:t> </w:t>
            </w:r>
            <w:r w:rsidR="00291CA5" w:rsidRPr="00F26212">
              <w:rPr>
                <w:sz w:val="16"/>
                <w:szCs w:val="16"/>
              </w:rPr>
              <w:t>13</w:t>
            </w:r>
            <w:r w:rsidR="00A5469D" w:rsidRPr="00F26212">
              <w:rPr>
                <w:sz w:val="16"/>
                <w:szCs w:val="16"/>
              </w:rPr>
              <w:t>; No 155, 2014</w:t>
            </w:r>
            <w:r w:rsidR="007E60E8" w:rsidRPr="00F26212">
              <w:rPr>
                <w:sz w:val="16"/>
                <w:szCs w:val="16"/>
              </w:rPr>
              <w:t>; F2017L01639</w:t>
            </w:r>
            <w:r w:rsidR="00797F2A" w:rsidRPr="00F26212">
              <w:rPr>
                <w:sz w:val="16"/>
                <w:szCs w:val="16"/>
              </w:rPr>
              <w:t>; F2019L00197</w:t>
            </w:r>
            <w:r w:rsidR="007F6547" w:rsidRPr="00F26212">
              <w:rPr>
                <w:sz w:val="16"/>
                <w:szCs w:val="16"/>
              </w:rPr>
              <w:t>; F2021L00336</w:t>
            </w:r>
            <w:r w:rsidR="00F815BB" w:rsidRPr="00F26212">
              <w:rPr>
                <w:sz w:val="16"/>
                <w:szCs w:val="16"/>
              </w:rPr>
              <w:t>; F2021L01828</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3A</w:t>
            </w:r>
            <w:r w:rsidR="00291CA5" w:rsidRPr="00F26212">
              <w:rPr>
                <w:sz w:val="16"/>
                <w:szCs w:val="16"/>
              </w:rPr>
              <w:tab/>
            </w:r>
          </w:p>
        </w:tc>
        <w:tc>
          <w:tcPr>
            <w:tcW w:w="3518" w:type="pct"/>
            <w:shd w:val="clear" w:color="auto" w:fill="auto"/>
          </w:tcPr>
          <w:p w:rsidR="002D6587" w:rsidRPr="00F26212" w:rsidRDefault="007F1CD5" w:rsidP="009369D0">
            <w:pPr>
              <w:pStyle w:val="Tabletext"/>
              <w:rPr>
                <w:sz w:val="16"/>
                <w:szCs w:val="16"/>
              </w:rPr>
            </w:pPr>
            <w:r w:rsidRPr="00F26212">
              <w:rPr>
                <w:sz w:val="16"/>
                <w:szCs w:val="16"/>
              </w:rPr>
              <w:t>ad</w:t>
            </w:r>
            <w:r w:rsidR="00291CA5" w:rsidRPr="00F26212">
              <w:rPr>
                <w:sz w:val="16"/>
                <w:szCs w:val="16"/>
              </w:rPr>
              <w:t xml:space="preserve"> No</w:t>
            </w:r>
            <w:r w:rsidR="00A22A6F" w:rsidRPr="00F26212">
              <w:rPr>
                <w:sz w:val="16"/>
                <w:szCs w:val="16"/>
              </w:rPr>
              <w:t> </w:t>
            </w:r>
            <w:r w:rsidR="00291CA5" w:rsidRPr="00F26212">
              <w:rPr>
                <w:sz w:val="16"/>
                <w:szCs w:val="16"/>
              </w:rPr>
              <w:t>345</w:t>
            </w:r>
            <w:r w:rsidR="009369D0" w:rsidRPr="00F26212">
              <w:rPr>
                <w:sz w:val="16"/>
                <w:szCs w:val="16"/>
              </w:rPr>
              <w:t>, 2006</w:t>
            </w:r>
          </w:p>
        </w:tc>
      </w:tr>
      <w:tr w:rsidR="002D6587" w:rsidRPr="00F26212" w:rsidTr="00D85C20">
        <w:trPr>
          <w:cantSplit/>
        </w:trPr>
        <w:tc>
          <w:tcPr>
            <w:tcW w:w="1482" w:type="pct"/>
            <w:shd w:val="clear" w:color="auto" w:fill="auto"/>
          </w:tcPr>
          <w:p w:rsidR="002D6587" w:rsidRPr="00F26212" w:rsidRDefault="002D6587" w:rsidP="00291CA5">
            <w:pPr>
              <w:tabs>
                <w:tab w:val="center" w:leader="dot" w:pos="2268"/>
              </w:tabs>
              <w:rPr>
                <w:sz w:val="16"/>
                <w:szCs w:val="16"/>
              </w:rPr>
            </w:pPr>
          </w:p>
        </w:tc>
        <w:tc>
          <w:tcPr>
            <w:tcW w:w="3518" w:type="pct"/>
            <w:shd w:val="clear" w:color="auto" w:fill="auto"/>
          </w:tcPr>
          <w:p w:rsidR="002D6587" w:rsidRPr="00F26212" w:rsidRDefault="007F1CD5" w:rsidP="009369D0">
            <w:pPr>
              <w:pStyle w:val="Tabletext"/>
              <w:rPr>
                <w:sz w:val="16"/>
                <w:szCs w:val="16"/>
              </w:rPr>
            </w:pPr>
            <w:r w:rsidRPr="00F26212">
              <w:rPr>
                <w:sz w:val="16"/>
                <w:szCs w:val="16"/>
              </w:rPr>
              <w:t>am</w:t>
            </w:r>
            <w:r w:rsidR="00291CA5" w:rsidRPr="00F26212">
              <w:rPr>
                <w:sz w:val="16"/>
                <w:szCs w:val="16"/>
              </w:rPr>
              <w:t xml:space="preserve"> </w:t>
            </w:r>
            <w:r w:rsidR="009369D0" w:rsidRPr="00F26212">
              <w:rPr>
                <w:sz w:val="16"/>
                <w:szCs w:val="16"/>
              </w:rPr>
              <w:t>No 320, 2010</w:t>
            </w:r>
            <w:r w:rsidR="007E60E8" w:rsidRPr="00F26212">
              <w:rPr>
                <w:sz w:val="16"/>
                <w:szCs w:val="16"/>
              </w:rPr>
              <w:t xml:space="preserve">; </w:t>
            </w:r>
            <w:r w:rsidR="00FA645A" w:rsidRPr="00F26212">
              <w:rPr>
                <w:sz w:val="16"/>
                <w:szCs w:val="16"/>
              </w:rPr>
              <w:t>No 33</w:t>
            </w:r>
            <w:r w:rsidR="009369D0" w:rsidRPr="00F26212">
              <w:rPr>
                <w:sz w:val="16"/>
                <w:szCs w:val="16"/>
              </w:rPr>
              <w:t>, 2012</w:t>
            </w:r>
            <w:r w:rsidR="00FA645A" w:rsidRPr="00F26212">
              <w:rPr>
                <w:sz w:val="16"/>
                <w:szCs w:val="16"/>
              </w:rPr>
              <w:t xml:space="preserve">; </w:t>
            </w:r>
            <w:r w:rsidR="007E60E8" w:rsidRPr="00F26212">
              <w:rPr>
                <w:sz w:val="16"/>
                <w:szCs w:val="16"/>
              </w:rPr>
              <w:t>F2017L01639</w:t>
            </w:r>
            <w:r w:rsidR="00FA645A" w:rsidRPr="00F26212">
              <w:rPr>
                <w:sz w:val="16"/>
                <w:szCs w:val="16"/>
              </w:rPr>
              <w:t>; F2018L01683</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3B</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ad</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2D6587" w:rsidRPr="00F26212" w:rsidTr="00D85C20">
        <w:trPr>
          <w:cantSplit/>
        </w:trPr>
        <w:tc>
          <w:tcPr>
            <w:tcW w:w="1482" w:type="pct"/>
            <w:shd w:val="clear" w:color="auto" w:fill="auto"/>
          </w:tcPr>
          <w:p w:rsidR="002D6587" w:rsidRPr="00F26212" w:rsidRDefault="00291CA5" w:rsidP="002D6587">
            <w:pPr>
              <w:pStyle w:val="Tabletext"/>
              <w:rPr>
                <w:sz w:val="16"/>
                <w:szCs w:val="16"/>
              </w:rPr>
            </w:pPr>
            <w:r w:rsidRPr="00F26212">
              <w:rPr>
                <w:b/>
                <w:sz w:val="16"/>
                <w:szCs w:val="16"/>
              </w:rPr>
              <w:t>Part</w:t>
            </w:r>
            <w:r w:rsidR="00017543" w:rsidRPr="00F26212">
              <w:rPr>
                <w:b/>
                <w:sz w:val="16"/>
                <w:szCs w:val="16"/>
              </w:rPr>
              <w:t> </w:t>
            </w:r>
            <w:r w:rsidRPr="00F26212">
              <w:rPr>
                <w:b/>
                <w:sz w:val="16"/>
                <w:szCs w:val="16"/>
              </w:rPr>
              <w:t>2</w:t>
            </w:r>
          </w:p>
        </w:tc>
        <w:tc>
          <w:tcPr>
            <w:tcW w:w="3518" w:type="pct"/>
            <w:shd w:val="clear" w:color="auto" w:fill="auto"/>
          </w:tcPr>
          <w:p w:rsidR="002D6587" w:rsidRPr="00F26212" w:rsidRDefault="002D6587" w:rsidP="002D6587">
            <w:pPr>
              <w:pStyle w:val="Tabletext"/>
              <w:rPr>
                <w:sz w:val="16"/>
                <w:szCs w:val="16"/>
              </w:rPr>
            </w:pPr>
          </w:p>
        </w:tc>
      </w:tr>
      <w:tr w:rsidR="002D6587" w:rsidRPr="00F26212" w:rsidTr="00D85C20">
        <w:trPr>
          <w:cantSplit/>
        </w:trPr>
        <w:tc>
          <w:tcPr>
            <w:tcW w:w="1482" w:type="pct"/>
            <w:shd w:val="clear" w:color="auto" w:fill="auto"/>
          </w:tcPr>
          <w:p w:rsidR="002D6587" w:rsidRPr="00F26212" w:rsidRDefault="00291CA5" w:rsidP="002D6587">
            <w:pPr>
              <w:pStyle w:val="Tabletext"/>
              <w:rPr>
                <w:sz w:val="16"/>
                <w:szCs w:val="16"/>
              </w:rPr>
            </w:pPr>
            <w:r w:rsidRPr="00F26212">
              <w:rPr>
                <w:b/>
                <w:sz w:val="16"/>
                <w:szCs w:val="16"/>
              </w:rPr>
              <w:t>Division</w:t>
            </w:r>
            <w:r w:rsidR="00017543" w:rsidRPr="00F26212">
              <w:rPr>
                <w:b/>
                <w:sz w:val="16"/>
                <w:szCs w:val="16"/>
              </w:rPr>
              <w:t> </w:t>
            </w:r>
            <w:r w:rsidRPr="00F26212">
              <w:rPr>
                <w:b/>
                <w:sz w:val="16"/>
                <w:szCs w:val="16"/>
              </w:rPr>
              <w:t>2.1A</w:t>
            </w:r>
          </w:p>
        </w:tc>
        <w:tc>
          <w:tcPr>
            <w:tcW w:w="3518" w:type="pct"/>
            <w:shd w:val="clear" w:color="auto" w:fill="auto"/>
          </w:tcPr>
          <w:p w:rsidR="002D6587" w:rsidRPr="00F26212" w:rsidRDefault="002D6587" w:rsidP="002D6587">
            <w:pPr>
              <w:pStyle w:val="Tabletext"/>
              <w:rPr>
                <w:sz w:val="16"/>
                <w:szCs w:val="16"/>
              </w:rPr>
            </w:pPr>
          </w:p>
        </w:tc>
      </w:tr>
      <w:tr w:rsidR="002D6587" w:rsidRPr="00F26212" w:rsidTr="00D85C20">
        <w:trPr>
          <w:cantSplit/>
        </w:trPr>
        <w:tc>
          <w:tcPr>
            <w:tcW w:w="1482" w:type="pct"/>
            <w:shd w:val="clear" w:color="auto" w:fill="auto"/>
          </w:tcPr>
          <w:p w:rsidR="002D6587" w:rsidRPr="00F26212" w:rsidRDefault="00291CA5" w:rsidP="00261FB8">
            <w:pPr>
              <w:pStyle w:val="Tabletext"/>
              <w:tabs>
                <w:tab w:val="center" w:leader="dot" w:pos="2268"/>
              </w:tabs>
              <w:rPr>
                <w:sz w:val="16"/>
                <w:szCs w:val="16"/>
              </w:rPr>
            </w:pPr>
            <w:r w:rsidRPr="00F26212">
              <w:rPr>
                <w:sz w:val="16"/>
                <w:szCs w:val="16"/>
              </w:rPr>
              <w:t>Div</w:t>
            </w:r>
            <w:r w:rsidR="00261FB8" w:rsidRPr="00F26212">
              <w:rPr>
                <w:sz w:val="16"/>
                <w:szCs w:val="16"/>
              </w:rPr>
              <w:t>ision</w:t>
            </w:r>
            <w:r w:rsidR="00017543" w:rsidRPr="00F26212">
              <w:rPr>
                <w:sz w:val="16"/>
                <w:szCs w:val="16"/>
              </w:rPr>
              <w:t> </w:t>
            </w:r>
            <w:r w:rsidR="00261FB8" w:rsidRPr="00F26212">
              <w:rPr>
                <w:sz w:val="16"/>
                <w:szCs w:val="16"/>
              </w:rPr>
              <w:t>2.1A</w:t>
            </w:r>
            <w:r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ad</w:t>
            </w:r>
            <w:r w:rsidR="00291CA5" w:rsidRPr="00F26212">
              <w:rPr>
                <w:sz w:val="16"/>
                <w:szCs w:val="16"/>
              </w:rPr>
              <w:t xml:space="preserve"> 2012 No</w:t>
            </w:r>
            <w:r w:rsidR="00A22A6F" w:rsidRPr="00F26212">
              <w:rPr>
                <w:sz w:val="16"/>
                <w:szCs w:val="16"/>
              </w:rPr>
              <w:t> </w:t>
            </w:r>
            <w:r w:rsidR="00291CA5" w:rsidRPr="00F26212">
              <w:rPr>
                <w:sz w:val="16"/>
                <w:szCs w:val="16"/>
              </w:rPr>
              <w:t>290</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3L</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ad</w:t>
            </w:r>
            <w:r w:rsidR="00291CA5" w:rsidRPr="00F26212">
              <w:rPr>
                <w:sz w:val="16"/>
                <w:szCs w:val="16"/>
              </w:rPr>
              <w:t xml:space="preserve"> 2012 No</w:t>
            </w:r>
            <w:r w:rsidR="00A22A6F" w:rsidRPr="00F26212">
              <w:rPr>
                <w:sz w:val="16"/>
                <w:szCs w:val="16"/>
              </w:rPr>
              <w:t> </w:t>
            </w:r>
            <w:r w:rsidR="00291CA5" w:rsidRPr="00F26212">
              <w:rPr>
                <w:sz w:val="16"/>
                <w:szCs w:val="16"/>
              </w:rPr>
              <w:t>290</w:t>
            </w:r>
          </w:p>
        </w:tc>
      </w:tr>
      <w:tr w:rsidR="00A175B7" w:rsidRPr="00F26212" w:rsidTr="00D85C20">
        <w:trPr>
          <w:cantSplit/>
        </w:trPr>
        <w:tc>
          <w:tcPr>
            <w:tcW w:w="1482" w:type="pct"/>
            <w:shd w:val="clear" w:color="auto" w:fill="auto"/>
          </w:tcPr>
          <w:p w:rsidR="00A175B7" w:rsidRPr="00F26212" w:rsidRDefault="00A175B7" w:rsidP="00291CA5">
            <w:pPr>
              <w:pStyle w:val="Tabletext"/>
              <w:tabs>
                <w:tab w:val="center" w:leader="dot" w:pos="2268"/>
              </w:tabs>
              <w:rPr>
                <w:sz w:val="16"/>
                <w:szCs w:val="16"/>
              </w:rPr>
            </w:pPr>
          </w:p>
        </w:tc>
        <w:tc>
          <w:tcPr>
            <w:tcW w:w="3518" w:type="pct"/>
            <w:shd w:val="clear" w:color="auto" w:fill="auto"/>
          </w:tcPr>
          <w:p w:rsidR="00A175B7" w:rsidRPr="00F26212" w:rsidRDefault="00A175B7" w:rsidP="002D6587">
            <w:pPr>
              <w:pStyle w:val="Tabletext"/>
              <w:rPr>
                <w:sz w:val="16"/>
                <w:szCs w:val="16"/>
              </w:rPr>
            </w:pPr>
            <w:r w:rsidRPr="00F26212">
              <w:rPr>
                <w:sz w:val="16"/>
                <w:szCs w:val="16"/>
              </w:rPr>
              <w:t>am F2016L01926</w:t>
            </w:r>
            <w:r w:rsidR="0015571B" w:rsidRPr="00F26212">
              <w:rPr>
                <w:sz w:val="16"/>
                <w:szCs w:val="16"/>
              </w:rPr>
              <w:t>; F2021L01847</w:t>
            </w:r>
          </w:p>
        </w:tc>
      </w:tr>
      <w:tr w:rsidR="002D6587" w:rsidRPr="00F26212" w:rsidTr="00D85C20">
        <w:trPr>
          <w:cantSplit/>
        </w:trPr>
        <w:tc>
          <w:tcPr>
            <w:tcW w:w="1482" w:type="pct"/>
            <w:shd w:val="clear" w:color="auto" w:fill="auto"/>
          </w:tcPr>
          <w:p w:rsidR="002D6587" w:rsidRPr="00F26212" w:rsidRDefault="00291CA5" w:rsidP="002D6587">
            <w:pPr>
              <w:pStyle w:val="Tabletext"/>
              <w:rPr>
                <w:sz w:val="16"/>
                <w:szCs w:val="16"/>
              </w:rPr>
            </w:pPr>
            <w:r w:rsidRPr="00F26212">
              <w:rPr>
                <w:b/>
                <w:sz w:val="16"/>
                <w:szCs w:val="16"/>
              </w:rPr>
              <w:t>Division</w:t>
            </w:r>
            <w:r w:rsidR="00017543" w:rsidRPr="00F26212">
              <w:rPr>
                <w:b/>
                <w:sz w:val="16"/>
                <w:szCs w:val="16"/>
              </w:rPr>
              <w:t> </w:t>
            </w:r>
            <w:r w:rsidRPr="00F26212">
              <w:rPr>
                <w:b/>
                <w:sz w:val="16"/>
                <w:szCs w:val="16"/>
              </w:rPr>
              <w:t>2.1</w:t>
            </w:r>
          </w:p>
        </w:tc>
        <w:tc>
          <w:tcPr>
            <w:tcW w:w="3518" w:type="pct"/>
            <w:shd w:val="clear" w:color="auto" w:fill="auto"/>
          </w:tcPr>
          <w:p w:rsidR="002D6587" w:rsidRPr="00F26212" w:rsidRDefault="002D6587" w:rsidP="002D6587">
            <w:pPr>
              <w:pStyle w:val="Tabletext"/>
              <w:rPr>
                <w:sz w:val="16"/>
                <w:szCs w:val="16"/>
              </w:rPr>
            </w:pP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3S</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ad</w:t>
            </w:r>
            <w:r w:rsidR="00291CA5" w:rsidRPr="00F26212">
              <w:rPr>
                <w:sz w:val="16"/>
                <w:szCs w:val="16"/>
              </w:rPr>
              <w:t xml:space="preserve"> 2012 No</w:t>
            </w:r>
            <w:r w:rsidR="00A22A6F" w:rsidRPr="00F26212">
              <w:rPr>
                <w:sz w:val="16"/>
                <w:szCs w:val="16"/>
              </w:rPr>
              <w:t> </w:t>
            </w:r>
            <w:r w:rsidR="00291CA5" w:rsidRPr="00F26212">
              <w:rPr>
                <w:sz w:val="16"/>
                <w:szCs w:val="16"/>
              </w:rPr>
              <w:t>15</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4</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am</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5</w:t>
            </w:r>
            <w:r w:rsidR="00291CA5" w:rsidRPr="00F26212">
              <w:rPr>
                <w:sz w:val="16"/>
                <w:szCs w:val="16"/>
              </w:rPr>
              <w:tab/>
            </w:r>
          </w:p>
        </w:tc>
        <w:tc>
          <w:tcPr>
            <w:tcW w:w="3518" w:type="pct"/>
            <w:shd w:val="clear" w:color="auto" w:fill="auto"/>
          </w:tcPr>
          <w:p w:rsidR="002D6587" w:rsidRPr="00F26212" w:rsidRDefault="00261FB8" w:rsidP="002D6587">
            <w:pPr>
              <w:pStyle w:val="Tabletext"/>
              <w:rPr>
                <w:sz w:val="16"/>
                <w:szCs w:val="16"/>
              </w:rPr>
            </w:pPr>
            <w:r w:rsidRPr="00F26212">
              <w:rPr>
                <w:sz w:val="16"/>
                <w:szCs w:val="16"/>
              </w:rPr>
              <w:t>am</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5A</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ad</w:t>
            </w:r>
            <w:r w:rsidR="00291CA5" w:rsidRPr="00F26212">
              <w:rPr>
                <w:sz w:val="16"/>
                <w:szCs w:val="16"/>
              </w:rPr>
              <w:t xml:space="preserve"> 2012 No</w:t>
            </w:r>
            <w:r w:rsidR="00A22A6F" w:rsidRPr="00F26212">
              <w:rPr>
                <w:sz w:val="16"/>
                <w:szCs w:val="16"/>
              </w:rPr>
              <w:t> </w:t>
            </w:r>
            <w:r w:rsidR="00291CA5" w:rsidRPr="00F26212">
              <w:rPr>
                <w:sz w:val="16"/>
                <w:szCs w:val="16"/>
              </w:rPr>
              <w:t>15</w:t>
            </w:r>
          </w:p>
        </w:tc>
      </w:tr>
      <w:tr w:rsidR="002D6587" w:rsidRPr="00F26212" w:rsidTr="00D85C20">
        <w:trPr>
          <w:cantSplit/>
        </w:trPr>
        <w:tc>
          <w:tcPr>
            <w:tcW w:w="1482" w:type="pct"/>
            <w:shd w:val="clear" w:color="auto" w:fill="auto"/>
          </w:tcPr>
          <w:p w:rsidR="002D6587" w:rsidRPr="00F26212" w:rsidRDefault="00291CA5" w:rsidP="002D6587">
            <w:pPr>
              <w:pStyle w:val="Tabletext"/>
              <w:rPr>
                <w:sz w:val="16"/>
                <w:szCs w:val="16"/>
              </w:rPr>
            </w:pPr>
            <w:r w:rsidRPr="00F26212">
              <w:rPr>
                <w:b/>
                <w:sz w:val="16"/>
                <w:szCs w:val="16"/>
              </w:rPr>
              <w:t>Division</w:t>
            </w:r>
            <w:r w:rsidR="00017543" w:rsidRPr="00F26212">
              <w:rPr>
                <w:b/>
                <w:sz w:val="16"/>
                <w:szCs w:val="16"/>
              </w:rPr>
              <w:t> </w:t>
            </w:r>
            <w:r w:rsidRPr="00F26212">
              <w:rPr>
                <w:b/>
                <w:sz w:val="16"/>
                <w:szCs w:val="16"/>
              </w:rPr>
              <w:t>2.2</w:t>
            </w:r>
          </w:p>
        </w:tc>
        <w:tc>
          <w:tcPr>
            <w:tcW w:w="3518" w:type="pct"/>
            <w:shd w:val="clear" w:color="auto" w:fill="auto"/>
          </w:tcPr>
          <w:p w:rsidR="002D6587" w:rsidRPr="00F26212" w:rsidRDefault="002D6587" w:rsidP="002D6587">
            <w:pPr>
              <w:pStyle w:val="Tabletext"/>
              <w:rPr>
                <w:sz w:val="16"/>
                <w:szCs w:val="16"/>
              </w:rPr>
            </w:pP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6</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rs</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7</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am</w:t>
            </w:r>
            <w:r w:rsidR="00291CA5" w:rsidRPr="00F26212">
              <w:rPr>
                <w:sz w:val="16"/>
                <w:szCs w:val="16"/>
              </w:rPr>
              <w:t xml:space="preserve"> 2001 No</w:t>
            </w:r>
            <w:r w:rsidR="00A22A6F" w:rsidRPr="00F26212">
              <w:rPr>
                <w:sz w:val="16"/>
                <w:szCs w:val="16"/>
              </w:rPr>
              <w:t> </w:t>
            </w:r>
            <w:r w:rsidR="00291CA5" w:rsidRPr="00F26212">
              <w:rPr>
                <w:sz w:val="16"/>
                <w:szCs w:val="16"/>
              </w:rPr>
              <w:t>219</w:t>
            </w:r>
          </w:p>
        </w:tc>
      </w:tr>
      <w:tr w:rsidR="002D6587" w:rsidRPr="00F26212" w:rsidTr="00D85C20">
        <w:trPr>
          <w:cantSplit/>
        </w:trPr>
        <w:tc>
          <w:tcPr>
            <w:tcW w:w="1482" w:type="pct"/>
            <w:shd w:val="clear" w:color="auto" w:fill="auto"/>
          </w:tcPr>
          <w:p w:rsidR="002D6587" w:rsidRPr="00F26212" w:rsidRDefault="002D6587" w:rsidP="00291CA5">
            <w:pPr>
              <w:tabs>
                <w:tab w:val="center" w:leader="dot" w:pos="2268"/>
              </w:tabs>
              <w:rPr>
                <w:sz w:val="16"/>
                <w:szCs w:val="16"/>
              </w:rPr>
            </w:pPr>
          </w:p>
        </w:tc>
        <w:tc>
          <w:tcPr>
            <w:tcW w:w="3518" w:type="pct"/>
            <w:shd w:val="clear" w:color="auto" w:fill="auto"/>
          </w:tcPr>
          <w:p w:rsidR="002D6587" w:rsidRPr="00F26212" w:rsidRDefault="007F1CD5" w:rsidP="002D6587">
            <w:pPr>
              <w:pStyle w:val="Tabletext"/>
              <w:rPr>
                <w:sz w:val="16"/>
                <w:szCs w:val="16"/>
              </w:rPr>
            </w:pPr>
            <w:r w:rsidRPr="00F26212">
              <w:rPr>
                <w:sz w:val="16"/>
                <w:szCs w:val="16"/>
              </w:rPr>
              <w:t>rs</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8</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rs</w:t>
            </w:r>
            <w:r w:rsidR="00291CA5" w:rsidRPr="00F26212">
              <w:rPr>
                <w:sz w:val="16"/>
                <w:szCs w:val="16"/>
              </w:rPr>
              <w:t xml:space="preserve"> 2007 No</w:t>
            </w:r>
            <w:r w:rsidR="00A22A6F" w:rsidRPr="00F26212">
              <w:rPr>
                <w:sz w:val="16"/>
                <w:szCs w:val="16"/>
              </w:rPr>
              <w:t> </w:t>
            </w:r>
            <w:r w:rsidR="00291CA5" w:rsidRPr="00F26212">
              <w:rPr>
                <w:sz w:val="16"/>
                <w:szCs w:val="16"/>
              </w:rPr>
              <w:t>336; 2011 No</w:t>
            </w:r>
            <w:r w:rsidR="00A22A6F" w:rsidRPr="00F26212">
              <w:rPr>
                <w:sz w:val="16"/>
                <w:szCs w:val="16"/>
              </w:rPr>
              <w:t> </w:t>
            </w:r>
            <w:r w:rsidR="00291CA5" w:rsidRPr="00F26212">
              <w:rPr>
                <w:sz w:val="16"/>
                <w:szCs w:val="16"/>
              </w:rPr>
              <w:t>222</w:t>
            </w:r>
          </w:p>
        </w:tc>
      </w:tr>
      <w:tr w:rsidR="00F36408" w:rsidRPr="00F26212" w:rsidTr="00D85C20">
        <w:trPr>
          <w:cantSplit/>
        </w:trPr>
        <w:tc>
          <w:tcPr>
            <w:tcW w:w="1482" w:type="pct"/>
            <w:shd w:val="clear" w:color="auto" w:fill="auto"/>
          </w:tcPr>
          <w:p w:rsidR="00F36408" w:rsidRPr="00F26212" w:rsidRDefault="00F36408" w:rsidP="00291CA5">
            <w:pPr>
              <w:pStyle w:val="Tabletext"/>
              <w:tabs>
                <w:tab w:val="center" w:leader="dot" w:pos="2268"/>
              </w:tabs>
              <w:rPr>
                <w:sz w:val="16"/>
                <w:szCs w:val="16"/>
              </w:rPr>
            </w:pPr>
          </w:p>
        </w:tc>
        <w:tc>
          <w:tcPr>
            <w:tcW w:w="3518" w:type="pct"/>
            <w:shd w:val="clear" w:color="auto" w:fill="auto"/>
          </w:tcPr>
          <w:p w:rsidR="00F36408" w:rsidRPr="00F26212" w:rsidRDefault="00F36408" w:rsidP="002D6587">
            <w:pPr>
              <w:pStyle w:val="Tabletext"/>
              <w:rPr>
                <w:sz w:val="16"/>
                <w:szCs w:val="16"/>
              </w:rPr>
            </w:pPr>
            <w:r w:rsidRPr="00F26212">
              <w:rPr>
                <w:sz w:val="16"/>
                <w:szCs w:val="16"/>
              </w:rPr>
              <w:t xml:space="preserve">am </w:t>
            </w:r>
            <w:r w:rsidR="007D5727" w:rsidRPr="00F26212">
              <w:rPr>
                <w:sz w:val="16"/>
                <w:szCs w:val="16"/>
              </w:rPr>
              <w:t xml:space="preserve">Act </w:t>
            </w:r>
            <w:r w:rsidRPr="00F26212">
              <w:rPr>
                <w:sz w:val="16"/>
                <w:szCs w:val="16"/>
              </w:rPr>
              <w:t>No 90, 2015</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9</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rs</w:t>
            </w:r>
            <w:r w:rsidR="00291CA5" w:rsidRPr="00F26212">
              <w:rPr>
                <w:sz w:val="16"/>
                <w:szCs w:val="16"/>
              </w:rPr>
              <w:t xml:space="preserve"> 2005 No</w:t>
            </w:r>
            <w:r w:rsidR="00A22A6F" w:rsidRPr="00F26212">
              <w:rPr>
                <w:sz w:val="16"/>
                <w:szCs w:val="16"/>
              </w:rPr>
              <w:t> </w:t>
            </w:r>
            <w:r w:rsidR="00291CA5" w:rsidRPr="00F26212">
              <w:rPr>
                <w:sz w:val="16"/>
                <w:szCs w:val="16"/>
              </w:rPr>
              <w:t>255; 2007 No</w:t>
            </w:r>
            <w:r w:rsidR="00A22A6F" w:rsidRPr="00F26212">
              <w:rPr>
                <w:sz w:val="16"/>
                <w:szCs w:val="16"/>
              </w:rPr>
              <w:t> </w:t>
            </w:r>
            <w:r w:rsidR="00291CA5" w:rsidRPr="00F26212">
              <w:rPr>
                <w:sz w:val="16"/>
                <w:szCs w:val="16"/>
              </w:rPr>
              <w:t>336</w:t>
            </w:r>
          </w:p>
        </w:tc>
      </w:tr>
      <w:tr w:rsidR="007F6547" w:rsidRPr="00F26212" w:rsidTr="00D85C20">
        <w:trPr>
          <w:cantSplit/>
        </w:trPr>
        <w:tc>
          <w:tcPr>
            <w:tcW w:w="1482" w:type="pct"/>
            <w:shd w:val="clear" w:color="auto" w:fill="auto"/>
          </w:tcPr>
          <w:p w:rsidR="007F6547" w:rsidRPr="00F26212" w:rsidRDefault="007F6547" w:rsidP="00291CA5">
            <w:pPr>
              <w:pStyle w:val="Tabletext"/>
              <w:tabs>
                <w:tab w:val="center" w:leader="dot" w:pos="2268"/>
              </w:tabs>
              <w:rPr>
                <w:sz w:val="16"/>
                <w:szCs w:val="16"/>
              </w:rPr>
            </w:pPr>
          </w:p>
        </w:tc>
        <w:tc>
          <w:tcPr>
            <w:tcW w:w="3518" w:type="pct"/>
            <w:shd w:val="clear" w:color="auto" w:fill="auto"/>
          </w:tcPr>
          <w:p w:rsidR="007F6547" w:rsidRPr="00F26212" w:rsidRDefault="007F6547" w:rsidP="002D6587">
            <w:pPr>
              <w:pStyle w:val="Tabletext"/>
              <w:rPr>
                <w:sz w:val="16"/>
                <w:szCs w:val="16"/>
              </w:rPr>
            </w:pPr>
            <w:r w:rsidRPr="00F26212">
              <w:rPr>
                <w:sz w:val="16"/>
                <w:szCs w:val="16"/>
              </w:rPr>
              <w:t>am F2021L00336</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11</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rep</w:t>
            </w:r>
            <w:r w:rsidR="00291CA5" w:rsidRPr="00F26212">
              <w:rPr>
                <w:sz w:val="16"/>
                <w:szCs w:val="16"/>
              </w:rPr>
              <w:t xml:space="preserve"> 2001 No</w:t>
            </w:r>
            <w:r w:rsidR="00A22A6F" w:rsidRPr="00F26212">
              <w:rPr>
                <w:sz w:val="16"/>
                <w:szCs w:val="16"/>
              </w:rPr>
              <w:t> </w:t>
            </w:r>
            <w:r w:rsidR="00291CA5" w:rsidRPr="00F26212">
              <w:rPr>
                <w:sz w:val="16"/>
                <w:szCs w:val="16"/>
              </w:rPr>
              <w:t>219</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12</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rep</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2D6587" w:rsidRPr="00F26212" w:rsidTr="00D85C20">
        <w:trPr>
          <w:cantSplit/>
        </w:trPr>
        <w:tc>
          <w:tcPr>
            <w:tcW w:w="1482" w:type="pct"/>
            <w:shd w:val="clear" w:color="auto" w:fill="auto"/>
          </w:tcPr>
          <w:p w:rsidR="002D6587" w:rsidRPr="00F26212" w:rsidRDefault="00291CA5" w:rsidP="00062710">
            <w:pPr>
              <w:pStyle w:val="Tabletext"/>
              <w:keepNext/>
              <w:keepLines/>
              <w:rPr>
                <w:sz w:val="16"/>
                <w:szCs w:val="16"/>
              </w:rPr>
            </w:pPr>
            <w:r w:rsidRPr="00F26212">
              <w:rPr>
                <w:b/>
                <w:sz w:val="16"/>
                <w:szCs w:val="16"/>
              </w:rPr>
              <w:t>Division</w:t>
            </w:r>
            <w:r w:rsidR="00017543" w:rsidRPr="00F26212">
              <w:rPr>
                <w:b/>
                <w:sz w:val="16"/>
                <w:szCs w:val="16"/>
              </w:rPr>
              <w:t> </w:t>
            </w:r>
            <w:r w:rsidRPr="00F26212">
              <w:rPr>
                <w:b/>
                <w:sz w:val="16"/>
                <w:szCs w:val="16"/>
              </w:rPr>
              <w:t>2.2A</w:t>
            </w:r>
          </w:p>
        </w:tc>
        <w:tc>
          <w:tcPr>
            <w:tcW w:w="3518" w:type="pct"/>
            <w:shd w:val="clear" w:color="auto" w:fill="auto"/>
          </w:tcPr>
          <w:p w:rsidR="002D6587" w:rsidRPr="00F26212" w:rsidRDefault="002D6587" w:rsidP="002D6587">
            <w:pPr>
              <w:pStyle w:val="Tabletext"/>
              <w:rPr>
                <w:sz w:val="16"/>
                <w:szCs w:val="16"/>
              </w:rPr>
            </w:pPr>
          </w:p>
        </w:tc>
      </w:tr>
      <w:tr w:rsidR="002D6587" w:rsidRPr="00F26212" w:rsidTr="00D85C20">
        <w:trPr>
          <w:cantSplit/>
        </w:trPr>
        <w:tc>
          <w:tcPr>
            <w:tcW w:w="1482" w:type="pct"/>
            <w:shd w:val="clear" w:color="auto" w:fill="auto"/>
          </w:tcPr>
          <w:p w:rsidR="002D6587" w:rsidRPr="00F26212" w:rsidRDefault="00291CA5" w:rsidP="00261FB8">
            <w:pPr>
              <w:pStyle w:val="Tabletext"/>
              <w:tabs>
                <w:tab w:val="center" w:leader="dot" w:pos="2268"/>
              </w:tabs>
              <w:rPr>
                <w:sz w:val="16"/>
                <w:szCs w:val="16"/>
              </w:rPr>
            </w:pPr>
            <w:r w:rsidRPr="00F26212">
              <w:rPr>
                <w:sz w:val="16"/>
                <w:szCs w:val="16"/>
              </w:rPr>
              <w:t>Div</w:t>
            </w:r>
            <w:r w:rsidR="00261FB8" w:rsidRPr="00F26212">
              <w:rPr>
                <w:sz w:val="16"/>
                <w:szCs w:val="16"/>
              </w:rPr>
              <w:t>ision</w:t>
            </w:r>
            <w:r w:rsidR="00017543" w:rsidRPr="00F26212">
              <w:rPr>
                <w:sz w:val="16"/>
                <w:szCs w:val="16"/>
              </w:rPr>
              <w:t> </w:t>
            </w:r>
            <w:r w:rsidR="00261FB8" w:rsidRPr="00F26212">
              <w:rPr>
                <w:sz w:val="16"/>
                <w:szCs w:val="16"/>
              </w:rPr>
              <w:t>2.2A</w:t>
            </w:r>
            <w:r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ad</w:t>
            </w:r>
            <w:r w:rsidR="00291CA5" w:rsidRPr="00F26212">
              <w:rPr>
                <w:sz w:val="16"/>
                <w:szCs w:val="16"/>
              </w:rPr>
              <w:t xml:space="preserve"> 2011 No</w:t>
            </w:r>
            <w:r w:rsidR="00A22A6F" w:rsidRPr="00F26212">
              <w:rPr>
                <w:sz w:val="16"/>
                <w:szCs w:val="16"/>
              </w:rPr>
              <w:t> </w:t>
            </w:r>
            <w:r w:rsidR="00291CA5" w:rsidRPr="00F26212">
              <w:rPr>
                <w:sz w:val="16"/>
                <w:szCs w:val="16"/>
              </w:rPr>
              <w:t>270</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10A</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ad</w:t>
            </w:r>
            <w:r w:rsidR="00291CA5" w:rsidRPr="00F26212">
              <w:rPr>
                <w:sz w:val="16"/>
                <w:szCs w:val="16"/>
              </w:rPr>
              <w:t xml:space="preserve"> 2011 No</w:t>
            </w:r>
            <w:r w:rsidR="00A22A6F" w:rsidRPr="00F26212">
              <w:rPr>
                <w:sz w:val="16"/>
                <w:szCs w:val="16"/>
              </w:rPr>
              <w:t> </w:t>
            </w:r>
            <w:r w:rsidR="00291CA5" w:rsidRPr="00F26212">
              <w:rPr>
                <w:sz w:val="16"/>
                <w:szCs w:val="16"/>
              </w:rPr>
              <w:t>270</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10B</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ad</w:t>
            </w:r>
            <w:r w:rsidR="00291CA5" w:rsidRPr="00F26212">
              <w:rPr>
                <w:sz w:val="16"/>
                <w:szCs w:val="16"/>
              </w:rPr>
              <w:t xml:space="preserve"> 2011 No</w:t>
            </w:r>
            <w:r w:rsidR="00A22A6F" w:rsidRPr="00F26212">
              <w:rPr>
                <w:sz w:val="16"/>
                <w:szCs w:val="16"/>
              </w:rPr>
              <w:t> </w:t>
            </w:r>
            <w:r w:rsidR="00291CA5" w:rsidRPr="00F26212">
              <w:rPr>
                <w:sz w:val="16"/>
                <w:szCs w:val="16"/>
              </w:rPr>
              <w:t>270</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10C</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ad</w:t>
            </w:r>
            <w:r w:rsidR="00291CA5" w:rsidRPr="00F26212">
              <w:rPr>
                <w:sz w:val="16"/>
                <w:szCs w:val="16"/>
              </w:rPr>
              <w:t xml:space="preserve"> 2011 No</w:t>
            </w:r>
            <w:r w:rsidR="00A22A6F" w:rsidRPr="00F26212">
              <w:rPr>
                <w:sz w:val="16"/>
                <w:szCs w:val="16"/>
              </w:rPr>
              <w:t> </w:t>
            </w:r>
            <w:r w:rsidR="00291CA5" w:rsidRPr="00F26212">
              <w:rPr>
                <w:sz w:val="16"/>
                <w:szCs w:val="16"/>
              </w:rPr>
              <w:t>270</w:t>
            </w:r>
          </w:p>
        </w:tc>
      </w:tr>
      <w:tr w:rsidR="00FF2A93" w:rsidRPr="00F26212" w:rsidTr="00D85C20">
        <w:trPr>
          <w:cantSplit/>
        </w:trPr>
        <w:tc>
          <w:tcPr>
            <w:tcW w:w="1482" w:type="pct"/>
            <w:shd w:val="clear" w:color="auto" w:fill="auto"/>
          </w:tcPr>
          <w:p w:rsidR="00FF2A93" w:rsidRPr="00F26212" w:rsidRDefault="00FF2A93" w:rsidP="00291CA5">
            <w:pPr>
              <w:pStyle w:val="Tabletext"/>
              <w:tabs>
                <w:tab w:val="center" w:leader="dot" w:pos="2268"/>
              </w:tabs>
              <w:rPr>
                <w:sz w:val="16"/>
                <w:szCs w:val="16"/>
              </w:rPr>
            </w:pPr>
          </w:p>
        </w:tc>
        <w:tc>
          <w:tcPr>
            <w:tcW w:w="3518" w:type="pct"/>
            <w:shd w:val="clear" w:color="auto" w:fill="auto"/>
          </w:tcPr>
          <w:p w:rsidR="00FF2A93" w:rsidRPr="00F26212" w:rsidRDefault="00FF2A93" w:rsidP="002D6587">
            <w:pPr>
              <w:pStyle w:val="Tabletext"/>
              <w:rPr>
                <w:sz w:val="16"/>
                <w:szCs w:val="16"/>
              </w:rPr>
            </w:pPr>
            <w:r w:rsidRPr="00F26212">
              <w:rPr>
                <w:sz w:val="16"/>
                <w:szCs w:val="16"/>
              </w:rPr>
              <w:t>am No 243, 2013</w:t>
            </w:r>
          </w:p>
        </w:tc>
      </w:tr>
      <w:tr w:rsidR="002D6587" w:rsidRPr="00F26212" w:rsidTr="00D85C20">
        <w:trPr>
          <w:cantSplit/>
        </w:trPr>
        <w:tc>
          <w:tcPr>
            <w:tcW w:w="1482" w:type="pct"/>
            <w:shd w:val="clear" w:color="auto" w:fill="auto"/>
          </w:tcPr>
          <w:p w:rsidR="002D6587" w:rsidRPr="00F26212" w:rsidRDefault="00291CA5" w:rsidP="002D6587">
            <w:pPr>
              <w:pStyle w:val="Tabletext"/>
              <w:rPr>
                <w:sz w:val="16"/>
                <w:szCs w:val="16"/>
              </w:rPr>
            </w:pPr>
            <w:r w:rsidRPr="00F26212">
              <w:rPr>
                <w:b/>
                <w:sz w:val="16"/>
                <w:szCs w:val="16"/>
              </w:rPr>
              <w:t>Division</w:t>
            </w:r>
            <w:r w:rsidR="00017543" w:rsidRPr="00F26212">
              <w:rPr>
                <w:b/>
                <w:sz w:val="16"/>
                <w:szCs w:val="16"/>
              </w:rPr>
              <w:t> </w:t>
            </w:r>
            <w:r w:rsidRPr="00F26212">
              <w:rPr>
                <w:b/>
                <w:sz w:val="16"/>
                <w:szCs w:val="16"/>
              </w:rPr>
              <w:t>2.3</w:t>
            </w:r>
          </w:p>
        </w:tc>
        <w:tc>
          <w:tcPr>
            <w:tcW w:w="3518" w:type="pct"/>
            <w:shd w:val="clear" w:color="auto" w:fill="auto"/>
          </w:tcPr>
          <w:p w:rsidR="002D6587" w:rsidRPr="00F26212" w:rsidRDefault="002D6587" w:rsidP="002D6587">
            <w:pPr>
              <w:pStyle w:val="Tabletext"/>
              <w:rPr>
                <w:sz w:val="16"/>
                <w:szCs w:val="16"/>
              </w:rPr>
            </w:pPr>
          </w:p>
        </w:tc>
      </w:tr>
      <w:tr w:rsidR="002D6587" w:rsidRPr="00F26212" w:rsidTr="00D85C20">
        <w:trPr>
          <w:cantSplit/>
        </w:trPr>
        <w:tc>
          <w:tcPr>
            <w:tcW w:w="1482" w:type="pct"/>
            <w:shd w:val="clear" w:color="auto" w:fill="auto"/>
          </w:tcPr>
          <w:p w:rsidR="002D6587" w:rsidRPr="00F26212" w:rsidRDefault="00A46657" w:rsidP="002D6587">
            <w:pPr>
              <w:pStyle w:val="Tabletext"/>
              <w:rPr>
                <w:sz w:val="16"/>
                <w:szCs w:val="16"/>
              </w:rPr>
            </w:pPr>
            <w:r w:rsidRPr="00F26212">
              <w:rPr>
                <w:b/>
                <w:sz w:val="16"/>
                <w:szCs w:val="16"/>
              </w:rPr>
              <w:t>Subdivision 2</w:t>
            </w:r>
            <w:r w:rsidR="00291CA5" w:rsidRPr="00F26212">
              <w:rPr>
                <w:b/>
                <w:sz w:val="16"/>
                <w:szCs w:val="16"/>
              </w:rPr>
              <w:t>.3.1</w:t>
            </w:r>
          </w:p>
        </w:tc>
        <w:tc>
          <w:tcPr>
            <w:tcW w:w="3518" w:type="pct"/>
            <w:shd w:val="clear" w:color="auto" w:fill="auto"/>
          </w:tcPr>
          <w:p w:rsidR="002D6587" w:rsidRPr="00F26212" w:rsidRDefault="002D6587" w:rsidP="002D6587">
            <w:pPr>
              <w:pStyle w:val="Tabletext"/>
              <w:rPr>
                <w:sz w:val="16"/>
                <w:szCs w:val="16"/>
              </w:rPr>
            </w:pPr>
          </w:p>
        </w:tc>
      </w:tr>
      <w:tr w:rsidR="002D6587" w:rsidRPr="00F26212" w:rsidTr="00D85C20">
        <w:trPr>
          <w:cantSplit/>
        </w:trPr>
        <w:tc>
          <w:tcPr>
            <w:tcW w:w="1482" w:type="pct"/>
            <w:shd w:val="clear" w:color="auto" w:fill="auto"/>
          </w:tcPr>
          <w:p w:rsidR="002D6587" w:rsidRPr="00F26212" w:rsidRDefault="00A46657" w:rsidP="00AA004A">
            <w:pPr>
              <w:pStyle w:val="Tabletext"/>
              <w:tabs>
                <w:tab w:val="center" w:leader="dot" w:pos="2268"/>
              </w:tabs>
              <w:rPr>
                <w:sz w:val="16"/>
                <w:szCs w:val="16"/>
              </w:rPr>
            </w:pPr>
            <w:r w:rsidRPr="00F26212">
              <w:rPr>
                <w:sz w:val="16"/>
                <w:szCs w:val="16"/>
              </w:rPr>
              <w:t>Subdivision 2</w:t>
            </w:r>
            <w:r w:rsidR="00291CA5" w:rsidRPr="00F26212">
              <w:rPr>
                <w:sz w:val="16"/>
                <w:szCs w:val="16"/>
              </w:rPr>
              <w:t>.3.1</w:t>
            </w:r>
            <w:r w:rsidR="007E2D60" w:rsidRPr="00F26212">
              <w:rPr>
                <w:sz w:val="16"/>
                <w:szCs w:val="16"/>
              </w:rPr>
              <w:t xml:space="preserve"> heading</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rs</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13</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am</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lastRenderedPageBreak/>
              <w:t>r</w:t>
            </w:r>
            <w:r w:rsidR="00291CA5" w:rsidRPr="00F26212">
              <w:rPr>
                <w:sz w:val="16"/>
                <w:szCs w:val="16"/>
              </w:rPr>
              <w:t xml:space="preserve"> 14</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am</w:t>
            </w:r>
            <w:r w:rsidR="00291CA5" w:rsidRPr="00F26212">
              <w:rPr>
                <w:sz w:val="16"/>
                <w:szCs w:val="16"/>
              </w:rPr>
              <w:t xml:space="preserve"> 2001 No</w:t>
            </w:r>
            <w:r w:rsidR="00A22A6F" w:rsidRPr="00F26212">
              <w:rPr>
                <w:sz w:val="16"/>
                <w:szCs w:val="16"/>
              </w:rPr>
              <w:t> </w:t>
            </w:r>
            <w:r w:rsidR="00291CA5" w:rsidRPr="00F26212">
              <w:rPr>
                <w:sz w:val="16"/>
                <w:szCs w:val="16"/>
              </w:rPr>
              <w:t>219</w:t>
            </w:r>
          </w:p>
        </w:tc>
      </w:tr>
      <w:tr w:rsidR="002D6587" w:rsidRPr="00F26212" w:rsidTr="00D85C20">
        <w:trPr>
          <w:cantSplit/>
        </w:trPr>
        <w:tc>
          <w:tcPr>
            <w:tcW w:w="1482" w:type="pct"/>
            <w:shd w:val="clear" w:color="auto" w:fill="auto"/>
          </w:tcPr>
          <w:p w:rsidR="002D6587" w:rsidRPr="00F26212" w:rsidRDefault="002D6587" w:rsidP="00291CA5">
            <w:pPr>
              <w:keepNext/>
              <w:keepLines/>
              <w:tabs>
                <w:tab w:val="center" w:leader="dot" w:pos="2268"/>
              </w:tabs>
              <w:rPr>
                <w:sz w:val="16"/>
                <w:szCs w:val="16"/>
              </w:rPr>
            </w:pPr>
          </w:p>
        </w:tc>
        <w:tc>
          <w:tcPr>
            <w:tcW w:w="3518" w:type="pct"/>
            <w:shd w:val="clear" w:color="auto" w:fill="auto"/>
          </w:tcPr>
          <w:p w:rsidR="002D6587" w:rsidRPr="00F26212" w:rsidRDefault="007F1CD5" w:rsidP="002D6587">
            <w:pPr>
              <w:pStyle w:val="Tabletext"/>
              <w:rPr>
                <w:sz w:val="16"/>
                <w:szCs w:val="16"/>
              </w:rPr>
            </w:pPr>
            <w:r w:rsidRPr="00F26212">
              <w:rPr>
                <w:sz w:val="16"/>
                <w:szCs w:val="16"/>
              </w:rPr>
              <w:t>rs</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2D6587" w:rsidRPr="00F26212" w:rsidTr="00D85C20">
        <w:trPr>
          <w:cantSplit/>
        </w:trPr>
        <w:tc>
          <w:tcPr>
            <w:tcW w:w="1482" w:type="pct"/>
            <w:shd w:val="clear" w:color="auto" w:fill="auto"/>
          </w:tcPr>
          <w:p w:rsidR="002D6587" w:rsidRPr="00F26212" w:rsidRDefault="002D6587" w:rsidP="00291CA5">
            <w:pPr>
              <w:tabs>
                <w:tab w:val="center" w:leader="dot" w:pos="2268"/>
              </w:tabs>
              <w:rPr>
                <w:sz w:val="16"/>
                <w:szCs w:val="16"/>
              </w:rPr>
            </w:pPr>
          </w:p>
        </w:tc>
        <w:tc>
          <w:tcPr>
            <w:tcW w:w="3518" w:type="pct"/>
            <w:shd w:val="clear" w:color="auto" w:fill="auto"/>
          </w:tcPr>
          <w:p w:rsidR="002D6587" w:rsidRPr="00F26212" w:rsidRDefault="007F1CD5" w:rsidP="002D6587">
            <w:pPr>
              <w:pStyle w:val="Tabletext"/>
              <w:rPr>
                <w:sz w:val="16"/>
                <w:szCs w:val="16"/>
              </w:rPr>
            </w:pPr>
            <w:r w:rsidRPr="00F26212">
              <w:rPr>
                <w:sz w:val="16"/>
                <w:szCs w:val="16"/>
              </w:rPr>
              <w:t>am</w:t>
            </w:r>
            <w:r w:rsidR="00291CA5" w:rsidRPr="00F26212">
              <w:rPr>
                <w:sz w:val="16"/>
                <w:szCs w:val="16"/>
              </w:rPr>
              <w:t xml:space="preserve"> 2009 No</w:t>
            </w:r>
            <w:r w:rsidR="00A22A6F" w:rsidRPr="00F26212">
              <w:rPr>
                <w:sz w:val="16"/>
                <w:szCs w:val="16"/>
              </w:rPr>
              <w:t> </w:t>
            </w:r>
            <w:r w:rsidR="00291CA5" w:rsidRPr="00F26212">
              <w:rPr>
                <w:sz w:val="16"/>
                <w:szCs w:val="16"/>
              </w:rPr>
              <w:t>131; 2011 No</w:t>
            </w:r>
            <w:r w:rsidR="00A22A6F" w:rsidRPr="00F26212">
              <w:rPr>
                <w:sz w:val="16"/>
                <w:szCs w:val="16"/>
              </w:rPr>
              <w:t> </w:t>
            </w:r>
            <w:r w:rsidR="00291CA5" w:rsidRPr="00F26212">
              <w:rPr>
                <w:sz w:val="16"/>
                <w:szCs w:val="16"/>
              </w:rPr>
              <w:t>270</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15</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rs</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2D6587" w:rsidRPr="00F26212" w:rsidTr="00D85C20">
        <w:trPr>
          <w:cantSplit/>
        </w:trPr>
        <w:tc>
          <w:tcPr>
            <w:tcW w:w="1482" w:type="pct"/>
            <w:shd w:val="clear" w:color="auto" w:fill="auto"/>
          </w:tcPr>
          <w:p w:rsidR="002D6587" w:rsidRPr="00F26212" w:rsidRDefault="002D6587" w:rsidP="00291CA5">
            <w:pPr>
              <w:tabs>
                <w:tab w:val="center" w:leader="dot" w:pos="2268"/>
              </w:tabs>
              <w:rPr>
                <w:sz w:val="16"/>
                <w:szCs w:val="16"/>
              </w:rPr>
            </w:pPr>
          </w:p>
        </w:tc>
        <w:tc>
          <w:tcPr>
            <w:tcW w:w="3518" w:type="pct"/>
            <w:shd w:val="clear" w:color="auto" w:fill="auto"/>
          </w:tcPr>
          <w:p w:rsidR="002D6587" w:rsidRPr="00F26212" w:rsidRDefault="007F1CD5" w:rsidP="002D6587">
            <w:pPr>
              <w:pStyle w:val="Tabletext"/>
              <w:rPr>
                <w:sz w:val="16"/>
                <w:szCs w:val="16"/>
              </w:rPr>
            </w:pPr>
            <w:r w:rsidRPr="00F26212">
              <w:rPr>
                <w:sz w:val="16"/>
                <w:szCs w:val="16"/>
              </w:rPr>
              <w:t>am</w:t>
            </w:r>
            <w:r w:rsidR="00291CA5" w:rsidRPr="00F26212">
              <w:rPr>
                <w:sz w:val="16"/>
                <w:szCs w:val="16"/>
              </w:rPr>
              <w:t xml:space="preserve"> 2011 No</w:t>
            </w:r>
            <w:r w:rsidR="00A22A6F" w:rsidRPr="00F26212">
              <w:rPr>
                <w:sz w:val="16"/>
                <w:szCs w:val="16"/>
              </w:rPr>
              <w:t> </w:t>
            </w:r>
            <w:r w:rsidR="00291CA5" w:rsidRPr="00F26212">
              <w:rPr>
                <w:sz w:val="16"/>
                <w:szCs w:val="16"/>
              </w:rPr>
              <w:t>270</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15A</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ad</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2D6587" w:rsidRPr="00F26212" w:rsidTr="00D85C20">
        <w:trPr>
          <w:cantSplit/>
        </w:trPr>
        <w:tc>
          <w:tcPr>
            <w:tcW w:w="1482" w:type="pct"/>
            <w:shd w:val="clear" w:color="auto" w:fill="auto"/>
          </w:tcPr>
          <w:p w:rsidR="002D6587" w:rsidRPr="00F26212" w:rsidRDefault="002D6587" w:rsidP="00291CA5">
            <w:pPr>
              <w:tabs>
                <w:tab w:val="center" w:leader="dot" w:pos="2268"/>
              </w:tabs>
              <w:rPr>
                <w:sz w:val="16"/>
                <w:szCs w:val="16"/>
              </w:rPr>
            </w:pPr>
          </w:p>
        </w:tc>
        <w:tc>
          <w:tcPr>
            <w:tcW w:w="3518" w:type="pct"/>
            <w:shd w:val="clear" w:color="auto" w:fill="auto"/>
          </w:tcPr>
          <w:p w:rsidR="002D6587" w:rsidRPr="00F26212" w:rsidRDefault="007F1CD5" w:rsidP="002D6587">
            <w:pPr>
              <w:pStyle w:val="Tabletext"/>
              <w:rPr>
                <w:sz w:val="16"/>
                <w:szCs w:val="16"/>
              </w:rPr>
            </w:pPr>
            <w:r w:rsidRPr="00F26212">
              <w:rPr>
                <w:sz w:val="16"/>
                <w:szCs w:val="16"/>
              </w:rPr>
              <w:t>am</w:t>
            </w:r>
            <w:r w:rsidR="00291CA5" w:rsidRPr="00F26212">
              <w:rPr>
                <w:sz w:val="16"/>
                <w:szCs w:val="16"/>
              </w:rPr>
              <w:t xml:space="preserve"> 2011 No</w:t>
            </w:r>
            <w:r w:rsidR="00A22A6F" w:rsidRPr="00F26212">
              <w:rPr>
                <w:sz w:val="16"/>
                <w:szCs w:val="16"/>
              </w:rPr>
              <w:t> </w:t>
            </w:r>
            <w:r w:rsidR="00291CA5" w:rsidRPr="00F26212">
              <w:rPr>
                <w:sz w:val="16"/>
                <w:szCs w:val="16"/>
              </w:rPr>
              <w:t>270</w:t>
            </w:r>
            <w:r w:rsidR="00797F2A" w:rsidRPr="00F26212">
              <w:rPr>
                <w:sz w:val="16"/>
                <w:szCs w:val="16"/>
              </w:rPr>
              <w:t>; F2019L00197</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16</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am</w:t>
            </w:r>
            <w:r w:rsidR="00291CA5" w:rsidRPr="00F26212">
              <w:rPr>
                <w:sz w:val="16"/>
                <w:szCs w:val="16"/>
              </w:rPr>
              <w:t xml:space="preserve"> 2011 No</w:t>
            </w:r>
            <w:r w:rsidR="00A22A6F" w:rsidRPr="00F26212">
              <w:rPr>
                <w:sz w:val="16"/>
                <w:szCs w:val="16"/>
              </w:rPr>
              <w:t> </w:t>
            </w:r>
            <w:r w:rsidR="00291CA5" w:rsidRPr="00F26212">
              <w:rPr>
                <w:sz w:val="16"/>
                <w:szCs w:val="16"/>
              </w:rPr>
              <w:t>270</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17</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rep</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18</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rs</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2D6587" w:rsidRPr="00F26212" w:rsidTr="00D85C20">
        <w:trPr>
          <w:cantSplit/>
        </w:trPr>
        <w:tc>
          <w:tcPr>
            <w:tcW w:w="1482" w:type="pct"/>
            <w:shd w:val="clear" w:color="auto" w:fill="auto"/>
          </w:tcPr>
          <w:p w:rsidR="002D6587" w:rsidRPr="00F26212" w:rsidRDefault="002D6587" w:rsidP="00291CA5">
            <w:pPr>
              <w:tabs>
                <w:tab w:val="center" w:leader="dot" w:pos="2268"/>
              </w:tabs>
              <w:rPr>
                <w:sz w:val="16"/>
                <w:szCs w:val="16"/>
              </w:rPr>
            </w:pPr>
          </w:p>
        </w:tc>
        <w:tc>
          <w:tcPr>
            <w:tcW w:w="3518" w:type="pct"/>
            <w:shd w:val="clear" w:color="auto" w:fill="auto"/>
          </w:tcPr>
          <w:p w:rsidR="002D6587" w:rsidRPr="00F26212" w:rsidRDefault="007F1CD5" w:rsidP="002D6587">
            <w:pPr>
              <w:pStyle w:val="Tabletext"/>
              <w:rPr>
                <w:sz w:val="16"/>
                <w:szCs w:val="16"/>
              </w:rPr>
            </w:pPr>
            <w:r w:rsidRPr="00F26212">
              <w:rPr>
                <w:sz w:val="16"/>
                <w:szCs w:val="16"/>
              </w:rPr>
              <w:t>am</w:t>
            </w:r>
            <w:r w:rsidR="00291CA5" w:rsidRPr="00F26212">
              <w:rPr>
                <w:sz w:val="16"/>
                <w:szCs w:val="16"/>
              </w:rPr>
              <w:t xml:space="preserve"> 2011 No</w:t>
            </w:r>
            <w:r w:rsidR="00A22A6F" w:rsidRPr="00F26212">
              <w:rPr>
                <w:sz w:val="16"/>
                <w:szCs w:val="16"/>
              </w:rPr>
              <w:t> </w:t>
            </w:r>
            <w:r w:rsidR="00291CA5" w:rsidRPr="00F26212">
              <w:rPr>
                <w:sz w:val="16"/>
                <w:szCs w:val="16"/>
              </w:rPr>
              <w:t>270; 2012 No</w:t>
            </w:r>
            <w:r w:rsidR="00A22A6F" w:rsidRPr="00F26212">
              <w:rPr>
                <w:sz w:val="16"/>
                <w:szCs w:val="16"/>
              </w:rPr>
              <w:t> </w:t>
            </w:r>
            <w:r w:rsidR="00291CA5" w:rsidRPr="00F26212">
              <w:rPr>
                <w:sz w:val="16"/>
                <w:szCs w:val="16"/>
              </w:rPr>
              <w:t>33</w:t>
            </w:r>
          </w:p>
        </w:tc>
      </w:tr>
      <w:tr w:rsidR="002D6587" w:rsidRPr="00F26212" w:rsidTr="00D85C20">
        <w:trPr>
          <w:cantSplit/>
        </w:trPr>
        <w:tc>
          <w:tcPr>
            <w:tcW w:w="1482" w:type="pct"/>
            <w:shd w:val="clear" w:color="auto" w:fill="auto"/>
          </w:tcPr>
          <w:p w:rsidR="002D6587" w:rsidRPr="00F26212" w:rsidRDefault="00A46657" w:rsidP="002D6587">
            <w:pPr>
              <w:pStyle w:val="Tabletext"/>
              <w:rPr>
                <w:sz w:val="16"/>
                <w:szCs w:val="16"/>
              </w:rPr>
            </w:pPr>
            <w:r w:rsidRPr="00F26212">
              <w:rPr>
                <w:b/>
                <w:sz w:val="16"/>
                <w:szCs w:val="16"/>
              </w:rPr>
              <w:t>Subdivision 2</w:t>
            </w:r>
            <w:r w:rsidR="00291CA5" w:rsidRPr="00F26212">
              <w:rPr>
                <w:b/>
                <w:sz w:val="16"/>
                <w:szCs w:val="16"/>
              </w:rPr>
              <w:t>.3.2</w:t>
            </w:r>
          </w:p>
        </w:tc>
        <w:tc>
          <w:tcPr>
            <w:tcW w:w="3518" w:type="pct"/>
            <w:shd w:val="clear" w:color="auto" w:fill="auto"/>
          </w:tcPr>
          <w:p w:rsidR="002D6587" w:rsidRPr="00F26212" w:rsidRDefault="002D6587" w:rsidP="002D6587">
            <w:pPr>
              <w:pStyle w:val="Tabletext"/>
              <w:rPr>
                <w:sz w:val="16"/>
                <w:szCs w:val="16"/>
              </w:rPr>
            </w:pP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19</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am</w:t>
            </w:r>
            <w:r w:rsidR="00291CA5" w:rsidRPr="00F26212">
              <w:rPr>
                <w:sz w:val="16"/>
                <w:szCs w:val="16"/>
              </w:rPr>
              <w:t xml:space="preserve"> 2001 No</w:t>
            </w:r>
            <w:r w:rsidR="00A22A6F" w:rsidRPr="00F26212">
              <w:rPr>
                <w:sz w:val="16"/>
                <w:szCs w:val="16"/>
              </w:rPr>
              <w:t> </w:t>
            </w:r>
            <w:r w:rsidR="00291CA5" w:rsidRPr="00F26212">
              <w:rPr>
                <w:sz w:val="16"/>
                <w:szCs w:val="16"/>
              </w:rPr>
              <w:t xml:space="preserve">219; 2002 </w:t>
            </w:r>
            <w:r w:rsidR="007524EC" w:rsidRPr="00F26212">
              <w:rPr>
                <w:sz w:val="16"/>
                <w:szCs w:val="16"/>
              </w:rPr>
              <w:t>No</w:t>
            </w:r>
            <w:r w:rsidR="00291CA5" w:rsidRPr="00F26212">
              <w:rPr>
                <w:sz w:val="16"/>
                <w:szCs w:val="16"/>
              </w:rPr>
              <w:t xml:space="preserve"> 48 and 232; 2003 No</w:t>
            </w:r>
            <w:r w:rsidR="00A22A6F" w:rsidRPr="00F26212">
              <w:rPr>
                <w:sz w:val="16"/>
                <w:szCs w:val="16"/>
              </w:rPr>
              <w:t> </w:t>
            </w:r>
            <w:r w:rsidR="00291CA5" w:rsidRPr="00F26212">
              <w:rPr>
                <w:sz w:val="16"/>
                <w:szCs w:val="16"/>
              </w:rPr>
              <w:t>96</w:t>
            </w:r>
          </w:p>
        </w:tc>
      </w:tr>
      <w:tr w:rsidR="002D6587" w:rsidRPr="00F26212" w:rsidTr="00D85C20">
        <w:trPr>
          <w:cantSplit/>
        </w:trPr>
        <w:tc>
          <w:tcPr>
            <w:tcW w:w="1482" w:type="pct"/>
            <w:shd w:val="clear" w:color="auto" w:fill="auto"/>
          </w:tcPr>
          <w:p w:rsidR="002D6587" w:rsidRPr="00F26212" w:rsidRDefault="002D6587" w:rsidP="00291CA5">
            <w:pPr>
              <w:tabs>
                <w:tab w:val="center" w:leader="dot" w:pos="2268"/>
              </w:tabs>
              <w:rPr>
                <w:sz w:val="16"/>
                <w:szCs w:val="16"/>
              </w:rPr>
            </w:pPr>
          </w:p>
        </w:tc>
        <w:tc>
          <w:tcPr>
            <w:tcW w:w="3518" w:type="pct"/>
            <w:shd w:val="clear" w:color="auto" w:fill="auto"/>
          </w:tcPr>
          <w:p w:rsidR="002D6587" w:rsidRPr="00F26212" w:rsidRDefault="007F1CD5" w:rsidP="002D6587">
            <w:pPr>
              <w:pStyle w:val="Tabletext"/>
              <w:rPr>
                <w:sz w:val="16"/>
                <w:szCs w:val="16"/>
              </w:rPr>
            </w:pPr>
            <w:r w:rsidRPr="00F26212">
              <w:rPr>
                <w:sz w:val="16"/>
                <w:szCs w:val="16"/>
              </w:rPr>
              <w:t>rs</w:t>
            </w:r>
            <w:r w:rsidR="00291CA5" w:rsidRPr="00F26212">
              <w:rPr>
                <w:sz w:val="16"/>
                <w:szCs w:val="16"/>
              </w:rPr>
              <w:t xml:space="preserve"> 2005 No</w:t>
            </w:r>
            <w:r w:rsidR="00A22A6F" w:rsidRPr="00F26212">
              <w:rPr>
                <w:sz w:val="16"/>
                <w:szCs w:val="16"/>
              </w:rPr>
              <w:t> </w:t>
            </w:r>
            <w:r w:rsidR="00291CA5" w:rsidRPr="00F26212">
              <w:rPr>
                <w:sz w:val="16"/>
                <w:szCs w:val="16"/>
              </w:rPr>
              <w:t>256</w:t>
            </w:r>
          </w:p>
        </w:tc>
      </w:tr>
      <w:tr w:rsidR="002D6587" w:rsidRPr="00F26212" w:rsidTr="00D85C20">
        <w:trPr>
          <w:cantSplit/>
        </w:trPr>
        <w:tc>
          <w:tcPr>
            <w:tcW w:w="1482" w:type="pct"/>
            <w:shd w:val="clear" w:color="auto" w:fill="auto"/>
          </w:tcPr>
          <w:p w:rsidR="002D6587" w:rsidRPr="00F26212" w:rsidRDefault="002D6587" w:rsidP="00291CA5">
            <w:pPr>
              <w:tabs>
                <w:tab w:val="center" w:leader="dot" w:pos="2268"/>
              </w:tabs>
              <w:rPr>
                <w:sz w:val="16"/>
                <w:szCs w:val="16"/>
              </w:rPr>
            </w:pPr>
          </w:p>
        </w:tc>
        <w:tc>
          <w:tcPr>
            <w:tcW w:w="3518" w:type="pct"/>
            <w:shd w:val="clear" w:color="auto" w:fill="auto"/>
          </w:tcPr>
          <w:p w:rsidR="002D6587" w:rsidRPr="00F26212" w:rsidRDefault="007F1CD5" w:rsidP="002D6587">
            <w:pPr>
              <w:pStyle w:val="Tabletext"/>
              <w:rPr>
                <w:sz w:val="16"/>
                <w:szCs w:val="16"/>
              </w:rPr>
            </w:pPr>
            <w:r w:rsidRPr="00F26212">
              <w:rPr>
                <w:sz w:val="16"/>
                <w:szCs w:val="16"/>
              </w:rPr>
              <w:t>am</w:t>
            </w:r>
            <w:r w:rsidR="00291CA5" w:rsidRPr="00F26212">
              <w:rPr>
                <w:sz w:val="16"/>
                <w:szCs w:val="16"/>
              </w:rPr>
              <w:t xml:space="preserve"> 2006 No</w:t>
            </w:r>
            <w:r w:rsidR="00A22A6F" w:rsidRPr="00F26212">
              <w:rPr>
                <w:sz w:val="16"/>
                <w:szCs w:val="16"/>
              </w:rPr>
              <w:t> </w:t>
            </w:r>
            <w:r w:rsidR="00291CA5" w:rsidRPr="00F26212">
              <w:rPr>
                <w:sz w:val="16"/>
                <w:szCs w:val="16"/>
              </w:rPr>
              <w:t>345</w:t>
            </w:r>
          </w:p>
        </w:tc>
      </w:tr>
      <w:tr w:rsidR="002D6587" w:rsidRPr="00F26212" w:rsidTr="00D85C20">
        <w:trPr>
          <w:cantSplit/>
        </w:trPr>
        <w:tc>
          <w:tcPr>
            <w:tcW w:w="1482" w:type="pct"/>
            <w:shd w:val="clear" w:color="auto" w:fill="auto"/>
          </w:tcPr>
          <w:p w:rsidR="002D6587" w:rsidRPr="00F26212" w:rsidRDefault="002D6587" w:rsidP="00291CA5">
            <w:pPr>
              <w:tabs>
                <w:tab w:val="center" w:leader="dot" w:pos="2268"/>
              </w:tabs>
              <w:rPr>
                <w:sz w:val="16"/>
                <w:szCs w:val="16"/>
              </w:rPr>
            </w:pPr>
          </w:p>
        </w:tc>
        <w:tc>
          <w:tcPr>
            <w:tcW w:w="3518" w:type="pct"/>
            <w:shd w:val="clear" w:color="auto" w:fill="auto"/>
          </w:tcPr>
          <w:p w:rsidR="002D6587" w:rsidRPr="00F26212" w:rsidRDefault="007F1CD5" w:rsidP="002D6587">
            <w:pPr>
              <w:pStyle w:val="Tabletext"/>
              <w:rPr>
                <w:sz w:val="16"/>
                <w:szCs w:val="16"/>
              </w:rPr>
            </w:pPr>
            <w:r w:rsidRPr="00F26212">
              <w:rPr>
                <w:sz w:val="16"/>
                <w:szCs w:val="16"/>
              </w:rPr>
              <w:t>rs</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7E60E8" w:rsidRPr="00F26212" w:rsidTr="00D85C20">
        <w:trPr>
          <w:cantSplit/>
        </w:trPr>
        <w:tc>
          <w:tcPr>
            <w:tcW w:w="1482" w:type="pct"/>
            <w:shd w:val="clear" w:color="auto" w:fill="auto"/>
          </w:tcPr>
          <w:p w:rsidR="007E60E8" w:rsidRPr="00F26212" w:rsidRDefault="007E60E8" w:rsidP="00291CA5">
            <w:pPr>
              <w:tabs>
                <w:tab w:val="center" w:leader="dot" w:pos="2268"/>
              </w:tabs>
              <w:rPr>
                <w:sz w:val="16"/>
                <w:szCs w:val="16"/>
              </w:rPr>
            </w:pPr>
          </w:p>
        </w:tc>
        <w:tc>
          <w:tcPr>
            <w:tcW w:w="3518" w:type="pct"/>
            <w:shd w:val="clear" w:color="auto" w:fill="auto"/>
          </w:tcPr>
          <w:p w:rsidR="007E60E8" w:rsidRPr="00F26212" w:rsidRDefault="007E60E8" w:rsidP="002D6587">
            <w:pPr>
              <w:pStyle w:val="Tabletext"/>
              <w:rPr>
                <w:sz w:val="16"/>
                <w:szCs w:val="16"/>
              </w:rPr>
            </w:pPr>
            <w:r w:rsidRPr="00F26212">
              <w:rPr>
                <w:sz w:val="16"/>
                <w:szCs w:val="16"/>
              </w:rPr>
              <w:t>am F2017L01639</w:t>
            </w:r>
            <w:r w:rsidR="00C12520" w:rsidRPr="00F26212">
              <w:rPr>
                <w:sz w:val="16"/>
                <w:szCs w:val="16"/>
              </w:rPr>
              <w:t>; F2021L01828</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19A</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ad</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2D6587" w:rsidRPr="00F26212" w:rsidTr="00D85C20">
        <w:trPr>
          <w:cantSplit/>
        </w:trPr>
        <w:tc>
          <w:tcPr>
            <w:tcW w:w="1482" w:type="pct"/>
            <w:shd w:val="clear" w:color="auto" w:fill="auto"/>
          </w:tcPr>
          <w:p w:rsidR="002D6587" w:rsidRPr="00F26212" w:rsidRDefault="002D6587" w:rsidP="00291CA5">
            <w:pPr>
              <w:keepNext/>
              <w:keepLines/>
              <w:tabs>
                <w:tab w:val="center" w:leader="dot" w:pos="2268"/>
              </w:tabs>
              <w:rPr>
                <w:sz w:val="16"/>
                <w:szCs w:val="16"/>
              </w:rPr>
            </w:pPr>
          </w:p>
        </w:tc>
        <w:tc>
          <w:tcPr>
            <w:tcW w:w="3518" w:type="pct"/>
            <w:shd w:val="clear" w:color="auto" w:fill="auto"/>
          </w:tcPr>
          <w:p w:rsidR="002D6587" w:rsidRPr="00F26212" w:rsidRDefault="007F1CD5" w:rsidP="002D6587">
            <w:pPr>
              <w:pStyle w:val="Tabletext"/>
              <w:rPr>
                <w:sz w:val="16"/>
                <w:szCs w:val="16"/>
              </w:rPr>
            </w:pPr>
            <w:r w:rsidRPr="00F26212">
              <w:rPr>
                <w:sz w:val="16"/>
                <w:szCs w:val="16"/>
              </w:rPr>
              <w:t>am</w:t>
            </w:r>
            <w:r w:rsidR="00291CA5" w:rsidRPr="00F26212">
              <w:rPr>
                <w:sz w:val="16"/>
                <w:szCs w:val="16"/>
              </w:rPr>
              <w:t xml:space="preserve"> 2009 No</w:t>
            </w:r>
            <w:r w:rsidR="00A22A6F" w:rsidRPr="00F26212">
              <w:rPr>
                <w:sz w:val="16"/>
                <w:szCs w:val="16"/>
              </w:rPr>
              <w:t> </w:t>
            </w:r>
            <w:r w:rsidR="00291CA5" w:rsidRPr="00F26212">
              <w:rPr>
                <w:sz w:val="16"/>
                <w:szCs w:val="16"/>
              </w:rPr>
              <w:t>222</w:t>
            </w:r>
          </w:p>
        </w:tc>
      </w:tr>
      <w:tr w:rsidR="002D6587" w:rsidRPr="00F26212" w:rsidTr="00D85C20">
        <w:trPr>
          <w:cantSplit/>
        </w:trPr>
        <w:tc>
          <w:tcPr>
            <w:tcW w:w="1482" w:type="pct"/>
            <w:shd w:val="clear" w:color="auto" w:fill="auto"/>
          </w:tcPr>
          <w:p w:rsidR="002D6587" w:rsidRPr="00F26212" w:rsidRDefault="002D6587" w:rsidP="00291CA5">
            <w:pPr>
              <w:tabs>
                <w:tab w:val="center" w:leader="dot" w:pos="2268"/>
              </w:tabs>
              <w:rPr>
                <w:sz w:val="16"/>
                <w:szCs w:val="16"/>
              </w:rPr>
            </w:pPr>
          </w:p>
        </w:tc>
        <w:tc>
          <w:tcPr>
            <w:tcW w:w="3518" w:type="pct"/>
            <w:shd w:val="clear" w:color="auto" w:fill="auto"/>
          </w:tcPr>
          <w:p w:rsidR="002D6587" w:rsidRPr="00F26212" w:rsidRDefault="007F1CD5" w:rsidP="002D6587">
            <w:pPr>
              <w:pStyle w:val="Tabletext"/>
              <w:rPr>
                <w:sz w:val="16"/>
                <w:szCs w:val="16"/>
              </w:rPr>
            </w:pPr>
            <w:r w:rsidRPr="00F26212">
              <w:rPr>
                <w:sz w:val="16"/>
                <w:szCs w:val="16"/>
              </w:rPr>
              <w:t>rs</w:t>
            </w:r>
            <w:r w:rsidR="00291CA5" w:rsidRPr="00F26212">
              <w:rPr>
                <w:sz w:val="16"/>
                <w:szCs w:val="16"/>
              </w:rPr>
              <w:t xml:space="preserve"> 2010 No</w:t>
            </w:r>
            <w:r w:rsidR="00A22A6F" w:rsidRPr="00F26212">
              <w:rPr>
                <w:sz w:val="16"/>
                <w:szCs w:val="16"/>
              </w:rPr>
              <w:t> </w:t>
            </w:r>
            <w:r w:rsidR="00291CA5" w:rsidRPr="00F26212">
              <w:rPr>
                <w:sz w:val="16"/>
                <w:szCs w:val="16"/>
              </w:rPr>
              <w:t>320</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19B</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ad</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2D6587" w:rsidRPr="00F26212" w:rsidTr="00D85C20">
        <w:trPr>
          <w:cantSplit/>
        </w:trPr>
        <w:tc>
          <w:tcPr>
            <w:tcW w:w="1482" w:type="pct"/>
            <w:shd w:val="clear" w:color="auto" w:fill="auto"/>
          </w:tcPr>
          <w:p w:rsidR="002D6587" w:rsidRPr="00F26212" w:rsidRDefault="002D6587" w:rsidP="00291CA5">
            <w:pPr>
              <w:tabs>
                <w:tab w:val="center" w:leader="dot" w:pos="2268"/>
              </w:tabs>
              <w:rPr>
                <w:sz w:val="16"/>
                <w:szCs w:val="16"/>
              </w:rPr>
            </w:pPr>
          </w:p>
        </w:tc>
        <w:tc>
          <w:tcPr>
            <w:tcW w:w="3518" w:type="pct"/>
            <w:shd w:val="clear" w:color="auto" w:fill="auto"/>
          </w:tcPr>
          <w:p w:rsidR="002D6587" w:rsidRPr="00F26212" w:rsidRDefault="007F1CD5" w:rsidP="002D6587">
            <w:pPr>
              <w:pStyle w:val="Tabletext"/>
              <w:rPr>
                <w:sz w:val="16"/>
                <w:szCs w:val="16"/>
              </w:rPr>
            </w:pPr>
            <w:r w:rsidRPr="00F26212">
              <w:rPr>
                <w:sz w:val="16"/>
                <w:szCs w:val="16"/>
              </w:rPr>
              <w:t>rs</w:t>
            </w:r>
            <w:r w:rsidR="00291CA5" w:rsidRPr="00F26212">
              <w:rPr>
                <w:sz w:val="16"/>
                <w:szCs w:val="16"/>
              </w:rPr>
              <w:t xml:space="preserve"> 2010 No</w:t>
            </w:r>
            <w:r w:rsidR="00A22A6F" w:rsidRPr="00F26212">
              <w:rPr>
                <w:sz w:val="16"/>
                <w:szCs w:val="16"/>
              </w:rPr>
              <w:t> </w:t>
            </w:r>
            <w:r w:rsidR="00291CA5" w:rsidRPr="00F26212">
              <w:rPr>
                <w:sz w:val="16"/>
                <w:szCs w:val="16"/>
              </w:rPr>
              <w:t>320</w:t>
            </w:r>
          </w:p>
        </w:tc>
      </w:tr>
      <w:tr w:rsidR="00A15118" w:rsidRPr="00F26212" w:rsidTr="00D85C20">
        <w:trPr>
          <w:cantSplit/>
        </w:trPr>
        <w:tc>
          <w:tcPr>
            <w:tcW w:w="1482" w:type="pct"/>
            <w:shd w:val="clear" w:color="auto" w:fill="auto"/>
          </w:tcPr>
          <w:p w:rsidR="00A15118" w:rsidRPr="00F26212" w:rsidRDefault="00A15118" w:rsidP="00291CA5">
            <w:pPr>
              <w:tabs>
                <w:tab w:val="center" w:leader="dot" w:pos="2268"/>
              </w:tabs>
              <w:rPr>
                <w:sz w:val="16"/>
                <w:szCs w:val="16"/>
              </w:rPr>
            </w:pPr>
          </w:p>
        </w:tc>
        <w:tc>
          <w:tcPr>
            <w:tcW w:w="3518" w:type="pct"/>
            <w:shd w:val="clear" w:color="auto" w:fill="auto"/>
          </w:tcPr>
          <w:p w:rsidR="00A15118" w:rsidRPr="00F26212" w:rsidRDefault="00A15118" w:rsidP="00D312D3">
            <w:pPr>
              <w:pStyle w:val="Tabletext"/>
              <w:rPr>
                <w:sz w:val="16"/>
                <w:szCs w:val="16"/>
              </w:rPr>
            </w:pPr>
            <w:r w:rsidRPr="00F26212">
              <w:rPr>
                <w:sz w:val="16"/>
                <w:szCs w:val="16"/>
              </w:rPr>
              <w:t>am</w:t>
            </w:r>
            <w:r w:rsidR="00AE4373" w:rsidRPr="00F26212">
              <w:rPr>
                <w:sz w:val="16"/>
                <w:szCs w:val="16"/>
              </w:rPr>
              <w:t xml:space="preserve"> No</w:t>
            </w:r>
            <w:r w:rsidRPr="00F26212">
              <w:rPr>
                <w:sz w:val="16"/>
                <w:szCs w:val="16"/>
              </w:rPr>
              <w:t> </w:t>
            </w:r>
            <w:r w:rsidR="00AE4373" w:rsidRPr="00F26212">
              <w:rPr>
                <w:sz w:val="16"/>
                <w:szCs w:val="16"/>
              </w:rPr>
              <w:t xml:space="preserve">144, </w:t>
            </w:r>
            <w:r w:rsidRPr="00F26212">
              <w:rPr>
                <w:sz w:val="16"/>
                <w:szCs w:val="16"/>
              </w:rPr>
              <w:t>2013</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19BA</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ad</w:t>
            </w:r>
            <w:r w:rsidR="00291CA5" w:rsidRPr="00F26212">
              <w:rPr>
                <w:sz w:val="16"/>
                <w:szCs w:val="16"/>
              </w:rPr>
              <w:t xml:space="preserve"> 2010 No</w:t>
            </w:r>
            <w:r w:rsidR="00A22A6F" w:rsidRPr="00F26212">
              <w:rPr>
                <w:sz w:val="16"/>
                <w:szCs w:val="16"/>
              </w:rPr>
              <w:t> </w:t>
            </w:r>
            <w:r w:rsidR="00291CA5" w:rsidRPr="00F26212">
              <w:rPr>
                <w:sz w:val="16"/>
                <w:szCs w:val="16"/>
              </w:rPr>
              <w:t>320</w:t>
            </w:r>
          </w:p>
        </w:tc>
      </w:tr>
      <w:tr w:rsidR="00A15118" w:rsidRPr="00F26212" w:rsidTr="00D85C20">
        <w:trPr>
          <w:cantSplit/>
        </w:trPr>
        <w:tc>
          <w:tcPr>
            <w:tcW w:w="1482" w:type="pct"/>
            <w:shd w:val="clear" w:color="auto" w:fill="auto"/>
          </w:tcPr>
          <w:p w:rsidR="00A15118" w:rsidRPr="00F26212" w:rsidRDefault="00A15118" w:rsidP="00291CA5">
            <w:pPr>
              <w:pStyle w:val="Tabletext"/>
              <w:tabs>
                <w:tab w:val="center" w:leader="dot" w:pos="2268"/>
              </w:tabs>
              <w:rPr>
                <w:sz w:val="16"/>
                <w:szCs w:val="16"/>
              </w:rPr>
            </w:pPr>
          </w:p>
        </w:tc>
        <w:tc>
          <w:tcPr>
            <w:tcW w:w="3518" w:type="pct"/>
            <w:shd w:val="clear" w:color="auto" w:fill="auto"/>
          </w:tcPr>
          <w:p w:rsidR="00A15118" w:rsidRPr="00F26212" w:rsidRDefault="00A15118" w:rsidP="00D312D3">
            <w:pPr>
              <w:pStyle w:val="Tabletext"/>
              <w:rPr>
                <w:sz w:val="16"/>
                <w:szCs w:val="16"/>
              </w:rPr>
            </w:pPr>
            <w:r w:rsidRPr="00F26212">
              <w:rPr>
                <w:sz w:val="16"/>
                <w:szCs w:val="16"/>
              </w:rPr>
              <w:t>am</w:t>
            </w:r>
            <w:r w:rsidR="00AE4373" w:rsidRPr="00F26212">
              <w:rPr>
                <w:sz w:val="16"/>
                <w:szCs w:val="16"/>
              </w:rPr>
              <w:t xml:space="preserve"> No 144, </w:t>
            </w:r>
            <w:r w:rsidRPr="00F26212">
              <w:rPr>
                <w:sz w:val="16"/>
                <w:szCs w:val="16"/>
              </w:rPr>
              <w:t>2013</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19BB</w:t>
            </w:r>
            <w:r w:rsidR="00291CA5" w:rsidRPr="00F26212">
              <w:rPr>
                <w:sz w:val="16"/>
                <w:szCs w:val="16"/>
              </w:rPr>
              <w:tab/>
            </w:r>
          </w:p>
        </w:tc>
        <w:tc>
          <w:tcPr>
            <w:tcW w:w="3518" w:type="pct"/>
            <w:shd w:val="clear" w:color="auto" w:fill="auto"/>
          </w:tcPr>
          <w:p w:rsidR="002D6587" w:rsidRPr="00F26212" w:rsidRDefault="007F1CD5" w:rsidP="009369D0">
            <w:pPr>
              <w:pStyle w:val="Tabletext"/>
              <w:rPr>
                <w:sz w:val="16"/>
                <w:szCs w:val="16"/>
              </w:rPr>
            </w:pPr>
            <w:r w:rsidRPr="00F26212">
              <w:rPr>
                <w:sz w:val="16"/>
                <w:szCs w:val="16"/>
              </w:rPr>
              <w:t>ad</w:t>
            </w:r>
            <w:r w:rsidR="00291CA5" w:rsidRPr="00F26212">
              <w:rPr>
                <w:sz w:val="16"/>
                <w:szCs w:val="16"/>
              </w:rPr>
              <w:t xml:space="preserve"> </w:t>
            </w:r>
            <w:r w:rsidR="009369D0" w:rsidRPr="00F26212">
              <w:rPr>
                <w:sz w:val="16"/>
                <w:szCs w:val="16"/>
              </w:rPr>
              <w:t>No 320, 2010</w:t>
            </w:r>
          </w:p>
        </w:tc>
      </w:tr>
      <w:tr w:rsidR="007D23CC" w:rsidRPr="00F26212" w:rsidTr="00D85C20">
        <w:trPr>
          <w:cantSplit/>
        </w:trPr>
        <w:tc>
          <w:tcPr>
            <w:tcW w:w="1482" w:type="pct"/>
            <w:shd w:val="clear" w:color="auto" w:fill="auto"/>
          </w:tcPr>
          <w:p w:rsidR="007D23CC" w:rsidRPr="00F26212" w:rsidRDefault="007D23CC" w:rsidP="00291CA5">
            <w:pPr>
              <w:pStyle w:val="Tabletext"/>
              <w:tabs>
                <w:tab w:val="center" w:leader="dot" w:pos="2268"/>
              </w:tabs>
              <w:rPr>
                <w:sz w:val="16"/>
                <w:szCs w:val="16"/>
              </w:rPr>
            </w:pPr>
          </w:p>
        </w:tc>
        <w:tc>
          <w:tcPr>
            <w:tcW w:w="3518" w:type="pct"/>
            <w:shd w:val="clear" w:color="auto" w:fill="auto"/>
          </w:tcPr>
          <w:p w:rsidR="007D23CC" w:rsidRPr="00F26212" w:rsidRDefault="007D23CC" w:rsidP="002D6587">
            <w:pPr>
              <w:pStyle w:val="Tabletext"/>
              <w:rPr>
                <w:sz w:val="16"/>
                <w:szCs w:val="16"/>
              </w:rPr>
            </w:pPr>
            <w:r w:rsidRPr="00F26212">
              <w:rPr>
                <w:sz w:val="16"/>
                <w:szCs w:val="16"/>
              </w:rPr>
              <w:t>am F2018L01683</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19BC</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ad</w:t>
            </w:r>
            <w:r w:rsidR="00291CA5" w:rsidRPr="00F26212">
              <w:rPr>
                <w:sz w:val="16"/>
                <w:szCs w:val="16"/>
              </w:rPr>
              <w:t xml:space="preserve"> 2010 No</w:t>
            </w:r>
            <w:r w:rsidR="00A22A6F" w:rsidRPr="00F26212">
              <w:rPr>
                <w:sz w:val="16"/>
                <w:szCs w:val="16"/>
              </w:rPr>
              <w:t> </w:t>
            </w:r>
            <w:r w:rsidR="00291CA5" w:rsidRPr="00F26212">
              <w:rPr>
                <w:sz w:val="16"/>
                <w:szCs w:val="16"/>
              </w:rPr>
              <w:t>320</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19BD</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ad</w:t>
            </w:r>
            <w:r w:rsidR="00291CA5" w:rsidRPr="00F26212">
              <w:rPr>
                <w:sz w:val="16"/>
                <w:szCs w:val="16"/>
              </w:rPr>
              <w:t xml:space="preserve"> 2010 No</w:t>
            </w:r>
            <w:r w:rsidR="00A22A6F" w:rsidRPr="00F26212">
              <w:rPr>
                <w:sz w:val="16"/>
                <w:szCs w:val="16"/>
              </w:rPr>
              <w:t> </w:t>
            </w:r>
            <w:r w:rsidR="00291CA5" w:rsidRPr="00F26212">
              <w:rPr>
                <w:sz w:val="16"/>
                <w:szCs w:val="16"/>
              </w:rPr>
              <w:t>320</w:t>
            </w:r>
          </w:p>
        </w:tc>
      </w:tr>
      <w:tr w:rsidR="00A15118" w:rsidRPr="00F26212" w:rsidTr="00D85C20">
        <w:trPr>
          <w:cantSplit/>
        </w:trPr>
        <w:tc>
          <w:tcPr>
            <w:tcW w:w="1482" w:type="pct"/>
            <w:shd w:val="clear" w:color="auto" w:fill="auto"/>
          </w:tcPr>
          <w:p w:rsidR="00A15118" w:rsidRPr="00F26212" w:rsidRDefault="007F1CD5" w:rsidP="00291CA5">
            <w:pPr>
              <w:pStyle w:val="Tabletext"/>
              <w:tabs>
                <w:tab w:val="center" w:leader="dot" w:pos="2268"/>
              </w:tabs>
              <w:rPr>
                <w:sz w:val="16"/>
                <w:szCs w:val="16"/>
              </w:rPr>
            </w:pPr>
            <w:r w:rsidRPr="00F26212">
              <w:rPr>
                <w:sz w:val="16"/>
                <w:szCs w:val="16"/>
              </w:rPr>
              <w:t>r</w:t>
            </w:r>
            <w:r w:rsidR="00A15118" w:rsidRPr="00F26212">
              <w:rPr>
                <w:sz w:val="16"/>
                <w:szCs w:val="16"/>
              </w:rPr>
              <w:t xml:space="preserve"> 19BE</w:t>
            </w:r>
            <w:r w:rsidR="00A15118" w:rsidRPr="00F26212">
              <w:rPr>
                <w:sz w:val="16"/>
                <w:szCs w:val="16"/>
              </w:rPr>
              <w:tab/>
            </w:r>
          </w:p>
        </w:tc>
        <w:tc>
          <w:tcPr>
            <w:tcW w:w="3518" w:type="pct"/>
            <w:shd w:val="clear" w:color="auto" w:fill="auto"/>
          </w:tcPr>
          <w:p w:rsidR="00A15118" w:rsidRPr="00F26212" w:rsidRDefault="00A15118" w:rsidP="00D312D3">
            <w:pPr>
              <w:pStyle w:val="Tabletext"/>
              <w:rPr>
                <w:sz w:val="16"/>
                <w:szCs w:val="16"/>
              </w:rPr>
            </w:pPr>
            <w:r w:rsidRPr="00F26212">
              <w:rPr>
                <w:sz w:val="16"/>
                <w:szCs w:val="16"/>
              </w:rPr>
              <w:t xml:space="preserve">ad </w:t>
            </w:r>
            <w:r w:rsidR="00AE4373" w:rsidRPr="00F26212">
              <w:rPr>
                <w:sz w:val="16"/>
                <w:szCs w:val="16"/>
              </w:rPr>
              <w:t>No 144, 2</w:t>
            </w:r>
            <w:r w:rsidRPr="00F26212">
              <w:rPr>
                <w:sz w:val="16"/>
                <w:szCs w:val="16"/>
              </w:rPr>
              <w:t>013</w:t>
            </w:r>
          </w:p>
        </w:tc>
      </w:tr>
      <w:tr w:rsidR="002D6587" w:rsidRPr="00F26212" w:rsidTr="00D85C20">
        <w:trPr>
          <w:cantSplit/>
        </w:trPr>
        <w:tc>
          <w:tcPr>
            <w:tcW w:w="1482" w:type="pct"/>
            <w:shd w:val="clear" w:color="auto" w:fill="auto"/>
          </w:tcPr>
          <w:p w:rsidR="002D6587" w:rsidRPr="00F26212" w:rsidRDefault="007F1CD5" w:rsidP="00291CA5">
            <w:pPr>
              <w:pStyle w:val="Tabletext"/>
              <w:tabs>
                <w:tab w:val="center" w:leader="dot" w:pos="2268"/>
              </w:tabs>
              <w:rPr>
                <w:sz w:val="16"/>
                <w:szCs w:val="16"/>
              </w:rPr>
            </w:pPr>
            <w:r w:rsidRPr="00F26212">
              <w:rPr>
                <w:sz w:val="16"/>
                <w:szCs w:val="16"/>
              </w:rPr>
              <w:t>r</w:t>
            </w:r>
            <w:r w:rsidR="00291CA5" w:rsidRPr="00F26212">
              <w:rPr>
                <w:sz w:val="16"/>
                <w:szCs w:val="16"/>
              </w:rPr>
              <w:t xml:space="preserve"> 19C</w:t>
            </w:r>
            <w:r w:rsidR="00291CA5" w:rsidRPr="00F26212">
              <w:rPr>
                <w:sz w:val="16"/>
                <w:szCs w:val="16"/>
              </w:rPr>
              <w:tab/>
            </w:r>
          </w:p>
        </w:tc>
        <w:tc>
          <w:tcPr>
            <w:tcW w:w="3518" w:type="pct"/>
            <w:shd w:val="clear" w:color="auto" w:fill="auto"/>
          </w:tcPr>
          <w:p w:rsidR="002D6587" w:rsidRPr="00F26212" w:rsidRDefault="007F1CD5" w:rsidP="002D6587">
            <w:pPr>
              <w:pStyle w:val="Tabletext"/>
              <w:rPr>
                <w:sz w:val="16"/>
                <w:szCs w:val="16"/>
              </w:rPr>
            </w:pPr>
            <w:r w:rsidRPr="00F26212">
              <w:rPr>
                <w:sz w:val="16"/>
                <w:szCs w:val="16"/>
              </w:rPr>
              <w:t>ad</w:t>
            </w:r>
            <w:r w:rsidR="00291CA5" w:rsidRPr="00F26212">
              <w:rPr>
                <w:sz w:val="16"/>
                <w:szCs w:val="16"/>
              </w:rPr>
              <w:t xml:space="preserve"> 2007 No</w:t>
            </w:r>
            <w:r w:rsidR="00A22A6F" w:rsidRPr="00F26212">
              <w:rPr>
                <w:sz w:val="16"/>
                <w:szCs w:val="16"/>
              </w:rPr>
              <w:t> </w:t>
            </w:r>
            <w:r w:rsidR="00291CA5" w:rsidRPr="00F26212">
              <w:rPr>
                <w:sz w:val="16"/>
                <w:szCs w:val="16"/>
              </w:rPr>
              <w:t>336</w:t>
            </w:r>
          </w:p>
        </w:tc>
      </w:tr>
      <w:tr w:rsidR="002D6587" w:rsidRPr="00F26212" w:rsidTr="00D85C20">
        <w:trPr>
          <w:cantSplit/>
        </w:trPr>
        <w:tc>
          <w:tcPr>
            <w:tcW w:w="1482" w:type="pct"/>
            <w:shd w:val="clear" w:color="auto" w:fill="auto"/>
          </w:tcPr>
          <w:p w:rsidR="002D6587" w:rsidRPr="00F26212" w:rsidRDefault="002D6587" w:rsidP="00291CA5">
            <w:pPr>
              <w:tabs>
                <w:tab w:val="center" w:leader="dot" w:pos="2268"/>
              </w:tabs>
              <w:rPr>
                <w:sz w:val="16"/>
                <w:szCs w:val="16"/>
              </w:rPr>
            </w:pPr>
          </w:p>
        </w:tc>
        <w:tc>
          <w:tcPr>
            <w:tcW w:w="3518" w:type="pct"/>
            <w:shd w:val="clear" w:color="auto" w:fill="auto"/>
          </w:tcPr>
          <w:p w:rsidR="002D6587" w:rsidRPr="00F26212" w:rsidRDefault="007F1CD5" w:rsidP="002D6587">
            <w:pPr>
              <w:pStyle w:val="Tabletext"/>
              <w:rPr>
                <w:sz w:val="16"/>
                <w:szCs w:val="16"/>
              </w:rPr>
            </w:pPr>
            <w:r w:rsidRPr="00F26212">
              <w:rPr>
                <w:sz w:val="16"/>
                <w:szCs w:val="16"/>
              </w:rPr>
              <w:t>am</w:t>
            </w:r>
            <w:r w:rsidR="00291CA5" w:rsidRPr="00F26212">
              <w:rPr>
                <w:sz w:val="16"/>
                <w:szCs w:val="16"/>
              </w:rPr>
              <w:t xml:space="preserve"> 2010 No</w:t>
            </w:r>
            <w:r w:rsidR="00A22A6F" w:rsidRPr="00F26212">
              <w:rPr>
                <w:sz w:val="16"/>
                <w:szCs w:val="16"/>
              </w:rPr>
              <w:t> </w:t>
            </w:r>
            <w:r w:rsidR="00291CA5" w:rsidRPr="00F26212">
              <w:rPr>
                <w:sz w:val="16"/>
                <w:szCs w:val="16"/>
              </w:rPr>
              <w:t>320</w:t>
            </w:r>
            <w:r w:rsidR="005827B9" w:rsidRPr="00F26212">
              <w:rPr>
                <w:sz w:val="16"/>
                <w:szCs w:val="16"/>
              </w:rPr>
              <w:t>; No 155, 2014</w:t>
            </w:r>
            <w:r w:rsidR="00F815BB" w:rsidRPr="00F26212">
              <w:rPr>
                <w:sz w:val="16"/>
                <w:szCs w:val="16"/>
              </w:rPr>
              <w:t>; F2021L01828</w:t>
            </w:r>
          </w:p>
        </w:tc>
      </w:tr>
      <w:tr w:rsidR="004D16D8" w:rsidRPr="00F26212" w:rsidTr="00D85C20">
        <w:trPr>
          <w:cantSplit/>
        </w:trPr>
        <w:tc>
          <w:tcPr>
            <w:tcW w:w="1482" w:type="pct"/>
            <w:shd w:val="clear" w:color="auto" w:fill="auto"/>
          </w:tcPr>
          <w:p w:rsidR="004D16D8" w:rsidRPr="00F26212" w:rsidRDefault="00A46657" w:rsidP="002D6587">
            <w:pPr>
              <w:pStyle w:val="Tabletext"/>
              <w:rPr>
                <w:sz w:val="16"/>
                <w:szCs w:val="16"/>
              </w:rPr>
            </w:pPr>
            <w:r w:rsidRPr="00F26212">
              <w:rPr>
                <w:b/>
                <w:sz w:val="16"/>
                <w:szCs w:val="16"/>
              </w:rPr>
              <w:t>Subdivision 2</w:t>
            </w:r>
            <w:r w:rsidR="004D16D8" w:rsidRPr="00F26212">
              <w:rPr>
                <w:b/>
                <w:sz w:val="16"/>
                <w:szCs w:val="16"/>
              </w:rPr>
              <w:t>.3.3</w:t>
            </w:r>
          </w:p>
        </w:tc>
        <w:tc>
          <w:tcPr>
            <w:tcW w:w="3518" w:type="pct"/>
            <w:shd w:val="clear" w:color="auto" w:fill="auto"/>
          </w:tcPr>
          <w:p w:rsidR="004D16D8" w:rsidRPr="00F26212" w:rsidRDefault="004D16D8" w:rsidP="002D6587">
            <w:pPr>
              <w:pStyle w:val="Tabletext"/>
              <w:rPr>
                <w:sz w:val="16"/>
                <w:szCs w:val="16"/>
              </w:rPr>
            </w:pPr>
          </w:p>
        </w:tc>
      </w:tr>
      <w:tr w:rsidR="004D16D8" w:rsidRPr="00F26212" w:rsidTr="00D85C20">
        <w:trPr>
          <w:cantSplit/>
        </w:trPr>
        <w:tc>
          <w:tcPr>
            <w:tcW w:w="1482" w:type="pct"/>
            <w:shd w:val="clear" w:color="auto" w:fill="auto"/>
          </w:tcPr>
          <w:p w:rsidR="004D16D8" w:rsidRPr="00F26212" w:rsidRDefault="007F1CD5" w:rsidP="00291CA5">
            <w:pPr>
              <w:pStyle w:val="Tabletext"/>
              <w:tabs>
                <w:tab w:val="center" w:leader="dot" w:pos="2268"/>
              </w:tabs>
              <w:rPr>
                <w:sz w:val="16"/>
                <w:szCs w:val="16"/>
              </w:rPr>
            </w:pPr>
            <w:r w:rsidRPr="00F26212">
              <w:rPr>
                <w:sz w:val="16"/>
                <w:szCs w:val="16"/>
              </w:rPr>
              <w:t>r</w:t>
            </w:r>
            <w:r w:rsidR="004D16D8" w:rsidRPr="00F26212">
              <w:rPr>
                <w:sz w:val="16"/>
                <w:szCs w:val="16"/>
              </w:rPr>
              <w:t xml:space="preserve"> 19D</w:t>
            </w:r>
            <w:r w:rsidR="004D16D8" w:rsidRPr="00F26212">
              <w:rPr>
                <w:sz w:val="16"/>
                <w:szCs w:val="16"/>
              </w:rPr>
              <w:tab/>
            </w:r>
          </w:p>
        </w:tc>
        <w:tc>
          <w:tcPr>
            <w:tcW w:w="3518" w:type="pct"/>
            <w:shd w:val="clear" w:color="auto" w:fill="auto"/>
          </w:tcPr>
          <w:p w:rsidR="004D16D8" w:rsidRPr="00F26212" w:rsidRDefault="007F1CD5" w:rsidP="002D6587">
            <w:pPr>
              <w:pStyle w:val="Tabletext"/>
              <w:rPr>
                <w:sz w:val="16"/>
                <w:szCs w:val="16"/>
              </w:rPr>
            </w:pPr>
            <w:r w:rsidRPr="00F26212">
              <w:rPr>
                <w:sz w:val="16"/>
                <w:szCs w:val="16"/>
              </w:rPr>
              <w:t>ad</w:t>
            </w:r>
            <w:r w:rsidR="004D16D8" w:rsidRPr="00F26212">
              <w:rPr>
                <w:sz w:val="16"/>
                <w:szCs w:val="16"/>
              </w:rPr>
              <w:t xml:space="preserve"> 2007 No</w:t>
            </w:r>
            <w:r w:rsidR="00A22A6F" w:rsidRPr="00F26212">
              <w:rPr>
                <w:sz w:val="16"/>
                <w:szCs w:val="16"/>
              </w:rPr>
              <w:t> </w:t>
            </w:r>
            <w:r w:rsidR="004D16D8" w:rsidRPr="00F26212">
              <w:rPr>
                <w:sz w:val="16"/>
                <w:szCs w:val="16"/>
              </w:rPr>
              <w:t>336</w:t>
            </w:r>
          </w:p>
        </w:tc>
      </w:tr>
      <w:tr w:rsidR="004D16D8" w:rsidRPr="00F26212" w:rsidTr="00D85C20">
        <w:trPr>
          <w:cantSplit/>
        </w:trPr>
        <w:tc>
          <w:tcPr>
            <w:tcW w:w="1482" w:type="pct"/>
            <w:shd w:val="clear" w:color="auto" w:fill="auto"/>
          </w:tcPr>
          <w:p w:rsidR="004D16D8" w:rsidRPr="00F26212" w:rsidRDefault="004D16D8" w:rsidP="00291CA5">
            <w:pPr>
              <w:tabs>
                <w:tab w:val="center" w:leader="dot" w:pos="2268"/>
              </w:tabs>
              <w:rPr>
                <w:sz w:val="16"/>
                <w:szCs w:val="16"/>
              </w:rPr>
            </w:pPr>
          </w:p>
        </w:tc>
        <w:tc>
          <w:tcPr>
            <w:tcW w:w="3518" w:type="pct"/>
            <w:shd w:val="clear" w:color="auto" w:fill="auto"/>
          </w:tcPr>
          <w:p w:rsidR="004D16D8" w:rsidRPr="00F26212" w:rsidRDefault="007F1CD5" w:rsidP="00D312D3">
            <w:pPr>
              <w:pStyle w:val="Tabletext"/>
              <w:rPr>
                <w:sz w:val="16"/>
                <w:szCs w:val="16"/>
              </w:rPr>
            </w:pPr>
            <w:r w:rsidRPr="00F26212">
              <w:rPr>
                <w:sz w:val="16"/>
                <w:szCs w:val="16"/>
              </w:rPr>
              <w:t>am</w:t>
            </w:r>
            <w:r w:rsidR="004D16D8" w:rsidRPr="00F26212">
              <w:rPr>
                <w:sz w:val="16"/>
                <w:szCs w:val="16"/>
              </w:rPr>
              <w:t xml:space="preserve"> 2010 No</w:t>
            </w:r>
            <w:r w:rsidR="00A22A6F" w:rsidRPr="00F26212">
              <w:rPr>
                <w:sz w:val="16"/>
                <w:szCs w:val="16"/>
              </w:rPr>
              <w:t> </w:t>
            </w:r>
            <w:r w:rsidR="004D16D8" w:rsidRPr="00F26212">
              <w:rPr>
                <w:sz w:val="16"/>
                <w:szCs w:val="16"/>
              </w:rPr>
              <w:t>142; No 144, 2013</w:t>
            </w:r>
          </w:p>
        </w:tc>
      </w:tr>
      <w:tr w:rsidR="004D16D8" w:rsidRPr="00F26212" w:rsidTr="00D85C20">
        <w:trPr>
          <w:cantSplit/>
        </w:trPr>
        <w:tc>
          <w:tcPr>
            <w:tcW w:w="1482" w:type="pct"/>
            <w:shd w:val="clear" w:color="auto" w:fill="auto"/>
          </w:tcPr>
          <w:p w:rsidR="004D16D8" w:rsidRPr="00F26212" w:rsidRDefault="007F1CD5" w:rsidP="00291CA5">
            <w:pPr>
              <w:pStyle w:val="Tabletext"/>
              <w:tabs>
                <w:tab w:val="center" w:leader="dot" w:pos="2268"/>
              </w:tabs>
              <w:rPr>
                <w:sz w:val="16"/>
                <w:szCs w:val="16"/>
              </w:rPr>
            </w:pPr>
            <w:r w:rsidRPr="00F26212">
              <w:rPr>
                <w:sz w:val="16"/>
                <w:szCs w:val="16"/>
              </w:rPr>
              <w:t>r</w:t>
            </w:r>
            <w:r w:rsidR="004D16D8" w:rsidRPr="00F26212">
              <w:rPr>
                <w:sz w:val="16"/>
                <w:szCs w:val="16"/>
              </w:rPr>
              <w:t xml:space="preserve"> 19E</w:t>
            </w:r>
            <w:r w:rsidR="004D16D8" w:rsidRPr="00F26212">
              <w:rPr>
                <w:sz w:val="16"/>
                <w:szCs w:val="16"/>
              </w:rPr>
              <w:tab/>
            </w:r>
          </w:p>
        </w:tc>
        <w:tc>
          <w:tcPr>
            <w:tcW w:w="3518" w:type="pct"/>
            <w:shd w:val="clear" w:color="auto" w:fill="auto"/>
          </w:tcPr>
          <w:p w:rsidR="004D16D8" w:rsidRPr="00F26212" w:rsidRDefault="007F1CD5" w:rsidP="002D6587">
            <w:pPr>
              <w:pStyle w:val="Tabletext"/>
              <w:rPr>
                <w:sz w:val="16"/>
                <w:szCs w:val="16"/>
              </w:rPr>
            </w:pPr>
            <w:r w:rsidRPr="00F26212">
              <w:rPr>
                <w:sz w:val="16"/>
                <w:szCs w:val="16"/>
              </w:rPr>
              <w:t>ad</w:t>
            </w:r>
            <w:r w:rsidR="004D16D8" w:rsidRPr="00F26212">
              <w:rPr>
                <w:sz w:val="16"/>
                <w:szCs w:val="16"/>
              </w:rPr>
              <w:t xml:space="preserve"> 2010 No</w:t>
            </w:r>
            <w:r w:rsidR="00A22A6F" w:rsidRPr="00F26212">
              <w:rPr>
                <w:sz w:val="16"/>
                <w:szCs w:val="16"/>
              </w:rPr>
              <w:t> </w:t>
            </w:r>
            <w:r w:rsidR="004D16D8" w:rsidRPr="00F26212">
              <w:rPr>
                <w:sz w:val="16"/>
                <w:szCs w:val="16"/>
              </w:rPr>
              <w:t>320</w:t>
            </w:r>
          </w:p>
        </w:tc>
      </w:tr>
      <w:tr w:rsidR="004D16D8" w:rsidRPr="00F26212" w:rsidTr="00D85C20">
        <w:trPr>
          <w:cantSplit/>
        </w:trPr>
        <w:tc>
          <w:tcPr>
            <w:tcW w:w="1482" w:type="pct"/>
            <w:shd w:val="clear" w:color="auto" w:fill="auto"/>
          </w:tcPr>
          <w:p w:rsidR="004D16D8" w:rsidRPr="00F26212" w:rsidRDefault="004D16D8" w:rsidP="00291CA5">
            <w:pPr>
              <w:pStyle w:val="Tabletext"/>
              <w:tabs>
                <w:tab w:val="center" w:leader="dot" w:pos="2268"/>
              </w:tabs>
              <w:rPr>
                <w:sz w:val="16"/>
                <w:szCs w:val="16"/>
              </w:rPr>
            </w:pPr>
          </w:p>
        </w:tc>
        <w:tc>
          <w:tcPr>
            <w:tcW w:w="3518" w:type="pct"/>
            <w:shd w:val="clear" w:color="auto" w:fill="auto"/>
          </w:tcPr>
          <w:p w:rsidR="004D16D8" w:rsidRPr="00F26212" w:rsidRDefault="004D16D8" w:rsidP="00D312D3">
            <w:pPr>
              <w:pStyle w:val="Tabletext"/>
              <w:rPr>
                <w:sz w:val="16"/>
                <w:szCs w:val="16"/>
              </w:rPr>
            </w:pPr>
            <w:r w:rsidRPr="00F26212">
              <w:rPr>
                <w:sz w:val="16"/>
                <w:szCs w:val="16"/>
              </w:rPr>
              <w:t>rep No 144, 2013</w:t>
            </w:r>
          </w:p>
        </w:tc>
      </w:tr>
      <w:tr w:rsidR="004D16D8" w:rsidRPr="00F26212" w:rsidTr="00D85C20">
        <w:trPr>
          <w:cantSplit/>
        </w:trPr>
        <w:tc>
          <w:tcPr>
            <w:tcW w:w="1482" w:type="pct"/>
            <w:shd w:val="clear" w:color="auto" w:fill="auto"/>
          </w:tcPr>
          <w:p w:rsidR="004D16D8" w:rsidRPr="00F26212" w:rsidRDefault="007F1CD5" w:rsidP="00291CA5">
            <w:pPr>
              <w:pStyle w:val="Tabletext"/>
              <w:tabs>
                <w:tab w:val="center" w:leader="dot" w:pos="2268"/>
              </w:tabs>
              <w:rPr>
                <w:sz w:val="16"/>
                <w:szCs w:val="16"/>
              </w:rPr>
            </w:pPr>
            <w:r w:rsidRPr="00F26212">
              <w:rPr>
                <w:sz w:val="16"/>
                <w:szCs w:val="16"/>
              </w:rPr>
              <w:t>r</w:t>
            </w:r>
            <w:r w:rsidR="004D16D8" w:rsidRPr="00F26212">
              <w:rPr>
                <w:sz w:val="16"/>
                <w:szCs w:val="16"/>
              </w:rPr>
              <w:t xml:space="preserve"> 19F</w:t>
            </w:r>
            <w:r w:rsidR="004D16D8" w:rsidRPr="00F26212">
              <w:rPr>
                <w:sz w:val="16"/>
                <w:szCs w:val="16"/>
              </w:rPr>
              <w:tab/>
            </w:r>
          </w:p>
        </w:tc>
        <w:tc>
          <w:tcPr>
            <w:tcW w:w="3518" w:type="pct"/>
            <w:shd w:val="clear" w:color="auto" w:fill="auto"/>
          </w:tcPr>
          <w:p w:rsidR="004D16D8" w:rsidRPr="00F26212" w:rsidRDefault="007F1CD5" w:rsidP="002D6587">
            <w:pPr>
              <w:pStyle w:val="Tabletext"/>
              <w:rPr>
                <w:sz w:val="16"/>
                <w:szCs w:val="16"/>
              </w:rPr>
            </w:pPr>
            <w:r w:rsidRPr="00F26212">
              <w:rPr>
                <w:sz w:val="16"/>
                <w:szCs w:val="16"/>
              </w:rPr>
              <w:t>ad</w:t>
            </w:r>
            <w:r w:rsidR="004D16D8" w:rsidRPr="00F26212">
              <w:rPr>
                <w:sz w:val="16"/>
                <w:szCs w:val="16"/>
              </w:rPr>
              <w:t xml:space="preserve"> 2010 No</w:t>
            </w:r>
            <w:r w:rsidR="00A22A6F" w:rsidRPr="00F26212">
              <w:rPr>
                <w:sz w:val="16"/>
                <w:szCs w:val="16"/>
              </w:rPr>
              <w:t> </w:t>
            </w:r>
            <w:r w:rsidR="004D16D8" w:rsidRPr="00F26212">
              <w:rPr>
                <w:sz w:val="16"/>
                <w:szCs w:val="16"/>
              </w:rPr>
              <w:t>320</w:t>
            </w:r>
          </w:p>
        </w:tc>
      </w:tr>
      <w:tr w:rsidR="004D16D8" w:rsidRPr="00F26212" w:rsidTr="00D85C20">
        <w:trPr>
          <w:cantSplit/>
        </w:trPr>
        <w:tc>
          <w:tcPr>
            <w:tcW w:w="1482" w:type="pct"/>
            <w:shd w:val="clear" w:color="auto" w:fill="auto"/>
          </w:tcPr>
          <w:p w:rsidR="004D16D8" w:rsidRPr="00F26212" w:rsidRDefault="004D16D8" w:rsidP="00291CA5">
            <w:pPr>
              <w:pStyle w:val="Tabletext"/>
              <w:tabs>
                <w:tab w:val="center" w:leader="dot" w:pos="2268"/>
              </w:tabs>
              <w:rPr>
                <w:sz w:val="16"/>
                <w:szCs w:val="16"/>
              </w:rPr>
            </w:pPr>
          </w:p>
        </w:tc>
        <w:tc>
          <w:tcPr>
            <w:tcW w:w="3518" w:type="pct"/>
            <w:shd w:val="clear" w:color="auto" w:fill="auto"/>
          </w:tcPr>
          <w:p w:rsidR="004D16D8" w:rsidRPr="00F26212" w:rsidRDefault="004D16D8" w:rsidP="00D312D3">
            <w:pPr>
              <w:pStyle w:val="Tabletext"/>
              <w:rPr>
                <w:sz w:val="16"/>
                <w:szCs w:val="16"/>
              </w:rPr>
            </w:pPr>
            <w:r w:rsidRPr="00F26212">
              <w:rPr>
                <w:sz w:val="16"/>
                <w:szCs w:val="16"/>
              </w:rPr>
              <w:t>rep No 144, 2013</w:t>
            </w:r>
          </w:p>
        </w:tc>
      </w:tr>
      <w:tr w:rsidR="004D16D8" w:rsidRPr="00F26212" w:rsidTr="00D85C20">
        <w:trPr>
          <w:cantSplit/>
        </w:trPr>
        <w:tc>
          <w:tcPr>
            <w:tcW w:w="1482" w:type="pct"/>
            <w:shd w:val="clear" w:color="auto" w:fill="auto"/>
          </w:tcPr>
          <w:p w:rsidR="004D16D8" w:rsidRPr="00F26212" w:rsidRDefault="007F1CD5" w:rsidP="00291CA5">
            <w:pPr>
              <w:pStyle w:val="Tabletext"/>
              <w:tabs>
                <w:tab w:val="center" w:leader="dot" w:pos="2268"/>
              </w:tabs>
              <w:rPr>
                <w:sz w:val="16"/>
                <w:szCs w:val="16"/>
              </w:rPr>
            </w:pPr>
            <w:r w:rsidRPr="00F26212">
              <w:rPr>
                <w:sz w:val="16"/>
                <w:szCs w:val="16"/>
              </w:rPr>
              <w:t>r</w:t>
            </w:r>
            <w:r w:rsidR="004D16D8" w:rsidRPr="00F26212">
              <w:rPr>
                <w:sz w:val="16"/>
                <w:szCs w:val="16"/>
              </w:rPr>
              <w:t xml:space="preserve"> 19G</w:t>
            </w:r>
            <w:r w:rsidR="004D16D8" w:rsidRPr="00F26212">
              <w:rPr>
                <w:sz w:val="16"/>
                <w:szCs w:val="16"/>
              </w:rPr>
              <w:tab/>
            </w:r>
          </w:p>
        </w:tc>
        <w:tc>
          <w:tcPr>
            <w:tcW w:w="3518" w:type="pct"/>
            <w:shd w:val="clear" w:color="auto" w:fill="auto"/>
          </w:tcPr>
          <w:p w:rsidR="004D16D8" w:rsidRPr="00F26212" w:rsidRDefault="007F1CD5" w:rsidP="002D6587">
            <w:pPr>
              <w:pStyle w:val="Tabletext"/>
              <w:rPr>
                <w:sz w:val="16"/>
                <w:szCs w:val="16"/>
              </w:rPr>
            </w:pPr>
            <w:r w:rsidRPr="00F26212">
              <w:rPr>
                <w:sz w:val="16"/>
                <w:szCs w:val="16"/>
              </w:rPr>
              <w:t>ad</w:t>
            </w:r>
            <w:r w:rsidR="004D16D8" w:rsidRPr="00F26212">
              <w:rPr>
                <w:sz w:val="16"/>
                <w:szCs w:val="16"/>
              </w:rPr>
              <w:t xml:space="preserve"> 2010 No</w:t>
            </w:r>
            <w:r w:rsidR="00A22A6F" w:rsidRPr="00F26212">
              <w:rPr>
                <w:sz w:val="16"/>
                <w:szCs w:val="16"/>
              </w:rPr>
              <w:t> </w:t>
            </w:r>
            <w:r w:rsidR="004D16D8" w:rsidRPr="00F26212">
              <w:rPr>
                <w:sz w:val="16"/>
                <w:szCs w:val="16"/>
              </w:rPr>
              <w:t>320</w:t>
            </w:r>
          </w:p>
        </w:tc>
      </w:tr>
      <w:tr w:rsidR="004D16D8" w:rsidRPr="00F26212" w:rsidTr="00D85C20">
        <w:trPr>
          <w:cantSplit/>
        </w:trPr>
        <w:tc>
          <w:tcPr>
            <w:tcW w:w="1482" w:type="pct"/>
            <w:shd w:val="clear" w:color="auto" w:fill="auto"/>
          </w:tcPr>
          <w:p w:rsidR="004D16D8" w:rsidRPr="00F26212" w:rsidRDefault="004D16D8" w:rsidP="00291CA5">
            <w:pPr>
              <w:pStyle w:val="Tabletext"/>
              <w:tabs>
                <w:tab w:val="center" w:leader="dot" w:pos="2268"/>
              </w:tabs>
              <w:rPr>
                <w:sz w:val="16"/>
                <w:szCs w:val="16"/>
              </w:rPr>
            </w:pPr>
          </w:p>
        </w:tc>
        <w:tc>
          <w:tcPr>
            <w:tcW w:w="3518" w:type="pct"/>
            <w:shd w:val="clear" w:color="auto" w:fill="auto"/>
          </w:tcPr>
          <w:p w:rsidR="004D16D8" w:rsidRPr="00F26212" w:rsidRDefault="004D16D8" w:rsidP="00D312D3">
            <w:pPr>
              <w:pStyle w:val="Tabletext"/>
              <w:rPr>
                <w:sz w:val="16"/>
                <w:szCs w:val="16"/>
              </w:rPr>
            </w:pPr>
            <w:r w:rsidRPr="00F26212">
              <w:rPr>
                <w:sz w:val="16"/>
                <w:szCs w:val="16"/>
              </w:rPr>
              <w:t>am No 144, 2013</w:t>
            </w:r>
          </w:p>
        </w:tc>
      </w:tr>
      <w:tr w:rsidR="004D16D8" w:rsidRPr="00F26212" w:rsidTr="00D85C20">
        <w:trPr>
          <w:cantSplit/>
        </w:trPr>
        <w:tc>
          <w:tcPr>
            <w:tcW w:w="1482" w:type="pct"/>
            <w:shd w:val="clear" w:color="auto" w:fill="auto"/>
          </w:tcPr>
          <w:p w:rsidR="004D16D8" w:rsidRPr="00F26212" w:rsidRDefault="004D16D8" w:rsidP="00291CA5">
            <w:pPr>
              <w:pStyle w:val="Tabletext"/>
              <w:tabs>
                <w:tab w:val="center" w:leader="dot" w:pos="2268"/>
              </w:tabs>
              <w:rPr>
                <w:sz w:val="16"/>
                <w:szCs w:val="16"/>
              </w:rPr>
            </w:pPr>
          </w:p>
        </w:tc>
        <w:tc>
          <w:tcPr>
            <w:tcW w:w="3518" w:type="pct"/>
            <w:shd w:val="clear" w:color="auto" w:fill="auto"/>
          </w:tcPr>
          <w:p w:rsidR="004D16D8" w:rsidRPr="00F26212" w:rsidRDefault="004D16D8" w:rsidP="00D312D3">
            <w:pPr>
              <w:pStyle w:val="Tabletext"/>
              <w:rPr>
                <w:sz w:val="16"/>
                <w:szCs w:val="16"/>
              </w:rPr>
            </w:pPr>
            <w:r w:rsidRPr="00F26212">
              <w:rPr>
                <w:sz w:val="16"/>
                <w:szCs w:val="16"/>
              </w:rPr>
              <w:t>rep No 144, 2013</w:t>
            </w:r>
          </w:p>
        </w:tc>
      </w:tr>
      <w:tr w:rsidR="004D16D8" w:rsidRPr="00F26212" w:rsidTr="00D85C20">
        <w:trPr>
          <w:cantSplit/>
        </w:trPr>
        <w:tc>
          <w:tcPr>
            <w:tcW w:w="1482" w:type="pct"/>
            <w:shd w:val="clear" w:color="auto" w:fill="auto"/>
          </w:tcPr>
          <w:p w:rsidR="004D16D8" w:rsidRPr="00F26212" w:rsidRDefault="007F1CD5" w:rsidP="00291CA5">
            <w:pPr>
              <w:pStyle w:val="Tabletext"/>
              <w:tabs>
                <w:tab w:val="center" w:leader="dot" w:pos="2268"/>
              </w:tabs>
              <w:rPr>
                <w:sz w:val="16"/>
                <w:szCs w:val="16"/>
              </w:rPr>
            </w:pPr>
            <w:r w:rsidRPr="00F26212">
              <w:rPr>
                <w:sz w:val="16"/>
                <w:szCs w:val="16"/>
              </w:rPr>
              <w:t>r</w:t>
            </w:r>
            <w:r w:rsidR="004D16D8" w:rsidRPr="00F26212">
              <w:rPr>
                <w:sz w:val="16"/>
                <w:szCs w:val="16"/>
              </w:rPr>
              <w:t xml:space="preserve"> 20</w:t>
            </w:r>
            <w:r w:rsidR="004D16D8" w:rsidRPr="00F26212">
              <w:rPr>
                <w:sz w:val="16"/>
                <w:szCs w:val="16"/>
              </w:rPr>
              <w:tab/>
            </w:r>
          </w:p>
        </w:tc>
        <w:tc>
          <w:tcPr>
            <w:tcW w:w="3518" w:type="pct"/>
            <w:shd w:val="clear" w:color="auto" w:fill="auto"/>
          </w:tcPr>
          <w:p w:rsidR="004D16D8" w:rsidRPr="00F26212" w:rsidRDefault="007F1CD5" w:rsidP="002D6587">
            <w:pPr>
              <w:pStyle w:val="Tabletext"/>
              <w:rPr>
                <w:sz w:val="16"/>
                <w:szCs w:val="16"/>
              </w:rPr>
            </w:pPr>
            <w:r w:rsidRPr="00F26212">
              <w:rPr>
                <w:sz w:val="16"/>
                <w:szCs w:val="16"/>
              </w:rPr>
              <w:t>am</w:t>
            </w:r>
            <w:r w:rsidR="004D16D8" w:rsidRPr="00F26212">
              <w:rPr>
                <w:sz w:val="16"/>
                <w:szCs w:val="16"/>
              </w:rPr>
              <w:t xml:space="preserve"> 2002 No</w:t>
            </w:r>
            <w:r w:rsidR="00A22A6F" w:rsidRPr="00F26212">
              <w:rPr>
                <w:sz w:val="16"/>
                <w:szCs w:val="16"/>
              </w:rPr>
              <w:t> </w:t>
            </w:r>
            <w:r w:rsidR="004D16D8" w:rsidRPr="00F26212">
              <w:rPr>
                <w:sz w:val="16"/>
                <w:szCs w:val="16"/>
              </w:rPr>
              <w:t>232; 2004 No</w:t>
            </w:r>
            <w:r w:rsidR="00A22A6F" w:rsidRPr="00F26212">
              <w:rPr>
                <w:sz w:val="16"/>
                <w:szCs w:val="16"/>
              </w:rPr>
              <w:t> </w:t>
            </w:r>
            <w:r w:rsidR="004D16D8" w:rsidRPr="00F26212">
              <w:rPr>
                <w:sz w:val="16"/>
                <w:szCs w:val="16"/>
              </w:rPr>
              <w:t>322; 2005 No</w:t>
            </w:r>
            <w:r w:rsidR="00A22A6F" w:rsidRPr="00F26212">
              <w:rPr>
                <w:sz w:val="16"/>
                <w:szCs w:val="16"/>
              </w:rPr>
              <w:t> </w:t>
            </w:r>
            <w:r w:rsidR="004D16D8" w:rsidRPr="00F26212">
              <w:rPr>
                <w:sz w:val="16"/>
                <w:szCs w:val="16"/>
              </w:rPr>
              <w:t>255; 2007 No</w:t>
            </w:r>
            <w:r w:rsidR="00A22A6F" w:rsidRPr="00F26212">
              <w:rPr>
                <w:sz w:val="16"/>
                <w:szCs w:val="16"/>
              </w:rPr>
              <w:t> </w:t>
            </w:r>
            <w:r w:rsidR="004D16D8" w:rsidRPr="00F26212">
              <w:rPr>
                <w:sz w:val="16"/>
                <w:szCs w:val="16"/>
              </w:rPr>
              <w:t>336; 2009 No</w:t>
            </w:r>
            <w:r w:rsidR="00A22A6F" w:rsidRPr="00F26212">
              <w:rPr>
                <w:sz w:val="16"/>
                <w:szCs w:val="16"/>
              </w:rPr>
              <w:t> </w:t>
            </w:r>
            <w:r w:rsidR="004D16D8" w:rsidRPr="00F26212">
              <w:rPr>
                <w:sz w:val="16"/>
                <w:szCs w:val="16"/>
              </w:rPr>
              <w:t xml:space="preserve">221; 2010 </w:t>
            </w:r>
            <w:r w:rsidR="007524EC" w:rsidRPr="00F26212">
              <w:rPr>
                <w:sz w:val="16"/>
                <w:szCs w:val="16"/>
              </w:rPr>
              <w:t>No</w:t>
            </w:r>
            <w:r w:rsidR="004D16D8" w:rsidRPr="00F26212">
              <w:rPr>
                <w:sz w:val="16"/>
                <w:szCs w:val="16"/>
              </w:rPr>
              <w:t xml:space="preserve"> 142 and 204; 2011 No</w:t>
            </w:r>
            <w:r w:rsidR="00A22A6F" w:rsidRPr="00F26212">
              <w:rPr>
                <w:sz w:val="16"/>
                <w:szCs w:val="16"/>
              </w:rPr>
              <w:t> </w:t>
            </w:r>
            <w:r w:rsidR="004D16D8" w:rsidRPr="00F26212">
              <w:rPr>
                <w:sz w:val="16"/>
                <w:szCs w:val="16"/>
              </w:rPr>
              <w:t>88; No 155, 2014</w:t>
            </w:r>
            <w:r w:rsidR="00216E71" w:rsidRPr="00F26212">
              <w:rPr>
                <w:sz w:val="16"/>
                <w:szCs w:val="16"/>
              </w:rPr>
              <w:t>; F2017L01639</w:t>
            </w:r>
            <w:r w:rsidR="009F7D96" w:rsidRPr="00F26212">
              <w:rPr>
                <w:sz w:val="16"/>
                <w:szCs w:val="16"/>
              </w:rPr>
              <w:t xml:space="preserve">; </w:t>
            </w:r>
            <w:r w:rsidR="009F7D96" w:rsidRPr="00F26212">
              <w:rPr>
                <w:sz w:val="16"/>
                <w:szCs w:val="16"/>
                <w:u w:val="single"/>
              </w:rPr>
              <w:t>F2021L01828</w:t>
            </w:r>
          </w:p>
        </w:tc>
      </w:tr>
      <w:tr w:rsidR="004D16D8" w:rsidRPr="00F26212" w:rsidTr="00D85C20">
        <w:trPr>
          <w:cantSplit/>
        </w:trPr>
        <w:tc>
          <w:tcPr>
            <w:tcW w:w="1482" w:type="pct"/>
            <w:shd w:val="clear" w:color="auto" w:fill="auto"/>
          </w:tcPr>
          <w:p w:rsidR="004D16D8" w:rsidRPr="00F26212" w:rsidRDefault="007F1CD5" w:rsidP="00291CA5">
            <w:pPr>
              <w:pStyle w:val="Tabletext"/>
              <w:tabs>
                <w:tab w:val="center" w:leader="dot" w:pos="2268"/>
              </w:tabs>
              <w:rPr>
                <w:sz w:val="16"/>
                <w:szCs w:val="16"/>
              </w:rPr>
            </w:pPr>
            <w:r w:rsidRPr="00F26212">
              <w:rPr>
                <w:sz w:val="16"/>
                <w:szCs w:val="16"/>
              </w:rPr>
              <w:t>r</w:t>
            </w:r>
            <w:r w:rsidR="004D16D8" w:rsidRPr="00F26212">
              <w:rPr>
                <w:sz w:val="16"/>
                <w:szCs w:val="16"/>
              </w:rPr>
              <w:t xml:space="preserve"> 20AA</w:t>
            </w:r>
            <w:r w:rsidR="004D16D8" w:rsidRPr="00F26212">
              <w:rPr>
                <w:sz w:val="16"/>
                <w:szCs w:val="16"/>
              </w:rPr>
              <w:tab/>
            </w:r>
          </w:p>
        </w:tc>
        <w:tc>
          <w:tcPr>
            <w:tcW w:w="3518" w:type="pct"/>
            <w:shd w:val="clear" w:color="auto" w:fill="auto"/>
          </w:tcPr>
          <w:p w:rsidR="004D16D8" w:rsidRPr="00F26212" w:rsidRDefault="007F1CD5" w:rsidP="002D6587">
            <w:pPr>
              <w:pStyle w:val="Tabletext"/>
              <w:rPr>
                <w:sz w:val="16"/>
                <w:szCs w:val="16"/>
              </w:rPr>
            </w:pPr>
            <w:r w:rsidRPr="00F26212">
              <w:rPr>
                <w:sz w:val="16"/>
                <w:szCs w:val="16"/>
              </w:rPr>
              <w:t>ad</w:t>
            </w:r>
            <w:r w:rsidR="004D16D8" w:rsidRPr="00F26212">
              <w:rPr>
                <w:sz w:val="16"/>
                <w:szCs w:val="16"/>
              </w:rPr>
              <w:t xml:space="preserve"> 2009 No</w:t>
            </w:r>
            <w:r w:rsidR="00A22A6F" w:rsidRPr="00F26212">
              <w:rPr>
                <w:sz w:val="16"/>
                <w:szCs w:val="16"/>
              </w:rPr>
              <w:t> </w:t>
            </w:r>
            <w:r w:rsidR="004D16D8" w:rsidRPr="00F26212">
              <w:rPr>
                <w:sz w:val="16"/>
                <w:szCs w:val="16"/>
              </w:rPr>
              <w:t>221</w:t>
            </w:r>
          </w:p>
        </w:tc>
      </w:tr>
      <w:tr w:rsidR="004D16D8" w:rsidRPr="00F26212" w:rsidTr="00D85C20">
        <w:trPr>
          <w:cantSplit/>
        </w:trPr>
        <w:tc>
          <w:tcPr>
            <w:tcW w:w="1482" w:type="pct"/>
            <w:shd w:val="clear" w:color="auto" w:fill="auto"/>
          </w:tcPr>
          <w:p w:rsidR="004D16D8" w:rsidRPr="00F26212" w:rsidRDefault="004D16D8" w:rsidP="00291CA5">
            <w:pPr>
              <w:tabs>
                <w:tab w:val="center" w:leader="dot" w:pos="2268"/>
              </w:tabs>
              <w:rPr>
                <w:sz w:val="16"/>
                <w:szCs w:val="16"/>
              </w:rPr>
            </w:pPr>
          </w:p>
        </w:tc>
        <w:tc>
          <w:tcPr>
            <w:tcW w:w="3518" w:type="pct"/>
            <w:shd w:val="clear" w:color="auto" w:fill="auto"/>
          </w:tcPr>
          <w:p w:rsidR="004D16D8" w:rsidRPr="00F26212" w:rsidRDefault="007F1CD5" w:rsidP="002D6587">
            <w:pPr>
              <w:pStyle w:val="Tabletext"/>
              <w:rPr>
                <w:sz w:val="16"/>
                <w:szCs w:val="16"/>
              </w:rPr>
            </w:pPr>
            <w:r w:rsidRPr="00F26212">
              <w:rPr>
                <w:sz w:val="16"/>
                <w:szCs w:val="16"/>
              </w:rPr>
              <w:t>am</w:t>
            </w:r>
            <w:r w:rsidR="004D16D8" w:rsidRPr="00F26212">
              <w:rPr>
                <w:sz w:val="16"/>
                <w:szCs w:val="16"/>
              </w:rPr>
              <w:t xml:space="preserve"> 2010 </w:t>
            </w:r>
            <w:r w:rsidR="007524EC" w:rsidRPr="00F26212">
              <w:rPr>
                <w:sz w:val="16"/>
                <w:szCs w:val="16"/>
              </w:rPr>
              <w:t>No</w:t>
            </w:r>
            <w:r w:rsidR="004D16D8" w:rsidRPr="00F26212">
              <w:rPr>
                <w:sz w:val="16"/>
                <w:szCs w:val="16"/>
              </w:rPr>
              <w:t xml:space="preserve"> 204 and 320; 2011 No</w:t>
            </w:r>
            <w:r w:rsidR="00A22A6F" w:rsidRPr="00F26212">
              <w:rPr>
                <w:sz w:val="16"/>
                <w:szCs w:val="16"/>
              </w:rPr>
              <w:t> </w:t>
            </w:r>
            <w:r w:rsidR="004D16D8" w:rsidRPr="00F26212">
              <w:rPr>
                <w:sz w:val="16"/>
                <w:szCs w:val="16"/>
              </w:rPr>
              <w:t>88; 2012 No</w:t>
            </w:r>
            <w:r w:rsidR="00A22A6F" w:rsidRPr="00F26212">
              <w:rPr>
                <w:sz w:val="16"/>
                <w:szCs w:val="16"/>
              </w:rPr>
              <w:t> </w:t>
            </w:r>
            <w:r w:rsidR="004D16D8" w:rsidRPr="00F26212">
              <w:rPr>
                <w:sz w:val="16"/>
                <w:szCs w:val="16"/>
              </w:rPr>
              <w:t>290</w:t>
            </w:r>
          </w:p>
        </w:tc>
      </w:tr>
      <w:tr w:rsidR="004D16D8" w:rsidRPr="00F26212" w:rsidTr="00D85C20">
        <w:trPr>
          <w:cantSplit/>
        </w:trPr>
        <w:tc>
          <w:tcPr>
            <w:tcW w:w="1482" w:type="pct"/>
            <w:shd w:val="clear" w:color="auto" w:fill="auto"/>
          </w:tcPr>
          <w:p w:rsidR="004D16D8" w:rsidRPr="00F26212" w:rsidRDefault="007F1CD5" w:rsidP="00291CA5">
            <w:pPr>
              <w:pStyle w:val="Tabletext"/>
              <w:tabs>
                <w:tab w:val="center" w:leader="dot" w:pos="2268"/>
              </w:tabs>
              <w:rPr>
                <w:sz w:val="16"/>
                <w:szCs w:val="16"/>
              </w:rPr>
            </w:pPr>
            <w:r w:rsidRPr="00F26212">
              <w:rPr>
                <w:sz w:val="16"/>
                <w:szCs w:val="16"/>
              </w:rPr>
              <w:t>r</w:t>
            </w:r>
            <w:r w:rsidR="004D16D8" w:rsidRPr="00F26212">
              <w:rPr>
                <w:sz w:val="16"/>
                <w:szCs w:val="16"/>
              </w:rPr>
              <w:t xml:space="preserve"> 20AAA</w:t>
            </w:r>
            <w:r w:rsidR="004D16D8" w:rsidRPr="00F26212">
              <w:rPr>
                <w:sz w:val="16"/>
                <w:szCs w:val="16"/>
              </w:rPr>
              <w:tab/>
            </w:r>
          </w:p>
        </w:tc>
        <w:tc>
          <w:tcPr>
            <w:tcW w:w="3518" w:type="pct"/>
            <w:shd w:val="clear" w:color="auto" w:fill="auto"/>
          </w:tcPr>
          <w:p w:rsidR="004D16D8" w:rsidRPr="00F26212" w:rsidRDefault="007F1CD5" w:rsidP="009369D0">
            <w:pPr>
              <w:pStyle w:val="Tabletext"/>
              <w:rPr>
                <w:sz w:val="16"/>
                <w:szCs w:val="16"/>
              </w:rPr>
            </w:pPr>
            <w:r w:rsidRPr="00F26212">
              <w:rPr>
                <w:sz w:val="16"/>
                <w:szCs w:val="16"/>
              </w:rPr>
              <w:t>ad</w:t>
            </w:r>
            <w:r w:rsidR="004D16D8" w:rsidRPr="00F26212">
              <w:rPr>
                <w:sz w:val="16"/>
                <w:szCs w:val="16"/>
              </w:rPr>
              <w:t xml:space="preserve"> </w:t>
            </w:r>
            <w:r w:rsidR="009369D0" w:rsidRPr="00F26212">
              <w:rPr>
                <w:sz w:val="16"/>
                <w:szCs w:val="16"/>
              </w:rPr>
              <w:t>No 290, 2012</w:t>
            </w:r>
          </w:p>
        </w:tc>
      </w:tr>
      <w:tr w:rsidR="007D23CC" w:rsidRPr="00F26212" w:rsidTr="00D85C20">
        <w:trPr>
          <w:cantSplit/>
        </w:trPr>
        <w:tc>
          <w:tcPr>
            <w:tcW w:w="1482" w:type="pct"/>
            <w:shd w:val="clear" w:color="auto" w:fill="auto"/>
          </w:tcPr>
          <w:p w:rsidR="007D23CC" w:rsidRPr="00F26212" w:rsidRDefault="007D23CC" w:rsidP="00291CA5">
            <w:pPr>
              <w:pStyle w:val="Tabletext"/>
              <w:tabs>
                <w:tab w:val="center" w:leader="dot" w:pos="2268"/>
              </w:tabs>
              <w:rPr>
                <w:sz w:val="16"/>
                <w:szCs w:val="16"/>
              </w:rPr>
            </w:pPr>
          </w:p>
        </w:tc>
        <w:tc>
          <w:tcPr>
            <w:tcW w:w="3518" w:type="pct"/>
            <w:shd w:val="clear" w:color="auto" w:fill="auto"/>
          </w:tcPr>
          <w:p w:rsidR="007D23CC" w:rsidRPr="00F26212" w:rsidRDefault="007D23CC" w:rsidP="002D6587">
            <w:pPr>
              <w:pStyle w:val="Tabletext"/>
              <w:rPr>
                <w:sz w:val="16"/>
                <w:szCs w:val="16"/>
              </w:rPr>
            </w:pPr>
            <w:r w:rsidRPr="00F26212">
              <w:rPr>
                <w:sz w:val="16"/>
                <w:szCs w:val="16"/>
              </w:rPr>
              <w:t>am F2018L01683</w:t>
            </w:r>
          </w:p>
        </w:tc>
      </w:tr>
      <w:tr w:rsidR="004D16D8" w:rsidRPr="00F26212" w:rsidTr="00D85C20">
        <w:trPr>
          <w:cantSplit/>
        </w:trPr>
        <w:tc>
          <w:tcPr>
            <w:tcW w:w="1482" w:type="pct"/>
            <w:shd w:val="clear" w:color="auto" w:fill="auto"/>
          </w:tcPr>
          <w:p w:rsidR="004D16D8" w:rsidRPr="00F26212" w:rsidRDefault="007F1CD5" w:rsidP="00291CA5">
            <w:pPr>
              <w:pStyle w:val="Tabletext"/>
              <w:tabs>
                <w:tab w:val="center" w:leader="dot" w:pos="2268"/>
              </w:tabs>
              <w:rPr>
                <w:sz w:val="16"/>
                <w:szCs w:val="16"/>
              </w:rPr>
            </w:pPr>
            <w:r w:rsidRPr="00F26212">
              <w:rPr>
                <w:sz w:val="16"/>
                <w:szCs w:val="16"/>
              </w:rPr>
              <w:t>r</w:t>
            </w:r>
            <w:r w:rsidR="004D16D8" w:rsidRPr="00F26212">
              <w:rPr>
                <w:sz w:val="16"/>
                <w:szCs w:val="16"/>
              </w:rPr>
              <w:t xml:space="preserve"> 20AB</w:t>
            </w:r>
            <w:r w:rsidR="004D16D8" w:rsidRPr="00F26212">
              <w:rPr>
                <w:sz w:val="16"/>
                <w:szCs w:val="16"/>
              </w:rPr>
              <w:tab/>
            </w:r>
          </w:p>
        </w:tc>
        <w:tc>
          <w:tcPr>
            <w:tcW w:w="3518" w:type="pct"/>
            <w:shd w:val="clear" w:color="auto" w:fill="auto"/>
          </w:tcPr>
          <w:p w:rsidR="004D16D8" w:rsidRPr="00F26212" w:rsidRDefault="007F1CD5" w:rsidP="002D6587">
            <w:pPr>
              <w:pStyle w:val="Tabletext"/>
              <w:rPr>
                <w:sz w:val="16"/>
                <w:szCs w:val="16"/>
              </w:rPr>
            </w:pPr>
            <w:r w:rsidRPr="00F26212">
              <w:rPr>
                <w:sz w:val="16"/>
                <w:szCs w:val="16"/>
              </w:rPr>
              <w:t>ad</w:t>
            </w:r>
            <w:r w:rsidR="004D16D8" w:rsidRPr="00F26212">
              <w:rPr>
                <w:sz w:val="16"/>
                <w:szCs w:val="16"/>
              </w:rPr>
              <w:t xml:space="preserve"> 2009 No</w:t>
            </w:r>
            <w:r w:rsidR="00A22A6F" w:rsidRPr="00F26212">
              <w:rPr>
                <w:sz w:val="16"/>
                <w:szCs w:val="16"/>
              </w:rPr>
              <w:t> </w:t>
            </w:r>
            <w:r w:rsidR="004D16D8" w:rsidRPr="00F26212">
              <w:rPr>
                <w:sz w:val="16"/>
                <w:szCs w:val="16"/>
              </w:rPr>
              <w:t>221</w:t>
            </w:r>
          </w:p>
        </w:tc>
      </w:tr>
      <w:tr w:rsidR="004D16D8" w:rsidRPr="00F26212" w:rsidTr="00D85C20">
        <w:trPr>
          <w:cantSplit/>
        </w:trPr>
        <w:tc>
          <w:tcPr>
            <w:tcW w:w="1482" w:type="pct"/>
            <w:shd w:val="clear" w:color="auto" w:fill="auto"/>
          </w:tcPr>
          <w:p w:rsidR="004D16D8" w:rsidRPr="00F26212" w:rsidRDefault="007F1CD5" w:rsidP="00291CA5">
            <w:pPr>
              <w:pStyle w:val="Tabletext"/>
              <w:tabs>
                <w:tab w:val="center" w:leader="dot" w:pos="2268"/>
              </w:tabs>
              <w:rPr>
                <w:sz w:val="16"/>
                <w:szCs w:val="16"/>
              </w:rPr>
            </w:pPr>
            <w:r w:rsidRPr="00F26212">
              <w:rPr>
                <w:sz w:val="16"/>
                <w:szCs w:val="16"/>
              </w:rPr>
              <w:t>r</w:t>
            </w:r>
            <w:r w:rsidR="004D16D8" w:rsidRPr="00F26212">
              <w:rPr>
                <w:sz w:val="16"/>
                <w:szCs w:val="16"/>
              </w:rPr>
              <w:t xml:space="preserve"> 20AC</w:t>
            </w:r>
            <w:r w:rsidR="004D16D8" w:rsidRPr="00F26212">
              <w:rPr>
                <w:sz w:val="16"/>
                <w:szCs w:val="16"/>
              </w:rPr>
              <w:tab/>
            </w:r>
          </w:p>
        </w:tc>
        <w:tc>
          <w:tcPr>
            <w:tcW w:w="3518" w:type="pct"/>
            <w:shd w:val="clear" w:color="auto" w:fill="auto"/>
          </w:tcPr>
          <w:p w:rsidR="004D16D8" w:rsidRPr="00F26212" w:rsidRDefault="007F1CD5" w:rsidP="002D6587">
            <w:pPr>
              <w:pStyle w:val="Tabletext"/>
              <w:rPr>
                <w:sz w:val="16"/>
                <w:szCs w:val="16"/>
              </w:rPr>
            </w:pPr>
            <w:r w:rsidRPr="00F26212">
              <w:rPr>
                <w:sz w:val="16"/>
                <w:szCs w:val="16"/>
              </w:rPr>
              <w:t>ad</w:t>
            </w:r>
            <w:r w:rsidR="004D16D8" w:rsidRPr="00F26212">
              <w:rPr>
                <w:sz w:val="16"/>
                <w:szCs w:val="16"/>
              </w:rPr>
              <w:t xml:space="preserve"> 2010 No</w:t>
            </w:r>
            <w:r w:rsidR="00A22A6F" w:rsidRPr="00F26212">
              <w:rPr>
                <w:sz w:val="16"/>
                <w:szCs w:val="16"/>
              </w:rPr>
              <w:t> </w:t>
            </w:r>
            <w:r w:rsidR="004D16D8" w:rsidRPr="00F26212">
              <w:rPr>
                <w:sz w:val="16"/>
                <w:szCs w:val="16"/>
              </w:rPr>
              <w:t>142</w:t>
            </w:r>
          </w:p>
        </w:tc>
      </w:tr>
      <w:tr w:rsidR="004D16D8" w:rsidRPr="00F26212" w:rsidTr="00D85C20">
        <w:trPr>
          <w:cantSplit/>
        </w:trPr>
        <w:tc>
          <w:tcPr>
            <w:tcW w:w="1482" w:type="pct"/>
            <w:shd w:val="clear" w:color="auto" w:fill="auto"/>
          </w:tcPr>
          <w:p w:rsidR="004D16D8" w:rsidRPr="00F26212" w:rsidRDefault="004D16D8" w:rsidP="00261FB8">
            <w:pPr>
              <w:tabs>
                <w:tab w:val="center" w:leader="dot" w:pos="2268"/>
              </w:tabs>
              <w:rPr>
                <w:sz w:val="16"/>
                <w:szCs w:val="16"/>
              </w:rPr>
            </w:pPr>
          </w:p>
        </w:tc>
        <w:tc>
          <w:tcPr>
            <w:tcW w:w="3518" w:type="pct"/>
            <w:shd w:val="clear" w:color="auto" w:fill="auto"/>
          </w:tcPr>
          <w:p w:rsidR="004D16D8" w:rsidRPr="00F26212" w:rsidRDefault="007F1CD5" w:rsidP="002D6587">
            <w:pPr>
              <w:pStyle w:val="Tabletext"/>
              <w:rPr>
                <w:sz w:val="16"/>
                <w:szCs w:val="16"/>
              </w:rPr>
            </w:pPr>
            <w:r w:rsidRPr="00F26212">
              <w:rPr>
                <w:sz w:val="16"/>
                <w:szCs w:val="16"/>
              </w:rPr>
              <w:t>am</w:t>
            </w:r>
            <w:r w:rsidR="004D16D8" w:rsidRPr="00F26212">
              <w:rPr>
                <w:sz w:val="16"/>
                <w:szCs w:val="16"/>
              </w:rPr>
              <w:t xml:space="preserve"> 2010 </w:t>
            </w:r>
            <w:r w:rsidR="007524EC" w:rsidRPr="00F26212">
              <w:rPr>
                <w:sz w:val="16"/>
                <w:szCs w:val="16"/>
              </w:rPr>
              <w:t>No</w:t>
            </w:r>
            <w:r w:rsidR="004D16D8" w:rsidRPr="00F26212">
              <w:rPr>
                <w:sz w:val="16"/>
                <w:szCs w:val="16"/>
              </w:rPr>
              <w:t xml:space="preserve"> 239 and 320</w:t>
            </w:r>
            <w:r w:rsidR="009F7D96" w:rsidRPr="00F26212">
              <w:rPr>
                <w:sz w:val="16"/>
                <w:szCs w:val="16"/>
              </w:rPr>
              <w:t xml:space="preserve">; </w:t>
            </w:r>
            <w:r w:rsidR="009F7D96" w:rsidRPr="00F26212">
              <w:rPr>
                <w:sz w:val="16"/>
                <w:szCs w:val="16"/>
                <w:u w:val="single"/>
              </w:rPr>
              <w:t>F2021L01828</w:t>
            </w:r>
          </w:p>
        </w:tc>
      </w:tr>
      <w:tr w:rsidR="009F7D96" w:rsidRPr="00F26212" w:rsidTr="00D85C20">
        <w:trPr>
          <w:cantSplit/>
        </w:trPr>
        <w:tc>
          <w:tcPr>
            <w:tcW w:w="1482" w:type="pct"/>
            <w:shd w:val="clear" w:color="auto" w:fill="auto"/>
          </w:tcPr>
          <w:p w:rsidR="009F7D96" w:rsidRPr="00F26212" w:rsidRDefault="009F7D96" w:rsidP="003656DB">
            <w:pPr>
              <w:tabs>
                <w:tab w:val="center" w:leader="dot" w:pos="2268"/>
              </w:tabs>
              <w:spacing w:before="60"/>
              <w:rPr>
                <w:sz w:val="16"/>
                <w:szCs w:val="16"/>
              </w:rPr>
            </w:pPr>
            <w:r w:rsidRPr="00F26212">
              <w:rPr>
                <w:sz w:val="16"/>
                <w:szCs w:val="16"/>
              </w:rPr>
              <w:t>r 20AD</w:t>
            </w:r>
            <w:r w:rsidRPr="00F26212">
              <w:rPr>
                <w:sz w:val="16"/>
                <w:szCs w:val="16"/>
              </w:rPr>
              <w:tab/>
            </w:r>
          </w:p>
        </w:tc>
        <w:tc>
          <w:tcPr>
            <w:tcW w:w="3518" w:type="pct"/>
            <w:shd w:val="clear" w:color="auto" w:fill="auto"/>
          </w:tcPr>
          <w:p w:rsidR="009F7D96" w:rsidRPr="00F26212" w:rsidRDefault="009F7D96" w:rsidP="002D6587">
            <w:pPr>
              <w:pStyle w:val="Tabletext"/>
              <w:rPr>
                <w:sz w:val="16"/>
                <w:szCs w:val="16"/>
              </w:rPr>
            </w:pPr>
            <w:r w:rsidRPr="00F26212">
              <w:rPr>
                <w:sz w:val="16"/>
                <w:szCs w:val="16"/>
              </w:rPr>
              <w:t xml:space="preserve">ad </w:t>
            </w:r>
            <w:r w:rsidRPr="00F26212">
              <w:rPr>
                <w:sz w:val="16"/>
                <w:szCs w:val="16"/>
                <w:u w:val="single"/>
              </w:rPr>
              <w:t>F2021L01828</w:t>
            </w:r>
          </w:p>
        </w:tc>
      </w:tr>
      <w:tr w:rsidR="009F7D96" w:rsidRPr="00F26212" w:rsidTr="00D85C20">
        <w:trPr>
          <w:cantSplit/>
        </w:trPr>
        <w:tc>
          <w:tcPr>
            <w:tcW w:w="1482" w:type="pct"/>
            <w:shd w:val="clear" w:color="auto" w:fill="auto"/>
          </w:tcPr>
          <w:p w:rsidR="009F7D96" w:rsidRPr="00F26212" w:rsidRDefault="009F7D96" w:rsidP="00422EB0">
            <w:pPr>
              <w:tabs>
                <w:tab w:val="center" w:leader="dot" w:pos="2268"/>
              </w:tabs>
              <w:spacing w:before="60"/>
              <w:rPr>
                <w:sz w:val="16"/>
                <w:szCs w:val="16"/>
              </w:rPr>
            </w:pPr>
            <w:r w:rsidRPr="00F26212">
              <w:rPr>
                <w:sz w:val="16"/>
                <w:szCs w:val="16"/>
              </w:rPr>
              <w:t>r 20AE</w:t>
            </w:r>
            <w:r w:rsidRPr="00F26212">
              <w:rPr>
                <w:sz w:val="16"/>
                <w:szCs w:val="16"/>
              </w:rPr>
              <w:tab/>
            </w:r>
          </w:p>
        </w:tc>
        <w:tc>
          <w:tcPr>
            <w:tcW w:w="3518" w:type="pct"/>
            <w:shd w:val="clear" w:color="auto" w:fill="auto"/>
          </w:tcPr>
          <w:p w:rsidR="009F7D96" w:rsidRPr="00F26212" w:rsidRDefault="009F7D96" w:rsidP="002D6587">
            <w:pPr>
              <w:pStyle w:val="Tabletext"/>
              <w:rPr>
                <w:sz w:val="16"/>
                <w:szCs w:val="16"/>
              </w:rPr>
            </w:pPr>
            <w:r w:rsidRPr="00F26212">
              <w:rPr>
                <w:sz w:val="16"/>
                <w:szCs w:val="16"/>
              </w:rPr>
              <w:t xml:space="preserve">ad </w:t>
            </w:r>
            <w:r w:rsidRPr="00F26212">
              <w:rPr>
                <w:sz w:val="16"/>
                <w:szCs w:val="16"/>
                <w:u w:val="single"/>
              </w:rPr>
              <w:t>F2021L01828</w:t>
            </w:r>
          </w:p>
        </w:tc>
      </w:tr>
      <w:tr w:rsidR="009F7D96" w:rsidRPr="00F26212" w:rsidTr="00D85C20">
        <w:trPr>
          <w:cantSplit/>
        </w:trPr>
        <w:tc>
          <w:tcPr>
            <w:tcW w:w="1482" w:type="pct"/>
            <w:shd w:val="clear" w:color="auto" w:fill="auto"/>
          </w:tcPr>
          <w:p w:rsidR="009F7D96" w:rsidRPr="00F26212" w:rsidRDefault="009F7D96" w:rsidP="00422EB0">
            <w:pPr>
              <w:tabs>
                <w:tab w:val="center" w:leader="dot" w:pos="2268"/>
              </w:tabs>
              <w:spacing w:before="60"/>
              <w:rPr>
                <w:sz w:val="16"/>
                <w:szCs w:val="16"/>
              </w:rPr>
            </w:pPr>
            <w:r w:rsidRPr="00F26212">
              <w:rPr>
                <w:sz w:val="16"/>
                <w:szCs w:val="16"/>
              </w:rPr>
              <w:t>r 20AF</w:t>
            </w:r>
            <w:r w:rsidRPr="00F26212">
              <w:rPr>
                <w:sz w:val="16"/>
                <w:szCs w:val="16"/>
              </w:rPr>
              <w:tab/>
            </w:r>
          </w:p>
        </w:tc>
        <w:tc>
          <w:tcPr>
            <w:tcW w:w="3518" w:type="pct"/>
            <w:shd w:val="clear" w:color="auto" w:fill="auto"/>
          </w:tcPr>
          <w:p w:rsidR="009F7D96" w:rsidRPr="00F26212" w:rsidRDefault="009F7D96" w:rsidP="002D6587">
            <w:pPr>
              <w:pStyle w:val="Tabletext"/>
              <w:rPr>
                <w:sz w:val="16"/>
                <w:szCs w:val="16"/>
              </w:rPr>
            </w:pPr>
            <w:r w:rsidRPr="00F26212">
              <w:rPr>
                <w:sz w:val="16"/>
                <w:szCs w:val="16"/>
              </w:rPr>
              <w:t xml:space="preserve">ad </w:t>
            </w:r>
            <w:r w:rsidRPr="00F26212">
              <w:rPr>
                <w:sz w:val="16"/>
                <w:szCs w:val="16"/>
                <w:u w:val="single"/>
              </w:rPr>
              <w:t>F2021L01828</w:t>
            </w:r>
          </w:p>
        </w:tc>
      </w:tr>
      <w:tr w:rsidR="009F7D96" w:rsidRPr="00F26212" w:rsidTr="00D85C20">
        <w:trPr>
          <w:cantSplit/>
        </w:trPr>
        <w:tc>
          <w:tcPr>
            <w:tcW w:w="1482" w:type="pct"/>
            <w:shd w:val="clear" w:color="auto" w:fill="auto"/>
          </w:tcPr>
          <w:p w:rsidR="009F7D96" w:rsidRPr="00F26212" w:rsidRDefault="009F7D96" w:rsidP="00422EB0">
            <w:pPr>
              <w:tabs>
                <w:tab w:val="center" w:leader="dot" w:pos="2268"/>
              </w:tabs>
              <w:spacing w:before="60"/>
              <w:rPr>
                <w:sz w:val="16"/>
                <w:szCs w:val="16"/>
              </w:rPr>
            </w:pPr>
            <w:r w:rsidRPr="00F26212">
              <w:rPr>
                <w:sz w:val="16"/>
                <w:szCs w:val="16"/>
              </w:rPr>
              <w:t>r 20AG</w:t>
            </w:r>
            <w:r w:rsidRPr="00F26212">
              <w:rPr>
                <w:sz w:val="16"/>
                <w:szCs w:val="16"/>
              </w:rPr>
              <w:tab/>
            </w:r>
          </w:p>
        </w:tc>
        <w:tc>
          <w:tcPr>
            <w:tcW w:w="3518" w:type="pct"/>
            <w:shd w:val="clear" w:color="auto" w:fill="auto"/>
          </w:tcPr>
          <w:p w:rsidR="009F7D96" w:rsidRPr="00F26212" w:rsidRDefault="009F7D96" w:rsidP="009F7D96">
            <w:pPr>
              <w:pStyle w:val="Tabletext"/>
              <w:rPr>
                <w:sz w:val="16"/>
                <w:szCs w:val="16"/>
              </w:rPr>
            </w:pPr>
            <w:r w:rsidRPr="00F26212">
              <w:rPr>
                <w:sz w:val="16"/>
                <w:szCs w:val="16"/>
              </w:rPr>
              <w:t xml:space="preserve">ad </w:t>
            </w:r>
            <w:r w:rsidRPr="00F26212">
              <w:rPr>
                <w:sz w:val="16"/>
                <w:szCs w:val="16"/>
                <w:u w:val="single"/>
              </w:rPr>
              <w:t>F2021L01828</w:t>
            </w:r>
          </w:p>
        </w:tc>
      </w:tr>
      <w:tr w:rsidR="009F7D96" w:rsidRPr="00F26212" w:rsidTr="00D85C20">
        <w:trPr>
          <w:cantSplit/>
        </w:trPr>
        <w:tc>
          <w:tcPr>
            <w:tcW w:w="1482" w:type="pct"/>
            <w:shd w:val="clear" w:color="auto" w:fill="auto"/>
          </w:tcPr>
          <w:p w:rsidR="009F7D96" w:rsidRPr="00F26212" w:rsidRDefault="009F7D96" w:rsidP="00422EB0">
            <w:pPr>
              <w:tabs>
                <w:tab w:val="center" w:leader="dot" w:pos="2268"/>
              </w:tabs>
              <w:spacing w:before="60"/>
              <w:rPr>
                <w:sz w:val="16"/>
                <w:szCs w:val="16"/>
              </w:rPr>
            </w:pPr>
            <w:r w:rsidRPr="00F26212">
              <w:rPr>
                <w:sz w:val="16"/>
                <w:szCs w:val="16"/>
              </w:rPr>
              <w:t>r 20A</w:t>
            </w:r>
            <w:r w:rsidR="00A05676" w:rsidRPr="00F26212">
              <w:rPr>
                <w:sz w:val="16"/>
                <w:szCs w:val="16"/>
              </w:rPr>
              <w:t>H</w:t>
            </w:r>
            <w:r w:rsidR="00A05676" w:rsidRPr="00F26212">
              <w:rPr>
                <w:sz w:val="16"/>
                <w:szCs w:val="16"/>
              </w:rPr>
              <w:tab/>
            </w:r>
          </w:p>
        </w:tc>
        <w:tc>
          <w:tcPr>
            <w:tcW w:w="3518" w:type="pct"/>
            <w:shd w:val="clear" w:color="auto" w:fill="auto"/>
          </w:tcPr>
          <w:p w:rsidR="009F7D96" w:rsidRPr="00F26212" w:rsidRDefault="009F7D96" w:rsidP="009F7D96">
            <w:pPr>
              <w:pStyle w:val="Tabletext"/>
              <w:rPr>
                <w:sz w:val="16"/>
                <w:szCs w:val="16"/>
              </w:rPr>
            </w:pPr>
            <w:r w:rsidRPr="00F26212">
              <w:rPr>
                <w:sz w:val="16"/>
                <w:szCs w:val="16"/>
              </w:rPr>
              <w:t xml:space="preserve">ad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422EB0">
            <w:pPr>
              <w:tabs>
                <w:tab w:val="center" w:leader="dot" w:pos="2268"/>
              </w:tabs>
              <w:spacing w:before="60"/>
              <w:rPr>
                <w:sz w:val="16"/>
                <w:szCs w:val="16"/>
              </w:rPr>
            </w:pPr>
            <w:r w:rsidRPr="00F26212">
              <w:rPr>
                <w:sz w:val="16"/>
                <w:szCs w:val="16"/>
              </w:rPr>
              <w:t>r 20AI</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ad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2007 No 336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20B</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2007 No 336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20BA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142</w:t>
            </w:r>
          </w:p>
        </w:tc>
      </w:tr>
      <w:tr w:rsidR="00A05676" w:rsidRPr="00F26212" w:rsidTr="00D85C20">
        <w:trPr>
          <w:cantSplit/>
        </w:trPr>
        <w:tc>
          <w:tcPr>
            <w:tcW w:w="1482" w:type="pct"/>
            <w:shd w:val="clear" w:color="auto" w:fill="auto"/>
          </w:tcPr>
          <w:p w:rsidR="00A05676" w:rsidRPr="00F26212" w:rsidRDefault="00A46657" w:rsidP="00A05676">
            <w:pPr>
              <w:pStyle w:val="Tabletext"/>
              <w:tabs>
                <w:tab w:val="center" w:leader="dot" w:pos="2268"/>
              </w:tabs>
              <w:rPr>
                <w:b/>
                <w:sz w:val="16"/>
                <w:szCs w:val="16"/>
              </w:rPr>
            </w:pPr>
            <w:r w:rsidRPr="00F26212">
              <w:rPr>
                <w:b/>
                <w:sz w:val="16"/>
                <w:szCs w:val="16"/>
              </w:rPr>
              <w:t>Subdivision 2</w:t>
            </w:r>
            <w:r w:rsidR="00A05676" w:rsidRPr="00F26212">
              <w:rPr>
                <w:b/>
                <w:sz w:val="16"/>
                <w:szCs w:val="16"/>
              </w:rPr>
              <w:t>.3.4</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46657" w:rsidP="00A05676">
            <w:pPr>
              <w:pStyle w:val="Tabletext"/>
              <w:tabs>
                <w:tab w:val="center" w:leader="dot" w:pos="2268"/>
              </w:tabs>
              <w:rPr>
                <w:sz w:val="16"/>
                <w:szCs w:val="16"/>
              </w:rPr>
            </w:pPr>
            <w:r w:rsidRPr="00F26212">
              <w:rPr>
                <w:sz w:val="16"/>
                <w:szCs w:val="16"/>
              </w:rPr>
              <w:t>Subdivision 2</w:t>
            </w:r>
            <w:r w:rsidR="00A05676" w:rsidRPr="00F26212">
              <w:rPr>
                <w:sz w:val="16"/>
                <w:szCs w:val="16"/>
              </w:rPr>
              <w:t>.3.4</w:t>
            </w:r>
            <w:r w:rsidR="00A05676"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ad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20BB</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ad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20BC</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ad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20BD</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ad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20BE</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ad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20BF</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ad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20BG</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ad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20BH</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ad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20BI</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ad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20BJ</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ad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20BK</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ad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20BL</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ad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20BM</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ad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20BN</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ad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Division 2.4</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2007 No 336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rep No 144, 2013</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20C</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2007 No 336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rep No 144, 2013</w:t>
            </w:r>
          </w:p>
        </w:tc>
      </w:tr>
      <w:tr w:rsidR="00A05676" w:rsidRPr="00F26212" w:rsidTr="00D85C20">
        <w:trPr>
          <w:cantSplit/>
        </w:trPr>
        <w:tc>
          <w:tcPr>
            <w:tcW w:w="1482" w:type="pct"/>
            <w:shd w:val="clear" w:color="auto" w:fill="auto"/>
          </w:tcPr>
          <w:p w:rsidR="00A05676" w:rsidRPr="00F26212" w:rsidRDefault="00A05676" w:rsidP="00A05676">
            <w:pPr>
              <w:pStyle w:val="Tabletext"/>
              <w:keepNext/>
              <w:keepLines/>
              <w:rPr>
                <w:sz w:val="16"/>
                <w:szCs w:val="16"/>
              </w:rPr>
            </w:pPr>
            <w:r w:rsidRPr="00F26212">
              <w:rPr>
                <w:b/>
                <w:sz w:val="16"/>
                <w:szCs w:val="16"/>
              </w:rPr>
              <w:lastRenderedPageBreak/>
              <w:t>Division 2.5A</w:t>
            </w:r>
          </w:p>
        </w:tc>
        <w:tc>
          <w:tcPr>
            <w:tcW w:w="3518" w:type="pct"/>
            <w:shd w:val="clear" w:color="auto" w:fill="auto"/>
          </w:tcPr>
          <w:p w:rsidR="00A05676" w:rsidRPr="00F26212" w:rsidRDefault="00A05676" w:rsidP="00A05676">
            <w:pPr>
              <w:pStyle w:val="Tabletext"/>
              <w:keepNext/>
              <w:keepLines/>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Division 2.5A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2012 No 290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20CL</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2012 No 290</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Division 2.5</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Division 2.5</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2007 No 336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20DA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2009 No 379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20D</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2007 No 336</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2011 No 270</w:t>
            </w:r>
            <w:r w:rsidR="00F815BB" w:rsidRPr="00F26212">
              <w:rPr>
                <w:sz w:val="16"/>
                <w:szCs w:val="16"/>
              </w:rPr>
              <w:t>; F2021L01828</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Division 2.6</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Division 2.6</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2007 No 336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20E</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2007 No 336</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2011 No 270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20F</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2007 No 336</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Division 2.7</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Division 2.7</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2012 No 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20FA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2012 No 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20FB</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2012 No 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20FC</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2012 No 15</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2012 No 227</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20FC(5)</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exp 1 Nov 2012 (r 20FC(6))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20FC(6)</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exp 1 Nov 2012 (r 20FC(6))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20FD</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2012 No 15</w:t>
            </w:r>
          </w:p>
        </w:tc>
      </w:tr>
      <w:tr w:rsidR="00A05676" w:rsidRPr="00F26212" w:rsidTr="00D85C20">
        <w:trPr>
          <w:cantSplit/>
        </w:trPr>
        <w:tc>
          <w:tcPr>
            <w:tcW w:w="1482" w:type="pct"/>
            <w:shd w:val="clear" w:color="auto" w:fill="auto"/>
          </w:tcPr>
          <w:p w:rsidR="00A05676" w:rsidRPr="00F26212" w:rsidRDefault="00A05676" w:rsidP="00A05676">
            <w:pPr>
              <w:pStyle w:val="Tabletext"/>
              <w:keepNext/>
              <w:rPr>
                <w:sz w:val="16"/>
                <w:szCs w:val="16"/>
              </w:rPr>
            </w:pPr>
            <w:r w:rsidRPr="00F26212">
              <w:rPr>
                <w:b/>
                <w:sz w:val="16"/>
                <w:szCs w:val="16"/>
              </w:rPr>
              <w:t>Part 2A</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20G</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20H</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2012 No 33</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20I</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20J</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20K</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2012 No 33</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20L</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20M</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2012 No 33</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20N</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20O</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20P</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Part 3</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21A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2006 No 248</w:t>
            </w:r>
          </w:p>
        </w:tc>
      </w:tr>
      <w:tr w:rsidR="00F815BB" w:rsidRPr="00F26212" w:rsidTr="00D85C20">
        <w:trPr>
          <w:cantSplit/>
        </w:trPr>
        <w:tc>
          <w:tcPr>
            <w:tcW w:w="1482" w:type="pct"/>
            <w:shd w:val="clear" w:color="auto" w:fill="auto"/>
          </w:tcPr>
          <w:p w:rsidR="00F815BB" w:rsidRPr="00F26212" w:rsidRDefault="00F815BB" w:rsidP="00A05676">
            <w:pPr>
              <w:pStyle w:val="Tabletext"/>
              <w:tabs>
                <w:tab w:val="center" w:leader="dot" w:pos="2268"/>
              </w:tabs>
              <w:rPr>
                <w:sz w:val="16"/>
                <w:szCs w:val="16"/>
              </w:rPr>
            </w:pPr>
          </w:p>
        </w:tc>
        <w:tc>
          <w:tcPr>
            <w:tcW w:w="3518" w:type="pct"/>
            <w:shd w:val="clear" w:color="auto" w:fill="auto"/>
          </w:tcPr>
          <w:p w:rsidR="00F815BB" w:rsidRPr="00F26212" w:rsidRDefault="00F815BB" w:rsidP="00A05676">
            <w:pPr>
              <w:pStyle w:val="Tabletext"/>
              <w:rPr>
                <w:sz w:val="16"/>
                <w:szCs w:val="16"/>
              </w:rPr>
            </w:pPr>
            <w:r w:rsidRPr="00F26212">
              <w:rPr>
                <w:sz w:val="16"/>
                <w:szCs w:val="16"/>
              </w:rPr>
              <w:t>am F2021L01828</w:t>
            </w:r>
          </w:p>
        </w:tc>
      </w:tr>
      <w:tr w:rsidR="002B7438" w:rsidRPr="00F26212" w:rsidTr="0067301F">
        <w:trPr>
          <w:cantSplit/>
        </w:trPr>
        <w:tc>
          <w:tcPr>
            <w:tcW w:w="1482" w:type="pct"/>
            <w:shd w:val="clear" w:color="auto" w:fill="auto"/>
          </w:tcPr>
          <w:p w:rsidR="002B7438" w:rsidRPr="00F26212" w:rsidRDefault="002B7438" w:rsidP="0067301F">
            <w:pPr>
              <w:pStyle w:val="Tabletext"/>
              <w:tabs>
                <w:tab w:val="center" w:leader="dot" w:pos="2268"/>
              </w:tabs>
              <w:rPr>
                <w:sz w:val="16"/>
                <w:szCs w:val="16"/>
              </w:rPr>
            </w:pPr>
            <w:r w:rsidRPr="00F26212">
              <w:rPr>
                <w:sz w:val="16"/>
                <w:szCs w:val="16"/>
              </w:rPr>
              <w:t>r 21</w:t>
            </w:r>
            <w:r w:rsidRPr="00F26212">
              <w:rPr>
                <w:sz w:val="16"/>
                <w:szCs w:val="16"/>
              </w:rPr>
              <w:tab/>
            </w:r>
          </w:p>
        </w:tc>
        <w:tc>
          <w:tcPr>
            <w:tcW w:w="3518" w:type="pct"/>
            <w:shd w:val="clear" w:color="auto" w:fill="auto"/>
          </w:tcPr>
          <w:p w:rsidR="002B7438" w:rsidRPr="00F26212" w:rsidRDefault="002B7438" w:rsidP="0067301F">
            <w:pPr>
              <w:pStyle w:val="Tabletext"/>
              <w:rPr>
                <w:sz w:val="16"/>
                <w:szCs w:val="16"/>
              </w:rPr>
            </w:pPr>
            <w:r w:rsidRPr="00F26212">
              <w:rPr>
                <w:sz w:val="16"/>
                <w:szCs w:val="16"/>
              </w:rPr>
              <w:t>rs 2007 No 336</w:t>
            </w:r>
          </w:p>
        </w:tc>
      </w:tr>
      <w:tr w:rsidR="002B7438" w:rsidRPr="00F26212" w:rsidTr="0067301F">
        <w:trPr>
          <w:cantSplit/>
        </w:trPr>
        <w:tc>
          <w:tcPr>
            <w:tcW w:w="1482" w:type="pct"/>
            <w:shd w:val="clear" w:color="auto" w:fill="auto"/>
          </w:tcPr>
          <w:p w:rsidR="002B7438" w:rsidRPr="00F26212" w:rsidRDefault="002B7438" w:rsidP="0067301F">
            <w:pPr>
              <w:tabs>
                <w:tab w:val="center" w:leader="dot" w:pos="2268"/>
              </w:tabs>
              <w:rPr>
                <w:sz w:val="16"/>
                <w:szCs w:val="16"/>
              </w:rPr>
            </w:pPr>
          </w:p>
        </w:tc>
        <w:tc>
          <w:tcPr>
            <w:tcW w:w="3518" w:type="pct"/>
            <w:shd w:val="clear" w:color="auto" w:fill="auto"/>
          </w:tcPr>
          <w:p w:rsidR="002B7438" w:rsidRPr="00F26212" w:rsidRDefault="002B7438" w:rsidP="0067301F">
            <w:pPr>
              <w:pStyle w:val="Tabletext"/>
              <w:rPr>
                <w:sz w:val="16"/>
                <w:szCs w:val="16"/>
                <w:u w:val="single"/>
              </w:rPr>
            </w:pPr>
            <w:r w:rsidRPr="00F26212">
              <w:rPr>
                <w:sz w:val="16"/>
                <w:szCs w:val="16"/>
              </w:rPr>
              <w:t>am 2009 No 131; 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rs F2017L01639</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Part 3A</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Part 3A heading</w:t>
            </w:r>
            <w:r w:rsidRPr="00F26212">
              <w:rPr>
                <w:sz w:val="16"/>
                <w:szCs w:val="16"/>
              </w:rPr>
              <w:tab/>
            </w: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Part 3A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Division 1</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246, 2010; No 320, 2010; No 11, 2011; No 13, 2012; No 121, 2015; F2017L01639</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ed C68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22B</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22C</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Division 2</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22D</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204, 2010; No 13, 2012; No 121, 2015</w:t>
            </w:r>
            <w:r w:rsidR="00F815BB" w:rsidRPr="00F26212">
              <w:rPr>
                <w:sz w:val="16"/>
                <w:szCs w:val="16"/>
              </w:rPr>
              <w:t>; F2021L01828</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Division 3</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22E</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 F2017L01639</w:t>
            </w:r>
            <w:r w:rsidR="00F815BB" w:rsidRPr="00F26212">
              <w:rPr>
                <w:sz w:val="16"/>
                <w:szCs w:val="16"/>
              </w:rPr>
              <w:t>; F2021L01828</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Division 4</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Division 4 heading</w:t>
            </w:r>
            <w:r w:rsidRPr="00F26212">
              <w:rPr>
                <w:sz w:val="16"/>
                <w:szCs w:val="16"/>
              </w:rPr>
              <w:tab/>
            </w: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keepNext/>
              <w:rPr>
                <w:sz w:val="16"/>
                <w:szCs w:val="16"/>
              </w:rPr>
            </w:pPr>
            <w:r w:rsidRPr="00F26212">
              <w:rPr>
                <w:b/>
                <w:sz w:val="16"/>
                <w:szCs w:val="16"/>
              </w:rPr>
              <w:t>Subdivision A</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22F</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22G</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22H</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22I</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22J</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320, 2010;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22K</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22L</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22LA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F2017L01639</w:t>
            </w:r>
          </w:p>
        </w:tc>
      </w:tr>
      <w:tr w:rsidR="00B332E0" w:rsidRPr="00F26212" w:rsidTr="00D85C20">
        <w:trPr>
          <w:cantSplit/>
        </w:trPr>
        <w:tc>
          <w:tcPr>
            <w:tcW w:w="1482" w:type="pct"/>
            <w:shd w:val="clear" w:color="auto" w:fill="auto"/>
          </w:tcPr>
          <w:p w:rsidR="00B332E0" w:rsidRPr="00F26212" w:rsidRDefault="00B332E0" w:rsidP="00A05676">
            <w:pPr>
              <w:pStyle w:val="Tabletext"/>
              <w:tabs>
                <w:tab w:val="center" w:leader="dot" w:pos="2268"/>
              </w:tabs>
              <w:rPr>
                <w:sz w:val="16"/>
                <w:szCs w:val="16"/>
              </w:rPr>
            </w:pPr>
          </w:p>
        </w:tc>
        <w:tc>
          <w:tcPr>
            <w:tcW w:w="3518" w:type="pct"/>
            <w:shd w:val="clear" w:color="auto" w:fill="auto"/>
          </w:tcPr>
          <w:p w:rsidR="00B332E0" w:rsidRPr="00F26212" w:rsidRDefault="00B332E0" w:rsidP="00A05676">
            <w:pPr>
              <w:pStyle w:val="Tabletext"/>
              <w:rPr>
                <w:sz w:val="16"/>
                <w:szCs w:val="16"/>
                <w:u w:val="single"/>
              </w:rPr>
            </w:pPr>
            <w:r w:rsidRPr="00F26212">
              <w:rPr>
                <w:sz w:val="16"/>
                <w:szCs w:val="16"/>
              </w:rPr>
              <w:t>am 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22M</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144, 2013; No 121, 2015;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s 22MA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am F2017L01639</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lastRenderedPageBreak/>
              <w:t>Subdivision B</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22N</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22O</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320, 2010; No 121, 2015; F2017L01639</w:t>
            </w:r>
            <w:r w:rsidR="00F815BB" w:rsidRPr="00F26212">
              <w:rPr>
                <w:sz w:val="16"/>
                <w:szCs w:val="16"/>
              </w:rPr>
              <w:t>; 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22P</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2012 No 13; No 155, 2014</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rep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22Q</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F2017L01639</w:t>
            </w:r>
          </w:p>
        </w:tc>
      </w:tr>
      <w:tr w:rsidR="00F815BB" w:rsidRPr="00F26212" w:rsidTr="00D85C20">
        <w:trPr>
          <w:cantSplit/>
        </w:trPr>
        <w:tc>
          <w:tcPr>
            <w:tcW w:w="1482" w:type="pct"/>
            <w:shd w:val="clear" w:color="auto" w:fill="auto"/>
          </w:tcPr>
          <w:p w:rsidR="00F815BB" w:rsidRPr="00F26212" w:rsidRDefault="00F815BB" w:rsidP="00A05676">
            <w:pPr>
              <w:pStyle w:val="Tabletext"/>
              <w:tabs>
                <w:tab w:val="center" w:leader="dot" w:pos="2268"/>
              </w:tabs>
              <w:rPr>
                <w:sz w:val="16"/>
                <w:szCs w:val="16"/>
              </w:rPr>
            </w:pPr>
          </w:p>
        </w:tc>
        <w:tc>
          <w:tcPr>
            <w:tcW w:w="3518" w:type="pct"/>
            <w:shd w:val="clear" w:color="auto" w:fill="auto"/>
          </w:tcPr>
          <w:p w:rsidR="00F815BB" w:rsidRPr="00F26212" w:rsidRDefault="00F815BB" w:rsidP="00A05676">
            <w:pPr>
              <w:pStyle w:val="Tabletext"/>
              <w:rPr>
                <w:sz w:val="16"/>
                <w:szCs w:val="16"/>
              </w:rPr>
            </w:pPr>
            <w:r w:rsidRPr="00F26212">
              <w:rPr>
                <w:sz w:val="16"/>
                <w:szCs w:val="16"/>
              </w:rPr>
              <w:t>rep 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22R</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F2017L01639</w:t>
            </w:r>
          </w:p>
        </w:tc>
      </w:tr>
      <w:tr w:rsidR="00F815BB" w:rsidRPr="00F26212" w:rsidTr="00D85C20">
        <w:trPr>
          <w:cantSplit/>
        </w:trPr>
        <w:tc>
          <w:tcPr>
            <w:tcW w:w="1482" w:type="pct"/>
            <w:shd w:val="clear" w:color="auto" w:fill="auto"/>
          </w:tcPr>
          <w:p w:rsidR="00F815BB" w:rsidRPr="00F26212" w:rsidRDefault="00F815BB" w:rsidP="00A05676">
            <w:pPr>
              <w:pStyle w:val="Tabletext"/>
              <w:tabs>
                <w:tab w:val="center" w:leader="dot" w:pos="2268"/>
              </w:tabs>
              <w:rPr>
                <w:sz w:val="16"/>
                <w:szCs w:val="16"/>
              </w:rPr>
            </w:pPr>
          </w:p>
        </w:tc>
        <w:tc>
          <w:tcPr>
            <w:tcW w:w="3518" w:type="pct"/>
            <w:shd w:val="clear" w:color="auto" w:fill="auto"/>
          </w:tcPr>
          <w:p w:rsidR="00F815BB" w:rsidRPr="00F26212" w:rsidRDefault="00F815BB" w:rsidP="00A05676">
            <w:pPr>
              <w:pStyle w:val="Tabletext"/>
              <w:rPr>
                <w:sz w:val="16"/>
                <w:szCs w:val="16"/>
              </w:rPr>
            </w:pPr>
            <w:r w:rsidRPr="00F26212">
              <w:rPr>
                <w:sz w:val="16"/>
                <w:szCs w:val="16"/>
              </w:rPr>
              <w:t>rep 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22S</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F2017L01639; F2019L00197</w:t>
            </w:r>
            <w:r w:rsidR="00F815BB" w:rsidRPr="00F26212">
              <w:rPr>
                <w:sz w:val="16"/>
                <w:szCs w:val="16"/>
              </w:rPr>
              <w:t>; 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22T</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 F2017L01639; F2019L00197</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22U</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18, 2013</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rep F2017L01639</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Subdivision BA</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Subdivision BA heading</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rs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22UA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320, 2010</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290, 2012; No 18, 2013; No 155, 2014; No 121, 2015;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22UB</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18, 2013;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22UC</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keepNext/>
              <w:tabs>
                <w:tab w:val="center" w:leader="dot" w:pos="2268"/>
              </w:tabs>
              <w:rPr>
                <w:sz w:val="16"/>
                <w:szCs w:val="16"/>
              </w:rPr>
            </w:pPr>
            <w:r w:rsidRPr="00F26212">
              <w:rPr>
                <w:sz w:val="16"/>
                <w:szCs w:val="16"/>
              </w:rPr>
              <w:t>r 22UD</w:t>
            </w:r>
            <w:r w:rsidRPr="00F26212">
              <w:rPr>
                <w:sz w:val="16"/>
                <w:szCs w:val="16"/>
              </w:rPr>
              <w:tab/>
            </w:r>
          </w:p>
        </w:tc>
        <w:tc>
          <w:tcPr>
            <w:tcW w:w="3518" w:type="pct"/>
            <w:shd w:val="clear" w:color="auto" w:fill="auto"/>
          </w:tcPr>
          <w:p w:rsidR="00A05676" w:rsidRPr="00F26212" w:rsidRDefault="00A05676" w:rsidP="00A05676">
            <w:pPr>
              <w:pStyle w:val="Tabletext"/>
              <w:keepNext/>
              <w:rPr>
                <w:sz w:val="16"/>
                <w:szCs w:val="16"/>
              </w:rPr>
            </w:pPr>
            <w:r w:rsidRPr="00F26212">
              <w:rPr>
                <w:sz w:val="16"/>
                <w:szCs w:val="16"/>
              </w:rPr>
              <w:t>ad No 18, 2013</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rep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b/>
                <w:sz w:val="16"/>
                <w:szCs w:val="16"/>
              </w:rPr>
            </w:pPr>
            <w:r w:rsidRPr="00F26212">
              <w:rPr>
                <w:b/>
                <w:sz w:val="16"/>
                <w:szCs w:val="16"/>
              </w:rPr>
              <w:t>Subdivision BB</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Subdivision BB</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22UF</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22UG</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F2019L00197</w:t>
            </w:r>
            <w:r w:rsidR="00F815BB" w:rsidRPr="00F26212">
              <w:rPr>
                <w:sz w:val="16"/>
                <w:szCs w:val="16"/>
              </w:rPr>
              <w:t>; 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22UH</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F2019L00197</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Subdivision C</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22V</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22W</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2010 No 239</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rep 2012 No 13</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22X</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239, 2010; No 13, 2012; No 101, 2012; No 127, 2012; No 182, 2012; No 227, 2012; No 44, 2013; No 58, 2013; No 79, 2013; No 144, 2013; No 243, 2013; No 121, 2015; F2017L01639</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r w:rsidRPr="00F26212">
              <w:rPr>
                <w:sz w:val="16"/>
                <w:szCs w:val="16"/>
              </w:rPr>
              <w:t>r 22XA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F2017L01639</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F2021L01475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22Y</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rs F2017L01639</w:t>
            </w:r>
          </w:p>
        </w:tc>
      </w:tr>
      <w:tr w:rsidR="00A05676" w:rsidRPr="00F26212" w:rsidTr="00D85C20">
        <w:trPr>
          <w:cantSplit/>
        </w:trPr>
        <w:tc>
          <w:tcPr>
            <w:tcW w:w="1482" w:type="pct"/>
            <w:shd w:val="clear" w:color="auto" w:fill="auto"/>
          </w:tcPr>
          <w:p w:rsidR="00A05676" w:rsidRPr="00F26212" w:rsidRDefault="00A05676" w:rsidP="00A05676">
            <w:pPr>
              <w:pStyle w:val="Tabletext"/>
              <w:keepNext/>
              <w:keepLines/>
              <w:rPr>
                <w:sz w:val="16"/>
                <w:szCs w:val="16"/>
              </w:rPr>
            </w:pPr>
            <w:r w:rsidRPr="00F26212">
              <w:rPr>
                <w:b/>
                <w:sz w:val="16"/>
                <w:szCs w:val="16"/>
              </w:rPr>
              <w:t>Division 5</w:t>
            </w:r>
          </w:p>
        </w:tc>
        <w:tc>
          <w:tcPr>
            <w:tcW w:w="3518" w:type="pct"/>
            <w:shd w:val="clear" w:color="auto" w:fill="auto"/>
          </w:tcPr>
          <w:p w:rsidR="00A05676" w:rsidRPr="00F26212" w:rsidRDefault="00A05676" w:rsidP="00A05676">
            <w:pPr>
              <w:pStyle w:val="Tabletext"/>
              <w:keepNext/>
              <w:keepLines/>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Division 5 heading</w:t>
            </w:r>
            <w:r w:rsidRPr="00F26212">
              <w:rPr>
                <w:sz w:val="16"/>
                <w:szCs w:val="16"/>
              </w:rPr>
              <w:tab/>
            </w: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rs F2017L01639</w:t>
            </w:r>
          </w:p>
        </w:tc>
      </w:tr>
      <w:tr w:rsidR="00A05676" w:rsidRPr="00F26212" w:rsidTr="00D85C20">
        <w:trPr>
          <w:cantSplit/>
        </w:trPr>
        <w:tc>
          <w:tcPr>
            <w:tcW w:w="1482" w:type="pct"/>
            <w:shd w:val="clear" w:color="auto" w:fill="auto"/>
          </w:tcPr>
          <w:p w:rsidR="00A05676" w:rsidRPr="00F26212" w:rsidRDefault="00A05676" w:rsidP="00A05676">
            <w:pPr>
              <w:pStyle w:val="Tabletext"/>
              <w:keepNext/>
              <w:keepLines/>
              <w:rPr>
                <w:sz w:val="16"/>
                <w:szCs w:val="16"/>
              </w:rPr>
            </w:pPr>
            <w:r w:rsidRPr="00F26212">
              <w:rPr>
                <w:b/>
                <w:sz w:val="16"/>
                <w:szCs w:val="16"/>
              </w:rPr>
              <w:t>Subdivision A</w:t>
            </w:r>
          </w:p>
        </w:tc>
        <w:tc>
          <w:tcPr>
            <w:tcW w:w="3518" w:type="pct"/>
            <w:shd w:val="clear" w:color="auto" w:fill="auto"/>
          </w:tcPr>
          <w:p w:rsidR="00A05676" w:rsidRPr="00F26212" w:rsidRDefault="00A05676" w:rsidP="00A05676">
            <w:pPr>
              <w:pStyle w:val="Tabletext"/>
              <w:keepNext/>
              <w:keepLines/>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320, 2010; No 121, 2015; F2017L01639</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Subdivision B</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Act No 69, 2010; No 320, 2010; No 11, 2011; No 116, 2011; No 121, 2015</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Subdivision C</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22ZB</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246, 2010; No 243, 2013;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22ZC</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2012 No 13; No 155, 2014</w:t>
            </w:r>
          </w:p>
        </w:tc>
      </w:tr>
      <w:tr w:rsidR="00A05676" w:rsidRPr="00F26212" w:rsidTr="00D85C20">
        <w:trPr>
          <w:cantSplit/>
          <w:trHeight w:val="326"/>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22ZD</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Height w:val="326"/>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Subdivision D</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22ZE</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144, 2013</w:t>
            </w:r>
          </w:p>
        </w:tc>
      </w:tr>
      <w:tr w:rsidR="00A05676" w:rsidRPr="00F26212" w:rsidTr="00D85C20">
        <w:trPr>
          <w:cantSplit/>
        </w:trPr>
        <w:tc>
          <w:tcPr>
            <w:tcW w:w="1482" w:type="pct"/>
            <w:shd w:val="clear" w:color="auto" w:fill="auto"/>
          </w:tcPr>
          <w:p w:rsidR="00A05676" w:rsidRPr="00F26212" w:rsidRDefault="00A05676" w:rsidP="00A05676">
            <w:pPr>
              <w:pStyle w:val="Tabletext"/>
              <w:keepNext/>
              <w:rPr>
                <w:sz w:val="16"/>
                <w:szCs w:val="16"/>
              </w:rPr>
            </w:pPr>
            <w:r w:rsidRPr="00F26212">
              <w:rPr>
                <w:b/>
                <w:sz w:val="16"/>
                <w:szCs w:val="16"/>
              </w:rPr>
              <w:t>Subdivision E</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22ZF</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22ZG</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Subdivision F</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Subdivision F</w:t>
            </w:r>
            <w:r w:rsidRPr="00F26212">
              <w:rPr>
                <w:sz w:val="16"/>
                <w:szCs w:val="16"/>
              </w:rPr>
              <w:tab/>
            </w: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rep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22ZH</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2010 No 320</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rep No 121, 2015</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b/>
                <w:sz w:val="16"/>
                <w:szCs w:val="16"/>
              </w:rPr>
            </w:pPr>
            <w:r w:rsidRPr="00F26212">
              <w:rPr>
                <w:b/>
                <w:sz w:val="16"/>
                <w:szCs w:val="16"/>
              </w:rPr>
              <w:t>Division 5A</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r w:rsidRPr="00F26212">
              <w:rPr>
                <w:sz w:val="16"/>
                <w:szCs w:val="16"/>
              </w:rPr>
              <w:t>Division 5A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F2017L01639</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r w:rsidRPr="00F26212">
              <w:rPr>
                <w:sz w:val="16"/>
                <w:szCs w:val="16"/>
              </w:rPr>
              <w:lastRenderedPageBreak/>
              <w:t>r 22ZHA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F2017L01639</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r w:rsidRPr="00F26212">
              <w:rPr>
                <w:sz w:val="16"/>
                <w:szCs w:val="16"/>
              </w:rPr>
              <w:t>r 22ZHB</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F2017L01639</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r w:rsidRPr="00F26212">
              <w:rPr>
                <w:sz w:val="16"/>
                <w:szCs w:val="16"/>
              </w:rPr>
              <w:t>r 22ZHC</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F2017L01639</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F2019L00197</w:t>
            </w:r>
            <w:r w:rsidR="00F815BB" w:rsidRPr="00F26212">
              <w:rPr>
                <w:sz w:val="16"/>
                <w:szCs w:val="16"/>
              </w:rPr>
              <w:t>; F2021L01828</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r w:rsidRPr="00F26212">
              <w:rPr>
                <w:sz w:val="16"/>
                <w:szCs w:val="16"/>
              </w:rPr>
              <w:t>r 22ZHD</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F2017L01639</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Division 6</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Division 6 heading</w:t>
            </w:r>
            <w:r w:rsidRPr="00F26212">
              <w:rPr>
                <w:sz w:val="16"/>
                <w:szCs w:val="16"/>
              </w:rPr>
              <w:tab/>
            </w: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22ZI</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22ZJ</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 F2017L01639; F2019L00197</w:t>
            </w:r>
          </w:p>
        </w:tc>
      </w:tr>
      <w:tr w:rsidR="00A05676" w:rsidRPr="00F26212" w:rsidTr="00D85C20">
        <w:trPr>
          <w:cantSplit/>
        </w:trPr>
        <w:tc>
          <w:tcPr>
            <w:tcW w:w="1482" w:type="pct"/>
            <w:shd w:val="clear" w:color="auto" w:fill="auto"/>
          </w:tcPr>
          <w:p w:rsidR="00A05676" w:rsidRPr="00F26212" w:rsidRDefault="00A05676" w:rsidP="00A05676">
            <w:pPr>
              <w:pStyle w:val="Tabletext"/>
              <w:keepNext/>
              <w:keepLines/>
              <w:rPr>
                <w:sz w:val="16"/>
                <w:szCs w:val="16"/>
              </w:rPr>
            </w:pPr>
            <w:r w:rsidRPr="00F26212">
              <w:rPr>
                <w:b/>
                <w:sz w:val="16"/>
                <w:szCs w:val="16"/>
              </w:rPr>
              <w:t>Division 7</w:t>
            </w:r>
          </w:p>
        </w:tc>
        <w:tc>
          <w:tcPr>
            <w:tcW w:w="3518" w:type="pct"/>
            <w:shd w:val="clear" w:color="auto" w:fill="auto"/>
          </w:tcPr>
          <w:p w:rsidR="00A05676" w:rsidRPr="00F26212" w:rsidRDefault="00A05676" w:rsidP="00A05676">
            <w:pPr>
              <w:pStyle w:val="Tabletext"/>
              <w:keepNext/>
              <w:keepLines/>
              <w:rPr>
                <w:sz w:val="16"/>
                <w:szCs w:val="16"/>
              </w:rPr>
            </w:pPr>
          </w:p>
        </w:tc>
      </w:tr>
      <w:tr w:rsidR="00A05676" w:rsidRPr="00F26212" w:rsidTr="00D85C20">
        <w:trPr>
          <w:cantSplit/>
        </w:trPr>
        <w:tc>
          <w:tcPr>
            <w:tcW w:w="1482" w:type="pct"/>
            <w:hideMark/>
          </w:tcPr>
          <w:p w:rsidR="00A05676" w:rsidRPr="00F26212" w:rsidRDefault="00A05676" w:rsidP="00A05676">
            <w:pPr>
              <w:pStyle w:val="Tabletext"/>
              <w:tabs>
                <w:tab w:val="center" w:leader="dot" w:pos="2268"/>
              </w:tabs>
              <w:rPr>
                <w:sz w:val="16"/>
                <w:szCs w:val="16"/>
                <w:lang w:eastAsia="en-US"/>
              </w:rPr>
            </w:pPr>
            <w:r w:rsidRPr="00F26212">
              <w:rPr>
                <w:sz w:val="16"/>
                <w:szCs w:val="16"/>
                <w:lang w:eastAsia="en-US"/>
              </w:rPr>
              <w:t>Division 7 heading</w:t>
            </w:r>
            <w:r w:rsidRPr="00F26212">
              <w:rPr>
                <w:sz w:val="16"/>
                <w:szCs w:val="16"/>
                <w:lang w:eastAsia="en-US"/>
              </w:rPr>
              <w:tab/>
            </w:r>
          </w:p>
        </w:tc>
        <w:tc>
          <w:tcPr>
            <w:tcW w:w="3518" w:type="pct"/>
            <w:hideMark/>
          </w:tcPr>
          <w:p w:rsidR="00A05676" w:rsidRPr="00F26212" w:rsidRDefault="00A05676" w:rsidP="00A05676">
            <w:pPr>
              <w:pStyle w:val="Tabletext"/>
              <w:tabs>
                <w:tab w:val="center" w:leader="dot" w:pos="2268"/>
              </w:tabs>
              <w:rPr>
                <w:sz w:val="16"/>
                <w:szCs w:val="16"/>
                <w:lang w:eastAsia="en-US"/>
              </w:rPr>
            </w:pPr>
            <w:r w:rsidRPr="00F26212">
              <w:rPr>
                <w:sz w:val="16"/>
                <w:szCs w:val="16"/>
                <w:lang w:eastAsia="en-US"/>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22ZK</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22ZL</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2010 No 320; No 121, 2015; F2017L01639</w:t>
            </w:r>
            <w:r w:rsidR="00F815BB" w:rsidRPr="00F26212">
              <w:rPr>
                <w:sz w:val="16"/>
                <w:szCs w:val="16"/>
              </w:rPr>
              <w:t>; 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22ZM</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rep 2010 No 320</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Division 8</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hideMark/>
          </w:tcPr>
          <w:p w:rsidR="00A05676" w:rsidRPr="00F26212" w:rsidRDefault="00A05676" w:rsidP="00A05676">
            <w:pPr>
              <w:pStyle w:val="Tabletext"/>
              <w:tabs>
                <w:tab w:val="center" w:leader="dot" w:pos="2268"/>
              </w:tabs>
              <w:rPr>
                <w:sz w:val="16"/>
                <w:szCs w:val="16"/>
                <w:lang w:eastAsia="en-US"/>
              </w:rPr>
            </w:pPr>
            <w:r w:rsidRPr="00F26212">
              <w:rPr>
                <w:sz w:val="16"/>
                <w:szCs w:val="16"/>
                <w:lang w:eastAsia="en-US"/>
              </w:rPr>
              <w:t>Division 8 heading</w:t>
            </w:r>
            <w:r w:rsidRPr="00F26212">
              <w:rPr>
                <w:sz w:val="16"/>
                <w:szCs w:val="16"/>
                <w:lang w:eastAsia="en-US"/>
              </w:rPr>
              <w:tab/>
            </w:r>
          </w:p>
        </w:tc>
        <w:tc>
          <w:tcPr>
            <w:tcW w:w="3518" w:type="pct"/>
            <w:hideMark/>
          </w:tcPr>
          <w:p w:rsidR="00A05676" w:rsidRPr="00F26212" w:rsidRDefault="00A05676" w:rsidP="00A05676">
            <w:pPr>
              <w:pStyle w:val="Tabletext"/>
              <w:tabs>
                <w:tab w:val="center" w:leader="dot" w:pos="2268"/>
              </w:tabs>
              <w:rPr>
                <w:sz w:val="16"/>
                <w:szCs w:val="16"/>
                <w:lang w:eastAsia="en-US"/>
              </w:rPr>
            </w:pPr>
            <w:r w:rsidRPr="00F26212">
              <w:rPr>
                <w:sz w:val="16"/>
                <w:szCs w:val="16"/>
                <w:lang w:eastAsia="en-US"/>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Subdivision A</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lang w:eastAsia="en-US"/>
              </w:rPr>
            </w:pPr>
            <w:r w:rsidRPr="00F26212">
              <w:rPr>
                <w:sz w:val="16"/>
                <w:szCs w:val="16"/>
                <w:lang w:eastAsia="en-US"/>
              </w:rPr>
              <w:t>Subdivision A heading</w:t>
            </w:r>
            <w:r w:rsidRPr="00F26212">
              <w:rPr>
                <w:sz w:val="16"/>
                <w:szCs w:val="16"/>
                <w:lang w:eastAsia="en-US"/>
              </w:rPr>
              <w:tab/>
            </w:r>
          </w:p>
        </w:tc>
        <w:tc>
          <w:tcPr>
            <w:tcW w:w="3518" w:type="pct"/>
            <w:shd w:val="clear" w:color="auto" w:fill="auto"/>
          </w:tcPr>
          <w:p w:rsidR="00A05676" w:rsidRPr="00F26212" w:rsidRDefault="00A05676" w:rsidP="00A05676">
            <w:pPr>
              <w:pStyle w:val="Tabletext"/>
              <w:tabs>
                <w:tab w:val="center" w:leader="dot" w:pos="2268"/>
              </w:tabs>
              <w:rPr>
                <w:sz w:val="16"/>
                <w:szCs w:val="16"/>
                <w:lang w:eastAsia="en-US"/>
              </w:rPr>
            </w:pPr>
            <w:r w:rsidRPr="00F26212">
              <w:rPr>
                <w:sz w:val="16"/>
                <w:szCs w:val="16"/>
                <w:lang w:eastAsia="en-US"/>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22ZN</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 F2017L01639; F2019L00197</w:t>
            </w:r>
            <w:r w:rsidR="00F815BB" w:rsidRPr="00F26212">
              <w:rPr>
                <w:sz w:val="16"/>
                <w:szCs w:val="16"/>
              </w:rPr>
              <w:t>; F2021L01828</w:t>
            </w:r>
          </w:p>
        </w:tc>
      </w:tr>
      <w:tr w:rsidR="00A05676" w:rsidRPr="00F26212" w:rsidTr="00D85C20">
        <w:trPr>
          <w:cantSplit/>
        </w:trPr>
        <w:tc>
          <w:tcPr>
            <w:tcW w:w="1482" w:type="pct"/>
            <w:shd w:val="clear" w:color="auto" w:fill="auto"/>
          </w:tcPr>
          <w:p w:rsidR="00A05676" w:rsidRPr="00F26212" w:rsidRDefault="00A05676" w:rsidP="00A05676">
            <w:pPr>
              <w:pStyle w:val="Tabletext"/>
              <w:keepNext/>
              <w:rPr>
                <w:sz w:val="16"/>
                <w:szCs w:val="16"/>
              </w:rPr>
            </w:pPr>
            <w:r w:rsidRPr="00F26212">
              <w:rPr>
                <w:b/>
                <w:sz w:val="16"/>
                <w:szCs w:val="16"/>
              </w:rPr>
              <w:t>Subdivision B</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lang w:eastAsia="en-US"/>
              </w:rPr>
            </w:pPr>
            <w:r w:rsidRPr="00F26212">
              <w:rPr>
                <w:sz w:val="16"/>
                <w:szCs w:val="16"/>
                <w:lang w:eastAsia="en-US"/>
              </w:rPr>
              <w:t>Subdivision B heading</w:t>
            </w:r>
            <w:r w:rsidRPr="00F26212">
              <w:rPr>
                <w:sz w:val="16"/>
                <w:szCs w:val="16"/>
                <w:lang w:eastAsia="en-US"/>
              </w:rPr>
              <w:tab/>
            </w:r>
          </w:p>
        </w:tc>
        <w:tc>
          <w:tcPr>
            <w:tcW w:w="3518" w:type="pct"/>
            <w:shd w:val="clear" w:color="auto" w:fill="auto"/>
          </w:tcPr>
          <w:p w:rsidR="00A05676" w:rsidRPr="00F26212" w:rsidRDefault="00A05676" w:rsidP="00A05676">
            <w:pPr>
              <w:pStyle w:val="Tabletext"/>
              <w:tabs>
                <w:tab w:val="center" w:leader="dot" w:pos="2268"/>
              </w:tabs>
              <w:rPr>
                <w:sz w:val="16"/>
                <w:szCs w:val="16"/>
                <w:lang w:eastAsia="en-US"/>
              </w:rPr>
            </w:pPr>
            <w:r w:rsidRPr="00F26212">
              <w:rPr>
                <w:sz w:val="16"/>
                <w:szCs w:val="16"/>
                <w:lang w:eastAsia="en-US"/>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22ZO</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 F2019L00197</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22ZP</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22ZPA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F2019L00197</w:t>
            </w:r>
            <w:r w:rsidR="00F815BB" w:rsidRPr="00F26212">
              <w:rPr>
                <w:sz w:val="16"/>
                <w:szCs w:val="16"/>
              </w:rPr>
              <w:t>; 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22ZQ</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144, 2013; No 121, 2015; F2017L01639; F2019L00197</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22ZQA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F2019L00197</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22ZR</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22ZS</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 F2017L01639; F2019L00197</w:t>
            </w:r>
            <w:r w:rsidR="00F815BB" w:rsidRPr="00F26212">
              <w:rPr>
                <w:sz w:val="16"/>
                <w:szCs w:val="16"/>
              </w:rPr>
              <w:t>; F2021L01828</w:t>
            </w:r>
          </w:p>
        </w:tc>
      </w:tr>
      <w:tr w:rsidR="00A05676" w:rsidRPr="00F26212" w:rsidTr="00D85C20">
        <w:trPr>
          <w:cantSplit/>
        </w:trPr>
        <w:tc>
          <w:tcPr>
            <w:tcW w:w="1482" w:type="pct"/>
            <w:shd w:val="clear" w:color="auto" w:fill="auto"/>
          </w:tcPr>
          <w:p w:rsidR="00A05676" w:rsidRPr="00F26212" w:rsidRDefault="00A05676" w:rsidP="00797214">
            <w:pPr>
              <w:pStyle w:val="Tabletext"/>
              <w:keepNext/>
              <w:keepLines/>
              <w:rPr>
                <w:sz w:val="16"/>
                <w:szCs w:val="16"/>
              </w:rPr>
            </w:pPr>
            <w:r w:rsidRPr="00F26212">
              <w:rPr>
                <w:b/>
                <w:sz w:val="16"/>
                <w:szCs w:val="16"/>
              </w:rPr>
              <w:lastRenderedPageBreak/>
              <w:t>Division 8A</w:t>
            </w:r>
          </w:p>
        </w:tc>
        <w:tc>
          <w:tcPr>
            <w:tcW w:w="3518" w:type="pct"/>
            <w:shd w:val="clear" w:color="auto" w:fill="auto"/>
          </w:tcPr>
          <w:p w:rsidR="00A05676" w:rsidRPr="00F26212" w:rsidRDefault="00A05676" w:rsidP="00797214">
            <w:pPr>
              <w:pStyle w:val="Tabletext"/>
              <w:keepNext/>
              <w:keepLines/>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Division 8A heading</w:t>
            </w:r>
            <w:r w:rsidRPr="00F26212">
              <w:rPr>
                <w:sz w:val="16"/>
                <w:szCs w:val="16"/>
              </w:rPr>
              <w:tab/>
            </w: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Division 8A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239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22ZSA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239</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Division 9</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22ZT</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46,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 F2017L01639</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Part 4</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Part 4 heading</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rs 2007 No 336</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Division 1</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ind w:left="142" w:hanging="142"/>
              <w:rPr>
                <w:sz w:val="16"/>
                <w:szCs w:val="16"/>
              </w:rPr>
            </w:pPr>
            <w:r w:rsidRPr="00F26212">
              <w:rPr>
                <w:sz w:val="16"/>
                <w:szCs w:val="16"/>
              </w:rPr>
              <w:t>Division 1</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14, 2012</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ind w:left="142" w:hanging="142"/>
              <w:rPr>
                <w:b/>
                <w:sz w:val="16"/>
                <w:szCs w:val="16"/>
              </w:rPr>
            </w:pPr>
            <w:r w:rsidRPr="00F26212">
              <w:rPr>
                <w:b/>
                <w:sz w:val="16"/>
                <w:szCs w:val="16"/>
              </w:rPr>
              <w:t>Division 2</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ind w:left="142" w:hanging="142"/>
              <w:rPr>
                <w:sz w:val="16"/>
                <w:szCs w:val="16"/>
              </w:rPr>
            </w:pPr>
            <w:r w:rsidRPr="00F26212">
              <w:rPr>
                <w:sz w:val="16"/>
                <w:szCs w:val="16"/>
              </w:rPr>
              <w:t>r 23</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am F2020L00236; F2021L00192</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b/>
                <w:sz w:val="16"/>
                <w:szCs w:val="16"/>
              </w:rPr>
            </w:pPr>
            <w:r w:rsidRPr="00F26212">
              <w:rPr>
                <w:b/>
                <w:sz w:val="16"/>
                <w:szCs w:val="16"/>
              </w:rPr>
              <w:t>Division 3</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23A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320,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F2020L00236; F2021L00192</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22ZU (prev r 23A)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renum No 14, 2012</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23B</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320,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22ZV (prev r 23B)</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renum No 14, 2012</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23C</w:t>
            </w:r>
            <w:r w:rsidRPr="00F26212">
              <w:rPr>
                <w:sz w:val="16"/>
                <w:szCs w:val="16"/>
              </w:rPr>
              <w:tab/>
            </w: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ad No 320,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22ZW (prev r 23C)</w:t>
            </w:r>
            <w:r w:rsidRPr="00F26212">
              <w:rPr>
                <w:sz w:val="16"/>
                <w:szCs w:val="16"/>
              </w:rPr>
              <w:tab/>
            </w: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renum No 14,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23D</w:t>
            </w:r>
            <w:r w:rsidRPr="00F26212">
              <w:rPr>
                <w:sz w:val="16"/>
                <w:szCs w:val="16"/>
              </w:rPr>
              <w:tab/>
            </w: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ad No 320,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22ZX (prev r 23D)</w:t>
            </w:r>
            <w:r w:rsidRPr="00F26212">
              <w:rPr>
                <w:sz w:val="16"/>
                <w:szCs w:val="16"/>
              </w:rPr>
              <w:tab/>
            </w: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renum No 14, 2012</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23E</w:t>
            </w:r>
            <w:r w:rsidRPr="00F26212">
              <w:rPr>
                <w:sz w:val="16"/>
                <w:szCs w:val="16"/>
              </w:rPr>
              <w:tab/>
            </w: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ad No 320, 2010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22ZY (prev r 23E)</w:t>
            </w:r>
            <w:r w:rsidRPr="00F26212">
              <w:rPr>
                <w:sz w:val="16"/>
                <w:szCs w:val="16"/>
              </w:rPr>
              <w:tab/>
            </w: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renum No 14, 2012</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keepNext/>
              <w:tabs>
                <w:tab w:val="center" w:leader="dot" w:pos="2268"/>
              </w:tabs>
              <w:ind w:left="142" w:hanging="142"/>
              <w:rPr>
                <w:sz w:val="16"/>
                <w:szCs w:val="16"/>
              </w:rPr>
            </w:pPr>
            <w:r w:rsidRPr="00F26212">
              <w:rPr>
                <w:sz w:val="16"/>
                <w:szCs w:val="16"/>
              </w:rPr>
              <w:t>Division 1 heading</w:t>
            </w:r>
            <w:r w:rsidRPr="00F26212">
              <w:rPr>
                <w:sz w:val="16"/>
                <w:szCs w:val="16"/>
              </w:rPr>
              <w:tab/>
            </w:r>
          </w:p>
        </w:tc>
        <w:tc>
          <w:tcPr>
            <w:tcW w:w="3518" w:type="pct"/>
            <w:shd w:val="clear" w:color="auto" w:fill="auto"/>
          </w:tcPr>
          <w:p w:rsidR="00A05676" w:rsidRPr="00F26212" w:rsidRDefault="00A05676" w:rsidP="00A05676">
            <w:pPr>
              <w:pStyle w:val="Tabletext"/>
              <w:keepNext/>
              <w:rPr>
                <w:sz w:val="16"/>
                <w:szCs w:val="16"/>
              </w:rPr>
            </w:pPr>
            <w:r w:rsidRPr="00F26212">
              <w:rPr>
                <w:sz w:val="16"/>
                <w:szCs w:val="16"/>
              </w:rPr>
              <w:t>ad No 321, 2010</w:t>
            </w:r>
          </w:p>
        </w:tc>
      </w:tr>
      <w:tr w:rsidR="00A05676" w:rsidRPr="00F26212" w:rsidTr="00D85C20">
        <w:trPr>
          <w:cantSplit/>
        </w:trPr>
        <w:tc>
          <w:tcPr>
            <w:tcW w:w="1482" w:type="pct"/>
            <w:shd w:val="clear" w:color="auto" w:fill="auto"/>
          </w:tcPr>
          <w:p w:rsidR="00A05676" w:rsidRPr="00F26212" w:rsidRDefault="00A05676" w:rsidP="00A05676">
            <w:pPr>
              <w:pStyle w:val="Tabletext"/>
              <w:keepNext/>
              <w:tabs>
                <w:tab w:val="center" w:leader="dot" w:pos="2268"/>
              </w:tabs>
              <w:ind w:left="142" w:hanging="142"/>
              <w:rPr>
                <w:sz w:val="16"/>
                <w:szCs w:val="16"/>
              </w:rPr>
            </w:pPr>
          </w:p>
        </w:tc>
        <w:tc>
          <w:tcPr>
            <w:tcW w:w="3518" w:type="pct"/>
            <w:shd w:val="clear" w:color="auto" w:fill="auto"/>
          </w:tcPr>
          <w:p w:rsidR="00A05676" w:rsidRPr="00F26212" w:rsidRDefault="00A05676" w:rsidP="00A05676">
            <w:pPr>
              <w:pStyle w:val="Tabletext"/>
              <w:keepNext/>
              <w:rPr>
                <w:sz w:val="16"/>
                <w:szCs w:val="16"/>
              </w:rPr>
            </w:pPr>
            <w:r w:rsidRPr="00F26212">
              <w:rPr>
                <w:sz w:val="16"/>
                <w:szCs w:val="16"/>
              </w:rPr>
              <w:t>rep No 14, 2012</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Division 1</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rep 2012 No 14</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23</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2002 No 48 and 339; 2003 No 315; 2005 No 5 and 310; 2006 No 344; 2007 No 308; 2008 No 263; 2010 No 52 and 321</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rep 2012 No 14</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Division 2</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Division 2</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321</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rs 2012 No 14</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23A (second occurring)</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321</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rep 2012 No 14</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23</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2012 No 14</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36, 2013; No 27, 2014; No 11, 2015; F2016L00313; F2017L00322; F2018L00451; F2019L00279</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Division 3</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Division 3</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2012 No 14</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23A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2012 No 14</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36, 2013; No 27, 2014; No 11, 2015; F2016L00313; F2017L00322; F2018L00451; F2019L00279</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Part 5</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24</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2007 No 336</w:t>
            </w:r>
          </w:p>
        </w:tc>
      </w:tr>
      <w:tr w:rsidR="00A05676" w:rsidRPr="00F26212" w:rsidTr="00D85C20">
        <w:trPr>
          <w:cantSplit/>
        </w:trPr>
        <w:tc>
          <w:tcPr>
            <w:tcW w:w="1482" w:type="pct"/>
            <w:shd w:val="clear" w:color="auto" w:fill="auto"/>
          </w:tcPr>
          <w:p w:rsidR="00A05676" w:rsidRPr="00F26212" w:rsidRDefault="00A05676" w:rsidP="00A05676">
            <w:pPr>
              <w:keepNext/>
              <w:keepLines/>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2009 No 131</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rs 2010 No 320</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2012 No 33 and 290</w:t>
            </w:r>
            <w:r w:rsidR="00422EB0" w:rsidRPr="00F26212">
              <w:rPr>
                <w:sz w:val="16"/>
                <w:szCs w:val="16"/>
              </w:rPr>
              <w:t>; 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24A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24B</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25</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2007 No 336</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2009 No 131</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rs 2010 No 320</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2012 No 33 and 290</w:t>
            </w:r>
            <w:r w:rsidR="00422EB0" w:rsidRPr="00F26212">
              <w:rPr>
                <w:sz w:val="16"/>
                <w:szCs w:val="16"/>
              </w:rPr>
              <w:t>; 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25A</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2012 No 33 and 290</w:t>
            </w:r>
            <w:r w:rsidR="00422EB0" w:rsidRPr="00F26212">
              <w:rPr>
                <w:sz w:val="16"/>
                <w:szCs w:val="16"/>
              </w:rPr>
              <w:t>; F2021L01828</w:t>
            </w:r>
          </w:p>
        </w:tc>
      </w:tr>
      <w:tr w:rsidR="00A05676" w:rsidRPr="00F26212" w:rsidTr="00D85C20">
        <w:trPr>
          <w:cantSplit/>
        </w:trPr>
        <w:tc>
          <w:tcPr>
            <w:tcW w:w="1482" w:type="pct"/>
            <w:shd w:val="clear" w:color="auto" w:fill="auto"/>
          </w:tcPr>
          <w:p w:rsidR="00A05676" w:rsidRPr="00F26212" w:rsidRDefault="00A05676" w:rsidP="00A05676">
            <w:pPr>
              <w:pStyle w:val="Tabletext"/>
              <w:keepNext/>
              <w:rPr>
                <w:sz w:val="16"/>
                <w:szCs w:val="16"/>
              </w:rPr>
            </w:pPr>
            <w:r w:rsidRPr="00F26212">
              <w:rPr>
                <w:b/>
                <w:sz w:val="16"/>
                <w:szCs w:val="16"/>
              </w:rPr>
              <w:t>Part 6</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28</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2001 No 219; 2007 No 336; 2010 No 320; 2011 No 177</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29</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rep 2007 No 336</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Part 7</w:t>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Part 7</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keepNext/>
              <w:rPr>
                <w:sz w:val="16"/>
                <w:szCs w:val="16"/>
              </w:rPr>
            </w:pPr>
            <w:r w:rsidRPr="00F26212">
              <w:rPr>
                <w:b/>
                <w:sz w:val="16"/>
                <w:szCs w:val="16"/>
              </w:rPr>
              <w:t xml:space="preserve">Division 1 </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29</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30</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31</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32</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Division 2</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33</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34</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35</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36</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Division 3</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37</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38</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39</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am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lastRenderedPageBreak/>
              <w:t>r 40</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41</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am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rPr>
                <w:sz w:val="16"/>
                <w:szCs w:val="16"/>
              </w:rPr>
            </w:pPr>
            <w:r w:rsidRPr="00F26212">
              <w:rPr>
                <w:b/>
                <w:sz w:val="16"/>
                <w:szCs w:val="16"/>
              </w:rPr>
              <w:t>Division 4</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42</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43</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am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44</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45</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am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46</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47</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am </w:t>
            </w:r>
            <w:r w:rsidRPr="00F26212">
              <w:rPr>
                <w:sz w:val="16"/>
                <w:szCs w:val="16"/>
                <w:u w:val="single"/>
              </w:rPr>
              <w:t>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48</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keepNext/>
              <w:rPr>
                <w:sz w:val="16"/>
                <w:szCs w:val="16"/>
              </w:rPr>
            </w:pPr>
            <w:r w:rsidRPr="00F26212">
              <w:rPr>
                <w:b/>
                <w:sz w:val="16"/>
                <w:szCs w:val="16"/>
              </w:rPr>
              <w:t>Part 8</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49</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u w:val="single"/>
              </w:rPr>
            </w:pPr>
            <w:r w:rsidRPr="00F26212">
              <w:rPr>
                <w:sz w:val="16"/>
                <w:szCs w:val="16"/>
              </w:rPr>
              <w:t>am F2017L01639; F2019L00197; F2021L01828</w:t>
            </w:r>
            <w:r w:rsidR="00DE0294" w:rsidRPr="00F26212">
              <w:rPr>
                <w:sz w:val="16"/>
                <w:szCs w:val="16"/>
              </w:rPr>
              <w:t xml:space="preserve"> </w:t>
            </w:r>
            <w:r w:rsidR="00DE0294" w:rsidRPr="00F26212">
              <w:rPr>
                <w:sz w:val="16"/>
                <w:szCs w:val="16"/>
                <w:u w:val="single"/>
              </w:rPr>
              <w:t xml:space="preserve">(Sch 1 </w:t>
            </w:r>
            <w:r w:rsidR="00681F25">
              <w:rPr>
                <w:sz w:val="16"/>
                <w:szCs w:val="16"/>
                <w:u w:val="single"/>
              </w:rPr>
              <w:t>item 2</w:t>
            </w:r>
            <w:r w:rsidR="00DE0294" w:rsidRPr="00F26212">
              <w:rPr>
                <w:sz w:val="16"/>
                <w:szCs w:val="16"/>
                <w:u w:val="single"/>
              </w:rPr>
              <w:t xml:space="preserve">2; Sch 2 </w:t>
            </w:r>
            <w:r w:rsidR="00681F25">
              <w:rPr>
                <w:sz w:val="16"/>
                <w:szCs w:val="16"/>
                <w:u w:val="single"/>
              </w:rPr>
              <w:t>item 5</w:t>
            </w:r>
            <w:r w:rsidR="00DE0294" w:rsidRPr="00F26212">
              <w:rPr>
                <w:sz w:val="16"/>
                <w:szCs w:val="16"/>
                <w:u w:val="single"/>
              </w:rPr>
              <w:t>)</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b/>
                <w:sz w:val="16"/>
                <w:szCs w:val="16"/>
              </w:rPr>
            </w:pPr>
            <w:r w:rsidRPr="00F26212">
              <w:rPr>
                <w:b/>
                <w:sz w:val="16"/>
                <w:szCs w:val="16"/>
              </w:rPr>
              <w:t>Part 9</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179, 2014</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50</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179, 2014</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51</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No 121, 2015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52</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ad F2019L00197</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 53</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 xml:space="preserve">ad </w:t>
            </w:r>
            <w:r w:rsidRPr="00F26212">
              <w:rPr>
                <w:sz w:val="16"/>
                <w:szCs w:val="16"/>
                <w:u w:val="single"/>
              </w:rPr>
              <w:t>F2021L01828</w:t>
            </w:r>
          </w:p>
        </w:tc>
      </w:tr>
      <w:tr w:rsidR="00C12520" w:rsidRPr="00F26212" w:rsidTr="00D85C20">
        <w:trPr>
          <w:cantSplit/>
        </w:trPr>
        <w:tc>
          <w:tcPr>
            <w:tcW w:w="1482" w:type="pct"/>
            <w:shd w:val="clear" w:color="auto" w:fill="auto"/>
          </w:tcPr>
          <w:p w:rsidR="00C12520" w:rsidRPr="00F26212" w:rsidRDefault="00C12520" w:rsidP="00A05676">
            <w:pPr>
              <w:pStyle w:val="Tabletext"/>
              <w:tabs>
                <w:tab w:val="center" w:leader="dot" w:pos="2268"/>
              </w:tabs>
              <w:rPr>
                <w:sz w:val="16"/>
                <w:szCs w:val="16"/>
              </w:rPr>
            </w:pPr>
            <w:r w:rsidRPr="00F26212">
              <w:rPr>
                <w:sz w:val="16"/>
                <w:szCs w:val="16"/>
              </w:rPr>
              <w:t>r 54</w:t>
            </w:r>
            <w:r w:rsidRPr="00F26212">
              <w:rPr>
                <w:sz w:val="16"/>
                <w:szCs w:val="16"/>
              </w:rPr>
              <w:tab/>
            </w:r>
          </w:p>
        </w:tc>
        <w:tc>
          <w:tcPr>
            <w:tcW w:w="3518" w:type="pct"/>
            <w:shd w:val="clear" w:color="auto" w:fill="auto"/>
          </w:tcPr>
          <w:p w:rsidR="00C12520" w:rsidRPr="00F26212" w:rsidRDefault="00C12520" w:rsidP="00A05676">
            <w:pPr>
              <w:pStyle w:val="Tabletext"/>
              <w:rPr>
                <w:sz w:val="16"/>
                <w:szCs w:val="16"/>
              </w:rPr>
            </w:pPr>
            <w:r w:rsidRPr="00F26212">
              <w:rPr>
                <w:sz w:val="16"/>
                <w:szCs w:val="16"/>
              </w:rPr>
              <w:t xml:space="preserve">ad </w:t>
            </w:r>
            <w:r w:rsidRPr="00F26212">
              <w:rPr>
                <w:sz w:val="16"/>
                <w:szCs w:val="16"/>
                <w:u w:val="single"/>
              </w:rPr>
              <w:t>F2021L01828</w:t>
            </w:r>
          </w:p>
        </w:tc>
      </w:tr>
      <w:tr w:rsidR="00F815BB" w:rsidRPr="00F26212" w:rsidTr="00D85C20">
        <w:trPr>
          <w:cantSplit/>
        </w:trPr>
        <w:tc>
          <w:tcPr>
            <w:tcW w:w="1482" w:type="pct"/>
            <w:shd w:val="clear" w:color="auto" w:fill="auto"/>
          </w:tcPr>
          <w:p w:rsidR="00F815BB" w:rsidRPr="00F26212" w:rsidRDefault="00F815BB" w:rsidP="00F815BB">
            <w:pPr>
              <w:pStyle w:val="Tabletext"/>
              <w:tabs>
                <w:tab w:val="center" w:leader="dot" w:pos="2268"/>
              </w:tabs>
              <w:rPr>
                <w:sz w:val="16"/>
                <w:szCs w:val="16"/>
              </w:rPr>
            </w:pPr>
            <w:r w:rsidRPr="00F26212">
              <w:rPr>
                <w:sz w:val="16"/>
                <w:szCs w:val="16"/>
              </w:rPr>
              <w:t>r 55</w:t>
            </w:r>
            <w:r w:rsidRPr="00F26212">
              <w:rPr>
                <w:sz w:val="16"/>
                <w:szCs w:val="16"/>
              </w:rPr>
              <w:tab/>
            </w:r>
          </w:p>
        </w:tc>
        <w:tc>
          <w:tcPr>
            <w:tcW w:w="3518" w:type="pct"/>
            <w:shd w:val="clear" w:color="auto" w:fill="auto"/>
          </w:tcPr>
          <w:p w:rsidR="00F815BB" w:rsidRPr="00F26212" w:rsidRDefault="00F815BB" w:rsidP="00F815BB">
            <w:pPr>
              <w:pStyle w:val="Tabletext"/>
              <w:rPr>
                <w:sz w:val="16"/>
                <w:szCs w:val="16"/>
              </w:rPr>
            </w:pPr>
            <w:r w:rsidRPr="00F26212">
              <w:rPr>
                <w:sz w:val="16"/>
                <w:szCs w:val="16"/>
              </w:rPr>
              <w:t>ad F2021L01828</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b/>
                <w:sz w:val="16"/>
                <w:szCs w:val="16"/>
              </w:rPr>
              <w:t>Schedule 1</w:t>
            </w:r>
          </w:p>
        </w:tc>
        <w:tc>
          <w:tcPr>
            <w:tcW w:w="3518" w:type="pct"/>
            <w:shd w:val="clear" w:color="auto" w:fill="auto"/>
          </w:tcPr>
          <w:p w:rsidR="00A05676" w:rsidRPr="00F26212" w:rsidRDefault="00A05676" w:rsidP="00A05676">
            <w:pPr>
              <w:pStyle w:val="Tablet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keepNext/>
              <w:keepLines/>
              <w:tabs>
                <w:tab w:val="center" w:leader="dot" w:pos="2268"/>
              </w:tabs>
              <w:rPr>
                <w:sz w:val="16"/>
                <w:szCs w:val="16"/>
              </w:rPr>
            </w:pPr>
            <w:r w:rsidRPr="00F26212">
              <w:rPr>
                <w:sz w:val="16"/>
                <w:szCs w:val="16"/>
              </w:rPr>
              <w:t>Schedule 1 heading</w:t>
            </w:r>
            <w:r w:rsidRPr="00F26212">
              <w:rPr>
                <w:sz w:val="16"/>
                <w:szCs w:val="16"/>
              </w:rPr>
              <w:tab/>
            </w:r>
          </w:p>
        </w:tc>
        <w:tc>
          <w:tcPr>
            <w:tcW w:w="3518" w:type="pct"/>
            <w:shd w:val="clear" w:color="auto" w:fill="auto"/>
          </w:tcPr>
          <w:p w:rsidR="00A05676" w:rsidRPr="00F26212" w:rsidRDefault="00A05676" w:rsidP="00A05676">
            <w:pPr>
              <w:pStyle w:val="Tabletext"/>
              <w:keepNext/>
              <w:keepLines/>
              <w:tabs>
                <w:tab w:val="center" w:leader="dot" w:pos="2268"/>
              </w:tabs>
              <w:rPr>
                <w:sz w:val="16"/>
                <w:szCs w:val="16"/>
              </w:rPr>
            </w:pPr>
            <w:r w:rsidRPr="00F26212">
              <w:rPr>
                <w:sz w:val="16"/>
                <w:szCs w:val="16"/>
              </w:rPr>
              <w:t>rs 2007 No 336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Schedule 1</w:t>
            </w: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2001 No 219; 2007 No 336; 2011 No 270; 2012 No 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Schedule 2</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rep 2007 No 336</w:t>
            </w:r>
          </w:p>
        </w:tc>
      </w:tr>
      <w:tr w:rsidR="00A05676" w:rsidRPr="00F26212" w:rsidTr="00D85C20">
        <w:trPr>
          <w:cantSplit/>
        </w:trPr>
        <w:tc>
          <w:tcPr>
            <w:tcW w:w="1482" w:type="pct"/>
            <w:shd w:val="clear" w:color="auto" w:fill="auto"/>
          </w:tcPr>
          <w:p w:rsidR="00A05676" w:rsidRPr="00F26212" w:rsidRDefault="00A05676" w:rsidP="00A05676">
            <w:pPr>
              <w:pStyle w:val="Tabletext"/>
              <w:keepNext/>
              <w:tabs>
                <w:tab w:val="center" w:leader="dot" w:pos="2268"/>
              </w:tabs>
              <w:rPr>
                <w:b/>
                <w:sz w:val="16"/>
                <w:szCs w:val="16"/>
              </w:rPr>
            </w:pPr>
            <w:r w:rsidRPr="00F26212">
              <w:rPr>
                <w:b/>
                <w:sz w:val="16"/>
                <w:szCs w:val="16"/>
              </w:rPr>
              <w:t>Schedule 3</w:t>
            </w:r>
          </w:p>
        </w:tc>
        <w:tc>
          <w:tcPr>
            <w:tcW w:w="3518" w:type="pct"/>
            <w:shd w:val="clear" w:color="auto" w:fill="auto"/>
          </w:tcPr>
          <w:p w:rsidR="00A05676" w:rsidRPr="00F26212" w:rsidRDefault="00A05676" w:rsidP="00A05676">
            <w:pPr>
              <w:pStyle w:val="Tabletext"/>
              <w:keepNext/>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Schedule 3 heading</w:t>
            </w:r>
            <w:r w:rsidRPr="00F26212">
              <w:rPr>
                <w:sz w:val="16"/>
                <w:szCs w:val="16"/>
              </w:rPr>
              <w:tab/>
            </w:r>
          </w:p>
        </w:tc>
        <w:tc>
          <w:tcPr>
            <w:tcW w:w="3518" w:type="pct"/>
            <w:shd w:val="clear" w:color="auto" w:fill="auto"/>
          </w:tcPr>
          <w:p w:rsidR="00A05676" w:rsidRPr="00F26212" w:rsidRDefault="00A05676" w:rsidP="00A05676">
            <w:pPr>
              <w:pStyle w:val="Tabletext"/>
              <w:keepNext/>
              <w:tabs>
                <w:tab w:val="center" w:leader="dot" w:pos="2268"/>
              </w:tabs>
              <w:rPr>
                <w:sz w:val="16"/>
                <w:szCs w:val="16"/>
              </w:rPr>
            </w:pPr>
            <w:r w:rsidRPr="00F26212">
              <w:rPr>
                <w:sz w:val="16"/>
                <w:szCs w:val="16"/>
              </w:rPr>
              <w:t>rs 2007 No 336</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Schedule 3</w:t>
            </w:r>
            <w:r w:rsidRPr="00F26212">
              <w:rPr>
                <w:sz w:val="16"/>
                <w:szCs w:val="16"/>
              </w:rPr>
              <w:tab/>
            </w:r>
          </w:p>
        </w:tc>
        <w:tc>
          <w:tcPr>
            <w:tcW w:w="3518" w:type="pct"/>
            <w:shd w:val="clear" w:color="auto" w:fill="auto"/>
          </w:tcPr>
          <w:p w:rsidR="00A05676" w:rsidRPr="00F26212" w:rsidRDefault="00A05676" w:rsidP="00A05676">
            <w:pPr>
              <w:pStyle w:val="Tabletext"/>
              <w:keepNext/>
              <w:rPr>
                <w:sz w:val="16"/>
                <w:szCs w:val="16"/>
              </w:rPr>
            </w:pPr>
            <w:r w:rsidRPr="00F26212">
              <w:rPr>
                <w:sz w:val="16"/>
                <w:szCs w:val="16"/>
              </w:rPr>
              <w:t>am 2001 No 219; 2007 No 336; 2012 No 15</w:t>
            </w:r>
          </w:p>
        </w:tc>
      </w:tr>
      <w:tr w:rsidR="00A05676" w:rsidRPr="00F26212" w:rsidTr="00D85C20">
        <w:trPr>
          <w:cantSplit/>
          <w:trHeight w:val="268"/>
        </w:trPr>
        <w:tc>
          <w:tcPr>
            <w:tcW w:w="1482" w:type="pct"/>
            <w:shd w:val="clear" w:color="auto" w:fill="auto"/>
          </w:tcPr>
          <w:p w:rsidR="00A05676" w:rsidRPr="00F26212" w:rsidRDefault="00A05676" w:rsidP="00A05676">
            <w:pPr>
              <w:pStyle w:val="Tabletext"/>
              <w:keepNext/>
              <w:tabs>
                <w:tab w:val="center" w:leader="dot" w:pos="2268"/>
              </w:tabs>
              <w:rPr>
                <w:b/>
                <w:sz w:val="16"/>
                <w:szCs w:val="16"/>
              </w:rPr>
            </w:pPr>
            <w:r w:rsidRPr="00F26212">
              <w:rPr>
                <w:b/>
                <w:sz w:val="16"/>
                <w:szCs w:val="16"/>
              </w:rPr>
              <w:t>Schedule 3A</w:t>
            </w:r>
          </w:p>
        </w:tc>
        <w:tc>
          <w:tcPr>
            <w:tcW w:w="3518" w:type="pct"/>
            <w:shd w:val="clear" w:color="auto" w:fill="auto"/>
          </w:tcPr>
          <w:p w:rsidR="00A05676" w:rsidRPr="00F26212" w:rsidRDefault="00A05676" w:rsidP="00A05676">
            <w:pPr>
              <w:pStyle w:val="Tabletext"/>
              <w:tabs>
                <w:tab w:val="center" w:leader="dot" w:pos="2268"/>
              </w:tabs>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Schedule 3A</w:t>
            </w:r>
            <w:r w:rsidRPr="00F26212">
              <w:rPr>
                <w:sz w:val="16"/>
                <w:szCs w:val="16"/>
              </w:rPr>
              <w:tab/>
            </w: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ad 2012 No 15</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b/>
                <w:sz w:val="16"/>
                <w:szCs w:val="16"/>
              </w:rPr>
            </w:pPr>
            <w:r w:rsidRPr="00F26212">
              <w:rPr>
                <w:b/>
                <w:sz w:val="16"/>
                <w:szCs w:val="16"/>
              </w:rPr>
              <w:t>Schedule 4</w:t>
            </w:r>
          </w:p>
        </w:tc>
        <w:tc>
          <w:tcPr>
            <w:tcW w:w="3518" w:type="pct"/>
            <w:shd w:val="clear" w:color="auto" w:fill="auto"/>
          </w:tcPr>
          <w:p w:rsidR="00A05676" w:rsidRPr="00F26212" w:rsidRDefault="00A05676" w:rsidP="00A05676">
            <w:pPr>
              <w:pStyle w:val="Tabletext"/>
              <w:tabs>
                <w:tab w:val="center" w:leader="dot" w:pos="2268"/>
              </w:tabs>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Schedule 4 heading</w:t>
            </w:r>
            <w:r w:rsidRPr="00F26212">
              <w:rPr>
                <w:sz w:val="16"/>
                <w:szCs w:val="16"/>
              </w:rPr>
              <w:tab/>
            </w: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rs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Schedule 4</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rep 2004 No 322</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ad 2007 No 336</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2010 No 320</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Schedule 5 heading</w:t>
            </w:r>
            <w:r w:rsidRPr="00F26212">
              <w:rPr>
                <w:sz w:val="16"/>
                <w:szCs w:val="16"/>
              </w:rPr>
              <w:tab/>
            </w: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rs 2007 No 336</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rep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Schedule 5</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rs 2002 No 232</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2007 No 336; 2009 No 379; No 115, 2014</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rep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b/>
                <w:sz w:val="16"/>
                <w:szCs w:val="16"/>
              </w:rPr>
            </w:pPr>
            <w:r w:rsidRPr="00F26212">
              <w:rPr>
                <w:b/>
                <w:sz w:val="16"/>
                <w:szCs w:val="16"/>
              </w:rPr>
              <w:t>Schedule 6</w:t>
            </w:r>
          </w:p>
        </w:tc>
        <w:tc>
          <w:tcPr>
            <w:tcW w:w="3518" w:type="pct"/>
            <w:shd w:val="clear" w:color="auto" w:fill="auto"/>
          </w:tcPr>
          <w:p w:rsidR="00A05676" w:rsidRPr="00F26212" w:rsidRDefault="00A05676" w:rsidP="00A05676">
            <w:pPr>
              <w:pStyle w:val="Tabletext"/>
              <w:tabs>
                <w:tab w:val="center" w:leader="dot" w:pos="2268"/>
              </w:tabs>
              <w:rPr>
                <w:sz w:val="16"/>
                <w:szCs w:val="16"/>
              </w:rPr>
            </w:pP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Schedule 6</w:t>
            </w:r>
            <w:r w:rsidRPr="00F26212">
              <w:rPr>
                <w:sz w:val="16"/>
                <w:szCs w:val="16"/>
              </w:rPr>
              <w:tab/>
            </w: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rep 2004 No 322</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p>
        </w:tc>
        <w:tc>
          <w:tcPr>
            <w:tcW w:w="3518"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ad 2010 No 46</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No 204, 2010; No 239, 2010; No 246, 2010; No 256, 2010; No 11, 2011; No 13, 2012; No 101, 2012; No 127, 2012; No 182, 2012; No 227, 2012; No 290, 2012; No 44, 2013; No 58, 2013; No 79, 2013; No 144, 2013; No 243, 2013; No 155, 2014; No 179, 2014; No 121, 2015; No 228, 2015</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ed C64</w:t>
            </w:r>
          </w:p>
        </w:tc>
      </w:tr>
      <w:tr w:rsidR="00A05676" w:rsidRPr="00F26212" w:rsidTr="00D85C20">
        <w:trPr>
          <w:cantSplit/>
        </w:trPr>
        <w:tc>
          <w:tcPr>
            <w:tcW w:w="1482" w:type="pct"/>
            <w:shd w:val="clear" w:color="auto" w:fill="auto"/>
          </w:tcPr>
          <w:p w:rsidR="00A05676" w:rsidRPr="00F26212" w:rsidRDefault="00A05676" w:rsidP="00A05676">
            <w:pPr>
              <w:tabs>
                <w:tab w:val="center" w:leader="dot" w:pos="2268"/>
              </w:tabs>
              <w:rPr>
                <w:sz w:val="16"/>
                <w:szCs w:val="16"/>
              </w:rPr>
            </w:pPr>
          </w:p>
        </w:tc>
        <w:tc>
          <w:tcPr>
            <w:tcW w:w="3518" w:type="pct"/>
            <w:shd w:val="clear" w:color="auto" w:fill="auto"/>
          </w:tcPr>
          <w:p w:rsidR="00A05676" w:rsidRPr="00F26212" w:rsidRDefault="00A05676" w:rsidP="00A05676">
            <w:pPr>
              <w:pStyle w:val="Tabletext"/>
              <w:rPr>
                <w:sz w:val="16"/>
                <w:szCs w:val="16"/>
              </w:rPr>
            </w:pPr>
            <w:r w:rsidRPr="00F26212">
              <w:rPr>
                <w:sz w:val="16"/>
                <w:szCs w:val="16"/>
              </w:rPr>
              <w:t>am F2017L01639</w:t>
            </w:r>
          </w:p>
        </w:tc>
      </w:tr>
      <w:tr w:rsidR="00A05676" w:rsidRPr="00F26212" w:rsidTr="00D85C20">
        <w:trPr>
          <w:cantSplit/>
        </w:trPr>
        <w:tc>
          <w:tcPr>
            <w:tcW w:w="1482" w:type="pct"/>
            <w:shd w:val="clear" w:color="auto" w:fill="auto"/>
          </w:tcPr>
          <w:p w:rsidR="00A05676" w:rsidRPr="00F26212" w:rsidRDefault="00A05676" w:rsidP="00A05676">
            <w:pPr>
              <w:pStyle w:val="Tabletext"/>
              <w:tabs>
                <w:tab w:val="center" w:leader="dot" w:pos="2268"/>
              </w:tabs>
              <w:rPr>
                <w:sz w:val="16"/>
                <w:szCs w:val="16"/>
              </w:rPr>
            </w:pPr>
            <w:r w:rsidRPr="00F26212">
              <w:rPr>
                <w:sz w:val="16"/>
                <w:szCs w:val="16"/>
              </w:rPr>
              <w:t>Schedule 7</w:t>
            </w:r>
            <w:r w:rsidRPr="00F26212">
              <w:rPr>
                <w:sz w:val="16"/>
                <w:szCs w:val="16"/>
              </w:rPr>
              <w:tab/>
            </w:r>
          </w:p>
        </w:tc>
        <w:tc>
          <w:tcPr>
            <w:tcW w:w="3518" w:type="pct"/>
            <w:shd w:val="clear" w:color="auto" w:fill="auto"/>
          </w:tcPr>
          <w:p w:rsidR="00A05676" w:rsidRPr="00F26212" w:rsidRDefault="00A05676" w:rsidP="00A05676">
            <w:pPr>
              <w:pStyle w:val="Tabletext"/>
              <w:rPr>
                <w:sz w:val="16"/>
                <w:szCs w:val="16"/>
              </w:rPr>
            </w:pPr>
            <w:r w:rsidRPr="00F26212">
              <w:rPr>
                <w:sz w:val="16"/>
                <w:szCs w:val="16"/>
              </w:rPr>
              <w:t>am 2001 No 219; 2002 No 48 and 232; 2003 No 96 and 315; 2004 No 322; 2005 No 72, 256 and 310; 2006 No 120 and 345; 2007 No 218</w:t>
            </w:r>
          </w:p>
        </w:tc>
      </w:tr>
      <w:tr w:rsidR="00A05676" w:rsidRPr="00F26212" w:rsidTr="00D85C20">
        <w:trPr>
          <w:cantSplit/>
        </w:trPr>
        <w:tc>
          <w:tcPr>
            <w:tcW w:w="1482" w:type="pct"/>
            <w:tcBorders>
              <w:bottom w:val="single" w:sz="12" w:space="0" w:color="auto"/>
            </w:tcBorders>
            <w:shd w:val="clear" w:color="auto" w:fill="auto"/>
          </w:tcPr>
          <w:p w:rsidR="00A05676" w:rsidRPr="00F26212" w:rsidRDefault="00A05676" w:rsidP="00A05676">
            <w:pPr>
              <w:tabs>
                <w:tab w:val="center" w:leader="dot" w:pos="2268"/>
              </w:tabs>
              <w:spacing w:after="60"/>
              <w:rPr>
                <w:sz w:val="16"/>
                <w:szCs w:val="16"/>
              </w:rPr>
            </w:pPr>
            <w:bookmarkStart w:id="625" w:name="CU_330389765"/>
            <w:bookmarkEnd w:id="625"/>
          </w:p>
        </w:tc>
        <w:tc>
          <w:tcPr>
            <w:tcW w:w="3518" w:type="pct"/>
            <w:tcBorders>
              <w:bottom w:val="single" w:sz="12" w:space="0" w:color="auto"/>
            </w:tcBorders>
            <w:shd w:val="clear" w:color="auto" w:fill="auto"/>
          </w:tcPr>
          <w:p w:rsidR="00A05676" w:rsidRPr="00F26212" w:rsidRDefault="00A05676" w:rsidP="00A05676">
            <w:pPr>
              <w:pStyle w:val="Tabletext"/>
              <w:rPr>
                <w:sz w:val="16"/>
                <w:szCs w:val="16"/>
              </w:rPr>
            </w:pPr>
            <w:r w:rsidRPr="00F26212">
              <w:rPr>
                <w:sz w:val="16"/>
                <w:szCs w:val="16"/>
              </w:rPr>
              <w:t>rep 2007 No 336</w:t>
            </w:r>
          </w:p>
        </w:tc>
      </w:tr>
    </w:tbl>
    <w:p w:rsidR="00447AC2" w:rsidRPr="00F26212" w:rsidRDefault="00447AC2" w:rsidP="005F6D34">
      <w:pPr>
        <w:sectPr w:rsidR="00447AC2" w:rsidRPr="00F26212" w:rsidSect="00F82195">
          <w:headerReference w:type="even" r:id="rId57"/>
          <w:headerReference w:type="default" r:id="rId58"/>
          <w:footerReference w:type="even" r:id="rId59"/>
          <w:footerReference w:type="default" r:id="rId60"/>
          <w:type w:val="continuous"/>
          <w:pgSz w:w="11907" w:h="16839"/>
          <w:pgMar w:top="2325" w:right="1797" w:bottom="1440" w:left="1797" w:header="720" w:footer="709" w:gutter="0"/>
          <w:cols w:space="708"/>
          <w:docGrid w:linePitch="360"/>
        </w:sectPr>
      </w:pPr>
    </w:p>
    <w:p w:rsidR="005D2F0E" w:rsidRPr="00F26212" w:rsidRDefault="005D2F0E" w:rsidP="001A51CC"/>
    <w:sectPr w:rsidR="005D2F0E" w:rsidRPr="00F26212" w:rsidSect="00F82195">
      <w:headerReference w:type="even" r:id="rId61"/>
      <w:headerReference w:type="default" r:id="rId62"/>
      <w:footerReference w:type="even" r:id="rId63"/>
      <w:footerReference w:type="default" r:id="rId64"/>
      <w:headerReference w:type="first" r:id="rId65"/>
      <w:footerReference w:type="first" r:id="rId66"/>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DDD" w:rsidRPr="00AD338D" w:rsidRDefault="00365DDD" w:rsidP="0008508D">
      <w:pPr>
        <w:spacing w:line="240" w:lineRule="auto"/>
        <w:rPr>
          <w:sz w:val="24"/>
        </w:rPr>
      </w:pPr>
      <w:r>
        <w:separator/>
      </w:r>
    </w:p>
  </w:endnote>
  <w:endnote w:type="continuationSeparator" w:id="0">
    <w:p w:rsidR="00365DDD" w:rsidRPr="00AD338D" w:rsidRDefault="00365DDD" w:rsidP="0008508D">
      <w:pPr>
        <w:spacing w:line="240" w:lineRule="auto"/>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Default="00365DD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i/>
              <w:sz w:val="16"/>
              <w:szCs w:val="16"/>
            </w:rPr>
          </w:pP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195">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r>
    <w:tr w:rsidR="00365DDD" w:rsidRPr="00130F37" w:rsidTr="00AD42C5">
      <w:tc>
        <w:tcPr>
          <w:tcW w:w="1499" w:type="pct"/>
          <w:gridSpan w:val="2"/>
        </w:tcPr>
        <w:p w:rsidR="00365DDD" w:rsidRPr="00130F37" w:rsidRDefault="00365DDD" w:rsidP="005518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76</w:t>
          </w:r>
          <w:r w:rsidRPr="00130F37">
            <w:rPr>
              <w:sz w:val="16"/>
              <w:szCs w:val="16"/>
            </w:rPr>
            <w:fldChar w:fldCharType="end"/>
          </w:r>
        </w:p>
      </w:tc>
      <w:tc>
        <w:tcPr>
          <w:tcW w:w="1999" w:type="pct"/>
        </w:tcPr>
        <w:p w:rsidR="00365DDD" w:rsidRPr="00130F37" w:rsidRDefault="00365DDD" w:rsidP="005518E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01/01/2022</w:t>
          </w:r>
          <w:r w:rsidRPr="00130F37">
            <w:rPr>
              <w:sz w:val="16"/>
              <w:szCs w:val="16"/>
            </w:rPr>
            <w:fldChar w:fldCharType="end"/>
          </w:r>
        </w:p>
      </w:tc>
      <w:tc>
        <w:tcPr>
          <w:tcW w:w="1502" w:type="pct"/>
          <w:gridSpan w:val="2"/>
        </w:tcPr>
        <w:p w:rsidR="00365DDD" w:rsidRPr="00130F37" w:rsidRDefault="00365DDD" w:rsidP="005518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01/02/2022</w:t>
          </w:r>
          <w:r w:rsidRPr="00130F37">
            <w:rPr>
              <w:sz w:val="16"/>
              <w:szCs w:val="16"/>
            </w:rPr>
            <w:fldChar w:fldCharType="end"/>
          </w:r>
        </w:p>
      </w:tc>
    </w:tr>
  </w:tbl>
  <w:p w:rsidR="00365DDD" w:rsidRPr="005518E6" w:rsidRDefault="00365DDD" w:rsidP="005518E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Default="00365DDD">
    <w:pPr>
      <w:pBdr>
        <w:top w:val="single" w:sz="6" w:space="1" w:color="auto"/>
      </w:pBdr>
      <w:rPr>
        <w:sz w:val="18"/>
      </w:rPr>
    </w:pPr>
  </w:p>
  <w:p w:rsidR="00365DDD" w:rsidRDefault="00365DD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Renewable Energy (Electricity) Regulations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305</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130</w:t>
          </w:r>
          <w:r w:rsidRPr="007B3B51">
            <w:rPr>
              <w:i/>
              <w:sz w:val="16"/>
              <w:szCs w:val="16"/>
            </w:rPr>
            <w:fldChar w:fldCharType="end"/>
          </w: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p>
      </w:tc>
    </w:tr>
    <w:tr w:rsidR="00365DDD" w:rsidRPr="0055472E" w:rsidTr="00AD42C5">
      <w:tc>
        <w:tcPr>
          <w:tcW w:w="1499" w:type="pct"/>
          <w:gridSpan w:val="2"/>
        </w:tcPr>
        <w:p w:rsidR="00365DDD" w:rsidRPr="0055472E" w:rsidRDefault="00365DDD" w:rsidP="005518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76</w:t>
          </w:r>
          <w:r w:rsidRPr="0055472E">
            <w:rPr>
              <w:sz w:val="16"/>
              <w:szCs w:val="16"/>
            </w:rPr>
            <w:fldChar w:fldCharType="end"/>
          </w:r>
        </w:p>
      </w:tc>
      <w:tc>
        <w:tcPr>
          <w:tcW w:w="1999" w:type="pct"/>
        </w:tcPr>
        <w:p w:rsidR="00365DDD" w:rsidRPr="0055472E" w:rsidRDefault="00365DDD" w:rsidP="005518E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01/01/2022</w:t>
          </w:r>
          <w:r w:rsidRPr="0055472E">
            <w:rPr>
              <w:sz w:val="16"/>
              <w:szCs w:val="16"/>
            </w:rPr>
            <w:fldChar w:fldCharType="end"/>
          </w:r>
        </w:p>
      </w:tc>
      <w:tc>
        <w:tcPr>
          <w:tcW w:w="1502" w:type="pct"/>
          <w:gridSpan w:val="2"/>
        </w:tcPr>
        <w:p w:rsidR="00365DDD" w:rsidRPr="0055472E" w:rsidRDefault="00365DDD" w:rsidP="005518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01/02/2022</w:t>
          </w:r>
          <w:r w:rsidRPr="0055472E">
            <w:rPr>
              <w:sz w:val="16"/>
              <w:szCs w:val="16"/>
            </w:rPr>
            <w:fldChar w:fldCharType="end"/>
          </w:r>
        </w:p>
      </w:tc>
    </w:tr>
  </w:tbl>
  <w:p w:rsidR="00365DDD" w:rsidRPr="005518E6" w:rsidRDefault="00365DDD" w:rsidP="005518E6">
    <w:pPr>
      <w:pStyle w:val="Footer"/>
      <w:rPr>
        <w:rFonts w:eastAsia="Calibri"/>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i/>
              <w:sz w:val="16"/>
              <w:szCs w:val="16"/>
            </w:rPr>
          </w:pP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195">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141</w:t>
          </w:r>
          <w:r w:rsidRPr="007B3B51">
            <w:rPr>
              <w:i/>
              <w:sz w:val="16"/>
              <w:szCs w:val="16"/>
            </w:rPr>
            <w:fldChar w:fldCharType="end"/>
          </w:r>
        </w:p>
      </w:tc>
    </w:tr>
    <w:tr w:rsidR="00365DDD" w:rsidRPr="00130F37" w:rsidTr="00AD42C5">
      <w:tc>
        <w:tcPr>
          <w:tcW w:w="1499" w:type="pct"/>
          <w:gridSpan w:val="2"/>
        </w:tcPr>
        <w:p w:rsidR="00365DDD" w:rsidRPr="00130F37" w:rsidRDefault="00365DDD" w:rsidP="005518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76</w:t>
          </w:r>
          <w:r w:rsidRPr="00130F37">
            <w:rPr>
              <w:sz w:val="16"/>
              <w:szCs w:val="16"/>
            </w:rPr>
            <w:fldChar w:fldCharType="end"/>
          </w:r>
        </w:p>
      </w:tc>
      <w:tc>
        <w:tcPr>
          <w:tcW w:w="1999" w:type="pct"/>
        </w:tcPr>
        <w:p w:rsidR="00365DDD" w:rsidRPr="00130F37" w:rsidRDefault="00365DDD" w:rsidP="005518E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01/01/2022</w:t>
          </w:r>
          <w:r w:rsidRPr="00130F37">
            <w:rPr>
              <w:sz w:val="16"/>
              <w:szCs w:val="16"/>
            </w:rPr>
            <w:fldChar w:fldCharType="end"/>
          </w:r>
        </w:p>
      </w:tc>
      <w:tc>
        <w:tcPr>
          <w:tcW w:w="1502" w:type="pct"/>
          <w:gridSpan w:val="2"/>
        </w:tcPr>
        <w:p w:rsidR="00365DDD" w:rsidRPr="00130F37" w:rsidRDefault="00365DDD" w:rsidP="005518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01/02/2022</w:t>
          </w:r>
          <w:r w:rsidRPr="00130F37">
            <w:rPr>
              <w:sz w:val="16"/>
              <w:szCs w:val="16"/>
            </w:rPr>
            <w:fldChar w:fldCharType="end"/>
          </w:r>
        </w:p>
      </w:tc>
    </w:tr>
  </w:tbl>
  <w:p w:rsidR="00365DDD" w:rsidRPr="005518E6" w:rsidRDefault="00365DDD" w:rsidP="005518E6">
    <w:pPr>
      <w:pStyle w:val="Footer"/>
      <w:rPr>
        <w:rFonts w:eastAsia="Calibri"/>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i/>
              <w:sz w:val="16"/>
              <w:szCs w:val="16"/>
            </w:rPr>
          </w:pP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305</w:t>
          </w:r>
          <w:r w:rsidRPr="007B3B51">
            <w:rPr>
              <w:i/>
              <w:sz w:val="16"/>
              <w:szCs w:val="16"/>
            </w:rPr>
            <w:fldChar w:fldCharType="end"/>
          </w:r>
        </w:p>
      </w:tc>
    </w:tr>
    <w:tr w:rsidR="00365DDD" w:rsidRPr="00130F37" w:rsidTr="005518E6">
      <w:tc>
        <w:tcPr>
          <w:tcW w:w="1499" w:type="pct"/>
          <w:gridSpan w:val="2"/>
        </w:tcPr>
        <w:p w:rsidR="00365DDD" w:rsidRPr="00130F37" w:rsidRDefault="00365DDD" w:rsidP="005518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76</w:t>
          </w:r>
          <w:r w:rsidRPr="00130F37">
            <w:rPr>
              <w:sz w:val="16"/>
              <w:szCs w:val="16"/>
            </w:rPr>
            <w:fldChar w:fldCharType="end"/>
          </w:r>
        </w:p>
      </w:tc>
      <w:tc>
        <w:tcPr>
          <w:tcW w:w="1999" w:type="pct"/>
        </w:tcPr>
        <w:p w:rsidR="00365DDD" w:rsidRPr="00130F37" w:rsidRDefault="00365DDD" w:rsidP="005518E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01/01/2022</w:t>
          </w:r>
          <w:r w:rsidRPr="00130F37">
            <w:rPr>
              <w:sz w:val="16"/>
              <w:szCs w:val="16"/>
            </w:rPr>
            <w:fldChar w:fldCharType="end"/>
          </w:r>
        </w:p>
      </w:tc>
      <w:tc>
        <w:tcPr>
          <w:tcW w:w="1502" w:type="pct"/>
          <w:gridSpan w:val="2"/>
        </w:tcPr>
        <w:p w:rsidR="00365DDD" w:rsidRPr="00130F37" w:rsidRDefault="00365DDD" w:rsidP="005518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01/02/2022</w:t>
          </w:r>
          <w:r w:rsidRPr="00130F37">
            <w:rPr>
              <w:sz w:val="16"/>
              <w:szCs w:val="16"/>
            </w:rPr>
            <w:fldChar w:fldCharType="end"/>
          </w:r>
        </w:p>
      </w:tc>
    </w:tr>
  </w:tbl>
  <w:p w:rsidR="00365DDD" w:rsidRPr="00E86DB4" w:rsidRDefault="00365DDD" w:rsidP="005518E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298</w:t>
          </w:r>
          <w:r w:rsidRPr="007B3B51">
            <w:rPr>
              <w:i/>
              <w:sz w:val="16"/>
              <w:szCs w:val="16"/>
            </w:rPr>
            <w:fldChar w:fldCharType="end"/>
          </w: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195">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p>
      </w:tc>
    </w:tr>
    <w:tr w:rsidR="00365DDD" w:rsidRPr="0055472E" w:rsidTr="00AD42C5">
      <w:tc>
        <w:tcPr>
          <w:tcW w:w="1499" w:type="pct"/>
          <w:gridSpan w:val="2"/>
        </w:tcPr>
        <w:p w:rsidR="00365DDD" w:rsidRPr="0055472E" w:rsidRDefault="00365DDD" w:rsidP="005518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76</w:t>
          </w:r>
          <w:r w:rsidRPr="0055472E">
            <w:rPr>
              <w:sz w:val="16"/>
              <w:szCs w:val="16"/>
            </w:rPr>
            <w:fldChar w:fldCharType="end"/>
          </w:r>
        </w:p>
      </w:tc>
      <w:tc>
        <w:tcPr>
          <w:tcW w:w="1999" w:type="pct"/>
        </w:tcPr>
        <w:p w:rsidR="00365DDD" w:rsidRPr="0055472E" w:rsidRDefault="00365DDD" w:rsidP="005518E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01/01/2022</w:t>
          </w:r>
          <w:r w:rsidRPr="0055472E">
            <w:rPr>
              <w:sz w:val="16"/>
              <w:szCs w:val="16"/>
            </w:rPr>
            <w:fldChar w:fldCharType="end"/>
          </w:r>
        </w:p>
      </w:tc>
      <w:tc>
        <w:tcPr>
          <w:tcW w:w="1502" w:type="pct"/>
          <w:gridSpan w:val="2"/>
        </w:tcPr>
        <w:p w:rsidR="00365DDD" w:rsidRPr="0055472E" w:rsidRDefault="00365DDD" w:rsidP="005518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01/02/2022</w:t>
          </w:r>
          <w:r w:rsidRPr="0055472E">
            <w:rPr>
              <w:sz w:val="16"/>
              <w:szCs w:val="16"/>
            </w:rPr>
            <w:fldChar w:fldCharType="end"/>
          </w:r>
        </w:p>
      </w:tc>
    </w:tr>
  </w:tbl>
  <w:p w:rsidR="00365DDD" w:rsidRPr="005518E6" w:rsidRDefault="00365DDD" w:rsidP="005518E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i/>
              <w:sz w:val="16"/>
              <w:szCs w:val="16"/>
            </w:rPr>
          </w:pP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195">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297</w:t>
          </w:r>
          <w:r w:rsidRPr="007B3B51">
            <w:rPr>
              <w:i/>
              <w:sz w:val="16"/>
              <w:szCs w:val="16"/>
            </w:rPr>
            <w:fldChar w:fldCharType="end"/>
          </w:r>
        </w:p>
      </w:tc>
    </w:tr>
    <w:tr w:rsidR="00365DDD" w:rsidRPr="00130F37" w:rsidTr="00AD42C5">
      <w:tc>
        <w:tcPr>
          <w:tcW w:w="1499" w:type="pct"/>
          <w:gridSpan w:val="2"/>
        </w:tcPr>
        <w:p w:rsidR="00365DDD" w:rsidRPr="00130F37" w:rsidRDefault="00365DDD" w:rsidP="005518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76</w:t>
          </w:r>
          <w:r w:rsidRPr="00130F37">
            <w:rPr>
              <w:sz w:val="16"/>
              <w:szCs w:val="16"/>
            </w:rPr>
            <w:fldChar w:fldCharType="end"/>
          </w:r>
        </w:p>
      </w:tc>
      <w:tc>
        <w:tcPr>
          <w:tcW w:w="1999" w:type="pct"/>
        </w:tcPr>
        <w:p w:rsidR="00365DDD" w:rsidRPr="00130F37" w:rsidRDefault="00365DDD" w:rsidP="005518E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01/01/2022</w:t>
          </w:r>
          <w:r w:rsidRPr="00130F37">
            <w:rPr>
              <w:sz w:val="16"/>
              <w:szCs w:val="16"/>
            </w:rPr>
            <w:fldChar w:fldCharType="end"/>
          </w:r>
        </w:p>
      </w:tc>
      <w:tc>
        <w:tcPr>
          <w:tcW w:w="1502" w:type="pct"/>
          <w:gridSpan w:val="2"/>
        </w:tcPr>
        <w:p w:rsidR="00365DDD" w:rsidRPr="00130F37" w:rsidRDefault="00365DDD" w:rsidP="005518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01/02/2022</w:t>
          </w:r>
          <w:r w:rsidRPr="00130F37">
            <w:rPr>
              <w:sz w:val="16"/>
              <w:szCs w:val="16"/>
            </w:rPr>
            <w:fldChar w:fldCharType="end"/>
          </w:r>
        </w:p>
      </w:tc>
    </w:tr>
  </w:tbl>
  <w:p w:rsidR="00365DDD" w:rsidRPr="005518E6" w:rsidRDefault="00365DDD" w:rsidP="005518E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B3B51" w:rsidRDefault="00365DDD" w:rsidP="00B30E3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B30E37">
          <w:pPr>
            <w:rPr>
              <w:i/>
              <w:sz w:val="16"/>
              <w:szCs w:val="16"/>
            </w:rPr>
          </w:pPr>
        </w:p>
      </w:tc>
      <w:tc>
        <w:tcPr>
          <w:tcW w:w="3688" w:type="pct"/>
          <w:gridSpan w:val="3"/>
        </w:tcPr>
        <w:p w:rsidR="00365DDD" w:rsidRPr="007B3B51" w:rsidRDefault="00365DDD" w:rsidP="00B30E3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B30E3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305</w:t>
          </w:r>
          <w:r w:rsidRPr="007B3B51">
            <w:rPr>
              <w:i/>
              <w:sz w:val="16"/>
              <w:szCs w:val="16"/>
            </w:rPr>
            <w:fldChar w:fldCharType="end"/>
          </w:r>
        </w:p>
      </w:tc>
    </w:tr>
    <w:tr w:rsidR="00365DDD" w:rsidRPr="00130F37" w:rsidTr="005518E6">
      <w:tc>
        <w:tcPr>
          <w:tcW w:w="1499" w:type="pct"/>
          <w:gridSpan w:val="2"/>
        </w:tcPr>
        <w:p w:rsidR="00365DDD" w:rsidRPr="00130F37" w:rsidRDefault="00365DDD" w:rsidP="00B30E3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76</w:t>
          </w:r>
          <w:r w:rsidRPr="00130F37">
            <w:rPr>
              <w:sz w:val="16"/>
              <w:szCs w:val="16"/>
            </w:rPr>
            <w:fldChar w:fldCharType="end"/>
          </w:r>
        </w:p>
      </w:tc>
      <w:tc>
        <w:tcPr>
          <w:tcW w:w="1999" w:type="pct"/>
        </w:tcPr>
        <w:p w:rsidR="00365DDD" w:rsidRPr="00130F37" w:rsidRDefault="00365DDD" w:rsidP="00B30E3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01/01/2022</w:t>
          </w:r>
          <w:r w:rsidRPr="00130F37">
            <w:rPr>
              <w:sz w:val="16"/>
              <w:szCs w:val="16"/>
            </w:rPr>
            <w:fldChar w:fldCharType="end"/>
          </w:r>
        </w:p>
      </w:tc>
      <w:tc>
        <w:tcPr>
          <w:tcW w:w="1502" w:type="pct"/>
          <w:gridSpan w:val="2"/>
        </w:tcPr>
        <w:p w:rsidR="00365DDD" w:rsidRPr="00130F37" w:rsidRDefault="00365DDD" w:rsidP="00B30E3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01/02/2022</w:t>
          </w:r>
          <w:r w:rsidRPr="00130F37">
            <w:rPr>
              <w:sz w:val="16"/>
              <w:szCs w:val="16"/>
            </w:rPr>
            <w:fldChar w:fldCharType="end"/>
          </w:r>
        </w:p>
      </w:tc>
    </w:tr>
  </w:tbl>
  <w:p w:rsidR="00365DDD" w:rsidRPr="00E86DB4" w:rsidRDefault="00365DDD" w:rsidP="00B30E3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314</w:t>
          </w:r>
          <w:r w:rsidRPr="007B3B51">
            <w:rPr>
              <w:i/>
              <w:sz w:val="16"/>
              <w:szCs w:val="16"/>
            </w:rPr>
            <w:fldChar w:fldCharType="end"/>
          </w: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195">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p>
      </w:tc>
    </w:tr>
    <w:tr w:rsidR="00365DDD" w:rsidRPr="0055472E" w:rsidTr="00AD42C5">
      <w:tc>
        <w:tcPr>
          <w:tcW w:w="1499" w:type="pct"/>
          <w:gridSpan w:val="2"/>
        </w:tcPr>
        <w:p w:rsidR="00365DDD" w:rsidRPr="0055472E" w:rsidRDefault="00365DDD" w:rsidP="005518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76</w:t>
          </w:r>
          <w:r w:rsidRPr="0055472E">
            <w:rPr>
              <w:sz w:val="16"/>
              <w:szCs w:val="16"/>
            </w:rPr>
            <w:fldChar w:fldCharType="end"/>
          </w:r>
        </w:p>
      </w:tc>
      <w:tc>
        <w:tcPr>
          <w:tcW w:w="1999" w:type="pct"/>
        </w:tcPr>
        <w:p w:rsidR="00365DDD" w:rsidRPr="0055472E" w:rsidRDefault="00365DDD" w:rsidP="005518E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01/01/2022</w:t>
          </w:r>
          <w:r w:rsidRPr="0055472E">
            <w:rPr>
              <w:sz w:val="16"/>
              <w:szCs w:val="16"/>
            </w:rPr>
            <w:fldChar w:fldCharType="end"/>
          </w:r>
        </w:p>
      </w:tc>
      <w:tc>
        <w:tcPr>
          <w:tcW w:w="1502" w:type="pct"/>
          <w:gridSpan w:val="2"/>
        </w:tcPr>
        <w:p w:rsidR="00365DDD" w:rsidRPr="0055472E" w:rsidRDefault="00365DDD" w:rsidP="005518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01/02/2022</w:t>
          </w:r>
          <w:r w:rsidRPr="0055472E">
            <w:rPr>
              <w:sz w:val="16"/>
              <w:szCs w:val="16"/>
            </w:rPr>
            <w:fldChar w:fldCharType="end"/>
          </w:r>
        </w:p>
      </w:tc>
    </w:tr>
  </w:tbl>
  <w:p w:rsidR="00365DDD" w:rsidRPr="005518E6" w:rsidRDefault="00365DDD" w:rsidP="005518E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i/>
              <w:sz w:val="16"/>
              <w:szCs w:val="16"/>
            </w:rPr>
          </w:pP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195">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315</w:t>
          </w:r>
          <w:r w:rsidRPr="007B3B51">
            <w:rPr>
              <w:i/>
              <w:sz w:val="16"/>
              <w:szCs w:val="16"/>
            </w:rPr>
            <w:fldChar w:fldCharType="end"/>
          </w:r>
        </w:p>
      </w:tc>
    </w:tr>
    <w:tr w:rsidR="00365DDD" w:rsidRPr="00130F37" w:rsidTr="00AD42C5">
      <w:tc>
        <w:tcPr>
          <w:tcW w:w="1499" w:type="pct"/>
          <w:gridSpan w:val="2"/>
        </w:tcPr>
        <w:p w:rsidR="00365DDD" w:rsidRPr="00130F37" w:rsidRDefault="00365DDD" w:rsidP="005518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76</w:t>
          </w:r>
          <w:r w:rsidRPr="00130F37">
            <w:rPr>
              <w:sz w:val="16"/>
              <w:szCs w:val="16"/>
            </w:rPr>
            <w:fldChar w:fldCharType="end"/>
          </w:r>
        </w:p>
      </w:tc>
      <w:tc>
        <w:tcPr>
          <w:tcW w:w="1999" w:type="pct"/>
        </w:tcPr>
        <w:p w:rsidR="00365DDD" w:rsidRPr="00130F37" w:rsidRDefault="00365DDD" w:rsidP="005518E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01/01/2022</w:t>
          </w:r>
          <w:r w:rsidRPr="00130F37">
            <w:rPr>
              <w:sz w:val="16"/>
              <w:szCs w:val="16"/>
            </w:rPr>
            <w:fldChar w:fldCharType="end"/>
          </w:r>
        </w:p>
      </w:tc>
      <w:tc>
        <w:tcPr>
          <w:tcW w:w="1502" w:type="pct"/>
          <w:gridSpan w:val="2"/>
        </w:tcPr>
        <w:p w:rsidR="00365DDD" w:rsidRPr="00130F37" w:rsidRDefault="00365DDD" w:rsidP="005518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01/02/2022</w:t>
          </w:r>
          <w:r w:rsidRPr="00130F37">
            <w:rPr>
              <w:sz w:val="16"/>
              <w:szCs w:val="16"/>
            </w:rPr>
            <w:fldChar w:fldCharType="end"/>
          </w:r>
        </w:p>
      </w:tc>
    </w:tr>
  </w:tbl>
  <w:p w:rsidR="00365DDD" w:rsidRPr="005518E6" w:rsidRDefault="00365DDD" w:rsidP="00551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Default="00365DDD" w:rsidP="000C6F66">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305</w:t>
          </w:r>
          <w:r w:rsidRPr="007B3B51">
            <w:rPr>
              <w:i/>
              <w:sz w:val="16"/>
              <w:szCs w:val="16"/>
            </w:rPr>
            <w:fldChar w:fldCharType="end"/>
          </w: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p>
      </w:tc>
    </w:tr>
    <w:tr w:rsidR="00365DDD" w:rsidRPr="0055472E" w:rsidTr="00AD42C5">
      <w:tc>
        <w:tcPr>
          <w:tcW w:w="1499" w:type="pct"/>
          <w:gridSpan w:val="2"/>
        </w:tcPr>
        <w:p w:rsidR="00365DDD" w:rsidRPr="0055472E" w:rsidRDefault="00365DDD" w:rsidP="005518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76</w:t>
          </w:r>
          <w:r w:rsidRPr="0055472E">
            <w:rPr>
              <w:sz w:val="16"/>
              <w:szCs w:val="16"/>
            </w:rPr>
            <w:fldChar w:fldCharType="end"/>
          </w:r>
        </w:p>
      </w:tc>
      <w:tc>
        <w:tcPr>
          <w:tcW w:w="1999" w:type="pct"/>
        </w:tcPr>
        <w:p w:rsidR="00365DDD" w:rsidRPr="0055472E" w:rsidRDefault="00365DDD" w:rsidP="005518E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01/01/2022</w:t>
          </w:r>
          <w:r w:rsidRPr="0055472E">
            <w:rPr>
              <w:sz w:val="16"/>
              <w:szCs w:val="16"/>
            </w:rPr>
            <w:fldChar w:fldCharType="end"/>
          </w:r>
        </w:p>
      </w:tc>
      <w:tc>
        <w:tcPr>
          <w:tcW w:w="1502" w:type="pct"/>
          <w:gridSpan w:val="2"/>
        </w:tcPr>
        <w:p w:rsidR="00365DDD" w:rsidRPr="0055472E" w:rsidRDefault="00365DDD" w:rsidP="005518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01/02/2022</w:t>
          </w:r>
          <w:r w:rsidRPr="0055472E">
            <w:rPr>
              <w:sz w:val="16"/>
              <w:szCs w:val="16"/>
            </w:rPr>
            <w:fldChar w:fldCharType="end"/>
          </w:r>
        </w:p>
      </w:tc>
    </w:tr>
  </w:tbl>
  <w:p w:rsidR="00365DDD" w:rsidRPr="005518E6" w:rsidRDefault="00365DDD" w:rsidP="005518E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i/>
              <w:sz w:val="16"/>
              <w:szCs w:val="16"/>
            </w:rPr>
          </w:pP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305</w:t>
          </w:r>
          <w:r w:rsidRPr="007B3B51">
            <w:rPr>
              <w:i/>
              <w:sz w:val="16"/>
              <w:szCs w:val="16"/>
            </w:rPr>
            <w:fldChar w:fldCharType="end"/>
          </w:r>
        </w:p>
      </w:tc>
    </w:tr>
    <w:tr w:rsidR="00365DDD" w:rsidRPr="00130F37" w:rsidTr="00AD42C5">
      <w:tc>
        <w:tcPr>
          <w:tcW w:w="1499" w:type="pct"/>
          <w:gridSpan w:val="2"/>
        </w:tcPr>
        <w:p w:rsidR="00365DDD" w:rsidRPr="00130F37" w:rsidRDefault="00365DDD" w:rsidP="005518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76</w:t>
          </w:r>
          <w:r w:rsidRPr="00130F37">
            <w:rPr>
              <w:sz w:val="16"/>
              <w:szCs w:val="16"/>
            </w:rPr>
            <w:fldChar w:fldCharType="end"/>
          </w:r>
        </w:p>
      </w:tc>
      <w:tc>
        <w:tcPr>
          <w:tcW w:w="1999" w:type="pct"/>
        </w:tcPr>
        <w:p w:rsidR="00365DDD" w:rsidRPr="00130F37" w:rsidRDefault="00365DDD" w:rsidP="005518E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01/01/2022</w:t>
          </w:r>
          <w:r w:rsidRPr="00130F37">
            <w:rPr>
              <w:sz w:val="16"/>
              <w:szCs w:val="16"/>
            </w:rPr>
            <w:fldChar w:fldCharType="end"/>
          </w:r>
        </w:p>
      </w:tc>
      <w:tc>
        <w:tcPr>
          <w:tcW w:w="1502" w:type="pct"/>
          <w:gridSpan w:val="2"/>
        </w:tcPr>
        <w:p w:rsidR="00365DDD" w:rsidRPr="00130F37" w:rsidRDefault="00365DDD" w:rsidP="005518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01/02/2022</w:t>
          </w:r>
          <w:r w:rsidRPr="00130F37">
            <w:rPr>
              <w:sz w:val="16"/>
              <w:szCs w:val="16"/>
            </w:rPr>
            <w:fldChar w:fldCharType="end"/>
          </w:r>
        </w:p>
      </w:tc>
    </w:tr>
  </w:tbl>
  <w:p w:rsidR="00365DDD" w:rsidRPr="005518E6" w:rsidRDefault="00365DDD" w:rsidP="005518E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2B0EA5" w:rsidRDefault="00365DDD" w:rsidP="000E6C2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65DDD" w:rsidTr="005518E6">
      <w:tc>
        <w:tcPr>
          <w:tcW w:w="947" w:type="pct"/>
        </w:tcPr>
        <w:p w:rsidR="00365DDD" w:rsidRDefault="00365DDD" w:rsidP="00F326AB">
          <w:pPr>
            <w:spacing w:line="0" w:lineRule="atLeast"/>
            <w:rPr>
              <w:sz w:val="18"/>
            </w:rPr>
          </w:pPr>
        </w:p>
      </w:tc>
      <w:tc>
        <w:tcPr>
          <w:tcW w:w="3688" w:type="pct"/>
        </w:tcPr>
        <w:p w:rsidR="00365DDD" w:rsidRDefault="00365DDD" w:rsidP="00F326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Renewable Energy (Electricity) Regulations 2001</w:t>
          </w:r>
          <w:r w:rsidRPr="007A1328">
            <w:rPr>
              <w:i/>
              <w:sz w:val="18"/>
            </w:rPr>
            <w:fldChar w:fldCharType="end"/>
          </w:r>
        </w:p>
      </w:tc>
      <w:tc>
        <w:tcPr>
          <w:tcW w:w="365" w:type="pct"/>
        </w:tcPr>
        <w:p w:rsidR="00365DDD" w:rsidRDefault="00365DDD" w:rsidP="00F326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305</w:t>
          </w:r>
          <w:r w:rsidRPr="00ED79B6">
            <w:rPr>
              <w:i/>
              <w:sz w:val="18"/>
            </w:rPr>
            <w:fldChar w:fldCharType="end"/>
          </w:r>
        </w:p>
      </w:tc>
    </w:tr>
  </w:tbl>
  <w:p w:rsidR="00365DDD" w:rsidRPr="00ED79B6" w:rsidRDefault="00365DDD" w:rsidP="000E6C24">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ED79B6" w:rsidRDefault="00365DDD" w:rsidP="000C6F6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w:t>
          </w:r>
          <w:r w:rsidRPr="007B3B51">
            <w:rPr>
              <w:i/>
              <w:sz w:val="16"/>
              <w:szCs w:val="16"/>
            </w:rPr>
            <w:fldChar w:fldCharType="end"/>
          </w: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195">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p>
      </w:tc>
    </w:tr>
    <w:tr w:rsidR="00365DDD" w:rsidRPr="0055472E" w:rsidTr="00AD42C5">
      <w:tc>
        <w:tcPr>
          <w:tcW w:w="1499" w:type="pct"/>
          <w:gridSpan w:val="2"/>
        </w:tcPr>
        <w:p w:rsidR="00365DDD" w:rsidRPr="0055472E" w:rsidRDefault="00365DDD" w:rsidP="005518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76</w:t>
          </w:r>
          <w:r w:rsidRPr="0055472E">
            <w:rPr>
              <w:sz w:val="16"/>
              <w:szCs w:val="16"/>
            </w:rPr>
            <w:fldChar w:fldCharType="end"/>
          </w:r>
        </w:p>
      </w:tc>
      <w:tc>
        <w:tcPr>
          <w:tcW w:w="1999" w:type="pct"/>
        </w:tcPr>
        <w:p w:rsidR="00365DDD" w:rsidRPr="0055472E" w:rsidRDefault="00365DDD" w:rsidP="005518E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01/01/2022</w:t>
          </w:r>
          <w:r w:rsidRPr="0055472E">
            <w:rPr>
              <w:sz w:val="16"/>
              <w:szCs w:val="16"/>
            </w:rPr>
            <w:fldChar w:fldCharType="end"/>
          </w:r>
        </w:p>
      </w:tc>
      <w:tc>
        <w:tcPr>
          <w:tcW w:w="1502" w:type="pct"/>
          <w:gridSpan w:val="2"/>
        </w:tcPr>
        <w:p w:rsidR="00365DDD" w:rsidRPr="0055472E" w:rsidRDefault="00365DDD" w:rsidP="005518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01/02/2022</w:t>
          </w:r>
          <w:r w:rsidRPr="0055472E">
            <w:rPr>
              <w:sz w:val="16"/>
              <w:szCs w:val="16"/>
            </w:rPr>
            <w:fldChar w:fldCharType="end"/>
          </w:r>
        </w:p>
      </w:tc>
    </w:tr>
  </w:tbl>
  <w:p w:rsidR="00365DDD" w:rsidRPr="005518E6" w:rsidRDefault="00365DDD" w:rsidP="005518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i/>
              <w:sz w:val="16"/>
              <w:szCs w:val="16"/>
            </w:rPr>
          </w:pP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195">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xvii</w:t>
          </w:r>
          <w:r w:rsidRPr="007B3B51">
            <w:rPr>
              <w:i/>
              <w:sz w:val="16"/>
              <w:szCs w:val="16"/>
            </w:rPr>
            <w:fldChar w:fldCharType="end"/>
          </w:r>
        </w:p>
      </w:tc>
    </w:tr>
    <w:tr w:rsidR="00365DDD" w:rsidRPr="00130F37" w:rsidTr="00AD42C5">
      <w:tc>
        <w:tcPr>
          <w:tcW w:w="1499" w:type="pct"/>
          <w:gridSpan w:val="2"/>
        </w:tcPr>
        <w:p w:rsidR="00365DDD" w:rsidRPr="00130F37" w:rsidRDefault="00365DDD" w:rsidP="005518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76</w:t>
          </w:r>
          <w:r w:rsidRPr="00130F37">
            <w:rPr>
              <w:sz w:val="16"/>
              <w:szCs w:val="16"/>
            </w:rPr>
            <w:fldChar w:fldCharType="end"/>
          </w:r>
        </w:p>
      </w:tc>
      <w:tc>
        <w:tcPr>
          <w:tcW w:w="1999" w:type="pct"/>
        </w:tcPr>
        <w:p w:rsidR="00365DDD" w:rsidRPr="00130F37" w:rsidRDefault="00365DDD" w:rsidP="005518E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01/01/2022</w:t>
          </w:r>
          <w:r w:rsidRPr="00130F37">
            <w:rPr>
              <w:sz w:val="16"/>
              <w:szCs w:val="16"/>
            </w:rPr>
            <w:fldChar w:fldCharType="end"/>
          </w:r>
        </w:p>
      </w:tc>
      <w:tc>
        <w:tcPr>
          <w:tcW w:w="1502" w:type="pct"/>
          <w:gridSpan w:val="2"/>
        </w:tcPr>
        <w:p w:rsidR="00365DDD" w:rsidRPr="00130F37" w:rsidRDefault="00365DDD" w:rsidP="005518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01/02/2022</w:t>
          </w:r>
          <w:r w:rsidRPr="00130F37">
            <w:rPr>
              <w:sz w:val="16"/>
              <w:szCs w:val="16"/>
            </w:rPr>
            <w:fldChar w:fldCharType="end"/>
          </w:r>
        </w:p>
      </w:tc>
    </w:tr>
  </w:tbl>
  <w:p w:rsidR="00365DDD" w:rsidRPr="005518E6" w:rsidRDefault="00365DDD" w:rsidP="005518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118</w:t>
          </w:r>
          <w:r w:rsidRPr="007B3B51">
            <w:rPr>
              <w:i/>
              <w:sz w:val="16"/>
              <w:szCs w:val="16"/>
            </w:rPr>
            <w:fldChar w:fldCharType="end"/>
          </w: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195">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p>
      </w:tc>
    </w:tr>
    <w:tr w:rsidR="00365DDD" w:rsidRPr="0055472E" w:rsidTr="00AD42C5">
      <w:tc>
        <w:tcPr>
          <w:tcW w:w="1499" w:type="pct"/>
          <w:gridSpan w:val="2"/>
        </w:tcPr>
        <w:p w:rsidR="00365DDD" w:rsidRPr="0055472E" w:rsidRDefault="00365DDD" w:rsidP="005518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76</w:t>
          </w:r>
          <w:r w:rsidRPr="0055472E">
            <w:rPr>
              <w:sz w:val="16"/>
              <w:szCs w:val="16"/>
            </w:rPr>
            <w:fldChar w:fldCharType="end"/>
          </w:r>
        </w:p>
      </w:tc>
      <w:tc>
        <w:tcPr>
          <w:tcW w:w="1999" w:type="pct"/>
        </w:tcPr>
        <w:p w:rsidR="00365DDD" w:rsidRPr="0055472E" w:rsidRDefault="00365DDD" w:rsidP="005518E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01/01/2022</w:t>
          </w:r>
          <w:r w:rsidRPr="0055472E">
            <w:rPr>
              <w:sz w:val="16"/>
              <w:szCs w:val="16"/>
            </w:rPr>
            <w:fldChar w:fldCharType="end"/>
          </w:r>
        </w:p>
      </w:tc>
      <w:tc>
        <w:tcPr>
          <w:tcW w:w="1502" w:type="pct"/>
          <w:gridSpan w:val="2"/>
        </w:tcPr>
        <w:p w:rsidR="00365DDD" w:rsidRPr="0055472E" w:rsidRDefault="00365DDD" w:rsidP="005518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01/02/2022</w:t>
          </w:r>
          <w:r w:rsidRPr="0055472E">
            <w:rPr>
              <w:sz w:val="16"/>
              <w:szCs w:val="16"/>
            </w:rPr>
            <w:fldChar w:fldCharType="end"/>
          </w:r>
        </w:p>
      </w:tc>
    </w:tr>
  </w:tbl>
  <w:p w:rsidR="00365DDD" w:rsidRPr="005518E6" w:rsidRDefault="00365DDD" w:rsidP="005518E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i/>
              <w:sz w:val="16"/>
              <w:szCs w:val="16"/>
            </w:rPr>
          </w:pP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195">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119</w:t>
          </w:r>
          <w:r w:rsidRPr="007B3B51">
            <w:rPr>
              <w:i/>
              <w:sz w:val="16"/>
              <w:szCs w:val="16"/>
            </w:rPr>
            <w:fldChar w:fldCharType="end"/>
          </w:r>
        </w:p>
      </w:tc>
    </w:tr>
    <w:tr w:rsidR="00365DDD" w:rsidRPr="00130F37" w:rsidTr="00AD42C5">
      <w:tc>
        <w:tcPr>
          <w:tcW w:w="1499" w:type="pct"/>
          <w:gridSpan w:val="2"/>
        </w:tcPr>
        <w:p w:rsidR="00365DDD" w:rsidRPr="00130F37" w:rsidRDefault="00365DDD" w:rsidP="005518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76</w:t>
          </w:r>
          <w:r w:rsidRPr="00130F37">
            <w:rPr>
              <w:sz w:val="16"/>
              <w:szCs w:val="16"/>
            </w:rPr>
            <w:fldChar w:fldCharType="end"/>
          </w:r>
        </w:p>
      </w:tc>
      <w:tc>
        <w:tcPr>
          <w:tcW w:w="1999" w:type="pct"/>
        </w:tcPr>
        <w:p w:rsidR="00365DDD" w:rsidRPr="00130F37" w:rsidRDefault="00365DDD" w:rsidP="005518E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01/01/2022</w:t>
          </w:r>
          <w:r w:rsidRPr="00130F37">
            <w:rPr>
              <w:sz w:val="16"/>
              <w:szCs w:val="16"/>
            </w:rPr>
            <w:fldChar w:fldCharType="end"/>
          </w:r>
        </w:p>
      </w:tc>
      <w:tc>
        <w:tcPr>
          <w:tcW w:w="1502" w:type="pct"/>
          <w:gridSpan w:val="2"/>
        </w:tcPr>
        <w:p w:rsidR="00365DDD" w:rsidRPr="00130F37" w:rsidRDefault="00365DDD" w:rsidP="005518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01/02/2022</w:t>
          </w:r>
          <w:r w:rsidRPr="00130F37">
            <w:rPr>
              <w:sz w:val="16"/>
              <w:szCs w:val="16"/>
            </w:rPr>
            <w:fldChar w:fldCharType="end"/>
          </w:r>
        </w:p>
      </w:tc>
    </w:tr>
  </w:tbl>
  <w:p w:rsidR="00365DDD" w:rsidRPr="005518E6" w:rsidRDefault="00365DDD" w:rsidP="005518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Default="00365DD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128</w:t>
          </w:r>
          <w:r w:rsidRPr="007B3B51">
            <w:rPr>
              <w:i/>
              <w:sz w:val="16"/>
              <w:szCs w:val="16"/>
            </w:rPr>
            <w:fldChar w:fldCharType="end"/>
          </w: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2195">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p>
      </w:tc>
    </w:tr>
    <w:tr w:rsidR="00365DDD" w:rsidRPr="0055472E" w:rsidTr="00AD42C5">
      <w:tc>
        <w:tcPr>
          <w:tcW w:w="1499" w:type="pct"/>
          <w:gridSpan w:val="2"/>
        </w:tcPr>
        <w:p w:rsidR="00365DDD" w:rsidRPr="0055472E" w:rsidRDefault="00365DDD" w:rsidP="005518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76</w:t>
          </w:r>
          <w:r w:rsidRPr="0055472E">
            <w:rPr>
              <w:sz w:val="16"/>
              <w:szCs w:val="16"/>
            </w:rPr>
            <w:fldChar w:fldCharType="end"/>
          </w:r>
        </w:p>
      </w:tc>
      <w:tc>
        <w:tcPr>
          <w:tcW w:w="1999" w:type="pct"/>
        </w:tcPr>
        <w:p w:rsidR="00365DDD" w:rsidRPr="0055472E" w:rsidRDefault="00365DDD" w:rsidP="005518E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01/01/2022</w:t>
          </w:r>
          <w:r w:rsidRPr="0055472E">
            <w:rPr>
              <w:sz w:val="16"/>
              <w:szCs w:val="16"/>
            </w:rPr>
            <w:fldChar w:fldCharType="end"/>
          </w:r>
        </w:p>
      </w:tc>
      <w:tc>
        <w:tcPr>
          <w:tcW w:w="1502" w:type="pct"/>
          <w:gridSpan w:val="2"/>
        </w:tcPr>
        <w:p w:rsidR="00365DDD" w:rsidRPr="0055472E" w:rsidRDefault="00365DDD" w:rsidP="005518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01/02/2022</w:t>
          </w:r>
          <w:r w:rsidRPr="0055472E">
            <w:rPr>
              <w:sz w:val="16"/>
              <w:szCs w:val="16"/>
            </w:rPr>
            <w:fldChar w:fldCharType="end"/>
          </w:r>
        </w:p>
      </w:tc>
    </w:tr>
  </w:tbl>
  <w:p w:rsidR="00365DDD" w:rsidRPr="005518E6" w:rsidRDefault="00365DDD" w:rsidP="00551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DDD" w:rsidRPr="00BE5CD2" w:rsidRDefault="00365DDD" w:rsidP="00F326AB">
      <w:pPr>
        <w:rPr>
          <w:sz w:val="26"/>
          <w:szCs w:val="26"/>
        </w:rPr>
      </w:pPr>
      <w:r>
        <w:rPr>
          <w:sz w:val="26"/>
          <w:szCs w:val="26"/>
        </w:rPr>
        <w:t>Endnotes</w:t>
      </w:r>
    </w:p>
    <w:p w:rsidR="00365DDD" w:rsidRDefault="00365DDD" w:rsidP="00F326AB">
      <w:pPr>
        <w:rPr>
          <w:sz w:val="20"/>
        </w:rPr>
      </w:pPr>
    </w:p>
    <w:p w:rsidR="00365DDD" w:rsidRPr="007A1328" w:rsidRDefault="00365DDD" w:rsidP="00F326AB">
      <w:pPr>
        <w:rPr>
          <w:sz w:val="20"/>
        </w:rPr>
      </w:pPr>
    </w:p>
    <w:p w:rsidR="00365DDD" w:rsidRPr="007A1328" w:rsidRDefault="00365DDD" w:rsidP="00F326AB">
      <w:pPr>
        <w:rPr>
          <w:b/>
          <w:sz w:val="24"/>
        </w:rPr>
      </w:pPr>
    </w:p>
    <w:p w:rsidR="00365DDD" w:rsidRPr="00BE5CD2" w:rsidRDefault="00365DDD" w:rsidP="00F326A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365DDD" w:rsidRPr="00BE5CD2" w:rsidRDefault="00365DDD" w:rsidP="00F326AB">
      <w:pPr>
        <w:jc w:val="right"/>
        <w:rPr>
          <w:sz w:val="26"/>
          <w:szCs w:val="26"/>
        </w:rPr>
      </w:pPr>
      <w:r>
        <w:rPr>
          <w:sz w:val="26"/>
          <w:szCs w:val="26"/>
        </w:rPr>
        <w:t>Endnotes</w:t>
      </w:r>
    </w:p>
    <w:p w:rsidR="00365DDD" w:rsidRPr="007A1328" w:rsidRDefault="00365DDD" w:rsidP="00F326AB">
      <w:pPr>
        <w:jc w:val="right"/>
        <w:rPr>
          <w:sz w:val="20"/>
        </w:rPr>
      </w:pPr>
    </w:p>
    <w:p w:rsidR="00365DDD" w:rsidRPr="007A1328" w:rsidRDefault="00365DDD" w:rsidP="00F326AB">
      <w:pPr>
        <w:jc w:val="right"/>
        <w:rPr>
          <w:sz w:val="20"/>
        </w:rPr>
      </w:pPr>
    </w:p>
    <w:p w:rsidR="00365DDD" w:rsidRPr="007A1328" w:rsidRDefault="00365DDD" w:rsidP="00F326AB">
      <w:pPr>
        <w:jc w:val="right"/>
        <w:rPr>
          <w:b/>
          <w:sz w:val="24"/>
        </w:rPr>
      </w:pPr>
    </w:p>
    <w:p w:rsidR="00365DDD" w:rsidRPr="00BE5CD2" w:rsidRDefault="00365DDD" w:rsidP="00F326A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365DDD" w:rsidRDefault="00365DDD">
      <w:pPr>
        <w:pStyle w:val="Header"/>
      </w:pPr>
    </w:p>
    <w:p w:rsidR="00365DDD" w:rsidRDefault="00365DDD"/>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315</w:t>
            </w:r>
            <w:r w:rsidRPr="007B3B51">
              <w:rPr>
                <w:i/>
                <w:sz w:val="16"/>
                <w:szCs w:val="16"/>
              </w:rPr>
              <w:fldChar w:fldCharType="end"/>
            </w: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p>
        </w:tc>
      </w:tr>
      <w:tr w:rsidR="00365DDD" w:rsidRPr="0055472E" w:rsidTr="00AD42C5">
        <w:tc>
          <w:tcPr>
            <w:tcW w:w="1499" w:type="pct"/>
            <w:gridSpan w:val="2"/>
          </w:tcPr>
          <w:p w:rsidR="00365DDD" w:rsidRPr="0055472E" w:rsidRDefault="00365DDD" w:rsidP="005518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76</w:t>
            </w:r>
            <w:r w:rsidRPr="0055472E">
              <w:rPr>
                <w:sz w:val="16"/>
                <w:szCs w:val="16"/>
              </w:rPr>
              <w:fldChar w:fldCharType="end"/>
            </w:r>
          </w:p>
        </w:tc>
        <w:tc>
          <w:tcPr>
            <w:tcW w:w="1999" w:type="pct"/>
          </w:tcPr>
          <w:p w:rsidR="00365DDD" w:rsidRPr="0055472E" w:rsidRDefault="00365DDD" w:rsidP="005518E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1/1/22</w:t>
            </w:r>
            <w:r w:rsidRPr="0055472E">
              <w:rPr>
                <w:sz w:val="16"/>
                <w:szCs w:val="16"/>
              </w:rPr>
              <w:fldChar w:fldCharType="end"/>
            </w:r>
          </w:p>
        </w:tc>
        <w:tc>
          <w:tcPr>
            <w:tcW w:w="1502" w:type="pct"/>
            <w:gridSpan w:val="2"/>
          </w:tcPr>
          <w:p w:rsidR="00365DDD" w:rsidRPr="0055472E" w:rsidRDefault="00365DDD" w:rsidP="005518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1/2/22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1/2/22</w:t>
            </w:r>
            <w:r w:rsidRPr="0055472E">
              <w:rPr>
                <w:sz w:val="16"/>
                <w:szCs w:val="16"/>
              </w:rPr>
              <w:fldChar w:fldCharType="end"/>
            </w:r>
          </w:p>
        </w:tc>
      </w:tr>
    </w:tbl>
    <w:p w:rsidR="00365DDD" w:rsidRPr="005518E6" w:rsidRDefault="00365DDD" w:rsidP="005518E6">
      <w:pPr>
        <w:pStyle w:val="Footer"/>
      </w:pPr>
    </w:p>
    <w:p w:rsidR="00365DDD" w:rsidRDefault="00365DDD">
      <w:pPr>
        <w:pStyle w:val="Footer"/>
      </w:pPr>
    </w:p>
    <w:p w:rsidR="00365DDD" w:rsidRDefault="00365DDD"/>
    <w:p w:rsidR="00365DDD" w:rsidRPr="007B3B51" w:rsidRDefault="00365DDD" w:rsidP="005518E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65DDD" w:rsidRPr="007B3B51" w:rsidTr="005518E6">
        <w:tc>
          <w:tcPr>
            <w:tcW w:w="854" w:type="pct"/>
          </w:tcPr>
          <w:p w:rsidR="00365DDD" w:rsidRPr="007B3B51" w:rsidRDefault="00365DDD" w:rsidP="005518E6">
            <w:pPr>
              <w:rPr>
                <w:i/>
                <w:sz w:val="16"/>
                <w:szCs w:val="16"/>
              </w:rPr>
            </w:pPr>
          </w:p>
        </w:tc>
        <w:tc>
          <w:tcPr>
            <w:tcW w:w="3688" w:type="pct"/>
            <w:gridSpan w:val="3"/>
          </w:tcPr>
          <w:p w:rsidR="00365DDD" w:rsidRPr="007B3B51" w:rsidRDefault="00365DDD" w:rsidP="005518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Renewable Energy (Electricity) Regulations 2001</w:t>
            </w:r>
            <w:r w:rsidRPr="007B3B51">
              <w:rPr>
                <w:i/>
                <w:sz w:val="16"/>
                <w:szCs w:val="16"/>
              </w:rPr>
              <w:fldChar w:fldCharType="end"/>
            </w:r>
          </w:p>
        </w:tc>
        <w:tc>
          <w:tcPr>
            <w:tcW w:w="458" w:type="pct"/>
          </w:tcPr>
          <w:p w:rsidR="00365DDD" w:rsidRPr="007B3B51" w:rsidRDefault="00365DDD" w:rsidP="005518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315</w:t>
            </w:r>
            <w:r w:rsidRPr="007B3B51">
              <w:rPr>
                <w:i/>
                <w:sz w:val="16"/>
                <w:szCs w:val="16"/>
              </w:rPr>
              <w:fldChar w:fldCharType="end"/>
            </w:r>
          </w:p>
        </w:tc>
      </w:tr>
      <w:tr w:rsidR="00365DDD" w:rsidRPr="00130F37" w:rsidTr="00AD42C5">
        <w:tc>
          <w:tcPr>
            <w:tcW w:w="1499" w:type="pct"/>
            <w:gridSpan w:val="2"/>
          </w:tcPr>
          <w:p w:rsidR="00365DDD" w:rsidRPr="00130F37" w:rsidRDefault="00365DDD" w:rsidP="005518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76</w:t>
            </w:r>
            <w:r w:rsidRPr="00130F37">
              <w:rPr>
                <w:sz w:val="16"/>
                <w:szCs w:val="16"/>
              </w:rPr>
              <w:fldChar w:fldCharType="end"/>
            </w:r>
          </w:p>
        </w:tc>
        <w:tc>
          <w:tcPr>
            <w:tcW w:w="1999" w:type="pct"/>
          </w:tcPr>
          <w:p w:rsidR="00365DDD" w:rsidRPr="00130F37" w:rsidRDefault="00365DDD" w:rsidP="005518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1/1/22</w:t>
            </w:r>
            <w:r w:rsidRPr="00130F37">
              <w:rPr>
                <w:sz w:val="16"/>
                <w:szCs w:val="16"/>
              </w:rPr>
              <w:fldChar w:fldCharType="end"/>
            </w:r>
          </w:p>
        </w:tc>
        <w:tc>
          <w:tcPr>
            <w:tcW w:w="1502" w:type="pct"/>
            <w:gridSpan w:val="2"/>
          </w:tcPr>
          <w:p w:rsidR="00365DDD" w:rsidRPr="00130F37" w:rsidRDefault="00365DDD" w:rsidP="005518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1/2/22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1/2/22</w:t>
            </w:r>
            <w:r w:rsidRPr="00130F37">
              <w:rPr>
                <w:sz w:val="16"/>
                <w:szCs w:val="16"/>
              </w:rPr>
              <w:fldChar w:fldCharType="end"/>
            </w:r>
          </w:p>
        </w:tc>
      </w:tr>
    </w:tbl>
    <w:p w:rsidR="00365DDD" w:rsidRPr="005518E6" w:rsidRDefault="00365DDD" w:rsidP="005518E6">
      <w:pPr>
        <w:pStyle w:val="Footer"/>
      </w:pPr>
    </w:p>
    <w:p w:rsidR="00365DDD" w:rsidRDefault="00365DDD">
      <w:pPr>
        <w:pStyle w:val="Footer"/>
      </w:pPr>
    </w:p>
    <w:p w:rsidR="00365DDD" w:rsidRDefault="00365DDD"/>
    <w:p w:rsidR="00365DDD" w:rsidRPr="002B0EA5" w:rsidRDefault="00365DDD" w:rsidP="000E6C2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65DDD" w:rsidTr="005518E6">
        <w:tc>
          <w:tcPr>
            <w:tcW w:w="947" w:type="pct"/>
          </w:tcPr>
          <w:p w:rsidR="00365DDD" w:rsidRDefault="00365DDD" w:rsidP="00F326AB">
            <w:pPr>
              <w:spacing w:line="0" w:lineRule="atLeast"/>
              <w:rPr>
                <w:sz w:val="18"/>
              </w:rPr>
            </w:pPr>
          </w:p>
        </w:tc>
        <w:tc>
          <w:tcPr>
            <w:tcW w:w="3688" w:type="pct"/>
          </w:tcPr>
          <w:p w:rsidR="00365DDD" w:rsidRDefault="00365DDD" w:rsidP="00F326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Renewable Energy (Electricity) Regulations 2001</w:t>
            </w:r>
            <w:r w:rsidRPr="007A1328">
              <w:rPr>
                <w:i/>
                <w:sz w:val="18"/>
              </w:rPr>
              <w:fldChar w:fldCharType="end"/>
            </w:r>
          </w:p>
        </w:tc>
        <w:tc>
          <w:tcPr>
            <w:tcW w:w="365" w:type="pct"/>
          </w:tcPr>
          <w:p w:rsidR="00365DDD" w:rsidRDefault="00365DDD" w:rsidP="00F326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315</w:t>
            </w:r>
            <w:r w:rsidRPr="00ED79B6">
              <w:rPr>
                <w:i/>
                <w:sz w:val="18"/>
              </w:rPr>
              <w:fldChar w:fldCharType="end"/>
            </w:r>
          </w:p>
        </w:tc>
      </w:tr>
    </w:tbl>
    <w:p w:rsidR="00365DDD" w:rsidRPr="00ED79B6" w:rsidRDefault="00365DDD" w:rsidP="000E6C24">
      <w:pPr>
        <w:rPr>
          <w:i/>
          <w:sz w:val="18"/>
        </w:rPr>
      </w:pPr>
    </w:p>
    <w:p w:rsidR="00365DDD" w:rsidRDefault="00365DDD">
      <w:pPr>
        <w:pStyle w:val="Footer"/>
      </w:pPr>
    </w:p>
    <w:p w:rsidR="00365DDD" w:rsidRDefault="00365DDD"/>
    <w:p w:rsidR="00365DDD" w:rsidRPr="00AD338D" w:rsidRDefault="00365DDD" w:rsidP="0008508D">
      <w:pPr>
        <w:spacing w:line="240" w:lineRule="auto"/>
        <w:rPr>
          <w:sz w:val="24"/>
        </w:rPr>
      </w:pPr>
      <w:r>
        <w:separator/>
      </w:r>
    </w:p>
  </w:footnote>
  <w:footnote w:type="continuationSeparator" w:id="0">
    <w:p w:rsidR="00365DDD" w:rsidRPr="00AD338D" w:rsidRDefault="00365DDD" w:rsidP="0008508D">
      <w:pPr>
        <w:spacing w:line="240" w:lineRule="auto"/>
        <w:rPr>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Default="00365DDD" w:rsidP="000C6F66">
    <w:pPr>
      <w:pStyle w:val="Header"/>
      <w:pBdr>
        <w:bottom w:val="single" w:sz="6" w:space="1" w:color="auto"/>
      </w:pBdr>
    </w:pPr>
  </w:p>
  <w:p w:rsidR="00365DDD" w:rsidRDefault="00365DDD" w:rsidP="000C6F66">
    <w:pPr>
      <w:pStyle w:val="Header"/>
      <w:pBdr>
        <w:bottom w:val="single" w:sz="6" w:space="1" w:color="auto"/>
      </w:pBdr>
    </w:pPr>
  </w:p>
  <w:p w:rsidR="00365DDD" w:rsidRPr="001E77D2" w:rsidRDefault="00365DDD" w:rsidP="000C6F6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D675F1" w:rsidRDefault="00365DDD">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365DDD" w:rsidRPr="00D675F1" w:rsidRDefault="00365DDD">
    <w:pPr>
      <w:jc w:val="right"/>
      <w:rPr>
        <w:b/>
        <w:sz w:val="20"/>
      </w:rPr>
    </w:pPr>
    <w:r w:rsidRPr="00D675F1">
      <w:rPr>
        <w:sz w:val="20"/>
      </w:rPr>
      <w:fldChar w:fldCharType="begin"/>
    </w:r>
    <w:r w:rsidRPr="00D675F1">
      <w:rPr>
        <w:sz w:val="20"/>
      </w:rPr>
      <w:instrText xml:space="preserve"> STYLEREF CharPartText </w:instrText>
    </w:r>
    <w:r w:rsidR="00F82195">
      <w:rPr>
        <w:sz w:val="20"/>
      </w:rPr>
      <w:fldChar w:fldCharType="separate"/>
    </w:r>
    <w:r w:rsidR="00F82195">
      <w:rPr>
        <w:noProof/>
        <w:sz w:val="20"/>
      </w:rPr>
      <w:t>Application and transitional provisions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F82195">
      <w:rPr>
        <w:b/>
        <w:sz w:val="20"/>
      </w:rPr>
      <w:fldChar w:fldCharType="separate"/>
    </w:r>
    <w:r w:rsidR="00F82195">
      <w:rPr>
        <w:b/>
        <w:noProof/>
        <w:sz w:val="20"/>
      </w:rPr>
      <w:t>Part 9</w:t>
    </w:r>
    <w:r w:rsidRPr="00D675F1">
      <w:rPr>
        <w:b/>
        <w:sz w:val="20"/>
      </w:rPr>
      <w:fldChar w:fldCharType="end"/>
    </w:r>
  </w:p>
  <w:p w:rsidR="00365DDD" w:rsidRPr="00D675F1" w:rsidRDefault="00365DDD">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365DDD" w:rsidRPr="00D675F1" w:rsidRDefault="00365DDD">
    <w:pPr>
      <w:jc w:val="right"/>
      <w:rPr>
        <w:b/>
      </w:rPr>
    </w:pPr>
  </w:p>
  <w:p w:rsidR="00365DDD" w:rsidRPr="00D675F1" w:rsidRDefault="00365DDD">
    <w:pPr>
      <w:pBdr>
        <w:bottom w:val="single" w:sz="6" w:space="1" w:color="auto"/>
      </w:pBdr>
      <w:jc w:val="right"/>
    </w:pPr>
    <w:r w:rsidRPr="00D675F1">
      <w:t xml:space="preserve">Clause </w:t>
    </w:r>
    <w:r w:rsidR="00F82195">
      <w:fldChar w:fldCharType="begin"/>
    </w:r>
    <w:r w:rsidR="00F82195">
      <w:instrText xml:space="preserve"> STYLEREF CharSectno </w:instrText>
    </w:r>
    <w:r w:rsidR="00F82195">
      <w:fldChar w:fldCharType="separate"/>
    </w:r>
    <w:r w:rsidR="00F82195">
      <w:rPr>
        <w:noProof/>
      </w:rPr>
      <w:t>55</w:t>
    </w:r>
    <w:r w:rsidR="00F82195">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Default="00365DD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Default="00365DDD">
    <w:pPr>
      <w:rPr>
        <w:sz w:val="20"/>
      </w:rPr>
    </w:pPr>
    <w:r>
      <w:rPr>
        <w:b/>
        <w:sz w:val="20"/>
      </w:rPr>
      <w:fldChar w:fldCharType="begin"/>
    </w:r>
    <w:r>
      <w:rPr>
        <w:b/>
        <w:sz w:val="20"/>
      </w:rPr>
      <w:instrText xml:space="preserve"> STYLEREF CharChapNo </w:instrText>
    </w:r>
    <w:r>
      <w:rPr>
        <w:b/>
        <w:sz w:val="20"/>
      </w:rPr>
      <w:fldChar w:fldCharType="separate"/>
    </w:r>
    <w:r>
      <w:rPr>
        <w:b/>
        <w:noProof/>
        <w:sz w:val="20"/>
      </w:rPr>
      <w:t>Schedule 3A</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Pr>
        <w:noProof/>
        <w:sz w:val="20"/>
      </w:rPr>
      <w:t>Guidelines for determining 2008 WCMG limit</w:t>
    </w:r>
    <w:r>
      <w:rPr>
        <w:sz w:val="20"/>
      </w:rPr>
      <w:fldChar w:fldCharType="end"/>
    </w:r>
  </w:p>
  <w:p w:rsidR="00365DDD" w:rsidRDefault="00365DD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365DDD" w:rsidRDefault="00365DDD" w:rsidP="005518E6">
    <w:pPr>
      <w:pBdr>
        <w:bottom w:val="single" w:sz="6" w:space="1" w:color="auto"/>
      </w:pBdr>
      <w:spacing w:after="1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8A2C51" w:rsidRDefault="00365DDD">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F82195">
      <w:rPr>
        <w:noProof/>
        <w:sz w:val="20"/>
      </w:rPr>
      <w:t>Guidelines for determining 2008 WCMG limit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F82195">
      <w:rPr>
        <w:b/>
        <w:noProof/>
        <w:sz w:val="20"/>
      </w:rPr>
      <w:t>Schedule 3A</w:t>
    </w:r>
    <w:r w:rsidRPr="008A2C51">
      <w:rPr>
        <w:b/>
        <w:sz w:val="20"/>
      </w:rPr>
      <w:fldChar w:fldCharType="end"/>
    </w:r>
  </w:p>
  <w:p w:rsidR="00365DDD" w:rsidRPr="008A2C51" w:rsidRDefault="00365DDD">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365DDD" w:rsidRPr="008A2C51" w:rsidRDefault="00365DDD" w:rsidP="005518E6">
    <w:pPr>
      <w:pBdr>
        <w:bottom w:val="single" w:sz="6" w:space="1" w:color="auto"/>
      </w:pBdr>
      <w:spacing w:after="12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Default="00365DD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D675F1" w:rsidRDefault="00365DDD" w:rsidP="0044332B">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F82195">
      <w:rPr>
        <w:b/>
        <w:noProof/>
        <w:sz w:val="20"/>
      </w:rPr>
      <w:t>Schedule 4</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F82195">
      <w:rPr>
        <w:noProof/>
        <w:sz w:val="20"/>
      </w:rPr>
      <w:t>Determination of solar water heater certificates</w:t>
    </w:r>
    <w:r w:rsidRPr="00D675F1">
      <w:rPr>
        <w:sz w:val="20"/>
      </w:rPr>
      <w:fldChar w:fldCharType="end"/>
    </w:r>
  </w:p>
  <w:p w:rsidR="00365DDD" w:rsidRPr="00D675F1" w:rsidRDefault="00365DDD" w:rsidP="0044332B">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365DDD" w:rsidRPr="00D675F1" w:rsidRDefault="00365DDD" w:rsidP="0044332B">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365DDD" w:rsidRPr="00D675F1" w:rsidRDefault="00365DDD" w:rsidP="0044332B">
    <w:pPr>
      <w:rPr>
        <w:b/>
      </w:rPr>
    </w:pPr>
  </w:p>
  <w:p w:rsidR="00365DDD" w:rsidRPr="00D675F1" w:rsidRDefault="00365DDD" w:rsidP="0044332B">
    <w:pPr>
      <w:pBdr>
        <w:bottom w:val="single" w:sz="6" w:space="1" w:color="auto"/>
      </w:pBdr>
    </w:pPr>
    <w:r w:rsidRPr="00D675F1">
      <w:t xml:space="preserve">Clause </w:t>
    </w:r>
    <w:r w:rsidR="00F82195">
      <w:fldChar w:fldCharType="begin"/>
    </w:r>
    <w:r w:rsidR="00F82195">
      <w:instrText xml:space="preserve"> STYLEREF CharSectno </w:instrText>
    </w:r>
    <w:r w:rsidR="00F82195">
      <w:fldChar w:fldCharType="separate"/>
    </w:r>
    <w:r w:rsidR="00F82195">
      <w:rPr>
        <w:noProof/>
      </w:rPr>
      <w:t>5</w:t>
    </w:r>
    <w:r w:rsidR="00F82195">
      <w:rPr>
        <w:noProof/>
      </w:rPr>
      <w:fldChar w:fldCharType="end"/>
    </w:r>
  </w:p>
  <w:p w:rsidR="00365DDD" w:rsidRPr="0044332B" w:rsidRDefault="00365DDD" w:rsidP="0044332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D675F1" w:rsidRDefault="00365DDD" w:rsidP="0044332B">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F82195">
      <w:rPr>
        <w:noProof/>
        <w:sz w:val="20"/>
      </w:rPr>
      <w:t>Determination of solar water heater certificates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F82195">
      <w:rPr>
        <w:b/>
        <w:noProof/>
        <w:sz w:val="20"/>
      </w:rPr>
      <w:t>Schedule 4</w:t>
    </w:r>
    <w:r w:rsidRPr="00D675F1">
      <w:rPr>
        <w:b/>
        <w:sz w:val="20"/>
      </w:rPr>
      <w:fldChar w:fldCharType="end"/>
    </w:r>
  </w:p>
  <w:p w:rsidR="00365DDD" w:rsidRPr="00D675F1" w:rsidRDefault="00365DDD" w:rsidP="0044332B">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365DDD" w:rsidRPr="00D675F1" w:rsidRDefault="00365DDD" w:rsidP="0044332B">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365DDD" w:rsidRPr="00D675F1" w:rsidRDefault="00365DDD" w:rsidP="0044332B">
    <w:pPr>
      <w:jc w:val="right"/>
      <w:rPr>
        <w:b/>
      </w:rPr>
    </w:pPr>
  </w:p>
  <w:p w:rsidR="00365DDD" w:rsidRPr="00D675F1" w:rsidRDefault="00365DDD" w:rsidP="0044332B">
    <w:pPr>
      <w:pBdr>
        <w:bottom w:val="single" w:sz="6" w:space="1" w:color="auto"/>
      </w:pBdr>
      <w:jc w:val="right"/>
    </w:pPr>
    <w:r w:rsidRPr="00D675F1">
      <w:t xml:space="preserve">Clause </w:t>
    </w:r>
    <w:r w:rsidR="00F82195">
      <w:fldChar w:fldCharType="begin"/>
    </w:r>
    <w:r w:rsidR="00F82195">
      <w:instrText xml:space="preserve"> STYLEREF CharSectno </w:instrText>
    </w:r>
    <w:r w:rsidR="00F82195">
      <w:fldChar w:fldCharType="separate"/>
    </w:r>
    <w:r w:rsidR="00F82195">
      <w:rPr>
        <w:noProof/>
      </w:rPr>
      <w:t>5</w:t>
    </w:r>
    <w:r w:rsidR="00F82195">
      <w:rPr>
        <w:noProof/>
      </w:rPr>
      <w:fldChar w:fldCharType="end"/>
    </w:r>
  </w:p>
  <w:p w:rsidR="00365DDD" w:rsidRPr="0044332B" w:rsidRDefault="00365DDD" w:rsidP="0044332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BE5CD2" w:rsidRDefault="00365DDD" w:rsidP="00B30E37">
    <w:pPr>
      <w:rPr>
        <w:sz w:val="26"/>
        <w:szCs w:val="26"/>
      </w:rPr>
    </w:pPr>
  </w:p>
  <w:p w:rsidR="00365DDD" w:rsidRPr="0020230A" w:rsidRDefault="00365DDD" w:rsidP="00B30E37">
    <w:pPr>
      <w:rPr>
        <w:b/>
        <w:sz w:val="20"/>
      </w:rPr>
    </w:pPr>
    <w:r w:rsidRPr="0020230A">
      <w:rPr>
        <w:b/>
        <w:sz w:val="20"/>
      </w:rPr>
      <w:t>Endnotes</w:t>
    </w:r>
  </w:p>
  <w:p w:rsidR="00365DDD" w:rsidRPr="007A1328" w:rsidRDefault="00365DDD" w:rsidP="00B30E37">
    <w:pPr>
      <w:rPr>
        <w:sz w:val="20"/>
      </w:rPr>
    </w:pPr>
  </w:p>
  <w:p w:rsidR="00365DDD" w:rsidRPr="007A1328" w:rsidRDefault="00365DDD" w:rsidP="00B30E37">
    <w:pPr>
      <w:rPr>
        <w:b/>
        <w:sz w:val="24"/>
      </w:rPr>
    </w:pPr>
  </w:p>
  <w:p w:rsidR="00365DDD" w:rsidRPr="00BE5CD2" w:rsidRDefault="00365DDD" w:rsidP="00B30E3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82195">
      <w:rPr>
        <w:noProof/>
        <w:szCs w:val="22"/>
      </w:rPr>
      <w:t>Endnote 1—About the endnotes</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BE5CD2" w:rsidRDefault="00365DDD" w:rsidP="00B30E37">
    <w:pPr>
      <w:jc w:val="right"/>
      <w:rPr>
        <w:sz w:val="26"/>
        <w:szCs w:val="26"/>
      </w:rPr>
    </w:pPr>
  </w:p>
  <w:p w:rsidR="00365DDD" w:rsidRPr="0020230A" w:rsidRDefault="00365DDD" w:rsidP="00B30E37">
    <w:pPr>
      <w:jc w:val="right"/>
      <w:rPr>
        <w:b/>
        <w:sz w:val="20"/>
      </w:rPr>
    </w:pPr>
    <w:r w:rsidRPr="0020230A">
      <w:rPr>
        <w:b/>
        <w:sz w:val="20"/>
      </w:rPr>
      <w:t>Endnotes</w:t>
    </w:r>
  </w:p>
  <w:p w:rsidR="00365DDD" w:rsidRPr="007A1328" w:rsidRDefault="00365DDD" w:rsidP="00B30E37">
    <w:pPr>
      <w:jc w:val="right"/>
      <w:rPr>
        <w:sz w:val="20"/>
      </w:rPr>
    </w:pPr>
  </w:p>
  <w:p w:rsidR="00365DDD" w:rsidRPr="007A1328" w:rsidRDefault="00365DDD" w:rsidP="00B30E37">
    <w:pPr>
      <w:jc w:val="right"/>
      <w:rPr>
        <w:b/>
        <w:sz w:val="24"/>
      </w:rPr>
    </w:pPr>
  </w:p>
  <w:p w:rsidR="00365DDD" w:rsidRPr="00BE5CD2" w:rsidRDefault="00365DDD" w:rsidP="00B30E3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82195">
      <w:rPr>
        <w:noProof/>
        <w:szCs w:val="22"/>
      </w:rPr>
      <w:t>Endnote 1—About the endnotes</w:t>
    </w:r>
    <w:r>
      <w:rPr>
        <w:szCs w:val="22"/>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BE5CD2" w:rsidRDefault="00365DDD" w:rsidP="00F326AB">
    <w:pPr>
      <w:rPr>
        <w:sz w:val="26"/>
        <w:szCs w:val="26"/>
      </w:rPr>
    </w:pPr>
    <w:r>
      <w:rPr>
        <w:sz w:val="26"/>
        <w:szCs w:val="26"/>
      </w:rPr>
      <w:t>Endnotes</w:t>
    </w:r>
  </w:p>
  <w:p w:rsidR="00365DDD" w:rsidRDefault="00365DDD" w:rsidP="00F326AB">
    <w:pPr>
      <w:rPr>
        <w:sz w:val="20"/>
      </w:rPr>
    </w:pPr>
  </w:p>
  <w:p w:rsidR="00365DDD" w:rsidRPr="007A1328" w:rsidRDefault="00365DDD" w:rsidP="00F326AB">
    <w:pPr>
      <w:rPr>
        <w:sz w:val="20"/>
      </w:rPr>
    </w:pPr>
  </w:p>
  <w:p w:rsidR="00365DDD" w:rsidRPr="007A1328" w:rsidRDefault="00365DDD" w:rsidP="00F326AB">
    <w:pPr>
      <w:rPr>
        <w:b/>
        <w:sz w:val="24"/>
      </w:rPr>
    </w:pPr>
  </w:p>
  <w:p w:rsidR="00365DDD" w:rsidRPr="00BE5CD2" w:rsidRDefault="00365DDD" w:rsidP="00F326A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Default="00365DDD" w:rsidP="000C6F66">
    <w:pPr>
      <w:pStyle w:val="Header"/>
      <w:pBdr>
        <w:bottom w:val="single" w:sz="4" w:space="1" w:color="auto"/>
      </w:pBdr>
    </w:pPr>
  </w:p>
  <w:p w:rsidR="00365DDD" w:rsidRDefault="00365DDD" w:rsidP="000C6F66">
    <w:pPr>
      <w:pStyle w:val="Header"/>
      <w:pBdr>
        <w:bottom w:val="single" w:sz="4" w:space="1" w:color="auto"/>
      </w:pBdr>
    </w:pPr>
  </w:p>
  <w:p w:rsidR="00365DDD" w:rsidRPr="001E77D2" w:rsidRDefault="00365DDD" w:rsidP="000C6F66">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BE5CD2" w:rsidRDefault="00365DDD" w:rsidP="00F326AB">
    <w:pPr>
      <w:jc w:val="right"/>
      <w:rPr>
        <w:sz w:val="26"/>
        <w:szCs w:val="26"/>
      </w:rPr>
    </w:pPr>
    <w:r>
      <w:rPr>
        <w:sz w:val="26"/>
        <w:szCs w:val="26"/>
      </w:rPr>
      <w:t>Endnotes</w:t>
    </w:r>
  </w:p>
  <w:p w:rsidR="00365DDD" w:rsidRPr="007A1328" w:rsidRDefault="00365DDD" w:rsidP="00F326AB">
    <w:pPr>
      <w:jc w:val="right"/>
      <w:rPr>
        <w:sz w:val="20"/>
      </w:rPr>
    </w:pPr>
  </w:p>
  <w:p w:rsidR="00365DDD" w:rsidRPr="007A1328" w:rsidRDefault="00365DDD" w:rsidP="00F326AB">
    <w:pPr>
      <w:jc w:val="right"/>
      <w:rPr>
        <w:sz w:val="20"/>
      </w:rPr>
    </w:pPr>
  </w:p>
  <w:p w:rsidR="00365DDD" w:rsidRPr="007A1328" w:rsidRDefault="00365DDD" w:rsidP="00F326AB">
    <w:pPr>
      <w:jc w:val="right"/>
      <w:rPr>
        <w:b/>
        <w:sz w:val="24"/>
      </w:rPr>
    </w:pPr>
  </w:p>
  <w:p w:rsidR="00365DDD" w:rsidRPr="00BE5CD2" w:rsidRDefault="00365DDD" w:rsidP="00F326A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Default="00365DDD" w:rsidP="005604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5F1388" w:rsidRDefault="00365DDD" w:rsidP="000C6F6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ED79B6" w:rsidRDefault="00365DDD" w:rsidP="00E905F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ED79B6" w:rsidRDefault="00365DDD" w:rsidP="00E905F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ED79B6" w:rsidRDefault="00365DDD" w:rsidP="00CF0EE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Default="00365DDD" w:rsidP="00E0291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65DDD" w:rsidRDefault="00365DDD" w:rsidP="00E0291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65DDD" w:rsidRPr="007A1328" w:rsidRDefault="00365DDD" w:rsidP="00E0291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65DDD" w:rsidRPr="007A1328" w:rsidRDefault="00365DDD" w:rsidP="00E02917">
    <w:pPr>
      <w:rPr>
        <w:b/>
        <w:sz w:val="24"/>
      </w:rPr>
    </w:pPr>
  </w:p>
  <w:p w:rsidR="00365DDD" w:rsidRPr="007A1328" w:rsidRDefault="00365DDD" w:rsidP="00E0291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82195">
      <w:rPr>
        <w:noProof/>
        <w:sz w:val="24"/>
      </w:rPr>
      <w:t>1</w:t>
    </w:r>
    <w:r w:rsidRPr="007A1328">
      <w:rPr>
        <w:sz w:val="24"/>
      </w:rPr>
      <w:fldChar w:fldCharType="end"/>
    </w:r>
  </w:p>
  <w:p w:rsidR="00365DDD" w:rsidRPr="001440E7" w:rsidRDefault="00365DDD" w:rsidP="00E029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7A1328" w:rsidRDefault="00365DDD" w:rsidP="00E0291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65DDD" w:rsidRPr="007A1328" w:rsidRDefault="00365DDD" w:rsidP="00E0291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65DDD" w:rsidRPr="007A1328" w:rsidRDefault="00365DDD" w:rsidP="00E0291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65DDD" w:rsidRPr="007A1328" w:rsidRDefault="00365DDD" w:rsidP="00E02917">
    <w:pPr>
      <w:jc w:val="right"/>
      <w:rPr>
        <w:b/>
        <w:sz w:val="24"/>
      </w:rPr>
    </w:pPr>
  </w:p>
  <w:p w:rsidR="00365DDD" w:rsidRPr="007A1328" w:rsidRDefault="00365DDD" w:rsidP="00E0291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82195">
      <w:rPr>
        <w:noProof/>
        <w:sz w:val="24"/>
      </w:rPr>
      <w:t>1</w:t>
    </w:r>
    <w:r w:rsidRPr="007A1328">
      <w:rPr>
        <w:sz w:val="24"/>
      </w:rPr>
      <w:fldChar w:fldCharType="end"/>
    </w:r>
  </w:p>
  <w:p w:rsidR="00365DDD" w:rsidRPr="001440E7" w:rsidRDefault="00365DDD" w:rsidP="00E0291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DDD" w:rsidRPr="00D675F1" w:rsidRDefault="00365DDD">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365DDD" w:rsidRPr="00D675F1" w:rsidRDefault="00365DDD">
    <w:pPr>
      <w:rPr>
        <w:b/>
        <w:sz w:val="20"/>
      </w:rPr>
    </w:pPr>
    <w:r w:rsidRPr="00D675F1">
      <w:rPr>
        <w:b/>
        <w:sz w:val="20"/>
      </w:rPr>
      <w:fldChar w:fldCharType="begin"/>
    </w:r>
    <w:r w:rsidRPr="00D675F1">
      <w:rPr>
        <w:b/>
        <w:sz w:val="20"/>
      </w:rPr>
      <w:instrText xml:space="preserve"> STYLEREF CharPartNo </w:instrText>
    </w:r>
    <w:r w:rsidR="00F82195">
      <w:rPr>
        <w:b/>
        <w:sz w:val="20"/>
      </w:rPr>
      <w:fldChar w:fldCharType="separate"/>
    </w:r>
    <w:r w:rsidR="00F82195">
      <w:rPr>
        <w:b/>
        <w:noProof/>
        <w:sz w:val="20"/>
      </w:rPr>
      <w:t>Part 9</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F82195">
      <w:rPr>
        <w:sz w:val="20"/>
      </w:rPr>
      <w:fldChar w:fldCharType="separate"/>
    </w:r>
    <w:r w:rsidR="00F82195">
      <w:rPr>
        <w:noProof/>
        <w:sz w:val="20"/>
      </w:rPr>
      <w:t>Application and transitional provisions</w:t>
    </w:r>
    <w:r w:rsidRPr="00D675F1">
      <w:rPr>
        <w:sz w:val="20"/>
      </w:rPr>
      <w:fldChar w:fldCharType="end"/>
    </w:r>
  </w:p>
  <w:p w:rsidR="00365DDD" w:rsidRPr="00D675F1" w:rsidRDefault="00365DDD">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365DDD" w:rsidRPr="00D675F1" w:rsidRDefault="00365DDD">
    <w:pPr>
      <w:rPr>
        <w:b/>
      </w:rPr>
    </w:pPr>
  </w:p>
  <w:p w:rsidR="00365DDD" w:rsidRPr="00D675F1" w:rsidRDefault="00365DDD">
    <w:pPr>
      <w:pBdr>
        <w:bottom w:val="single" w:sz="6" w:space="1" w:color="auto"/>
      </w:pBdr>
    </w:pPr>
    <w:r w:rsidRPr="00D675F1">
      <w:t xml:space="preserve">Clause </w:t>
    </w:r>
    <w:r w:rsidR="00F82195">
      <w:fldChar w:fldCharType="begin"/>
    </w:r>
    <w:r w:rsidR="00F82195">
      <w:instrText xml:space="preserve"> STYLEREF CharSectno </w:instrText>
    </w:r>
    <w:r w:rsidR="00F82195">
      <w:fldChar w:fldCharType="separate"/>
    </w:r>
    <w:r w:rsidR="00F82195">
      <w:rPr>
        <w:noProof/>
      </w:rPr>
      <w:t>55</w:t>
    </w:r>
    <w:r w:rsidR="00F8219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BC2ABF"/>
    <w:multiLevelType w:val="multilevel"/>
    <w:tmpl w:val="292004A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0"/>
  </w:num>
  <w:num w:numId="16">
    <w:abstractNumId w:val="13"/>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1"/>
  </w:num>
  <w:num w:numId="19">
    <w:abstractNumId w:val="14"/>
  </w:num>
  <w:num w:numId="20">
    <w:abstractNumId w:val="12"/>
  </w:num>
  <w:num w:numId="21">
    <w:abstractNumId w:val="10"/>
  </w:num>
  <w:num w:numId="2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81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42A"/>
    <w:rsid w:val="00001B69"/>
    <w:rsid w:val="00002328"/>
    <w:rsid w:val="00003196"/>
    <w:rsid w:val="0000439F"/>
    <w:rsid w:val="000047E9"/>
    <w:rsid w:val="000047FD"/>
    <w:rsid w:val="000048F2"/>
    <w:rsid w:val="000056EE"/>
    <w:rsid w:val="000057CE"/>
    <w:rsid w:val="00006A88"/>
    <w:rsid w:val="00006ADE"/>
    <w:rsid w:val="00006F3C"/>
    <w:rsid w:val="0000717F"/>
    <w:rsid w:val="00007CDF"/>
    <w:rsid w:val="00010203"/>
    <w:rsid w:val="0001047E"/>
    <w:rsid w:val="0001238E"/>
    <w:rsid w:val="00012A4E"/>
    <w:rsid w:val="00012D2D"/>
    <w:rsid w:val="0001348F"/>
    <w:rsid w:val="00013514"/>
    <w:rsid w:val="00013519"/>
    <w:rsid w:val="00014AF9"/>
    <w:rsid w:val="00014BF4"/>
    <w:rsid w:val="0001546E"/>
    <w:rsid w:val="000167A5"/>
    <w:rsid w:val="0001739E"/>
    <w:rsid w:val="00017543"/>
    <w:rsid w:val="00017988"/>
    <w:rsid w:val="000200AA"/>
    <w:rsid w:val="00020237"/>
    <w:rsid w:val="00021183"/>
    <w:rsid w:val="00023DC5"/>
    <w:rsid w:val="00023FD2"/>
    <w:rsid w:val="00024838"/>
    <w:rsid w:val="000261C4"/>
    <w:rsid w:val="00026632"/>
    <w:rsid w:val="00027E3D"/>
    <w:rsid w:val="00032CB3"/>
    <w:rsid w:val="0003307E"/>
    <w:rsid w:val="0003434D"/>
    <w:rsid w:val="0003497E"/>
    <w:rsid w:val="0003498B"/>
    <w:rsid w:val="00035C31"/>
    <w:rsid w:val="00037533"/>
    <w:rsid w:val="00037779"/>
    <w:rsid w:val="0004032F"/>
    <w:rsid w:val="00042FAE"/>
    <w:rsid w:val="00044E17"/>
    <w:rsid w:val="0004589D"/>
    <w:rsid w:val="00045B99"/>
    <w:rsid w:val="00045D88"/>
    <w:rsid w:val="0005120E"/>
    <w:rsid w:val="00051F08"/>
    <w:rsid w:val="00052E64"/>
    <w:rsid w:val="00052F96"/>
    <w:rsid w:val="00053498"/>
    <w:rsid w:val="000534C4"/>
    <w:rsid w:val="00053F54"/>
    <w:rsid w:val="000545EA"/>
    <w:rsid w:val="00054F1D"/>
    <w:rsid w:val="00055E25"/>
    <w:rsid w:val="00056544"/>
    <w:rsid w:val="0005690F"/>
    <w:rsid w:val="00056F9A"/>
    <w:rsid w:val="00057B0E"/>
    <w:rsid w:val="00057E06"/>
    <w:rsid w:val="00061EFC"/>
    <w:rsid w:val="00062710"/>
    <w:rsid w:val="00062992"/>
    <w:rsid w:val="000631B4"/>
    <w:rsid w:val="00064767"/>
    <w:rsid w:val="00065A0E"/>
    <w:rsid w:val="0006704D"/>
    <w:rsid w:val="000674BB"/>
    <w:rsid w:val="00070919"/>
    <w:rsid w:val="00070AE8"/>
    <w:rsid w:val="00074301"/>
    <w:rsid w:val="000747AB"/>
    <w:rsid w:val="00074D14"/>
    <w:rsid w:val="0007507B"/>
    <w:rsid w:val="000753EE"/>
    <w:rsid w:val="00075B3D"/>
    <w:rsid w:val="00076A65"/>
    <w:rsid w:val="0007735B"/>
    <w:rsid w:val="0008508D"/>
    <w:rsid w:val="000900FF"/>
    <w:rsid w:val="00090B90"/>
    <w:rsid w:val="00090C35"/>
    <w:rsid w:val="000910E3"/>
    <w:rsid w:val="00091848"/>
    <w:rsid w:val="00092802"/>
    <w:rsid w:val="00092C47"/>
    <w:rsid w:val="0009368A"/>
    <w:rsid w:val="00095224"/>
    <w:rsid w:val="00095657"/>
    <w:rsid w:val="00096897"/>
    <w:rsid w:val="000A02F4"/>
    <w:rsid w:val="000A0C84"/>
    <w:rsid w:val="000A1226"/>
    <w:rsid w:val="000A25EC"/>
    <w:rsid w:val="000A3D42"/>
    <w:rsid w:val="000A4069"/>
    <w:rsid w:val="000A5ADC"/>
    <w:rsid w:val="000A623A"/>
    <w:rsid w:val="000B0A20"/>
    <w:rsid w:val="000B0D78"/>
    <w:rsid w:val="000B26C3"/>
    <w:rsid w:val="000B32F5"/>
    <w:rsid w:val="000B52F3"/>
    <w:rsid w:val="000B53D6"/>
    <w:rsid w:val="000B5460"/>
    <w:rsid w:val="000C2805"/>
    <w:rsid w:val="000C3037"/>
    <w:rsid w:val="000C47FB"/>
    <w:rsid w:val="000C51D0"/>
    <w:rsid w:val="000C539E"/>
    <w:rsid w:val="000C56FE"/>
    <w:rsid w:val="000C6F66"/>
    <w:rsid w:val="000D01DB"/>
    <w:rsid w:val="000D0F61"/>
    <w:rsid w:val="000D112D"/>
    <w:rsid w:val="000D2C97"/>
    <w:rsid w:val="000D363E"/>
    <w:rsid w:val="000D5032"/>
    <w:rsid w:val="000E081D"/>
    <w:rsid w:val="000E3A1B"/>
    <w:rsid w:val="000E54B0"/>
    <w:rsid w:val="000E6346"/>
    <w:rsid w:val="000E6A0B"/>
    <w:rsid w:val="000E6C24"/>
    <w:rsid w:val="000E76AC"/>
    <w:rsid w:val="000E78A1"/>
    <w:rsid w:val="000F09F9"/>
    <w:rsid w:val="000F140F"/>
    <w:rsid w:val="000F41BE"/>
    <w:rsid w:val="000F6AF4"/>
    <w:rsid w:val="000F7303"/>
    <w:rsid w:val="00100919"/>
    <w:rsid w:val="00101A21"/>
    <w:rsid w:val="0010234D"/>
    <w:rsid w:val="001052FA"/>
    <w:rsid w:val="0010670A"/>
    <w:rsid w:val="001069C5"/>
    <w:rsid w:val="00106C13"/>
    <w:rsid w:val="0011168A"/>
    <w:rsid w:val="00111E48"/>
    <w:rsid w:val="001120CC"/>
    <w:rsid w:val="001122A0"/>
    <w:rsid w:val="00112416"/>
    <w:rsid w:val="00113B71"/>
    <w:rsid w:val="00113E05"/>
    <w:rsid w:val="00114286"/>
    <w:rsid w:val="001150F8"/>
    <w:rsid w:val="0011518E"/>
    <w:rsid w:val="0011592D"/>
    <w:rsid w:val="00115B77"/>
    <w:rsid w:val="001160DE"/>
    <w:rsid w:val="001168BB"/>
    <w:rsid w:val="00116FB6"/>
    <w:rsid w:val="0011777D"/>
    <w:rsid w:val="0011787D"/>
    <w:rsid w:val="001202C6"/>
    <w:rsid w:val="00121802"/>
    <w:rsid w:val="00121C98"/>
    <w:rsid w:val="00122CA1"/>
    <w:rsid w:val="001234E6"/>
    <w:rsid w:val="001241EA"/>
    <w:rsid w:val="00126C33"/>
    <w:rsid w:val="00126D00"/>
    <w:rsid w:val="001270EC"/>
    <w:rsid w:val="00127FB1"/>
    <w:rsid w:val="00133419"/>
    <w:rsid w:val="001341EE"/>
    <w:rsid w:val="00134E47"/>
    <w:rsid w:val="00135816"/>
    <w:rsid w:val="001359BB"/>
    <w:rsid w:val="001363F5"/>
    <w:rsid w:val="00140FFF"/>
    <w:rsid w:val="00141DA4"/>
    <w:rsid w:val="0014347E"/>
    <w:rsid w:val="00143FC1"/>
    <w:rsid w:val="0014444D"/>
    <w:rsid w:val="00145C33"/>
    <w:rsid w:val="0014660D"/>
    <w:rsid w:val="00152824"/>
    <w:rsid w:val="00152DDE"/>
    <w:rsid w:val="00153593"/>
    <w:rsid w:val="001544DD"/>
    <w:rsid w:val="0015529B"/>
    <w:rsid w:val="0015571B"/>
    <w:rsid w:val="0015640D"/>
    <w:rsid w:val="00156A97"/>
    <w:rsid w:val="0016006B"/>
    <w:rsid w:val="00160EAB"/>
    <w:rsid w:val="001643A8"/>
    <w:rsid w:val="001648E6"/>
    <w:rsid w:val="00172241"/>
    <w:rsid w:val="00172DCA"/>
    <w:rsid w:val="00173D33"/>
    <w:rsid w:val="00175D31"/>
    <w:rsid w:val="00180CD3"/>
    <w:rsid w:val="00181310"/>
    <w:rsid w:val="0018291E"/>
    <w:rsid w:val="001837DB"/>
    <w:rsid w:val="00183BB2"/>
    <w:rsid w:val="00184E55"/>
    <w:rsid w:val="001870D9"/>
    <w:rsid w:val="001871E7"/>
    <w:rsid w:val="00187553"/>
    <w:rsid w:val="00190DCC"/>
    <w:rsid w:val="00190F66"/>
    <w:rsid w:val="001913AF"/>
    <w:rsid w:val="001917A5"/>
    <w:rsid w:val="00191B57"/>
    <w:rsid w:val="001923C4"/>
    <w:rsid w:val="00192E63"/>
    <w:rsid w:val="00193570"/>
    <w:rsid w:val="00193E4C"/>
    <w:rsid w:val="001940D9"/>
    <w:rsid w:val="00195953"/>
    <w:rsid w:val="00197C88"/>
    <w:rsid w:val="001A050C"/>
    <w:rsid w:val="001A08EE"/>
    <w:rsid w:val="001A0906"/>
    <w:rsid w:val="001A1264"/>
    <w:rsid w:val="001A1B09"/>
    <w:rsid w:val="001A25BD"/>
    <w:rsid w:val="001A33C8"/>
    <w:rsid w:val="001A51CC"/>
    <w:rsid w:val="001A5248"/>
    <w:rsid w:val="001A5467"/>
    <w:rsid w:val="001A60F3"/>
    <w:rsid w:val="001A6680"/>
    <w:rsid w:val="001A77C6"/>
    <w:rsid w:val="001B096F"/>
    <w:rsid w:val="001B21DC"/>
    <w:rsid w:val="001B2540"/>
    <w:rsid w:val="001B25E0"/>
    <w:rsid w:val="001B2FDB"/>
    <w:rsid w:val="001B3F10"/>
    <w:rsid w:val="001B4A6A"/>
    <w:rsid w:val="001B4A7F"/>
    <w:rsid w:val="001B4DFC"/>
    <w:rsid w:val="001B5FFD"/>
    <w:rsid w:val="001B680B"/>
    <w:rsid w:val="001B7079"/>
    <w:rsid w:val="001C071C"/>
    <w:rsid w:val="001C1735"/>
    <w:rsid w:val="001C2D2D"/>
    <w:rsid w:val="001C3CFF"/>
    <w:rsid w:val="001C4130"/>
    <w:rsid w:val="001C4CCF"/>
    <w:rsid w:val="001C4DE1"/>
    <w:rsid w:val="001C514B"/>
    <w:rsid w:val="001C6B22"/>
    <w:rsid w:val="001C6C78"/>
    <w:rsid w:val="001C6C84"/>
    <w:rsid w:val="001C7337"/>
    <w:rsid w:val="001C76F2"/>
    <w:rsid w:val="001D0075"/>
    <w:rsid w:val="001D135D"/>
    <w:rsid w:val="001D1730"/>
    <w:rsid w:val="001D28BC"/>
    <w:rsid w:val="001D43C7"/>
    <w:rsid w:val="001D49E7"/>
    <w:rsid w:val="001D53F8"/>
    <w:rsid w:val="001D664C"/>
    <w:rsid w:val="001D6842"/>
    <w:rsid w:val="001D68E9"/>
    <w:rsid w:val="001D6D37"/>
    <w:rsid w:val="001D6F83"/>
    <w:rsid w:val="001E0659"/>
    <w:rsid w:val="001E2ED2"/>
    <w:rsid w:val="001E3241"/>
    <w:rsid w:val="001E39B7"/>
    <w:rsid w:val="001E3D58"/>
    <w:rsid w:val="001E44DC"/>
    <w:rsid w:val="001E507C"/>
    <w:rsid w:val="001E551F"/>
    <w:rsid w:val="001E609A"/>
    <w:rsid w:val="001E7A01"/>
    <w:rsid w:val="001F0807"/>
    <w:rsid w:val="001F1103"/>
    <w:rsid w:val="001F204C"/>
    <w:rsid w:val="001F2E5D"/>
    <w:rsid w:val="001F34D9"/>
    <w:rsid w:val="001F4A1A"/>
    <w:rsid w:val="001F4B12"/>
    <w:rsid w:val="001F755E"/>
    <w:rsid w:val="001F7A8D"/>
    <w:rsid w:val="002000C7"/>
    <w:rsid w:val="00200278"/>
    <w:rsid w:val="0020079D"/>
    <w:rsid w:val="00201037"/>
    <w:rsid w:val="00201920"/>
    <w:rsid w:val="0020258B"/>
    <w:rsid w:val="00202CA1"/>
    <w:rsid w:val="0020488A"/>
    <w:rsid w:val="00206C20"/>
    <w:rsid w:val="002108E6"/>
    <w:rsid w:val="002112CA"/>
    <w:rsid w:val="002125DA"/>
    <w:rsid w:val="00212A0B"/>
    <w:rsid w:val="00213ACF"/>
    <w:rsid w:val="00213B48"/>
    <w:rsid w:val="0021533A"/>
    <w:rsid w:val="0021668D"/>
    <w:rsid w:val="00216D63"/>
    <w:rsid w:val="00216E71"/>
    <w:rsid w:val="00217C6A"/>
    <w:rsid w:val="00220544"/>
    <w:rsid w:val="00220591"/>
    <w:rsid w:val="00220A93"/>
    <w:rsid w:val="00220B7B"/>
    <w:rsid w:val="00220EDA"/>
    <w:rsid w:val="00221229"/>
    <w:rsid w:val="002226DB"/>
    <w:rsid w:val="00222DA1"/>
    <w:rsid w:val="00222DBE"/>
    <w:rsid w:val="00223A7F"/>
    <w:rsid w:val="002244B5"/>
    <w:rsid w:val="002249C6"/>
    <w:rsid w:val="002250FB"/>
    <w:rsid w:val="002303A1"/>
    <w:rsid w:val="0023298B"/>
    <w:rsid w:val="0023533B"/>
    <w:rsid w:val="002358FD"/>
    <w:rsid w:val="002401DB"/>
    <w:rsid w:val="00240F7D"/>
    <w:rsid w:val="00241AF4"/>
    <w:rsid w:val="002422CD"/>
    <w:rsid w:val="00242EC0"/>
    <w:rsid w:val="00245054"/>
    <w:rsid w:val="00245674"/>
    <w:rsid w:val="0024594E"/>
    <w:rsid w:val="00245B5A"/>
    <w:rsid w:val="002463A5"/>
    <w:rsid w:val="002471A3"/>
    <w:rsid w:val="00247682"/>
    <w:rsid w:val="0025093C"/>
    <w:rsid w:val="00251053"/>
    <w:rsid w:val="002548AA"/>
    <w:rsid w:val="00254B2F"/>
    <w:rsid w:val="00254C12"/>
    <w:rsid w:val="00256AE2"/>
    <w:rsid w:val="00256D80"/>
    <w:rsid w:val="00257513"/>
    <w:rsid w:val="0026088D"/>
    <w:rsid w:val="00261938"/>
    <w:rsid w:val="00261FB8"/>
    <w:rsid w:val="00262431"/>
    <w:rsid w:val="00262F76"/>
    <w:rsid w:val="00262F9C"/>
    <w:rsid w:val="002652A0"/>
    <w:rsid w:val="00266772"/>
    <w:rsid w:val="00267600"/>
    <w:rsid w:val="002705A1"/>
    <w:rsid w:val="00270687"/>
    <w:rsid w:val="00270826"/>
    <w:rsid w:val="00272D51"/>
    <w:rsid w:val="00272FCF"/>
    <w:rsid w:val="0027310B"/>
    <w:rsid w:val="002732C6"/>
    <w:rsid w:val="0027363B"/>
    <w:rsid w:val="00273C3D"/>
    <w:rsid w:val="00275BB2"/>
    <w:rsid w:val="00280732"/>
    <w:rsid w:val="0028125A"/>
    <w:rsid w:val="00281A07"/>
    <w:rsid w:val="00282C0C"/>
    <w:rsid w:val="002831EB"/>
    <w:rsid w:val="0028417C"/>
    <w:rsid w:val="00286232"/>
    <w:rsid w:val="00287BFD"/>
    <w:rsid w:val="0029000D"/>
    <w:rsid w:val="00291B90"/>
    <w:rsid w:val="00291CA5"/>
    <w:rsid w:val="002925A5"/>
    <w:rsid w:val="00292845"/>
    <w:rsid w:val="002949EB"/>
    <w:rsid w:val="00296435"/>
    <w:rsid w:val="0029646C"/>
    <w:rsid w:val="00296E69"/>
    <w:rsid w:val="00297876"/>
    <w:rsid w:val="002A10C8"/>
    <w:rsid w:val="002A32B7"/>
    <w:rsid w:val="002A3D6A"/>
    <w:rsid w:val="002A461A"/>
    <w:rsid w:val="002A4DD4"/>
    <w:rsid w:val="002A57A4"/>
    <w:rsid w:val="002A5DC7"/>
    <w:rsid w:val="002A62C8"/>
    <w:rsid w:val="002A696A"/>
    <w:rsid w:val="002A7979"/>
    <w:rsid w:val="002A7E78"/>
    <w:rsid w:val="002B48A2"/>
    <w:rsid w:val="002B53C5"/>
    <w:rsid w:val="002B5737"/>
    <w:rsid w:val="002B585A"/>
    <w:rsid w:val="002B6FEF"/>
    <w:rsid w:val="002B7438"/>
    <w:rsid w:val="002C0B6B"/>
    <w:rsid w:val="002C0E89"/>
    <w:rsid w:val="002C19EF"/>
    <w:rsid w:val="002C2E2F"/>
    <w:rsid w:val="002C42F1"/>
    <w:rsid w:val="002C4545"/>
    <w:rsid w:val="002C5207"/>
    <w:rsid w:val="002C5602"/>
    <w:rsid w:val="002C6058"/>
    <w:rsid w:val="002C79E4"/>
    <w:rsid w:val="002C7F8D"/>
    <w:rsid w:val="002D03C2"/>
    <w:rsid w:val="002D17CD"/>
    <w:rsid w:val="002D1F4A"/>
    <w:rsid w:val="002D2E2A"/>
    <w:rsid w:val="002D35D3"/>
    <w:rsid w:val="002D50FC"/>
    <w:rsid w:val="002D6587"/>
    <w:rsid w:val="002D6EB3"/>
    <w:rsid w:val="002D769F"/>
    <w:rsid w:val="002E0843"/>
    <w:rsid w:val="002E1754"/>
    <w:rsid w:val="002E2019"/>
    <w:rsid w:val="002E24A9"/>
    <w:rsid w:val="002E2913"/>
    <w:rsid w:val="002E78BF"/>
    <w:rsid w:val="002F11AC"/>
    <w:rsid w:val="002F149C"/>
    <w:rsid w:val="002F169E"/>
    <w:rsid w:val="002F3590"/>
    <w:rsid w:val="002F5F8B"/>
    <w:rsid w:val="0030137D"/>
    <w:rsid w:val="00305E54"/>
    <w:rsid w:val="0030627F"/>
    <w:rsid w:val="003070A0"/>
    <w:rsid w:val="00307EED"/>
    <w:rsid w:val="00310FA4"/>
    <w:rsid w:val="00312E4B"/>
    <w:rsid w:val="003136F1"/>
    <w:rsid w:val="00313741"/>
    <w:rsid w:val="00313BAB"/>
    <w:rsid w:val="003140E7"/>
    <w:rsid w:val="003141AA"/>
    <w:rsid w:val="00314B8C"/>
    <w:rsid w:val="00314CF9"/>
    <w:rsid w:val="00314FE0"/>
    <w:rsid w:val="003151CB"/>
    <w:rsid w:val="00315896"/>
    <w:rsid w:val="00315E09"/>
    <w:rsid w:val="00320A4E"/>
    <w:rsid w:val="003242D2"/>
    <w:rsid w:val="003269CD"/>
    <w:rsid w:val="00327A4D"/>
    <w:rsid w:val="00327AAB"/>
    <w:rsid w:val="00330379"/>
    <w:rsid w:val="00330ABE"/>
    <w:rsid w:val="00330CE2"/>
    <w:rsid w:val="00331B50"/>
    <w:rsid w:val="0033221D"/>
    <w:rsid w:val="003328BD"/>
    <w:rsid w:val="00335443"/>
    <w:rsid w:val="00336768"/>
    <w:rsid w:val="0033760C"/>
    <w:rsid w:val="003408F3"/>
    <w:rsid w:val="003433C2"/>
    <w:rsid w:val="003459EC"/>
    <w:rsid w:val="00345A1E"/>
    <w:rsid w:val="00346420"/>
    <w:rsid w:val="00347380"/>
    <w:rsid w:val="00347ABE"/>
    <w:rsid w:val="00351600"/>
    <w:rsid w:val="0035206A"/>
    <w:rsid w:val="00352F1C"/>
    <w:rsid w:val="00353F16"/>
    <w:rsid w:val="00354487"/>
    <w:rsid w:val="00355308"/>
    <w:rsid w:val="00355678"/>
    <w:rsid w:val="003567D5"/>
    <w:rsid w:val="00356912"/>
    <w:rsid w:val="003570F6"/>
    <w:rsid w:val="0036037E"/>
    <w:rsid w:val="00360C27"/>
    <w:rsid w:val="00363628"/>
    <w:rsid w:val="00365485"/>
    <w:rsid w:val="003656DB"/>
    <w:rsid w:val="003657B6"/>
    <w:rsid w:val="0036586F"/>
    <w:rsid w:val="003658B3"/>
    <w:rsid w:val="00365DDD"/>
    <w:rsid w:val="00366209"/>
    <w:rsid w:val="00366255"/>
    <w:rsid w:val="0037026E"/>
    <w:rsid w:val="00370B32"/>
    <w:rsid w:val="00370F4B"/>
    <w:rsid w:val="00371DB6"/>
    <w:rsid w:val="0037429A"/>
    <w:rsid w:val="003751B1"/>
    <w:rsid w:val="003752AA"/>
    <w:rsid w:val="00375DC3"/>
    <w:rsid w:val="00376B96"/>
    <w:rsid w:val="00377A84"/>
    <w:rsid w:val="00380E8B"/>
    <w:rsid w:val="003825E8"/>
    <w:rsid w:val="0038471A"/>
    <w:rsid w:val="00384D4E"/>
    <w:rsid w:val="00385B61"/>
    <w:rsid w:val="0039210C"/>
    <w:rsid w:val="00393A96"/>
    <w:rsid w:val="0039468F"/>
    <w:rsid w:val="00395DE1"/>
    <w:rsid w:val="00396732"/>
    <w:rsid w:val="003A036E"/>
    <w:rsid w:val="003A09F1"/>
    <w:rsid w:val="003A0D0F"/>
    <w:rsid w:val="003A1A1E"/>
    <w:rsid w:val="003A28D2"/>
    <w:rsid w:val="003A3291"/>
    <w:rsid w:val="003A5630"/>
    <w:rsid w:val="003B0D65"/>
    <w:rsid w:val="003B0DFC"/>
    <w:rsid w:val="003B136A"/>
    <w:rsid w:val="003B2EE1"/>
    <w:rsid w:val="003B376B"/>
    <w:rsid w:val="003B4860"/>
    <w:rsid w:val="003B4AFB"/>
    <w:rsid w:val="003B64FE"/>
    <w:rsid w:val="003B69B2"/>
    <w:rsid w:val="003C1D3B"/>
    <w:rsid w:val="003C3A45"/>
    <w:rsid w:val="003C5C39"/>
    <w:rsid w:val="003C653E"/>
    <w:rsid w:val="003C68C0"/>
    <w:rsid w:val="003C700C"/>
    <w:rsid w:val="003C746D"/>
    <w:rsid w:val="003C7B84"/>
    <w:rsid w:val="003D02BA"/>
    <w:rsid w:val="003D04DD"/>
    <w:rsid w:val="003D1118"/>
    <w:rsid w:val="003D20DD"/>
    <w:rsid w:val="003D28EC"/>
    <w:rsid w:val="003D5082"/>
    <w:rsid w:val="003D63D6"/>
    <w:rsid w:val="003E0D37"/>
    <w:rsid w:val="003E1168"/>
    <w:rsid w:val="003E1216"/>
    <w:rsid w:val="003E2BF7"/>
    <w:rsid w:val="003E30D5"/>
    <w:rsid w:val="003E543D"/>
    <w:rsid w:val="003E6C4F"/>
    <w:rsid w:val="003E7F24"/>
    <w:rsid w:val="003F0B9A"/>
    <w:rsid w:val="003F0BEB"/>
    <w:rsid w:val="003F1A97"/>
    <w:rsid w:val="003F1AF9"/>
    <w:rsid w:val="003F2818"/>
    <w:rsid w:val="003F3518"/>
    <w:rsid w:val="003F3655"/>
    <w:rsid w:val="003F5B4B"/>
    <w:rsid w:val="003F6257"/>
    <w:rsid w:val="003F74A5"/>
    <w:rsid w:val="003F76C1"/>
    <w:rsid w:val="00400C33"/>
    <w:rsid w:val="004019E7"/>
    <w:rsid w:val="00402556"/>
    <w:rsid w:val="00402A6D"/>
    <w:rsid w:val="004043BF"/>
    <w:rsid w:val="00405568"/>
    <w:rsid w:val="0040575F"/>
    <w:rsid w:val="00405C39"/>
    <w:rsid w:val="00407CED"/>
    <w:rsid w:val="00407FDB"/>
    <w:rsid w:val="004108EB"/>
    <w:rsid w:val="00412FFB"/>
    <w:rsid w:val="00416029"/>
    <w:rsid w:val="004160BA"/>
    <w:rsid w:val="00417329"/>
    <w:rsid w:val="0042013F"/>
    <w:rsid w:val="004207D7"/>
    <w:rsid w:val="00421D86"/>
    <w:rsid w:val="00422245"/>
    <w:rsid w:val="00422EB0"/>
    <w:rsid w:val="00423BC1"/>
    <w:rsid w:val="00424431"/>
    <w:rsid w:val="00427249"/>
    <w:rsid w:val="004309BA"/>
    <w:rsid w:val="0043151B"/>
    <w:rsid w:val="00432594"/>
    <w:rsid w:val="004335C2"/>
    <w:rsid w:val="00433746"/>
    <w:rsid w:val="00434010"/>
    <w:rsid w:val="0043421F"/>
    <w:rsid w:val="0043488F"/>
    <w:rsid w:val="00434C6E"/>
    <w:rsid w:val="00435065"/>
    <w:rsid w:val="004405E5"/>
    <w:rsid w:val="004407A7"/>
    <w:rsid w:val="0044099D"/>
    <w:rsid w:val="00441257"/>
    <w:rsid w:val="00442444"/>
    <w:rsid w:val="0044332B"/>
    <w:rsid w:val="0044560F"/>
    <w:rsid w:val="00447AC2"/>
    <w:rsid w:val="00450ABA"/>
    <w:rsid w:val="004513EE"/>
    <w:rsid w:val="00451510"/>
    <w:rsid w:val="00453264"/>
    <w:rsid w:val="00453E41"/>
    <w:rsid w:val="00453F03"/>
    <w:rsid w:val="00453FAF"/>
    <w:rsid w:val="00454D0B"/>
    <w:rsid w:val="00456FC0"/>
    <w:rsid w:val="00457AC5"/>
    <w:rsid w:val="00460375"/>
    <w:rsid w:val="00460FC1"/>
    <w:rsid w:val="004617EB"/>
    <w:rsid w:val="0046252E"/>
    <w:rsid w:val="00462636"/>
    <w:rsid w:val="0046305D"/>
    <w:rsid w:val="00464772"/>
    <w:rsid w:val="0047075C"/>
    <w:rsid w:val="00470D0A"/>
    <w:rsid w:val="0047221D"/>
    <w:rsid w:val="00473A79"/>
    <w:rsid w:val="0047533E"/>
    <w:rsid w:val="004765F7"/>
    <w:rsid w:val="00481128"/>
    <w:rsid w:val="004820D7"/>
    <w:rsid w:val="00482B0A"/>
    <w:rsid w:val="004834D9"/>
    <w:rsid w:val="00483693"/>
    <w:rsid w:val="00484864"/>
    <w:rsid w:val="00485A5D"/>
    <w:rsid w:val="004871EA"/>
    <w:rsid w:val="00487F68"/>
    <w:rsid w:val="00490928"/>
    <w:rsid w:val="00490956"/>
    <w:rsid w:val="00490FCC"/>
    <w:rsid w:val="004914DA"/>
    <w:rsid w:val="00491DE7"/>
    <w:rsid w:val="00492AF6"/>
    <w:rsid w:val="00492C58"/>
    <w:rsid w:val="0049476B"/>
    <w:rsid w:val="004963BD"/>
    <w:rsid w:val="0049730C"/>
    <w:rsid w:val="004A1B10"/>
    <w:rsid w:val="004A1D1B"/>
    <w:rsid w:val="004A2537"/>
    <w:rsid w:val="004A278A"/>
    <w:rsid w:val="004A31A3"/>
    <w:rsid w:val="004A36EC"/>
    <w:rsid w:val="004A489B"/>
    <w:rsid w:val="004B1E60"/>
    <w:rsid w:val="004B42AA"/>
    <w:rsid w:val="004B5AE2"/>
    <w:rsid w:val="004B63A2"/>
    <w:rsid w:val="004B6529"/>
    <w:rsid w:val="004B717C"/>
    <w:rsid w:val="004B7C82"/>
    <w:rsid w:val="004C2CBE"/>
    <w:rsid w:val="004C40F5"/>
    <w:rsid w:val="004C4116"/>
    <w:rsid w:val="004C4DB4"/>
    <w:rsid w:val="004C4F8A"/>
    <w:rsid w:val="004C4F98"/>
    <w:rsid w:val="004C5453"/>
    <w:rsid w:val="004C6A57"/>
    <w:rsid w:val="004D123E"/>
    <w:rsid w:val="004D16D8"/>
    <w:rsid w:val="004D25B2"/>
    <w:rsid w:val="004D2CCB"/>
    <w:rsid w:val="004D4515"/>
    <w:rsid w:val="004D5413"/>
    <w:rsid w:val="004D6042"/>
    <w:rsid w:val="004D680D"/>
    <w:rsid w:val="004D7A44"/>
    <w:rsid w:val="004E01BE"/>
    <w:rsid w:val="004E03FE"/>
    <w:rsid w:val="004E2F32"/>
    <w:rsid w:val="004E3375"/>
    <w:rsid w:val="004E3800"/>
    <w:rsid w:val="004E5489"/>
    <w:rsid w:val="004E6672"/>
    <w:rsid w:val="004E6AF3"/>
    <w:rsid w:val="004E7A72"/>
    <w:rsid w:val="004E7D7E"/>
    <w:rsid w:val="004F0A32"/>
    <w:rsid w:val="004F1E90"/>
    <w:rsid w:val="004F29D6"/>
    <w:rsid w:val="004F2DCF"/>
    <w:rsid w:val="004F4A09"/>
    <w:rsid w:val="004F586F"/>
    <w:rsid w:val="004F6F63"/>
    <w:rsid w:val="00500235"/>
    <w:rsid w:val="005010ED"/>
    <w:rsid w:val="00501A5C"/>
    <w:rsid w:val="0050318D"/>
    <w:rsid w:val="00503632"/>
    <w:rsid w:val="00510BAB"/>
    <w:rsid w:val="005113D7"/>
    <w:rsid w:val="00512122"/>
    <w:rsid w:val="005133DE"/>
    <w:rsid w:val="00513C1A"/>
    <w:rsid w:val="005140D7"/>
    <w:rsid w:val="0051441A"/>
    <w:rsid w:val="0051543A"/>
    <w:rsid w:val="00515661"/>
    <w:rsid w:val="00515C85"/>
    <w:rsid w:val="0051752C"/>
    <w:rsid w:val="0052111E"/>
    <w:rsid w:val="005227FF"/>
    <w:rsid w:val="00523C59"/>
    <w:rsid w:val="00524BE1"/>
    <w:rsid w:val="00525B8A"/>
    <w:rsid w:val="005276CE"/>
    <w:rsid w:val="00527E29"/>
    <w:rsid w:val="00530CC5"/>
    <w:rsid w:val="00532831"/>
    <w:rsid w:val="00532AC3"/>
    <w:rsid w:val="00533D92"/>
    <w:rsid w:val="00535BFA"/>
    <w:rsid w:val="0053645F"/>
    <w:rsid w:val="005365B0"/>
    <w:rsid w:val="00536952"/>
    <w:rsid w:val="00536CEC"/>
    <w:rsid w:val="005405CF"/>
    <w:rsid w:val="00540C1F"/>
    <w:rsid w:val="005416BC"/>
    <w:rsid w:val="00543D3B"/>
    <w:rsid w:val="005441AE"/>
    <w:rsid w:val="0054420B"/>
    <w:rsid w:val="00544EBD"/>
    <w:rsid w:val="00547E4D"/>
    <w:rsid w:val="005518E6"/>
    <w:rsid w:val="005538EE"/>
    <w:rsid w:val="00553BBD"/>
    <w:rsid w:val="00553CCE"/>
    <w:rsid w:val="005548F9"/>
    <w:rsid w:val="005554A1"/>
    <w:rsid w:val="005557EA"/>
    <w:rsid w:val="00560441"/>
    <w:rsid w:val="005607A4"/>
    <w:rsid w:val="00560A80"/>
    <w:rsid w:val="00561460"/>
    <w:rsid w:val="00562FC5"/>
    <w:rsid w:val="00564001"/>
    <w:rsid w:val="00565A3B"/>
    <w:rsid w:val="005671FA"/>
    <w:rsid w:val="00567EDA"/>
    <w:rsid w:val="00574F10"/>
    <w:rsid w:val="00576BD4"/>
    <w:rsid w:val="00576C0C"/>
    <w:rsid w:val="00577475"/>
    <w:rsid w:val="0058215D"/>
    <w:rsid w:val="005827B9"/>
    <w:rsid w:val="00582D47"/>
    <w:rsid w:val="00582EED"/>
    <w:rsid w:val="0058366F"/>
    <w:rsid w:val="00583A94"/>
    <w:rsid w:val="00584A71"/>
    <w:rsid w:val="00585E4B"/>
    <w:rsid w:val="00585F08"/>
    <w:rsid w:val="005867F2"/>
    <w:rsid w:val="00590745"/>
    <w:rsid w:val="00590B66"/>
    <w:rsid w:val="00590D28"/>
    <w:rsid w:val="00592347"/>
    <w:rsid w:val="00592909"/>
    <w:rsid w:val="005947F7"/>
    <w:rsid w:val="005949FD"/>
    <w:rsid w:val="00594F6A"/>
    <w:rsid w:val="00595304"/>
    <w:rsid w:val="005A021F"/>
    <w:rsid w:val="005A026A"/>
    <w:rsid w:val="005A04A5"/>
    <w:rsid w:val="005A0F53"/>
    <w:rsid w:val="005A12C9"/>
    <w:rsid w:val="005A2A56"/>
    <w:rsid w:val="005A4ECE"/>
    <w:rsid w:val="005A5B82"/>
    <w:rsid w:val="005A5CAA"/>
    <w:rsid w:val="005A7391"/>
    <w:rsid w:val="005A7686"/>
    <w:rsid w:val="005B285A"/>
    <w:rsid w:val="005B2952"/>
    <w:rsid w:val="005B2BDF"/>
    <w:rsid w:val="005B45F1"/>
    <w:rsid w:val="005B5102"/>
    <w:rsid w:val="005B6ED0"/>
    <w:rsid w:val="005C11A5"/>
    <w:rsid w:val="005C1766"/>
    <w:rsid w:val="005C20BB"/>
    <w:rsid w:val="005C4464"/>
    <w:rsid w:val="005C58B0"/>
    <w:rsid w:val="005C666B"/>
    <w:rsid w:val="005C7760"/>
    <w:rsid w:val="005C7BB8"/>
    <w:rsid w:val="005D0A91"/>
    <w:rsid w:val="005D1845"/>
    <w:rsid w:val="005D2F0E"/>
    <w:rsid w:val="005D335B"/>
    <w:rsid w:val="005D40F1"/>
    <w:rsid w:val="005D491C"/>
    <w:rsid w:val="005D49D8"/>
    <w:rsid w:val="005D5059"/>
    <w:rsid w:val="005D5651"/>
    <w:rsid w:val="005D69F6"/>
    <w:rsid w:val="005D6F22"/>
    <w:rsid w:val="005E2B0A"/>
    <w:rsid w:val="005E3E4A"/>
    <w:rsid w:val="005E40DA"/>
    <w:rsid w:val="005E42DE"/>
    <w:rsid w:val="005E4CA5"/>
    <w:rsid w:val="005E5309"/>
    <w:rsid w:val="005E6B88"/>
    <w:rsid w:val="005E6D7C"/>
    <w:rsid w:val="005F0294"/>
    <w:rsid w:val="005F38C6"/>
    <w:rsid w:val="005F5365"/>
    <w:rsid w:val="005F6D34"/>
    <w:rsid w:val="005F6EE2"/>
    <w:rsid w:val="006027F4"/>
    <w:rsid w:val="006029E8"/>
    <w:rsid w:val="00603713"/>
    <w:rsid w:val="00603F9A"/>
    <w:rsid w:val="0060499E"/>
    <w:rsid w:val="006066A8"/>
    <w:rsid w:val="0060699E"/>
    <w:rsid w:val="00606AC6"/>
    <w:rsid w:val="00607A23"/>
    <w:rsid w:val="00610CB1"/>
    <w:rsid w:val="006133D2"/>
    <w:rsid w:val="0061372B"/>
    <w:rsid w:val="00613A06"/>
    <w:rsid w:val="00616789"/>
    <w:rsid w:val="00616838"/>
    <w:rsid w:val="00616E33"/>
    <w:rsid w:val="00617CAC"/>
    <w:rsid w:val="006201B0"/>
    <w:rsid w:val="00620402"/>
    <w:rsid w:val="00622D80"/>
    <w:rsid w:val="00626C7B"/>
    <w:rsid w:val="00626F10"/>
    <w:rsid w:val="006302D6"/>
    <w:rsid w:val="00630C62"/>
    <w:rsid w:val="006331A8"/>
    <w:rsid w:val="006334F8"/>
    <w:rsid w:val="00635ABD"/>
    <w:rsid w:val="0063735A"/>
    <w:rsid w:val="006378C0"/>
    <w:rsid w:val="006432D4"/>
    <w:rsid w:val="00645165"/>
    <w:rsid w:val="0064558A"/>
    <w:rsid w:val="00645A49"/>
    <w:rsid w:val="0064623B"/>
    <w:rsid w:val="00647421"/>
    <w:rsid w:val="00647915"/>
    <w:rsid w:val="00650121"/>
    <w:rsid w:val="006503AC"/>
    <w:rsid w:val="00651C7D"/>
    <w:rsid w:val="0065286F"/>
    <w:rsid w:val="00652E65"/>
    <w:rsid w:val="006548E6"/>
    <w:rsid w:val="006557C7"/>
    <w:rsid w:val="00657047"/>
    <w:rsid w:val="00657187"/>
    <w:rsid w:val="0065794A"/>
    <w:rsid w:val="006629D5"/>
    <w:rsid w:val="00662A7F"/>
    <w:rsid w:val="00667D4D"/>
    <w:rsid w:val="00672003"/>
    <w:rsid w:val="00672979"/>
    <w:rsid w:val="0067301F"/>
    <w:rsid w:val="00675602"/>
    <w:rsid w:val="006759E1"/>
    <w:rsid w:val="0067626C"/>
    <w:rsid w:val="00676451"/>
    <w:rsid w:val="00676AB4"/>
    <w:rsid w:val="00677046"/>
    <w:rsid w:val="0067759C"/>
    <w:rsid w:val="00681F25"/>
    <w:rsid w:val="00683230"/>
    <w:rsid w:val="00685DE4"/>
    <w:rsid w:val="00686152"/>
    <w:rsid w:val="006867B5"/>
    <w:rsid w:val="00690FB8"/>
    <w:rsid w:val="0069323C"/>
    <w:rsid w:val="00693BD7"/>
    <w:rsid w:val="006945D9"/>
    <w:rsid w:val="00694E42"/>
    <w:rsid w:val="00696078"/>
    <w:rsid w:val="006976ED"/>
    <w:rsid w:val="006A0EA6"/>
    <w:rsid w:val="006A4803"/>
    <w:rsid w:val="006A4884"/>
    <w:rsid w:val="006A4BA5"/>
    <w:rsid w:val="006A4CE4"/>
    <w:rsid w:val="006A4FCE"/>
    <w:rsid w:val="006A53A2"/>
    <w:rsid w:val="006B115A"/>
    <w:rsid w:val="006B28EE"/>
    <w:rsid w:val="006B3BB0"/>
    <w:rsid w:val="006B63D0"/>
    <w:rsid w:val="006C05D1"/>
    <w:rsid w:val="006C0F88"/>
    <w:rsid w:val="006C2110"/>
    <w:rsid w:val="006C31CA"/>
    <w:rsid w:val="006C3ED4"/>
    <w:rsid w:val="006C4BED"/>
    <w:rsid w:val="006C53D2"/>
    <w:rsid w:val="006C5BEE"/>
    <w:rsid w:val="006C68EA"/>
    <w:rsid w:val="006C795D"/>
    <w:rsid w:val="006C79F6"/>
    <w:rsid w:val="006D0603"/>
    <w:rsid w:val="006D0BB9"/>
    <w:rsid w:val="006D18DE"/>
    <w:rsid w:val="006D2600"/>
    <w:rsid w:val="006D49B1"/>
    <w:rsid w:val="006D4B99"/>
    <w:rsid w:val="006D54E5"/>
    <w:rsid w:val="006D5700"/>
    <w:rsid w:val="006D6852"/>
    <w:rsid w:val="006D7B3E"/>
    <w:rsid w:val="006D7DB0"/>
    <w:rsid w:val="006E0C06"/>
    <w:rsid w:val="006E1A72"/>
    <w:rsid w:val="006E2D93"/>
    <w:rsid w:val="006E6AF8"/>
    <w:rsid w:val="006E70DA"/>
    <w:rsid w:val="006E78D0"/>
    <w:rsid w:val="006E7B1F"/>
    <w:rsid w:val="006F00AE"/>
    <w:rsid w:val="006F08D2"/>
    <w:rsid w:val="006F18C3"/>
    <w:rsid w:val="006F1A8C"/>
    <w:rsid w:val="006F2504"/>
    <w:rsid w:val="006F261D"/>
    <w:rsid w:val="006F4138"/>
    <w:rsid w:val="006F4850"/>
    <w:rsid w:val="006F6ADA"/>
    <w:rsid w:val="00700362"/>
    <w:rsid w:val="007032F1"/>
    <w:rsid w:val="007037DD"/>
    <w:rsid w:val="0070555B"/>
    <w:rsid w:val="0070673A"/>
    <w:rsid w:val="007067C6"/>
    <w:rsid w:val="0070692D"/>
    <w:rsid w:val="00706EBB"/>
    <w:rsid w:val="0071029F"/>
    <w:rsid w:val="007105A8"/>
    <w:rsid w:val="007105C7"/>
    <w:rsid w:val="00715EFF"/>
    <w:rsid w:val="00717563"/>
    <w:rsid w:val="00720B2D"/>
    <w:rsid w:val="00722149"/>
    <w:rsid w:val="00723041"/>
    <w:rsid w:val="007233E6"/>
    <w:rsid w:val="0072590E"/>
    <w:rsid w:val="00726707"/>
    <w:rsid w:val="00727337"/>
    <w:rsid w:val="00730AB3"/>
    <w:rsid w:val="00731AF2"/>
    <w:rsid w:val="00732425"/>
    <w:rsid w:val="0073246F"/>
    <w:rsid w:val="007326A5"/>
    <w:rsid w:val="00733D1E"/>
    <w:rsid w:val="00733ED9"/>
    <w:rsid w:val="00735A8B"/>
    <w:rsid w:val="00735B24"/>
    <w:rsid w:val="00736EB1"/>
    <w:rsid w:val="0073761F"/>
    <w:rsid w:val="0073770A"/>
    <w:rsid w:val="00740214"/>
    <w:rsid w:val="007406CF"/>
    <w:rsid w:val="00742581"/>
    <w:rsid w:val="00742B7E"/>
    <w:rsid w:val="00742BE4"/>
    <w:rsid w:val="00743B8C"/>
    <w:rsid w:val="00744147"/>
    <w:rsid w:val="0074530F"/>
    <w:rsid w:val="007453B7"/>
    <w:rsid w:val="00746DFC"/>
    <w:rsid w:val="00750C52"/>
    <w:rsid w:val="00750F54"/>
    <w:rsid w:val="007524EC"/>
    <w:rsid w:val="0075419A"/>
    <w:rsid w:val="00755A2B"/>
    <w:rsid w:val="00756885"/>
    <w:rsid w:val="007576E3"/>
    <w:rsid w:val="00757D9D"/>
    <w:rsid w:val="00762D23"/>
    <w:rsid w:val="00763975"/>
    <w:rsid w:val="007640FB"/>
    <w:rsid w:val="00764322"/>
    <w:rsid w:val="007643D5"/>
    <w:rsid w:val="00767270"/>
    <w:rsid w:val="007730BA"/>
    <w:rsid w:val="007741F8"/>
    <w:rsid w:val="00776FB5"/>
    <w:rsid w:val="00780D1E"/>
    <w:rsid w:val="00781B32"/>
    <w:rsid w:val="00782034"/>
    <w:rsid w:val="00785311"/>
    <w:rsid w:val="00785773"/>
    <w:rsid w:val="007859E2"/>
    <w:rsid w:val="007875C4"/>
    <w:rsid w:val="00787D5F"/>
    <w:rsid w:val="00787E97"/>
    <w:rsid w:val="007907A4"/>
    <w:rsid w:val="00790E50"/>
    <w:rsid w:val="007916FB"/>
    <w:rsid w:val="007919E4"/>
    <w:rsid w:val="00791E6E"/>
    <w:rsid w:val="00792C57"/>
    <w:rsid w:val="00792D08"/>
    <w:rsid w:val="00793407"/>
    <w:rsid w:val="007936C9"/>
    <w:rsid w:val="007942F8"/>
    <w:rsid w:val="00794659"/>
    <w:rsid w:val="00794887"/>
    <w:rsid w:val="007952D3"/>
    <w:rsid w:val="00795D44"/>
    <w:rsid w:val="0079643C"/>
    <w:rsid w:val="0079710F"/>
    <w:rsid w:val="00797214"/>
    <w:rsid w:val="00797C09"/>
    <w:rsid w:val="00797F2A"/>
    <w:rsid w:val="007A0CF7"/>
    <w:rsid w:val="007A1349"/>
    <w:rsid w:val="007A18FD"/>
    <w:rsid w:val="007A21D3"/>
    <w:rsid w:val="007A3567"/>
    <w:rsid w:val="007A44A1"/>
    <w:rsid w:val="007A4880"/>
    <w:rsid w:val="007A6B74"/>
    <w:rsid w:val="007A7332"/>
    <w:rsid w:val="007B0121"/>
    <w:rsid w:val="007B1160"/>
    <w:rsid w:val="007B1A15"/>
    <w:rsid w:val="007B3039"/>
    <w:rsid w:val="007B4D07"/>
    <w:rsid w:val="007B5874"/>
    <w:rsid w:val="007B6704"/>
    <w:rsid w:val="007C012A"/>
    <w:rsid w:val="007C0378"/>
    <w:rsid w:val="007C21BD"/>
    <w:rsid w:val="007C23A0"/>
    <w:rsid w:val="007C378E"/>
    <w:rsid w:val="007C3CD7"/>
    <w:rsid w:val="007C3CE2"/>
    <w:rsid w:val="007C3E9A"/>
    <w:rsid w:val="007C4026"/>
    <w:rsid w:val="007C45BF"/>
    <w:rsid w:val="007C4899"/>
    <w:rsid w:val="007C49D9"/>
    <w:rsid w:val="007C5713"/>
    <w:rsid w:val="007C66B4"/>
    <w:rsid w:val="007D0A53"/>
    <w:rsid w:val="007D1373"/>
    <w:rsid w:val="007D2042"/>
    <w:rsid w:val="007D23CC"/>
    <w:rsid w:val="007D2583"/>
    <w:rsid w:val="007D4401"/>
    <w:rsid w:val="007D5727"/>
    <w:rsid w:val="007D65B2"/>
    <w:rsid w:val="007D7CFB"/>
    <w:rsid w:val="007E1C1C"/>
    <w:rsid w:val="007E21C3"/>
    <w:rsid w:val="007E285E"/>
    <w:rsid w:val="007E2D60"/>
    <w:rsid w:val="007E2FB9"/>
    <w:rsid w:val="007E3950"/>
    <w:rsid w:val="007E60E8"/>
    <w:rsid w:val="007E780B"/>
    <w:rsid w:val="007F1A72"/>
    <w:rsid w:val="007F1CD5"/>
    <w:rsid w:val="007F57DF"/>
    <w:rsid w:val="007F5E61"/>
    <w:rsid w:val="007F6547"/>
    <w:rsid w:val="007F6B43"/>
    <w:rsid w:val="007F6EAB"/>
    <w:rsid w:val="007F768D"/>
    <w:rsid w:val="008003A7"/>
    <w:rsid w:val="00800EE9"/>
    <w:rsid w:val="008011D4"/>
    <w:rsid w:val="00802693"/>
    <w:rsid w:val="00802BFF"/>
    <w:rsid w:val="008041EF"/>
    <w:rsid w:val="00807733"/>
    <w:rsid w:val="0080777E"/>
    <w:rsid w:val="0081258F"/>
    <w:rsid w:val="008127AB"/>
    <w:rsid w:val="0081309D"/>
    <w:rsid w:val="008141E9"/>
    <w:rsid w:val="0081540A"/>
    <w:rsid w:val="008175F9"/>
    <w:rsid w:val="0081794D"/>
    <w:rsid w:val="008200F1"/>
    <w:rsid w:val="008205F8"/>
    <w:rsid w:val="00820E6A"/>
    <w:rsid w:val="008217C9"/>
    <w:rsid w:val="00821907"/>
    <w:rsid w:val="00821A64"/>
    <w:rsid w:val="00821ED4"/>
    <w:rsid w:val="00822D84"/>
    <w:rsid w:val="00823E75"/>
    <w:rsid w:val="00823F4C"/>
    <w:rsid w:val="0082569A"/>
    <w:rsid w:val="0082624F"/>
    <w:rsid w:val="0082663E"/>
    <w:rsid w:val="00827569"/>
    <w:rsid w:val="00830779"/>
    <w:rsid w:val="00830B6B"/>
    <w:rsid w:val="0083129A"/>
    <w:rsid w:val="00831CC7"/>
    <w:rsid w:val="00832596"/>
    <w:rsid w:val="008325DA"/>
    <w:rsid w:val="00832B2C"/>
    <w:rsid w:val="00833362"/>
    <w:rsid w:val="008333F5"/>
    <w:rsid w:val="00833F88"/>
    <w:rsid w:val="00834026"/>
    <w:rsid w:val="00834580"/>
    <w:rsid w:val="00834721"/>
    <w:rsid w:val="00834BE3"/>
    <w:rsid w:val="0084001B"/>
    <w:rsid w:val="00840B58"/>
    <w:rsid w:val="00840E24"/>
    <w:rsid w:val="0084200E"/>
    <w:rsid w:val="008421EA"/>
    <w:rsid w:val="00842CA7"/>
    <w:rsid w:val="00842D1C"/>
    <w:rsid w:val="00843CED"/>
    <w:rsid w:val="00843FC4"/>
    <w:rsid w:val="008472B6"/>
    <w:rsid w:val="00847563"/>
    <w:rsid w:val="008479A3"/>
    <w:rsid w:val="00851E79"/>
    <w:rsid w:val="00852977"/>
    <w:rsid w:val="008529D0"/>
    <w:rsid w:val="00852B08"/>
    <w:rsid w:val="008532C3"/>
    <w:rsid w:val="00853968"/>
    <w:rsid w:val="00854C1F"/>
    <w:rsid w:val="00855B7C"/>
    <w:rsid w:val="00855B86"/>
    <w:rsid w:val="00855E6E"/>
    <w:rsid w:val="00856D63"/>
    <w:rsid w:val="00857767"/>
    <w:rsid w:val="00857DE5"/>
    <w:rsid w:val="008603AB"/>
    <w:rsid w:val="00860EEE"/>
    <w:rsid w:val="00861029"/>
    <w:rsid w:val="00861235"/>
    <w:rsid w:val="00861ACA"/>
    <w:rsid w:val="008621D6"/>
    <w:rsid w:val="008646ED"/>
    <w:rsid w:val="0086470F"/>
    <w:rsid w:val="008655B2"/>
    <w:rsid w:val="00866595"/>
    <w:rsid w:val="00866B32"/>
    <w:rsid w:val="00866C9B"/>
    <w:rsid w:val="00870AB7"/>
    <w:rsid w:val="008710D8"/>
    <w:rsid w:val="0087218A"/>
    <w:rsid w:val="00873B9E"/>
    <w:rsid w:val="00874EDB"/>
    <w:rsid w:val="00876BC9"/>
    <w:rsid w:val="008776BA"/>
    <w:rsid w:val="00881AA1"/>
    <w:rsid w:val="0088212D"/>
    <w:rsid w:val="008839FB"/>
    <w:rsid w:val="00884A91"/>
    <w:rsid w:val="00890A16"/>
    <w:rsid w:val="0089140F"/>
    <w:rsid w:val="00892342"/>
    <w:rsid w:val="00892824"/>
    <w:rsid w:val="00892D1D"/>
    <w:rsid w:val="00893648"/>
    <w:rsid w:val="00893B33"/>
    <w:rsid w:val="008962F8"/>
    <w:rsid w:val="00897CE6"/>
    <w:rsid w:val="008A04F0"/>
    <w:rsid w:val="008A059F"/>
    <w:rsid w:val="008A084F"/>
    <w:rsid w:val="008A0D3A"/>
    <w:rsid w:val="008A14BE"/>
    <w:rsid w:val="008A1CA7"/>
    <w:rsid w:val="008A1F71"/>
    <w:rsid w:val="008A2D94"/>
    <w:rsid w:val="008A38E3"/>
    <w:rsid w:val="008A3D32"/>
    <w:rsid w:val="008A5870"/>
    <w:rsid w:val="008A5D18"/>
    <w:rsid w:val="008A5DD5"/>
    <w:rsid w:val="008B065A"/>
    <w:rsid w:val="008B0D27"/>
    <w:rsid w:val="008B4904"/>
    <w:rsid w:val="008B6813"/>
    <w:rsid w:val="008B6A9C"/>
    <w:rsid w:val="008B7C4F"/>
    <w:rsid w:val="008B7DD7"/>
    <w:rsid w:val="008C0282"/>
    <w:rsid w:val="008C1882"/>
    <w:rsid w:val="008C1D70"/>
    <w:rsid w:val="008C1DFB"/>
    <w:rsid w:val="008C38FE"/>
    <w:rsid w:val="008C4839"/>
    <w:rsid w:val="008C6837"/>
    <w:rsid w:val="008C6C24"/>
    <w:rsid w:val="008D02A4"/>
    <w:rsid w:val="008D0AB3"/>
    <w:rsid w:val="008D5F08"/>
    <w:rsid w:val="008D64ED"/>
    <w:rsid w:val="008E02E5"/>
    <w:rsid w:val="008E1FC2"/>
    <w:rsid w:val="008E484D"/>
    <w:rsid w:val="008E4A22"/>
    <w:rsid w:val="008E5316"/>
    <w:rsid w:val="008E74ED"/>
    <w:rsid w:val="008E7D00"/>
    <w:rsid w:val="008E7D39"/>
    <w:rsid w:val="008F05AE"/>
    <w:rsid w:val="008F22B8"/>
    <w:rsid w:val="008F265A"/>
    <w:rsid w:val="008F2963"/>
    <w:rsid w:val="008F4C0B"/>
    <w:rsid w:val="008F5EC2"/>
    <w:rsid w:val="008F721B"/>
    <w:rsid w:val="00900615"/>
    <w:rsid w:val="009017E6"/>
    <w:rsid w:val="00901D54"/>
    <w:rsid w:val="00901DA5"/>
    <w:rsid w:val="00902452"/>
    <w:rsid w:val="00902FB5"/>
    <w:rsid w:val="00907003"/>
    <w:rsid w:val="009070F5"/>
    <w:rsid w:val="00907424"/>
    <w:rsid w:val="00911864"/>
    <w:rsid w:val="00913534"/>
    <w:rsid w:val="009143DF"/>
    <w:rsid w:val="00914ADB"/>
    <w:rsid w:val="00914CC9"/>
    <w:rsid w:val="00915C61"/>
    <w:rsid w:val="009202AC"/>
    <w:rsid w:val="009231E1"/>
    <w:rsid w:val="00925A92"/>
    <w:rsid w:val="009262A3"/>
    <w:rsid w:val="00926685"/>
    <w:rsid w:val="009274B0"/>
    <w:rsid w:val="009274E0"/>
    <w:rsid w:val="00927AE3"/>
    <w:rsid w:val="0093033C"/>
    <w:rsid w:val="0093159C"/>
    <w:rsid w:val="00933FE0"/>
    <w:rsid w:val="009340C7"/>
    <w:rsid w:val="009356C5"/>
    <w:rsid w:val="00935A57"/>
    <w:rsid w:val="00935EC7"/>
    <w:rsid w:val="009360E3"/>
    <w:rsid w:val="009364AF"/>
    <w:rsid w:val="009369D0"/>
    <w:rsid w:val="00936A2B"/>
    <w:rsid w:val="00937127"/>
    <w:rsid w:val="00937229"/>
    <w:rsid w:val="00937CCE"/>
    <w:rsid w:val="00940EFD"/>
    <w:rsid w:val="00941177"/>
    <w:rsid w:val="009412DD"/>
    <w:rsid w:val="0094350F"/>
    <w:rsid w:val="00943530"/>
    <w:rsid w:val="009439E8"/>
    <w:rsid w:val="00943CFE"/>
    <w:rsid w:val="00944599"/>
    <w:rsid w:val="00946256"/>
    <w:rsid w:val="00946696"/>
    <w:rsid w:val="00950A8E"/>
    <w:rsid w:val="00950B1D"/>
    <w:rsid w:val="00951A34"/>
    <w:rsid w:val="0095322A"/>
    <w:rsid w:val="00954855"/>
    <w:rsid w:val="009553F5"/>
    <w:rsid w:val="00956350"/>
    <w:rsid w:val="00956EAE"/>
    <w:rsid w:val="00957B1D"/>
    <w:rsid w:val="00957C82"/>
    <w:rsid w:val="00957ED6"/>
    <w:rsid w:val="009610F6"/>
    <w:rsid w:val="009622D8"/>
    <w:rsid w:val="00965EE0"/>
    <w:rsid w:val="0096612C"/>
    <w:rsid w:val="009674B3"/>
    <w:rsid w:val="009676B9"/>
    <w:rsid w:val="00970640"/>
    <w:rsid w:val="0097148F"/>
    <w:rsid w:val="009723D1"/>
    <w:rsid w:val="0097380F"/>
    <w:rsid w:val="00974CB1"/>
    <w:rsid w:val="00981127"/>
    <w:rsid w:val="0098204A"/>
    <w:rsid w:val="009827F9"/>
    <w:rsid w:val="00982C5C"/>
    <w:rsid w:val="00982FFF"/>
    <w:rsid w:val="0098361A"/>
    <w:rsid w:val="00985389"/>
    <w:rsid w:val="009870E8"/>
    <w:rsid w:val="00987DF2"/>
    <w:rsid w:val="00991061"/>
    <w:rsid w:val="00991292"/>
    <w:rsid w:val="00992087"/>
    <w:rsid w:val="0099260A"/>
    <w:rsid w:val="00992710"/>
    <w:rsid w:val="00993293"/>
    <w:rsid w:val="009976C1"/>
    <w:rsid w:val="009A002E"/>
    <w:rsid w:val="009A26EE"/>
    <w:rsid w:val="009A3945"/>
    <w:rsid w:val="009A595E"/>
    <w:rsid w:val="009A7603"/>
    <w:rsid w:val="009B2554"/>
    <w:rsid w:val="009B4C72"/>
    <w:rsid w:val="009B6D3C"/>
    <w:rsid w:val="009B6F2F"/>
    <w:rsid w:val="009C0A55"/>
    <w:rsid w:val="009C1261"/>
    <w:rsid w:val="009C22E5"/>
    <w:rsid w:val="009C55DF"/>
    <w:rsid w:val="009C62C7"/>
    <w:rsid w:val="009D5204"/>
    <w:rsid w:val="009D5D96"/>
    <w:rsid w:val="009E00E9"/>
    <w:rsid w:val="009E110D"/>
    <w:rsid w:val="009E1BFA"/>
    <w:rsid w:val="009E2911"/>
    <w:rsid w:val="009E3171"/>
    <w:rsid w:val="009E349D"/>
    <w:rsid w:val="009E35A9"/>
    <w:rsid w:val="009E501B"/>
    <w:rsid w:val="009E5CCA"/>
    <w:rsid w:val="009F038A"/>
    <w:rsid w:val="009F1E14"/>
    <w:rsid w:val="009F2BD6"/>
    <w:rsid w:val="009F2D56"/>
    <w:rsid w:val="009F3211"/>
    <w:rsid w:val="009F433C"/>
    <w:rsid w:val="009F688E"/>
    <w:rsid w:val="009F6E6D"/>
    <w:rsid w:val="009F7204"/>
    <w:rsid w:val="009F7D96"/>
    <w:rsid w:val="00A00553"/>
    <w:rsid w:val="00A01333"/>
    <w:rsid w:val="00A01FB2"/>
    <w:rsid w:val="00A023EF"/>
    <w:rsid w:val="00A026C1"/>
    <w:rsid w:val="00A03F84"/>
    <w:rsid w:val="00A04139"/>
    <w:rsid w:val="00A0445E"/>
    <w:rsid w:val="00A04F56"/>
    <w:rsid w:val="00A05676"/>
    <w:rsid w:val="00A05933"/>
    <w:rsid w:val="00A06F2B"/>
    <w:rsid w:val="00A115CC"/>
    <w:rsid w:val="00A1281A"/>
    <w:rsid w:val="00A12EFF"/>
    <w:rsid w:val="00A13F62"/>
    <w:rsid w:val="00A144A3"/>
    <w:rsid w:val="00A15118"/>
    <w:rsid w:val="00A1545B"/>
    <w:rsid w:val="00A175B7"/>
    <w:rsid w:val="00A17D1D"/>
    <w:rsid w:val="00A20966"/>
    <w:rsid w:val="00A22A6F"/>
    <w:rsid w:val="00A24970"/>
    <w:rsid w:val="00A25F21"/>
    <w:rsid w:val="00A26B18"/>
    <w:rsid w:val="00A26D7D"/>
    <w:rsid w:val="00A26EC4"/>
    <w:rsid w:val="00A2753D"/>
    <w:rsid w:val="00A30032"/>
    <w:rsid w:val="00A31409"/>
    <w:rsid w:val="00A31BE9"/>
    <w:rsid w:val="00A32027"/>
    <w:rsid w:val="00A3211B"/>
    <w:rsid w:val="00A340B5"/>
    <w:rsid w:val="00A376A8"/>
    <w:rsid w:val="00A4049E"/>
    <w:rsid w:val="00A40923"/>
    <w:rsid w:val="00A42645"/>
    <w:rsid w:val="00A429EF"/>
    <w:rsid w:val="00A43712"/>
    <w:rsid w:val="00A452F4"/>
    <w:rsid w:val="00A46657"/>
    <w:rsid w:val="00A5011E"/>
    <w:rsid w:val="00A50349"/>
    <w:rsid w:val="00A50C6A"/>
    <w:rsid w:val="00A518F2"/>
    <w:rsid w:val="00A51C88"/>
    <w:rsid w:val="00A52047"/>
    <w:rsid w:val="00A52D1C"/>
    <w:rsid w:val="00A537E7"/>
    <w:rsid w:val="00A5429C"/>
    <w:rsid w:val="00A5469D"/>
    <w:rsid w:val="00A56453"/>
    <w:rsid w:val="00A5794C"/>
    <w:rsid w:val="00A6007F"/>
    <w:rsid w:val="00A60A91"/>
    <w:rsid w:val="00A637BC"/>
    <w:rsid w:val="00A66394"/>
    <w:rsid w:val="00A66F2A"/>
    <w:rsid w:val="00A67821"/>
    <w:rsid w:val="00A701AF"/>
    <w:rsid w:val="00A708AE"/>
    <w:rsid w:val="00A70FA2"/>
    <w:rsid w:val="00A7238F"/>
    <w:rsid w:val="00A7291C"/>
    <w:rsid w:val="00A73EA8"/>
    <w:rsid w:val="00A77403"/>
    <w:rsid w:val="00A8100D"/>
    <w:rsid w:val="00A826FF"/>
    <w:rsid w:val="00A83202"/>
    <w:rsid w:val="00A86080"/>
    <w:rsid w:val="00A87835"/>
    <w:rsid w:val="00A9057B"/>
    <w:rsid w:val="00A914AC"/>
    <w:rsid w:val="00A9181F"/>
    <w:rsid w:val="00A91F48"/>
    <w:rsid w:val="00A922A3"/>
    <w:rsid w:val="00A928B8"/>
    <w:rsid w:val="00A9291E"/>
    <w:rsid w:val="00A9371E"/>
    <w:rsid w:val="00A939BC"/>
    <w:rsid w:val="00A94683"/>
    <w:rsid w:val="00A95FD3"/>
    <w:rsid w:val="00A97196"/>
    <w:rsid w:val="00A975A1"/>
    <w:rsid w:val="00AA004A"/>
    <w:rsid w:val="00AA1C2F"/>
    <w:rsid w:val="00AA1D91"/>
    <w:rsid w:val="00AA1F45"/>
    <w:rsid w:val="00AA239A"/>
    <w:rsid w:val="00AA2805"/>
    <w:rsid w:val="00AA3476"/>
    <w:rsid w:val="00AA3DA7"/>
    <w:rsid w:val="00AA64FB"/>
    <w:rsid w:val="00AA65BD"/>
    <w:rsid w:val="00AB2613"/>
    <w:rsid w:val="00AB3AB7"/>
    <w:rsid w:val="00AB5B3F"/>
    <w:rsid w:val="00AB6FFD"/>
    <w:rsid w:val="00AB7039"/>
    <w:rsid w:val="00AB747A"/>
    <w:rsid w:val="00AB7CEA"/>
    <w:rsid w:val="00AC03FA"/>
    <w:rsid w:val="00AC0CCA"/>
    <w:rsid w:val="00AC2749"/>
    <w:rsid w:val="00AC3009"/>
    <w:rsid w:val="00AC6F7D"/>
    <w:rsid w:val="00AD0E33"/>
    <w:rsid w:val="00AD1B1D"/>
    <w:rsid w:val="00AD1B7B"/>
    <w:rsid w:val="00AD3982"/>
    <w:rsid w:val="00AD42C5"/>
    <w:rsid w:val="00AD4C82"/>
    <w:rsid w:val="00AD59E6"/>
    <w:rsid w:val="00AE02A4"/>
    <w:rsid w:val="00AE0FA0"/>
    <w:rsid w:val="00AE3929"/>
    <w:rsid w:val="00AE3BDB"/>
    <w:rsid w:val="00AE41C2"/>
    <w:rsid w:val="00AE4373"/>
    <w:rsid w:val="00AE518D"/>
    <w:rsid w:val="00AE5649"/>
    <w:rsid w:val="00AE6479"/>
    <w:rsid w:val="00AE7ADC"/>
    <w:rsid w:val="00AF01E5"/>
    <w:rsid w:val="00AF129E"/>
    <w:rsid w:val="00AF15B7"/>
    <w:rsid w:val="00AF25D9"/>
    <w:rsid w:val="00AF4F6B"/>
    <w:rsid w:val="00AF57B5"/>
    <w:rsid w:val="00B000B9"/>
    <w:rsid w:val="00B004D7"/>
    <w:rsid w:val="00B00A41"/>
    <w:rsid w:val="00B00A72"/>
    <w:rsid w:val="00B0141C"/>
    <w:rsid w:val="00B02301"/>
    <w:rsid w:val="00B02670"/>
    <w:rsid w:val="00B032A7"/>
    <w:rsid w:val="00B040C2"/>
    <w:rsid w:val="00B05A0C"/>
    <w:rsid w:val="00B11FF4"/>
    <w:rsid w:val="00B12B70"/>
    <w:rsid w:val="00B1305A"/>
    <w:rsid w:val="00B130E9"/>
    <w:rsid w:val="00B163D7"/>
    <w:rsid w:val="00B175B5"/>
    <w:rsid w:val="00B175CD"/>
    <w:rsid w:val="00B20DC8"/>
    <w:rsid w:val="00B22517"/>
    <w:rsid w:val="00B25300"/>
    <w:rsid w:val="00B259D2"/>
    <w:rsid w:val="00B267A3"/>
    <w:rsid w:val="00B267D2"/>
    <w:rsid w:val="00B26BEC"/>
    <w:rsid w:val="00B2730F"/>
    <w:rsid w:val="00B301AE"/>
    <w:rsid w:val="00B30E37"/>
    <w:rsid w:val="00B315A4"/>
    <w:rsid w:val="00B317FB"/>
    <w:rsid w:val="00B32DB0"/>
    <w:rsid w:val="00B332E0"/>
    <w:rsid w:val="00B336CD"/>
    <w:rsid w:val="00B341F1"/>
    <w:rsid w:val="00B34D38"/>
    <w:rsid w:val="00B354BD"/>
    <w:rsid w:val="00B40352"/>
    <w:rsid w:val="00B41A08"/>
    <w:rsid w:val="00B4372D"/>
    <w:rsid w:val="00B440EB"/>
    <w:rsid w:val="00B45204"/>
    <w:rsid w:val="00B45EAD"/>
    <w:rsid w:val="00B5022D"/>
    <w:rsid w:val="00B50434"/>
    <w:rsid w:val="00B50B2D"/>
    <w:rsid w:val="00B51AA4"/>
    <w:rsid w:val="00B529B2"/>
    <w:rsid w:val="00B52B34"/>
    <w:rsid w:val="00B564FE"/>
    <w:rsid w:val="00B56B8D"/>
    <w:rsid w:val="00B610DC"/>
    <w:rsid w:val="00B64386"/>
    <w:rsid w:val="00B64636"/>
    <w:rsid w:val="00B64D46"/>
    <w:rsid w:val="00B65B18"/>
    <w:rsid w:val="00B6604D"/>
    <w:rsid w:val="00B66B48"/>
    <w:rsid w:val="00B67807"/>
    <w:rsid w:val="00B67F62"/>
    <w:rsid w:val="00B72B6F"/>
    <w:rsid w:val="00B736A8"/>
    <w:rsid w:val="00B74EBD"/>
    <w:rsid w:val="00B750D0"/>
    <w:rsid w:val="00B75420"/>
    <w:rsid w:val="00B76F60"/>
    <w:rsid w:val="00B7791F"/>
    <w:rsid w:val="00B779A9"/>
    <w:rsid w:val="00B77FBF"/>
    <w:rsid w:val="00B805ED"/>
    <w:rsid w:val="00B815A3"/>
    <w:rsid w:val="00B82EAA"/>
    <w:rsid w:val="00B84E01"/>
    <w:rsid w:val="00B90D2B"/>
    <w:rsid w:val="00B92CDF"/>
    <w:rsid w:val="00B9343A"/>
    <w:rsid w:val="00B93C26"/>
    <w:rsid w:val="00B954D6"/>
    <w:rsid w:val="00B958A5"/>
    <w:rsid w:val="00B95C61"/>
    <w:rsid w:val="00B9605D"/>
    <w:rsid w:val="00B974C6"/>
    <w:rsid w:val="00BA3387"/>
    <w:rsid w:val="00BA3AA3"/>
    <w:rsid w:val="00BA4C54"/>
    <w:rsid w:val="00BA4CD6"/>
    <w:rsid w:val="00BA5108"/>
    <w:rsid w:val="00BA56DA"/>
    <w:rsid w:val="00BA5A9A"/>
    <w:rsid w:val="00BA61EE"/>
    <w:rsid w:val="00BA7028"/>
    <w:rsid w:val="00BA761C"/>
    <w:rsid w:val="00BB2A54"/>
    <w:rsid w:val="00BB3DDE"/>
    <w:rsid w:val="00BB59A4"/>
    <w:rsid w:val="00BC043B"/>
    <w:rsid w:val="00BC1A78"/>
    <w:rsid w:val="00BC2F5F"/>
    <w:rsid w:val="00BC4328"/>
    <w:rsid w:val="00BC63F3"/>
    <w:rsid w:val="00BC6A25"/>
    <w:rsid w:val="00BC7FC4"/>
    <w:rsid w:val="00BD0348"/>
    <w:rsid w:val="00BD12AB"/>
    <w:rsid w:val="00BD2030"/>
    <w:rsid w:val="00BD2435"/>
    <w:rsid w:val="00BD4B14"/>
    <w:rsid w:val="00BD6895"/>
    <w:rsid w:val="00BE15C0"/>
    <w:rsid w:val="00BE3FC0"/>
    <w:rsid w:val="00BE4873"/>
    <w:rsid w:val="00BE5530"/>
    <w:rsid w:val="00BE7291"/>
    <w:rsid w:val="00BF0223"/>
    <w:rsid w:val="00BF13FD"/>
    <w:rsid w:val="00BF2C4B"/>
    <w:rsid w:val="00BF4E11"/>
    <w:rsid w:val="00C0034A"/>
    <w:rsid w:val="00C02DBF"/>
    <w:rsid w:val="00C03332"/>
    <w:rsid w:val="00C04226"/>
    <w:rsid w:val="00C06851"/>
    <w:rsid w:val="00C10FCE"/>
    <w:rsid w:val="00C124BC"/>
    <w:rsid w:val="00C12520"/>
    <w:rsid w:val="00C12B66"/>
    <w:rsid w:val="00C13341"/>
    <w:rsid w:val="00C136D2"/>
    <w:rsid w:val="00C139C8"/>
    <w:rsid w:val="00C143E8"/>
    <w:rsid w:val="00C14B3B"/>
    <w:rsid w:val="00C17668"/>
    <w:rsid w:val="00C179E3"/>
    <w:rsid w:val="00C20984"/>
    <w:rsid w:val="00C20EF1"/>
    <w:rsid w:val="00C21E52"/>
    <w:rsid w:val="00C24D82"/>
    <w:rsid w:val="00C2598A"/>
    <w:rsid w:val="00C26676"/>
    <w:rsid w:val="00C26DFA"/>
    <w:rsid w:val="00C321EA"/>
    <w:rsid w:val="00C32FBB"/>
    <w:rsid w:val="00C33891"/>
    <w:rsid w:val="00C3481D"/>
    <w:rsid w:val="00C348DE"/>
    <w:rsid w:val="00C34B2A"/>
    <w:rsid w:val="00C378F0"/>
    <w:rsid w:val="00C37C55"/>
    <w:rsid w:val="00C40890"/>
    <w:rsid w:val="00C41313"/>
    <w:rsid w:val="00C4194B"/>
    <w:rsid w:val="00C41B37"/>
    <w:rsid w:val="00C41CC2"/>
    <w:rsid w:val="00C42158"/>
    <w:rsid w:val="00C42857"/>
    <w:rsid w:val="00C44C98"/>
    <w:rsid w:val="00C452AC"/>
    <w:rsid w:val="00C45694"/>
    <w:rsid w:val="00C45921"/>
    <w:rsid w:val="00C50440"/>
    <w:rsid w:val="00C50512"/>
    <w:rsid w:val="00C50740"/>
    <w:rsid w:val="00C50FB8"/>
    <w:rsid w:val="00C5106B"/>
    <w:rsid w:val="00C51184"/>
    <w:rsid w:val="00C51AC6"/>
    <w:rsid w:val="00C5310A"/>
    <w:rsid w:val="00C5503D"/>
    <w:rsid w:val="00C5685E"/>
    <w:rsid w:val="00C56C15"/>
    <w:rsid w:val="00C6028F"/>
    <w:rsid w:val="00C60870"/>
    <w:rsid w:val="00C611FD"/>
    <w:rsid w:val="00C612EC"/>
    <w:rsid w:val="00C61B40"/>
    <w:rsid w:val="00C6232D"/>
    <w:rsid w:val="00C62EC5"/>
    <w:rsid w:val="00C6432D"/>
    <w:rsid w:val="00C6442D"/>
    <w:rsid w:val="00C65016"/>
    <w:rsid w:val="00C65052"/>
    <w:rsid w:val="00C6665C"/>
    <w:rsid w:val="00C70FAF"/>
    <w:rsid w:val="00C73929"/>
    <w:rsid w:val="00C75EC8"/>
    <w:rsid w:val="00C80685"/>
    <w:rsid w:val="00C82160"/>
    <w:rsid w:val="00C82911"/>
    <w:rsid w:val="00C82D38"/>
    <w:rsid w:val="00C83290"/>
    <w:rsid w:val="00C83DFC"/>
    <w:rsid w:val="00C85260"/>
    <w:rsid w:val="00C85435"/>
    <w:rsid w:val="00C861D2"/>
    <w:rsid w:val="00C87E03"/>
    <w:rsid w:val="00C907A2"/>
    <w:rsid w:val="00C91286"/>
    <w:rsid w:val="00C9159F"/>
    <w:rsid w:val="00C9227D"/>
    <w:rsid w:val="00C92281"/>
    <w:rsid w:val="00C922B0"/>
    <w:rsid w:val="00C92CDA"/>
    <w:rsid w:val="00C937E1"/>
    <w:rsid w:val="00C9472B"/>
    <w:rsid w:val="00C95A4E"/>
    <w:rsid w:val="00C96597"/>
    <w:rsid w:val="00C969F3"/>
    <w:rsid w:val="00C97045"/>
    <w:rsid w:val="00C97B7D"/>
    <w:rsid w:val="00CA01A1"/>
    <w:rsid w:val="00CA14E9"/>
    <w:rsid w:val="00CA1EB2"/>
    <w:rsid w:val="00CA398A"/>
    <w:rsid w:val="00CA3E52"/>
    <w:rsid w:val="00CB052D"/>
    <w:rsid w:val="00CB166F"/>
    <w:rsid w:val="00CB3328"/>
    <w:rsid w:val="00CB4B7A"/>
    <w:rsid w:val="00CB7CEE"/>
    <w:rsid w:val="00CC1B64"/>
    <w:rsid w:val="00CC1FC2"/>
    <w:rsid w:val="00CC2940"/>
    <w:rsid w:val="00CC341E"/>
    <w:rsid w:val="00CC3C2D"/>
    <w:rsid w:val="00CC4EF4"/>
    <w:rsid w:val="00CC54C3"/>
    <w:rsid w:val="00CC5882"/>
    <w:rsid w:val="00CC5A7E"/>
    <w:rsid w:val="00CC5D20"/>
    <w:rsid w:val="00CC5D34"/>
    <w:rsid w:val="00CC60E7"/>
    <w:rsid w:val="00CC651E"/>
    <w:rsid w:val="00CC6536"/>
    <w:rsid w:val="00CC70D5"/>
    <w:rsid w:val="00CC713A"/>
    <w:rsid w:val="00CC71F8"/>
    <w:rsid w:val="00CC7753"/>
    <w:rsid w:val="00CC7CA2"/>
    <w:rsid w:val="00CD11C3"/>
    <w:rsid w:val="00CD1703"/>
    <w:rsid w:val="00CD553F"/>
    <w:rsid w:val="00CD712A"/>
    <w:rsid w:val="00CE18BD"/>
    <w:rsid w:val="00CE233A"/>
    <w:rsid w:val="00CE2ADD"/>
    <w:rsid w:val="00CE36C7"/>
    <w:rsid w:val="00CE4C1B"/>
    <w:rsid w:val="00CE513D"/>
    <w:rsid w:val="00CE551D"/>
    <w:rsid w:val="00CE5D11"/>
    <w:rsid w:val="00CE7611"/>
    <w:rsid w:val="00CF0EE3"/>
    <w:rsid w:val="00CF2D4A"/>
    <w:rsid w:val="00CF3DC9"/>
    <w:rsid w:val="00CF590E"/>
    <w:rsid w:val="00CF5DC6"/>
    <w:rsid w:val="00CF7256"/>
    <w:rsid w:val="00D00512"/>
    <w:rsid w:val="00D00F4E"/>
    <w:rsid w:val="00D01208"/>
    <w:rsid w:val="00D01807"/>
    <w:rsid w:val="00D03772"/>
    <w:rsid w:val="00D04723"/>
    <w:rsid w:val="00D04D87"/>
    <w:rsid w:val="00D04DBB"/>
    <w:rsid w:val="00D0622E"/>
    <w:rsid w:val="00D072DA"/>
    <w:rsid w:val="00D074D3"/>
    <w:rsid w:val="00D10555"/>
    <w:rsid w:val="00D10829"/>
    <w:rsid w:val="00D1290D"/>
    <w:rsid w:val="00D12A53"/>
    <w:rsid w:val="00D1361F"/>
    <w:rsid w:val="00D15A73"/>
    <w:rsid w:val="00D207BD"/>
    <w:rsid w:val="00D20C20"/>
    <w:rsid w:val="00D20C23"/>
    <w:rsid w:val="00D22268"/>
    <w:rsid w:val="00D222D8"/>
    <w:rsid w:val="00D23277"/>
    <w:rsid w:val="00D236AE"/>
    <w:rsid w:val="00D24303"/>
    <w:rsid w:val="00D256C5"/>
    <w:rsid w:val="00D2792A"/>
    <w:rsid w:val="00D304D1"/>
    <w:rsid w:val="00D312D3"/>
    <w:rsid w:val="00D315B8"/>
    <w:rsid w:val="00D31FC2"/>
    <w:rsid w:val="00D334F6"/>
    <w:rsid w:val="00D337E6"/>
    <w:rsid w:val="00D339FF"/>
    <w:rsid w:val="00D34494"/>
    <w:rsid w:val="00D3531E"/>
    <w:rsid w:val="00D36966"/>
    <w:rsid w:val="00D424C1"/>
    <w:rsid w:val="00D42826"/>
    <w:rsid w:val="00D42EDE"/>
    <w:rsid w:val="00D43C47"/>
    <w:rsid w:val="00D43F8E"/>
    <w:rsid w:val="00D4422E"/>
    <w:rsid w:val="00D4467F"/>
    <w:rsid w:val="00D44F6F"/>
    <w:rsid w:val="00D4502B"/>
    <w:rsid w:val="00D47851"/>
    <w:rsid w:val="00D50A88"/>
    <w:rsid w:val="00D50D04"/>
    <w:rsid w:val="00D510D6"/>
    <w:rsid w:val="00D51F62"/>
    <w:rsid w:val="00D522A9"/>
    <w:rsid w:val="00D52949"/>
    <w:rsid w:val="00D52DEF"/>
    <w:rsid w:val="00D53DD0"/>
    <w:rsid w:val="00D542A9"/>
    <w:rsid w:val="00D61BA7"/>
    <w:rsid w:val="00D6204C"/>
    <w:rsid w:val="00D625A0"/>
    <w:rsid w:val="00D631D5"/>
    <w:rsid w:val="00D64AE3"/>
    <w:rsid w:val="00D671F6"/>
    <w:rsid w:val="00D67725"/>
    <w:rsid w:val="00D67B6A"/>
    <w:rsid w:val="00D70734"/>
    <w:rsid w:val="00D72907"/>
    <w:rsid w:val="00D72BD7"/>
    <w:rsid w:val="00D7447B"/>
    <w:rsid w:val="00D756A5"/>
    <w:rsid w:val="00D80C3C"/>
    <w:rsid w:val="00D80D44"/>
    <w:rsid w:val="00D8113C"/>
    <w:rsid w:val="00D85C20"/>
    <w:rsid w:val="00D86D47"/>
    <w:rsid w:val="00D9415C"/>
    <w:rsid w:val="00D9441E"/>
    <w:rsid w:val="00D9574F"/>
    <w:rsid w:val="00D95FE4"/>
    <w:rsid w:val="00D967B9"/>
    <w:rsid w:val="00D96EAD"/>
    <w:rsid w:val="00D96F34"/>
    <w:rsid w:val="00D96FAA"/>
    <w:rsid w:val="00D97C6A"/>
    <w:rsid w:val="00D97F3C"/>
    <w:rsid w:val="00DA1204"/>
    <w:rsid w:val="00DA52E3"/>
    <w:rsid w:val="00DA629D"/>
    <w:rsid w:val="00DA7BAD"/>
    <w:rsid w:val="00DB05D3"/>
    <w:rsid w:val="00DB091F"/>
    <w:rsid w:val="00DB0DA2"/>
    <w:rsid w:val="00DB1645"/>
    <w:rsid w:val="00DB176C"/>
    <w:rsid w:val="00DB258A"/>
    <w:rsid w:val="00DB2833"/>
    <w:rsid w:val="00DB3A30"/>
    <w:rsid w:val="00DB54AD"/>
    <w:rsid w:val="00DB68C5"/>
    <w:rsid w:val="00DB78AA"/>
    <w:rsid w:val="00DC0945"/>
    <w:rsid w:val="00DC1E4F"/>
    <w:rsid w:val="00DC3C74"/>
    <w:rsid w:val="00DC667E"/>
    <w:rsid w:val="00DD09A2"/>
    <w:rsid w:val="00DD1297"/>
    <w:rsid w:val="00DD3616"/>
    <w:rsid w:val="00DD61D3"/>
    <w:rsid w:val="00DD6351"/>
    <w:rsid w:val="00DE0294"/>
    <w:rsid w:val="00DE02D9"/>
    <w:rsid w:val="00DE046D"/>
    <w:rsid w:val="00DE0555"/>
    <w:rsid w:val="00DE0A50"/>
    <w:rsid w:val="00DE0F75"/>
    <w:rsid w:val="00DE3C80"/>
    <w:rsid w:val="00DE50BC"/>
    <w:rsid w:val="00DE7058"/>
    <w:rsid w:val="00DF01EA"/>
    <w:rsid w:val="00DF06AF"/>
    <w:rsid w:val="00DF3CBA"/>
    <w:rsid w:val="00DF45E6"/>
    <w:rsid w:val="00DF58E2"/>
    <w:rsid w:val="00DF6CA4"/>
    <w:rsid w:val="00DF7A67"/>
    <w:rsid w:val="00E016D8"/>
    <w:rsid w:val="00E0170F"/>
    <w:rsid w:val="00E02917"/>
    <w:rsid w:val="00E03464"/>
    <w:rsid w:val="00E0498F"/>
    <w:rsid w:val="00E059F9"/>
    <w:rsid w:val="00E066C8"/>
    <w:rsid w:val="00E07845"/>
    <w:rsid w:val="00E10088"/>
    <w:rsid w:val="00E115EE"/>
    <w:rsid w:val="00E11B38"/>
    <w:rsid w:val="00E13D01"/>
    <w:rsid w:val="00E14915"/>
    <w:rsid w:val="00E160F1"/>
    <w:rsid w:val="00E17997"/>
    <w:rsid w:val="00E212D0"/>
    <w:rsid w:val="00E2240B"/>
    <w:rsid w:val="00E23A82"/>
    <w:rsid w:val="00E25FE9"/>
    <w:rsid w:val="00E27348"/>
    <w:rsid w:val="00E302D6"/>
    <w:rsid w:val="00E3326D"/>
    <w:rsid w:val="00E33316"/>
    <w:rsid w:val="00E34198"/>
    <w:rsid w:val="00E371BB"/>
    <w:rsid w:val="00E40142"/>
    <w:rsid w:val="00E404A5"/>
    <w:rsid w:val="00E4094D"/>
    <w:rsid w:val="00E410E8"/>
    <w:rsid w:val="00E4200D"/>
    <w:rsid w:val="00E428FB"/>
    <w:rsid w:val="00E42D65"/>
    <w:rsid w:val="00E43064"/>
    <w:rsid w:val="00E44C2B"/>
    <w:rsid w:val="00E4754F"/>
    <w:rsid w:val="00E476B6"/>
    <w:rsid w:val="00E477CF"/>
    <w:rsid w:val="00E50508"/>
    <w:rsid w:val="00E50C20"/>
    <w:rsid w:val="00E5120A"/>
    <w:rsid w:val="00E5181C"/>
    <w:rsid w:val="00E523A5"/>
    <w:rsid w:val="00E5352F"/>
    <w:rsid w:val="00E548E9"/>
    <w:rsid w:val="00E54E74"/>
    <w:rsid w:val="00E557F7"/>
    <w:rsid w:val="00E55B8B"/>
    <w:rsid w:val="00E56F67"/>
    <w:rsid w:val="00E6085D"/>
    <w:rsid w:val="00E620E2"/>
    <w:rsid w:val="00E62904"/>
    <w:rsid w:val="00E62A5A"/>
    <w:rsid w:val="00E62BED"/>
    <w:rsid w:val="00E648BE"/>
    <w:rsid w:val="00E64964"/>
    <w:rsid w:val="00E663CA"/>
    <w:rsid w:val="00E676E0"/>
    <w:rsid w:val="00E67B75"/>
    <w:rsid w:val="00E717F6"/>
    <w:rsid w:val="00E720D9"/>
    <w:rsid w:val="00E73A1B"/>
    <w:rsid w:val="00E76310"/>
    <w:rsid w:val="00E80147"/>
    <w:rsid w:val="00E806F3"/>
    <w:rsid w:val="00E83CB5"/>
    <w:rsid w:val="00E843C2"/>
    <w:rsid w:val="00E86443"/>
    <w:rsid w:val="00E86DB4"/>
    <w:rsid w:val="00E87116"/>
    <w:rsid w:val="00E905FA"/>
    <w:rsid w:val="00E92AD8"/>
    <w:rsid w:val="00E94282"/>
    <w:rsid w:val="00E95422"/>
    <w:rsid w:val="00E95A6B"/>
    <w:rsid w:val="00E95F08"/>
    <w:rsid w:val="00EA0056"/>
    <w:rsid w:val="00EA14B9"/>
    <w:rsid w:val="00EA24F9"/>
    <w:rsid w:val="00EA266A"/>
    <w:rsid w:val="00EA51A9"/>
    <w:rsid w:val="00EA6043"/>
    <w:rsid w:val="00EA61A1"/>
    <w:rsid w:val="00EA643E"/>
    <w:rsid w:val="00EA68AC"/>
    <w:rsid w:val="00EA71EA"/>
    <w:rsid w:val="00EA7ABF"/>
    <w:rsid w:val="00EB00FD"/>
    <w:rsid w:val="00EB0D7D"/>
    <w:rsid w:val="00EB31CA"/>
    <w:rsid w:val="00EB38D5"/>
    <w:rsid w:val="00EB5FA9"/>
    <w:rsid w:val="00EB6E38"/>
    <w:rsid w:val="00EC08E9"/>
    <w:rsid w:val="00EC1184"/>
    <w:rsid w:val="00EC2060"/>
    <w:rsid w:val="00EC6938"/>
    <w:rsid w:val="00ED03DB"/>
    <w:rsid w:val="00ED2967"/>
    <w:rsid w:val="00ED310D"/>
    <w:rsid w:val="00ED3A46"/>
    <w:rsid w:val="00ED620A"/>
    <w:rsid w:val="00EE0D30"/>
    <w:rsid w:val="00EE0F0B"/>
    <w:rsid w:val="00EE45AC"/>
    <w:rsid w:val="00EE46B2"/>
    <w:rsid w:val="00EE5E30"/>
    <w:rsid w:val="00EE7651"/>
    <w:rsid w:val="00EF1E63"/>
    <w:rsid w:val="00EF2C61"/>
    <w:rsid w:val="00EF3187"/>
    <w:rsid w:val="00EF4341"/>
    <w:rsid w:val="00EF49D7"/>
    <w:rsid w:val="00EF4F03"/>
    <w:rsid w:val="00F00409"/>
    <w:rsid w:val="00F00C4C"/>
    <w:rsid w:val="00F017F1"/>
    <w:rsid w:val="00F01DD1"/>
    <w:rsid w:val="00F0288F"/>
    <w:rsid w:val="00F03983"/>
    <w:rsid w:val="00F03C1B"/>
    <w:rsid w:val="00F03C5A"/>
    <w:rsid w:val="00F03CB8"/>
    <w:rsid w:val="00F04553"/>
    <w:rsid w:val="00F05F94"/>
    <w:rsid w:val="00F06564"/>
    <w:rsid w:val="00F10361"/>
    <w:rsid w:val="00F10548"/>
    <w:rsid w:val="00F10949"/>
    <w:rsid w:val="00F1343A"/>
    <w:rsid w:val="00F1418F"/>
    <w:rsid w:val="00F14C00"/>
    <w:rsid w:val="00F14DF2"/>
    <w:rsid w:val="00F17EC9"/>
    <w:rsid w:val="00F20146"/>
    <w:rsid w:val="00F20C62"/>
    <w:rsid w:val="00F21027"/>
    <w:rsid w:val="00F21924"/>
    <w:rsid w:val="00F21E35"/>
    <w:rsid w:val="00F2352F"/>
    <w:rsid w:val="00F2518E"/>
    <w:rsid w:val="00F26212"/>
    <w:rsid w:val="00F26527"/>
    <w:rsid w:val="00F2706F"/>
    <w:rsid w:val="00F2729B"/>
    <w:rsid w:val="00F27341"/>
    <w:rsid w:val="00F326AB"/>
    <w:rsid w:val="00F33606"/>
    <w:rsid w:val="00F35903"/>
    <w:rsid w:val="00F35EF0"/>
    <w:rsid w:val="00F3623A"/>
    <w:rsid w:val="00F36408"/>
    <w:rsid w:val="00F36B62"/>
    <w:rsid w:val="00F37CA4"/>
    <w:rsid w:val="00F401C1"/>
    <w:rsid w:val="00F403BF"/>
    <w:rsid w:val="00F4127A"/>
    <w:rsid w:val="00F41C54"/>
    <w:rsid w:val="00F41E9F"/>
    <w:rsid w:val="00F422CB"/>
    <w:rsid w:val="00F4316B"/>
    <w:rsid w:val="00F447FF"/>
    <w:rsid w:val="00F45121"/>
    <w:rsid w:val="00F4594E"/>
    <w:rsid w:val="00F46D6E"/>
    <w:rsid w:val="00F512D4"/>
    <w:rsid w:val="00F51D5C"/>
    <w:rsid w:val="00F51D68"/>
    <w:rsid w:val="00F52117"/>
    <w:rsid w:val="00F52120"/>
    <w:rsid w:val="00F52C92"/>
    <w:rsid w:val="00F5332E"/>
    <w:rsid w:val="00F54B0B"/>
    <w:rsid w:val="00F5530C"/>
    <w:rsid w:val="00F57858"/>
    <w:rsid w:val="00F60524"/>
    <w:rsid w:val="00F60827"/>
    <w:rsid w:val="00F64B32"/>
    <w:rsid w:val="00F6548E"/>
    <w:rsid w:val="00F6759A"/>
    <w:rsid w:val="00F72662"/>
    <w:rsid w:val="00F72E5A"/>
    <w:rsid w:val="00F73B55"/>
    <w:rsid w:val="00F767B7"/>
    <w:rsid w:val="00F7735D"/>
    <w:rsid w:val="00F815BB"/>
    <w:rsid w:val="00F82195"/>
    <w:rsid w:val="00F82C65"/>
    <w:rsid w:val="00F8464C"/>
    <w:rsid w:val="00F85736"/>
    <w:rsid w:val="00F85E8F"/>
    <w:rsid w:val="00F876CA"/>
    <w:rsid w:val="00F907A5"/>
    <w:rsid w:val="00F914D3"/>
    <w:rsid w:val="00F91D57"/>
    <w:rsid w:val="00F91F9B"/>
    <w:rsid w:val="00F920F3"/>
    <w:rsid w:val="00F93D82"/>
    <w:rsid w:val="00FA4153"/>
    <w:rsid w:val="00FA4D12"/>
    <w:rsid w:val="00FA5C09"/>
    <w:rsid w:val="00FA645A"/>
    <w:rsid w:val="00FA7A91"/>
    <w:rsid w:val="00FA7B58"/>
    <w:rsid w:val="00FA7E25"/>
    <w:rsid w:val="00FB1972"/>
    <w:rsid w:val="00FB2A3E"/>
    <w:rsid w:val="00FB3DE2"/>
    <w:rsid w:val="00FB40BB"/>
    <w:rsid w:val="00FB515C"/>
    <w:rsid w:val="00FB5CCA"/>
    <w:rsid w:val="00FB705E"/>
    <w:rsid w:val="00FC1CF1"/>
    <w:rsid w:val="00FC2FA1"/>
    <w:rsid w:val="00FC4D6C"/>
    <w:rsid w:val="00FC4DAF"/>
    <w:rsid w:val="00FC5C73"/>
    <w:rsid w:val="00FC6341"/>
    <w:rsid w:val="00FC6488"/>
    <w:rsid w:val="00FC668F"/>
    <w:rsid w:val="00FC6D21"/>
    <w:rsid w:val="00FC6D60"/>
    <w:rsid w:val="00FC6DB4"/>
    <w:rsid w:val="00FD11F5"/>
    <w:rsid w:val="00FD197E"/>
    <w:rsid w:val="00FD1BD2"/>
    <w:rsid w:val="00FD212A"/>
    <w:rsid w:val="00FD29EC"/>
    <w:rsid w:val="00FD401D"/>
    <w:rsid w:val="00FD41B2"/>
    <w:rsid w:val="00FD4915"/>
    <w:rsid w:val="00FD4B3A"/>
    <w:rsid w:val="00FD5EF3"/>
    <w:rsid w:val="00FE0BC2"/>
    <w:rsid w:val="00FE2346"/>
    <w:rsid w:val="00FE24C2"/>
    <w:rsid w:val="00FE2921"/>
    <w:rsid w:val="00FE34B4"/>
    <w:rsid w:val="00FE394B"/>
    <w:rsid w:val="00FE4D07"/>
    <w:rsid w:val="00FE6DA2"/>
    <w:rsid w:val="00FE740E"/>
    <w:rsid w:val="00FE7BF3"/>
    <w:rsid w:val="00FF0114"/>
    <w:rsid w:val="00FF11DA"/>
    <w:rsid w:val="00FF20D1"/>
    <w:rsid w:val="00FF2A93"/>
    <w:rsid w:val="00FF5080"/>
    <w:rsid w:val="00FF54A9"/>
    <w:rsid w:val="00FF5B0A"/>
    <w:rsid w:val="00FF6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19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81F25"/>
    <w:pPr>
      <w:spacing w:line="260" w:lineRule="atLeast"/>
    </w:pPr>
    <w:rPr>
      <w:rFonts w:eastAsiaTheme="minorHAnsi" w:cstheme="minorBidi"/>
      <w:sz w:val="22"/>
    </w:rPr>
  </w:style>
  <w:style w:type="paragraph" w:styleId="Heading1">
    <w:name w:val="heading 1"/>
    <w:basedOn w:val="OPCParaBase"/>
    <w:next w:val="Normal"/>
    <w:qFormat/>
    <w:rsid w:val="002D6587"/>
    <w:pPr>
      <w:keepNext/>
      <w:keepLines/>
      <w:spacing w:line="240" w:lineRule="auto"/>
      <w:ind w:left="1134" w:hanging="1134"/>
      <w:outlineLvl w:val="0"/>
    </w:pPr>
    <w:rPr>
      <w:b/>
      <w:kern w:val="28"/>
      <w:sz w:val="36"/>
    </w:rPr>
  </w:style>
  <w:style w:type="paragraph" w:styleId="Heading2">
    <w:name w:val="heading 2"/>
    <w:basedOn w:val="OPCParaBase"/>
    <w:next w:val="ActHead3"/>
    <w:qFormat/>
    <w:rsid w:val="002D6587"/>
    <w:pPr>
      <w:keepNext/>
      <w:keepLines/>
      <w:spacing w:before="280" w:line="240" w:lineRule="auto"/>
      <w:ind w:left="1134" w:hanging="1134"/>
      <w:outlineLvl w:val="1"/>
    </w:pPr>
    <w:rPr>
      <w:b/>
      <w:kern w:val="28"/>
      <w:sz w:val="32"/>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81F25"/>
    <w:pPr>
      <w:tabs>
        <w:tab w:val="center" w:pos="4153"/>
        <w:tab w:val="right" w:pos="8306"/>
      </w:tabs>
    </w:pPr>
    <w:rPr>
      <w:sz w:val="22"/>
      <w:szCs w:val="24"/>
      <w:lang w:eastAsia="en-AU"/>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681F25"/>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681F25"/>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2D6587"/>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81F25"/>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681F25"/>
  </w:style>
  <w:style w:type="character" w:customStyle="1" w:styleId="CharAmSchText">
    <w:name w:val="CharAmSchText"/>
    <w:basedOn w:val="OPCCharBase"/>
    <w:uiPriority w:val="1"/>
    <w:qFormat/>
    <w:rsid w:val="00681F25"/>
  </w:style>
  <w:style w:type="character" w:customStyle="1" w:styleId="CharChapNo">
    <w:name w:val="CharChapNo"/>
    <w:basedOn w:val="OPCCharBase"/>
    <w:qFormat/>
    <w:rsid w:val="00681F25"/>
  </w:style>
  <w:style w:type="character" w:customStyle="1" w:styleId="CharChapText">
    <w:name w:val="CharChapText"/>
    <w:basedOn w:val="OPCCharBase"/>
    <w:qFormat/>
    <w:rsid w:val="00681F25"/>
  </w:style>
  <w:style w:type="character" w:customStyle="1" w:styleId="CharDivNo">
    <w:name w:val="CharDivNo"/>
    <w:basedOn w:val="OPCCharBase"/>
    <w:qFormat/>
    <w:rsid w:val="00681F25"/>
  </w:style>
  <w:style w:type="character" w:customStyle="1" w:styleId="CharDivText">
    <w:name w:val="CharDivText"/>
    <w:basedOn w:val="OPCCharBase"/>
    <w:qFormat/>
    <w:rsid w:val="00681F25"/>
  </w:style>
  <w:style w:type="character" w:customStyle="1" w:styleId="CharPartNo">
    <w:name w:val="CharPartNo"/>
    <w:basedOn w:val="OPCCharBase"/>
    <w:qFormat/>
    <w:rsid w:val="00681F25"/>
  </w:style>
  <w:style w:type="character" w:customStyle="1" w:styleId="CharPartText">
    <w:name w:val="CharPartText"/>
    <w:basedOn w:val="OPCCharBase"/>
    <w:qFormat/>
    <w:rsid w:val="00681F25"/>
  </w:style>
  <w:style w:type="character" w:customStyle="1" w:styleId="OPCCharBase">
    <w:name w:val="OPCCharBase"/>
    <w:uiPriority w:val="1"/>
    <w:qFormat/>
    <w:rsid w:val="00681F25"/>
  </w:style>
  <w:style w:type="paragraph" w:customStyle="1" w:styleId="OPCParaBase">
    <w:name w:val="OPCParaBase"/>
    <w:qFormat/>
    <w:rsid w:val="00681F25"/>
    <w:pPr>
      <w:spacing w:line="260" w:lineRule="atLeast"/>
    </w:pPr>
    <w:rPr>
      <w:sz w:val="22"/>
      <w:lang w:eastAsia="en-AU"/>
    </w:rPr>
  </w:style>
  <w:style w:type="character" w:customStyle="1" w:styleId="CharSectno">
    <w:name w:val="CharSectno"/>
    <w:basedOn w:val="OPCCharBase"/>
    <w:qFormat/>
    <w:rsid w:val="00681F25"/>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681F25"/>
    <w:pPr>
      <w:spacing w:line="240" w:lineRule="auto"/>
      <w:ind w:left="1134"/>
    </w:pPr>
    <w:rPr>
      <w:sz w:val="20"/>
    </w:rPr>
  </w:style>
  <w:style w:type="paragraph" w:customStyle="1" w:styleId="ShortT">
    <w:name w:val="ShortT"/>
    <w:basedOn w:val="OPCParaBase"/>
    <w:next w:val="Normal"/>
    <w:qFormat/>
    <w:rsid w:val="00681F25"/>
    <w:pPr>
      <w:spacing w:line="240" w:lineRule="auto"/>
    </w:pPr>
    <w:rPr>
      <w:b/>
      <w:sz w:val="40"/>
    </w:rPr>
  </w:style>
  <w:style w:type="paragraph" w:customStyle="1" w:styleId="Penalty">
    <w:name w:val="Penalty"/>
    <w:basedOn w:val="OPCParaBase"/>
    <w:rsid w:val="00681F25"/>
    <w:pPr>
      <w:tabs>
        <w:tab w:val="left" w:pos="2977"/>
      </w:tabs>
      <w:spacing w:before="180" w:line="240" w:lineRule="auto"/>
      <w:ind w:left="1985" w:hanging="851"/>
    </w:pPr>
  </w:style>
  <w:style w:type="paragraph" w:customStyle="1" w:styleId="ActHead3">
    <w:name w:val="ActHead 3"/>
    <w:aliases w:val="d"/>
    <w:basedOn w:val="OPCParaBase"/>
    <w:next w:val="ActHead4"/>
    <w:qFormat/>
    <w:rsid w:val="00681F25"/>
    <w:pPr>
      <w:keepNext/>
      <w:keepLines/>
      <w:spacing w:before="240" w:line="240" w:lineRule="auto"/>
      <w:ind w:left="1134" w:hanging="1134"/>
      <w:outlineLvl w:val="2"/>
    </w:pPr>
    <w:rPr>
      <w:b/>
      <w:kern w:val="28"/>
      <w:sz w:val="28"/>
    </w:rPr>
  </w:style>
  <w:style w:type="paragraph" w:styleId="TOC1">
    <w:name w:val="toc 1"/>
    <w:basedOn w:val="OPCParaBase"/>
    <w:next w:val="Normal"/>
    <w:uiPriority w:val="39"/>
    <w:unhideWhenUsed/>
    <w:rsid w:val="00681F2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1F2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1F2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81F2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81F2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81F2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81F2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81F2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81F25"/>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81F25"/>
    <w:pPr>
      <w:spacing w:line="240" w:lineRule="auto"/>
    </w:pPr>
    <w:rPr>
      <w:sz w:val="20"/>
    </w:rPr>
  </w:style>
  <w:style w:type="paragraph" w:customStyle="1" w:styleId="ActHead4">
    <w:name w:val="ActHead 4"/>
    <w:aliases w:val="sd"/>
    <w:basedOn w:val="OPCParaBase"/>
    <w:next w:val="ActHead5"/>
    <w:qFormat/>
    <w:rsid w:val="00681F25"/>
    <w:pPr>
      <w:keepNext/>
      <w:keepLines/>
      <w:spacing w:before="220" w:line="240" w:lineRule="auto"/>
      <w:ind w:left="1134" w:hanging="1134"/>
      <w:outlineLvl w:val="3"/>
    </w:pPr>
    <w:rPr>
      <w:b/>
      <w:kern w:val="28"/>
      <w:sz w:val="26"/>
    </w:rPr>
  </w:style>
  <w:style w:type="paragraph" w:styleId="BalloonText">
    <w:name w:val="Balloon Text"/>
    <w:basedOn w:val="Normal"/>
    <w:link w:val="BalloonTextChar"/>
    <w:uiPriority w:val="99"/>
    <w:unhideWhenUsed/>
    <w:rsid w:val="00681F25"/>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5">
    <w:name w:val="ActHead 5"/>
    <w:aliases w:val="s"/>
    <w:basedOn w:val="OPCParaBase"/>
    <w:next w:val="subsection"/>
    <w:link w:val="ActHead5Char"/>
    <w:qFormat/>
    <w:rsid w:val="00681F25"/>
    <w:pPr>
      <w:keepNext/>
      <w:keepLines/>
      <w:spacing w:before="280" w:line="240" w:lineRule="auto"/>
      <w:ind w:left="1134" w:hanging="1134"/>
      <w:outlineLvl w:val="4"/>
    </w:pPr>
    <w:rPr>
      <w:b/>
      <w:kern w:val="28"/>
      <w:sz w:val="24"/>
    </w:rPr>
  </w:style>
  <w:style w:type="character" w:customStyle="1" w:styleId="charSubscript">
    <w:name w:val="charSubscript"/>
    <w:rsid w:val="004A36EC"/>
    <w:rPr>
      <w:color w:val="auto"/>
      <w:sz w:val="20"/>
      <w:vertAlign w:val="subscript"/>
    </w:rPr>
  </w:style>
  <w:style w:type="paragraph" w:customStyle="1" w:styleId="ActHead6">
    <w:name w:val="ActHead 6"/>
    <w:aliases w:val="as"/>
    <w:basedOn w:val="OPCParaBase"/>
    <w:next w:val="ActHead7"/>
    <w:qFormat/>
    <w:rsid w:val="00681F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1F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1F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1F2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81F25"/>
  </w:style>
  <w:style w:type="paragraph" w:customStyle="1" w:styleId="Blocks">
    <w:name w:val="Blocks"/>
    <w:aliases w:val="bb"/>
    <w:basedOn w:val="OPCParaBase"/>
    <w:qFormat/>
    <w:rsid w:val="00681F25"/>
    <w:pPr>
      <w:spacing w:line="240" w:lineRule="auto"/>
    </w:pPr>
    <w:rPr>
      <w:sz w:val="24"/>
    </w:rPr>
  </w:style>
  <w:style w:type="paragraph" w:customStyle="1" w:styleId="BoxText">
    <w:name w:val="BoxText"/>
    <w:aliases w:val="bt"/>
    <w:basedOn w:val="OPCParaBase"/>
    <w:qFormat/>
    <w:rsid w:val="00681F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1F25"/>
    <w:rPr>
      <w:b/>
    </w:rPr>
  </w:style>
  <w:style w:type="paragraph" w:customStyle="1" w:styleId="BoxHeadItalic">
    <w:name w:val="BoxHeadItalic"/>
    <w:aliases w:val="bhi"/>
    <w:basedOn w:val="BoxText"/>
    <w:next w:val="BoxStep"/>
    <w:qFormat/>
    <w:rsid w:val="00681F25"/>
    <w:rPr>
      <w:i/>
    </w:rPr>
  </w:style>
  <w:style w:type="paragraph" w:customStyle="1" w:styleId="BoxList">
    <w:name w:val="BoxList"/>
    <w:aliases w:val="bl"/>
    <w:basedOn w:val="BoxText"/>
    <w:qFormat/>
    <w:rsid w:val="00681F25"/>
    <w:pPr>
      <w:ind w:left="1559" w:hanging="425"/>
    </w:pPr>
  </w:style>
  <w:style w:type="paragraph" w:customStyle="1" w:styleId="BoxNote">
    <w:name w:val="BoxNote"/>
    <w:aliases w:val="bn"/>
    <w:basedOn w:val="BoxText"/>
    <w:qFormat/>
    <w:rsid w:val="00681F25"/>
    <w:pPr>
      <w:tabs>
        <w:tab w:val="left" w:pos="1985"/>
      </w:tabs>
      <w:spacing w:before="122" w:line="198" w:lineRule="exact"/>
      <w:ind w:left="2948" w:hanging="1814"/>
    </w:pPr>
    <w:rPr>
      <w:sz w:val="18"/>
    </w:rPr>
  </w:style>
  <w:style w:type="paragraph" w:customStyle="1" w:styleId="BoxPara">
    <w:name w:val="BoxPara"/>
    <w:aliases w:val="bp"/>
    <w:basedOn w:val="BoxText"/>
    <w:qFormat/>
    <w:rsid w:val="00681F25"/>
    <w:pPr>
      <w:tabs>
        <w:tab w:val="right" w:pos="2268"/>
      </w:tabs>
      <w:ind w:left="2552" w:hanging="1418"/>
    </w:pPr>
  </w:style>
  <w:style w:type="paragraph" w:customStyle="1" w:styleId="BoxStep">
    <w:name w:val="BoxStep"/>
    <w:aliases w:val="bs"/>
    <w:basedOn w:val="BoxText"/>
    <w:qFormat/>
    <w:rsid w:val="00681F25"/>
    <w:pPr>
      <w:ind w:left="1985" w:hanging="851"/>
    </w:pPr>
  </w:style>
  <w:style w:type="character" w:customStyle="1" w:styleId="CharAmPartNo">
    <w:name w:val="CharAmPartNo"/>
    <w:basedOn w:val="OPCCharBase"/>
    <w:uiPriority w:val="1"/>
    <w:qFormat/>
    <w:rsid w:val="00681F25"/>
  </w:style>
  <w:style w:type="character" w:customStyle="1" w:styleId="CharAmPartText">
    <w:name w:val="CharAmPartText"/>
    <w:basedOn w:val="OPCCharBase"/>
    <w:uiPriority w:val="1"/>
    <w:qFormat/>
    <w:rsid w:val="00681F25"/>
  </w:style>
  <w:style w:type="character" w:customStyle="1" w:styleId="CharBoldItalic">
    <w:name w:val="CharBoldItalic"/>
    <w:basedOn w:val="OPCCharBase"/>
    <w:uiPriority w:val="1"/>
    <w:qFormat/>
    <w:rsid w:val="00681F25"/>
    <w:rPr>
      <w:b/>
      <w:i/>
    </w:rPr>
  </w:style>
  <w:style w:type="character" w:customStyle="1" w:styleId="CharItalic">
    <w:name w:val="CharItalic"/>
    <w:basedOn w:val="OPCCharBase"/>
    <w:uiPriority w:val="1"/>
    <w:qFormat/>
    <w:rsid w:val="00681F25"/>
    <w:rPr>
      <w:i/>
    </w:rPr>
  </w:style>
  <w:style w:type="character" w:customStyle="1" w:styleId="CharSubdNo">
    <w:name w:val="CharSubdNo"/>
    <w:basedOn w:val="OPCCharBase"/>
    <w:uiPriority w:val="1"/>
    <w:qFormat/>
    <w:rsid w:val="00681F25"/>
  </w:style>
  <w:style w:type="character" w:customStyle="1" w:styleId="CharSubdText">
    <w:name w:val="CharSubdText"/>
    <w:basedOn w:val="OPCCharBase"/>
    <w:uiPriority w:val="1"/>
    <w:qFormat/>
    <w:rsid w:val="00681F25"/>
  </w:style>
  <w:style w:type="paragraph" w:customStyle="1" w:styleId="CTA--">
    <w:name w:val="CTA --"/>
    <w:basedOn w:val="OPCParaBase"/>
    <w:next w:val="Normal"/>
    <w:rsid w:val="00681F25"/>
    <w:pPr>
      <w:spacing w:before="60" w:line="240" w:lineRule="atLeast"/>
      <w:ind w:left="142" w:hanging="142"/>
    </w:pPr>
    <w:rPr>
      <w:sz w:val="20"/>
    </w:rPr>
  </w:style>
  <w:style w:type="paragraph" w:customStyle="1" w:styleId="CTA-">
    <w:name w:val="CTA -"/>
    <w:basedOn w:val="OPCParaBase"/>
    <w:rsid w:val="00681F25"/>
    <w:pPr>
      <w:spacing w:before="60" w:line="240" w:lineRule="atLeast"/>
      <w:ind w:left="85" w:hanging="85"/>
    </w:pPr>
    <w:rPr>
      <w:sz w:val="20"/>
    </w:rPr>
  </w:style>
  <w:style w:type="paragraph" w:customStyle="1" w:styleId="CTA---">
    <w:name w:val="CTA ---"/>
    <w:basedOn w:val="OPCParaBase"/>
    <w:next w:val="Normal"/>
    <w:rsid w:val="00681F25"/>
    <w:pPr>
      <w:spacing w:before="60" w:line="240" w:lineRule="atLeast"/>
      <w:ind w:left="198" w:hanging="198"/>
    </w:pPr>
    <w:rPr>
      <w:sz w:val="20"/>
    </w:rPr>
  </w:style>
  <w:style w:type="paragraph" w:customStyle="1" w:styleId="CTA----">
    <w:name w:val="CTA ----"/>
    <w:basedOn w:val="OPCParaBase"/>
    <w:next w:val="Normal"/>
    <w:rsid w:val="00681F25"/>
    <w:pPr>
      <w:spacing w:before="60" w:line="240" w:lineRule="atLeast"/>
      <w:ind w:left="255" w:hanging="255"/>
    </w:pPr>
    <w:rPr>
      <w:sz w:val="20"/>
    </w:rPr>
  </w:style>
  <w:style w:type="paragraph" w:customStyle="1" w:styleId="CTA1a">
    <w:name w:val="CTA 1(a)"/>
    <w:basedOn w:val="OPCParaBase"/>
    <w:rsid w:val="00681F25"/>
    <w:pPr>
      <w:tabs>
        <w:tab w:val="right" w:pos="414"/>
      </w:tabs>
      <w:spacing w:before="40" w:line="240" w:lineRule="atLeast"/>
      <w:ind w:left="675" w:hanging="675"/>
    </w:pPr>
    <w:rPr>
      <w:sz w:val="20"/>
    </w:rPr>
  </w:style>
  <w:style w:type="paragraph" w:customStyle="1" w:styleId="CTA1ai">
    <w:name w:val="CTA 1(a)(i)"/>
    <w:basedOn w:val="OPCParaBase"/>
    <w:rsid w:val="00681F25"/>
    <w:pPr>
      <w:tabs>
        <w:tab w:val="right" w:pos="1004"/>
      </w:tabs>
      <w:spacing w:before="40" w:line="240" w:lineRule="atLeast"/>
      <w:ind w:left="1253" w:hanging="1253"/>
    </w:pPr>
    <w:rPr>
      <w:sz w:val="20"/>
    </w:rPr>
  </w:style>
  <w:style w:type="paragraph" w:customStyle="1" w:styleId="CTA2a">
    <w:name w:val="CTA 2(a)"/>
    <w:basedOn w:val="OPCParaBase"/>
    <w:rsid w:val="00681F25"/>
    <w:pPr>
      <w:tabs>
        <w:tab w:val="right" w:pos="482"/>
      </w:tabs>
      <w:spacing w:before="40" w:line="240" w:lineRule="atLeast"/>
      <w:ind w:left="748" w:hanging="748"/>
    </w:pPr>
    <w:rPr>
      <w:sz w:val="20"/>
    </w:rPr>
  </w:style>
  <w:style w:type="paragraph" w:customStyle="1" w:styleId="CTA2ai">
    <w:name w:val="CTA 2(a)(i)"/>
    <w:basedOn w:val="OPCParaBase"/>
    <w:rsid w:val="00681F25"/>
    <w:pPr>
      <w:tabs>
        <w:tab w:val="right" w:pos="1089"/>
      </w:tabs>
      <w:spacing w:before="40" w:line="240" w:lineRule="atLeast"/>
      <w:ind w:left="1327" w:hanging="1327"/>
    </w:pPr>
    <w:rPr>
      <w:sz w:val="20"/>
    </w:rPr>
  </w:style>
  <w:style w:type="paragraph" w:customStyle="1" w:styleId="CTA3a">
    <w:name w:val="CTA 3(a)"/>
    <w:basedOn w:val="OPCParaBase"/>
    <w:rsid w:val="00681F25"/>
    <w:pPr>
      <w:tabs>
        <w:tab w:val="right" w:pos="556"/>
      </w:tabs>
      <w:spacing w:before="40" w:line="240" w:lineRule="atLeast"/>
      <w:ind w:left="805" w:hanging="805"/>
    </w:pPr>
    <w:rPr>
      <w:sz w:val="20"/>
    </w:rPr>
  </w:style>
  <w:style w:type="paragraph" w:customStyle="1" w:styleId="CTA3ai">
    <w:name w:val="CTA 3(a)(i)"/>
    <w:basedOn w:val="OPCParaBase"/>
    <w:rsid w:val="00681F25"/>
    <w:pPr>
      <w:tabs>
        <w:tab w:val="right" w:pos="1140"/>
      </w:tabs>
      <w:spacing w:before="40" w:line="240" w:lineRule="atLeast"/>
      <w:ind w:left="1361" w:hanging="1361"/>
    </w:pPr>
    <w:rPr>
      <w:sz w:val="20"/>
    </w:rPr>
  </w:style>
  <w:style w:type="paragraph" w:customStyle="1" w:styleId="CTA4a">
    <w:name w:val="CTA 4(a)"/>
    <w:basedOn w:val="OPCParaBase"/>
    <w:rsid w:val="00681F25"/>
    <w:pPr>
      <w:tabs>
        <w:tab w:val="right" w:pos="624"/>
      </w:tabs>
      <w:spacing w:before="40" w:line="240" w:lineRule="atLeast"/>
      <w:ind w:left="873" w:hanging="873"/>
    </w:pPr>
    <w:rPr>
      <w:sz w:val="20"/>
    </w:rPr>
  </w:style>
  <w:style w:type="paragraph" w:customStyle="1" w:styleId="CTA4ai">
    <w:name w:val="CTA 4(a)(i)"/>
    <w:basedOn w:val="OPCParaBase"/>
    <w:rsid w:val="00681F25"/>
    <w:pPr>
      <w:tabs>
        <w:tab w:val="right" w:pos="1213"/>
      </w:tabs>
      <w:spacing w:before="40" w:line="240" w:lineRule="atLeast"/>
      <w:ind w:left="1452" w:hanging="1452"/>
    </w:pPr>
    <w:rPr>
      <w:sz w:val="20"/>
    </w:rPr>
  </w:style>
  <w:style w:type="paragraph" w:customStyle="1" w:styleId="CTACAPS">
    <w:name w:val="CTA CAPS"/>
    <w:basedOn w:val="OPCParaBase"/>
    <w:rsid w:val="00681F25"/>
    <w:pPr>
      <w:spacing w:before="60" w:line="240" w:lineRule="atLeast"/>
    </w:pPr>
    <w:rPr>
      <w:sz w:val="20"/>
    </w:rPr>
  </w:style>
  <w:style w:type="paragraph" w:customStyle="1" w:styleId="CTAright">
    <w:name w:val="CTA right"/>
    <w:basedOn w:val="OPCParaBase"/>
    <w:rsid w:val="00681F25"/>
    <w:pPr>
      <w:spacing w:before="60" w:line="240" w:lineRule="auto"/>
      <w:jc w:val="right"/>
    </w:pPr>
    <w:rPr>
      <w:sz w:val="20"/>
    </w:rPr>
  </w:style>
  <w:style w:type="paragraph" w:customStyle="1" w:styleId="subsection">
    <w:name w:val="subsection"/>
    <w:aliases w:val="ss,Subsection"/>
    <w:basedOn w:val="OPCParaBase"/>
    <w:link w:val="subsectionChar"/>
    <w:rsid w:val="00681F25"/>
    <w:pPr>
      <w:tabs>
        <w:tab w:val="right" w:pos="1021"/>
      </w:tabs>
      <w:spacing w:before="180" w:line="240" w:lineRule="auto"/>
      <w:ind w:left="1134" w:hanging="1134"/>
    </w:pPr>
  </w:style>
  <w:style w:type="paragraph" w:customStyle="1" w:styleId="Definition">
    <w:name w:val="Definition"/>
    <w:aliases w:val="dd"/>
    <w:basedOn w:val="OPCParaBase"/>
    <w:rsid w:val="00681F25"/>
    <w:pPr>
      <w:spacing w:before="180" w:line="240" w:lineRule="auto"/>
      <w:ind w:left="1134"/>
    </w:pPr>
  </w:style>
  <w:style w:type="character" w:customStyle="1" w:styleId="HeaderChar">
    <w:name w:val="Header Char"/>
    <w:basedOn w:val="DefaultParagraphFont"/>
    <w:link w:val="Header"/>
    <w:rsid w:val="00681F25"/>
    <w:rPr>
      <w:sz w:val="16"/>
      <w:lang w:eastAsia="en-AU"/>
    </w:rPr>
  </w:style>
  <w:style w:type="paragraph" w:customStyle="1" w:styleId="House">
    <w:name w:val="House"/>
    <w:basedOn w:val="OPCParaBase"/>
    <w:rsid w:val="00681F25"/>
    <w:pPr>
      <w:spacing w:line="240" w:lineRule="auto"/>
    </w:pPr>
    <w:rPr>
      <w:sz w:val="28"/>
    </w:rPr>
  </w:style>
  <w:style w:type="paragraph" w:customStyle="1" w:styleId="Item">
    <w:name w:val="Item"/>
    <w:aliases w:val="i"/>
    <w:basedOn w:val="OPCParaBase"/>
    <w:next w:val="ItemHead"/>
    <w:rsid w:val="00681F25"/>
    <w:pPr>
      <w:keepLines/>
      <w:spacing w:before="80" w:line="240" w:lineRule="auto"/>
      <w:ind w:left="709"/>
    </w:pPr>
  </w:style>
  <w:style w:type="paragraph" w:customStyle="1" w:styleId="ItemHead">
    <w:name w:val="ItemHead"/>
    <w:aliases w:val="ih"/>
    <w:basedOn w:val="OPCParaBase"/>
    <w:next w:val="Item"/>
    <w:rsid w:val="00681F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1F25"/>
    <w:pPr>
      <w:spacing w:line="240" w:lineRule="auto"/>
    </w:pPr>
    <w:rPr>
      <w:b/>
      <w:sz w:val="32"/>
    </w:rPr>
  </w:style>
  <w:style w:type="paragraph" w:customStyle="1" w:styleId="notedraft">
    <w:name w:val="note(draft)"/>
    <w:aliases w:val="nd"/>
    <w:basedOn w:val="OPCParaBase"/>
    <w:rsid w:val="00681F25"/>
    <w:pPr>
      <w:spacing w:before="240" w:line="240" w:lineRule="auto"/>
      <w:ind w:left="284" w:hanging="284"/>
    </w:pPr>
    <w:rPr>
      <w:i/>
      <w:sz w:val="24"/>
    </w:rPr>
  </w:style>
  <w:style w:type="paragraph" w:customStyle="1" w:styleId="notemargin">
    <w:name w:val="note(margin)"/>
    <w:aliases w:val="nm"/>
    <w:basedOn w:val="OPCParaBase"/>
    <w:rsid w:val="00681F25"/>
    <w:pPr>
      <w:tabs>
        <w:tab w:val="left" w:pos="709"/>
      </w:tabs>
      <w:spacing w:before="122" w:line="198" w:lineRule="exact"/>
      <w:ind w:left="709" w:hanging="709"/>
    </w:pPr>
    <w:rPr>
      <w:sz w:val="18"/>
    </w:rPr>
  </w:style>
  <w:style w:type="paragraph" w:customStyle="1" w:styleId="notepara">
    <w:name w:val="note(para)"/>
    <w:aliases w:val="na"/>
    <w:basedOn w:val="OPCParaBase"/>
    <w:rsid w:val="00681F25"/>
    <w:pPr>
      <w:spacing w:before="40" w:line="198" w:lineRule="exact"/>
      <w:ind w:left="2354" w:hanging="369"/>
    </w:pPr>
    <w:rPr>
      <w:sz w:val="18"/>
    </w:rPr>
  </w:style>
  <w:style w:type="paragraph" w:customStyle="1" w:styleId="noteParlAmend">
    <w:name w:val="note(ParlAmend)"/>
    <w:aliases w:val="npp"/>
    <w:basedOn w:val="OPCParaBase"/>
    <w:next w:val="ParlAmend"/>
    <w:rsid w:val="00681F25"/>
    <w:pPr>
      <w:spacing w:line="240" w:lineRule="auto"/>
      <w:jc w:val="right"/>
    </w:pPr>
    <w:rPr>
      <w:rFonts w:ascii="Arial" w:hAnsi="Arial"/>
      <w:b/>
      <w:i/>
    </w:rPr>
  </w:style>
  <w:style w:type="paragraph" w:customStyle="1" w:styleId="notetext">
    <w:name w:val="note(text)"/>
    <w:aliases w:val="n"/>
    <w:basedOn w:val="OPCParaBase"/>
    <w:link w:val="notetextChar"/>
    <w:rsid w:val="00681F25"/>
    <w:pPr>
      <w:spacing w:before="122" w:line="240" w:lineRule="auto"/>
      <w:ind w:left="1985" w:hanging="851"/>
    </w:pPr>
    <w:rPr>
      <w:sz w:val="18"/>
    </w:rPr>
  </w:style>
  <w:style w:type="paragraph" w:customStyle="1" w:styleId="Page1">
    <w:name w:val="Page1"/>
    <w:basedOn w:val="OPCParaBase"/>
    <w:rsid w:val="00681F25"/>
    <w:pPr>
      <w:spacing w:before="5600" w:line="240" w:lineRule="auto"/>
    </w:pPr>
    <w:rPr>
      <w:b/>
      <w:sz w:val="32"/>
    </w:rPr>
  </w:style>
  <w:style w:type="paragraph" w:customStyle="1" w:styleId="paragraphsub">
    <w:name w:val="paragraph(sub)"/>
    <w:aliases w:val="aa"/>
    <w:basedOn w:val="OPCParaBase"/>
    <w:rsid w:val="00681F25"/>
    <w:pPr>
      <w:tabs>
        <w:tab w:val="right" w:pos="1985"/>
      </w:tabs>
      <w:spacing w:before="40" w:line="240" w:lineRule="auto"/>
      <w:ind w:left="2098" w:hanging="2098"/>
    </w:pPr>
  </w:style>
  <w:style w:type="paragraph" w:customStyle="1" w:styleId="paragraphsub-sub">
    <w:name w:val="paragraph(sub-sub)"/>
    <w:aliases w:val="aaa"/>
    <w:basedOn w:val="OPCParaBase"/>
    <w:rsid w:val="00681F25"/>
    <w:pPr>
      <w:tabs>
        <w:tab w:val="right" w:pos="2722"/>
      </w:tabs>
      <w:spacing w:before="40" w:line="240" w:lineRule="auto"/>
      <w:ind w:left="2835" w:hanging="2835"/>
    </w:pPr>
  </w:style>
  <w:style w:type="paragraph" w:customStyle="1" w:styleId="paragraph">
    <w:name w:val="paragraph"/>
    <w:aliases w:val="a"/>
    <w:basedOn w:val="OPCParaBase"/>
    <w:link w:val="paragraphChar"/>
    <w:rsid w:val="00681F25"/>
    <w:pPr>
      <w:tabs>
        <w:tab w:val="right" w:pos="1531"/>
      </w:tabs>
      <w:spacing w:before="40" w:line="240" w:lineRule="auto"/>
      <w:ind w:left="1644" w:hanging="1644"/>
    </w:pPr>
  </w:style>
  <w:style w:type="paragraph" w:customStyle="1" w:styleId="ParlAmend">
    <w:name w:val="ParlAmend"/>
    <w:aliases w:val="pp"/>
    <w:basedOn w:val="OPCParaBase"/>
    <w:rsid w:val="00681F25"/>
    <w:pPr>
      <w:spacing w:before="240" w:line="240" w:lineRule="atLeast"/>
      <w:ind w:hanging="567"/>
    </w:pPr>
    <w:rPr>
      <w:sz w:val="24"/>
    </w:rPr>
  </w:style>
  <w:style w:type="paragraph" w:customStyle="1" w:styleId="Portfolio">
    <w:name w:val="Portfolio"/>
    <w:basedOn w:val="OPCParaBase"/>
    <w:rsid w:val="00681F25"/>
    <w:pPr>
      <w:spacing w:line="240" w:lineRule="auto"/>
    </w:pPr>
    <w:rPr>
      <w:i/>
      <w:sz w:val="20"/>
    </w:rPr>
  </w:style>
  <w:style w:type="paragraph" w:customStyle="1" w:styleId="Preamble">
    <w:name w:val="Preamble"/>
    <w:basedOn w:val="OPCParaBase"/>
    <w:next w:val="Normal"/>
    <w:rsid w:val="00681F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1F25"/>
    <w:pPr>
      <w:spacing w:line="240" w:lineRule="auto"/>
    </w:pPr>
    <w:rPr>
      <w:i/>
      <w:sz w:val="20"/>
    </w:rPr>
  </w:style>
  <w:style w:type="paragraph" w:customStyle="1" w:styleId="Session">
    <w:name w:val="Session"/>
    <w:basedOn w:val="OPCParaBase"/>
    <w:rsid w:val="00681F25"/>
    <w:pPr>
      <w:spacing w:line="240" w:lineRule="auto"/>
    </w:pPr>
    <w:rPr>
      <w:sz w:val="28"/>
    </w:rPr>
  </w:style>
  <w:style w:type="paragraph" w:customStyle="1" w:styleId="Sponsor">
    <w:name w:val="Sponsor"/>
    <w:basedOn w:val="OPCParaBase"/>
    <w:rsid w:val="00681F25"/>
    <w:pPr>
      <w:spacing w:line="240" w:lineRule="auto"/>
    </w:pPr>
    <w:rPr>
      <w:i/>
    </w:rPr>
  </w:style>
  <w:style w:type="paragraph" w:customStyle="1" w:styleId="Subitem">
    <w:name w:val="Subitem"/>
    <w:aliases w:val="iss"/>
    <w:basedOn w:val="OPCParaBase"/>
    <w:rsid w:val="00681F25"/>
    <w:pPr>
      <w:spacing w:before="180" w:line="240" w:lineRule="auto"/>
      <w:ind w:left="709" w:hanging="709"/>
    </w:pPr>
  </w:style>
  <w:style w:type="paragraph" w:customStyle="1" w:styleId="SubitemHead">
    <w:name w:val="SubitemHead"/>
    <w:aliases w:val="issh"/>
    <w:basedOn w:val="OPCParaBase"/>
    <w:rsid w:val="00681F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1F25"/>
    <w:pPr>
      <w:spacing w:before="40" w:line="240" w:lineRule="auto"/>
      <w:ind w:left="1134"/>
    </w:pPr>
  </w:style>
  <w:style w:type="paragraph" w:customStyle="1" w:styleId="SubsectionHead">
    <w:name w:val="SubsectionHead"/>
    <w:aliases w:val="ssh"/>
    <w:basedOn w:val="OPCParaBase"/>
    <w:next w:val="subsection"/>
    <w:rsid w:val="00681F25"/>
    <w:pPr>
      <w:keepNext/>
      <w:keepLines/>
      <w:spacing w:before="240" w:line="240" w:lineRule="auto"/>
      <w:ind w:left="1134"/>
    </w:pPr>
    <w:rPr>
      <w:i/>
    </w:rPr>
  </w:style>
  <w:style w:type="paragraph" w:customStyle="1" w:styleId="Tablea">
    <w:name w:val="Table(a)"/>
    <w:aliases w:val="ta"/>
    <w:basedOn w:val="OPCParaBase"/>
    <w:rsid w:val="00681F25"/>
    <w:pPr>
      <w:spacing w:before="60" w:line="240" w:lineRule="auto"/>
      <w:ind w:left="284" w:hanging="284"/>
    </w:pPr>
    <w:rPr>
      <w:sz w:val="20"/>
    </w:rPr>
  </w:style>
  <w:style w:type="paragraph" w:customStyle="1" w:styleId="TableAA">
    <w:name w:val="Table(AA)"/>
    <w:aliases w:val="taaa"/>
    <w:basedOn w:val="OPCParaBase"/>
    <w:rsid w:val="00681F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1F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1F25"/>
    <w:pPr>
      <w:spacing w:before="60" w:line="240" w:lineRule="atLeast"/>
    </w:pPr>
    <w:rPr>
      <w:sz w:val="20"/>
    </w:rPr>
  </w:style>
  <w:style w:type="paragraph" w:customStyle="1" w:styleId="TLPBoxTextnote">
    <w:name w:val="TLPBoxText(note"/>
    <w:aliases w:val="right)"/>
    <w:basedOn w:val="OPCParaBase"/>
    <w:rsid w:val="00681F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1F25"/>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1F25"/>
    <w:pPr>
      <w:spacing w:before="122" w:line="198" w:lineRule="exact"/>
      <w:ind w:left="1985" w:hanging="851"/>
      <w:jc w:val="right"/>
    </w:pPr>
    <w:rPr>
      <w:sz w:val="18"/>
    </w:rPr>
  </w:style>
  <w:style w:type="paragraph" w:customStyle="1" w:styleId="TLPTableBullet">
    <w:name w:val="TLPTableBullet"/>
    <w:aliases w:val="ttb"/>
    <w:basedOn w:val="OPCParaBase"/>
    <w:rsid w:val="00681F25"/>
    <w:pPr>
      <w:spacing w:line="240" w:lineRule="exact"/>
      <w:ind w:left="284" w:hanging="284"/>
    </w:pPr>
    <w:rPr>
      <w:sz w:val="20"/>
    </w:rPr>
  </w:style>
  <w:style w:type="paragraph" w:customStyle="1" w:styleId="TofSectsGroupHeading">
    <w:name w:val="TofSects(GroupHeading)"/>
    <w:basedOn w:val="OPCParaBase"/>
    <w:next w:val="TofSectsSection"/>
    <w:rsid w:val="00681F25"/>
    <w:pPr>
      <w:keepLines/>
      <w:spacing w:before="240" w:after="120" w:line="240" w:lineRule="auto"/>
      <w:ind w:left="794"/>
    </w:pPr>
    <w:rPr>
      <w:b/>
      <w:kern w:val="28"/>
      <w:sz w:val="20"/>
    </w:rPr>
  </w:style>
  <w:style w:type="paragraph" w:customStyle="1" w:styleId="TofSectsHeading">
    <w:name w:val="TofSects(Heading)"/>
    <w:basedOn w:val="OPCParaBase"/>
    <w:rsid w:val="00681F25"/>
    <w:pPr>
      <w:spacing w:before="240" w:after="120" w:line="240" w:lineRule="auto"/>
    </w:pPr>
    <w:rPr>
      <w:b/>
      <w:sz w:val="24"/>
    </w:rPr>
  </w:style>
  <w:style w:type="paragraph" w:customStyle="1" w:styleId="TofSectsSection">
    <w:name w:val="TofSects(Section)"/>
    <w:basedOn w:val="OPCParaBase"/>
    <w:rsid w:val="00681F25"/>
    <w:pPr>
      <w:keepLines/>
      <w:spacing w:before="40" w:line="240" w:lineRule="auto"/>
      <w:ind w:left="1588" w:hanging="794"/>
    </w:pPr>
    <w:rPr>
      <w:kern w:val="28"/>
      <w:sz w:val="18"/>
    </w:rPr>
  </w:style>
  <w:style w:type="paragraph" w:customStyle="1" w:styleId="TofSectsSubdiv">
    <w:name w:val="TofSects(Subdiv)"/>
    <w:basedOn w:val="OPCParaBase"/>
    <w:rsid w:val="00681F25"/>
    <w:pPr>
      <w:keepLines/>
      <w:spacing w:before="80" w:line="240" w:lineRule="auto"/>
      <w:ind w:left="1588" w:hanging="794"/>
    </w:pPr>
    <w:rPr>
      <w:kern w:val="28"/>
    </w:rPr>
  </w:style>
  <w:style w:type="paragraph" w:customStyle="1" w:styleId="WRStyle">
    <w:name w:val="WR Style"/>
    <w:aliases w:val="WR"/>
    <w:basedOn w:val="OPCParaBase"/>
    <w:rsid w:val="00681F25"/>
    <w:pPr>
      <w:spacing w:before="240" w:line="240" w:lineRule="auto"/>
      <w:ind w:left="284" w:hanging="284"/>
    </w:pPr>
    <w:rPr>
      <w:b/>
      <w:i/>
      <w:kern w:val="28"/>
      <w:sz w:val="24"/>
    </w:rPr>
  </w:style>
  <w:style w:type="numbering" w:customStyle="1" w:styleId="OPCBodyList">
    <w:name w:val="OPCBodyList"/>
    <w:uiPriority w:val="99"/>
    <w:rsid w:val="002D6587"/>
    <w:pPr>
      <w:numPr>
        <w:numId w:val="19"/>
      </w:numPr>
    </w:pPr>
  </w:style>
  <w:style w:type="paragraph" w:customStyle="1" w:styleId="noteToPara">
    <w:name w:val="noteToPara"/>
    <w:aliases w:val="ntp"/>
    <w:basedOn w:val="OPCParaBase"/>
    <w:rsid w:val="00681F25"/>
    <w:pPr>
      <w:spacing w:before="122" w:line="198" w:lineRule="exact"/>
      <w:ind w:left="2353" w:hanging="709"/>
    </w:pPr>
    <w:rPr>
      <w:sz w:val="18"/>
    </w:rPr>
  </w:style>
  <w:style w:type="character" w:customStyle="1" w:styleId="FooterChar">
    <w:name w:val="Footer Char"/>
    <w:basedOn w:val="DefaultParagraphFont"/>
    <w:link w:val="Footer"/>
    <w:rsid w:val="00681F25"/>
    <w:rPr>
      <w:sz w:val="22"/>
      <w:szCs w:val="24"/>
      <w:lang w:eastAsia="en-AU"/>
    </w:rPr>
  </w:style>
  <w:style w:type="character" w:customStyle="1" w:styleId="BalloonTextChar">
    <w:name w:val="Balloon Text Char"/>
    <w:basedOn w:val="DefaultParagraphFont"/>
    <w:link w:val="BalloonText"/>
    <w:uiPriority w:val="99"/>
    <w:rsid w:val="00681F25"/>
    <w:rPr>
      <w:rFonts w:ascii="Tahoma" w:eastAsiaTheme="minorHAnsi" w:hAnsi="Tahoma" w:cs="Tahoma"/>
      <w:sz w:val="16"/>
      <w:szCs w:val="16"/>
    </w:rPr>
  </w:style>
  <w:style w:type="paragraph" w:customStyle="1" w:styleId="TableHeading">
    <w:name w:val="TableHeading"/>
    <w:aliases w:val="th"/>
    <w:basedOn w:val="OPCParaBase"/>
    <w:next w:val="Tabletext"/>
    <w:rsid w:val="00681F25"/>
    <w:pPr>
      <w:keepNext/>
      <w:spacing w:before="60" w:line="240" w:lineRule="atLeast"/>
    </w:pPr>
    <w:rPr>
      <w:b/>
      <w:sz w:val="20"/>
    </w:rPr>
  </w:style>
  <w:style w:type="table" w:customStyle="1" w:styleId="CFlag">
    <w:name w:val="CFlag"/>
    <w:basedOn w:val="TableNormal"/>
    <w:uiPriority w:val="99"/>
    <w:rsid w:val="00681F25"/>
    <w:rPr>
      <w:lang w:eastAsia="en-AU"/>
    </w:rPr>
    <w:tblPr/>
  </w:style>
  <w:style w:type="paragraph" w:customStyle="1" w:styleId="ENotesHeading1">
    <w:name w:val="ENotesHeading 1"/>
    <w:aliases w:val="Enh1"/>
    <w:basedOn w:val="OPCParaBase"/>
    <w:next w:val="Normal"/>
    <w:rsid w:val="00681F25"/>
    <w:pPr>
      <w:spacing w:before="120"/>
      <w:outlineLvl w:val="1"/>
    </w:pPr>
    <w:rPr>
      <w:b/>
      <w:sz w:val="28"/>
      <w:szCs w:val="28"/>
    </w:rPr>
  </w:style>
  <w:style w:type="paragraph" w:customStyle="1" w:styleId="ENotesHeading2">
    <w:name w:val="ENotesHeading 2"/>
    <w:aliases w:val="Enh2"/>
    <w:basedOn w:val="OPCParaBase"/>
    <w:next w:val="Normal"/>
    <w:rsid w:val="00681F25"/>
    <w:pPr>
      <w:spacing w:before="120" w:after="120"/>
      <w:outlineLvl w:val="2"/>
    </w:pPr>
    <w:rPr>
      <w:b/>
      <w:sz w:val="24"/>
      <w:szCs w:val="28"/>
    </w:rPr>
  </w:style>
  <w:style w:type="paragraph" w:customStyle="1" w:styleId="ENotesHeading3">
    <w:name w:val="ENotesHeading 3"/>
    <w:aliases w:val="Enh3"/>
    <w:basedOn w:val="OPCParaBase"/>
    <w:next w:val="Normal"/>
    <w:rsid w:val="00681F25"/>
    <w:pPr>
      <w:keepNext/>
      <w:spacing w:before="120" w:line="240" w:lineRule="auto"/>
      <w:outlineLvl w:val="4"/>
    </w:pPr>
    <w:rPr>
      <w:b/>
      <w:szCs w:val="24"/>
    </w:rPr>
  </w:style>
  <w:style w:type="paragraph" w:customStyle="1" w:styleId="ENotesText">
    <w:name w:val="ENotesText"/>
    <w:aliases w:val="Ent"/>
    <w:basedOn w:val="OPCParaBase"/>
    <w:next w:val="Normal"/>
    <w:rsid w:val="00681F25"/>
    <w:pPr>
      <w:spacing w:before="120"/>
    </w:pPr>
  </w:style>
  <w:style w:type="paragraph" w:customStyle="1" w:styleId="CompiledActNo">
    <w:name w:val="CompiledActNo"/>
    <w:basedOn w:val="OPCParaBase"/>
    <w:next w:val="Normal"/>
    <w:rsid w:val="00681F25"/>
    <w:rPr>
      <w:b/>
      <w:sz w:val="24"/>
      <w:szCs w:val="24"/>
    </w:rPr>
  </w:style>
  <w:style w:type="paragraph" w:customStyle="1" w:styleId="CompiledMadeUnder">
    <w:name w:val="CompiledMadeUnder"/>
    <w:basedOn w:val="OPCParaBase"/>
    <w:next w:val="Normal"/>
    <w:rsid w:val="00681F25"/>
    <w:rPr>
      <w:i/>
      <w:sz w:val="24"/>
      <w:szCs w:val="24"/>
    </w:rPr>
  </w:style>
  <w:style w:type="paragraph" w:customStyle="1" w:styleId="Paragraphsub-sub-sub">
    <w:name w:val="Paragraph(sub-sub-sub)"/>
    <w:aliases w:val="aaaa"/>
    <w:basedOn w:val="OPCParaBase"/>
    <w:rsid w:val="00681F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1F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1F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1F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1F2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81F25"/>
    <w:pPr>
      <w:spacing w:before="60" w:line="240" w:lineRule="auto"/>
    </w:pPr>
    <w:rPr>
      <w:rFonts w:cs="Arial"/>
      <w:sz w:val="20"/>
      <w:szCs w:val="22"/>
    </w:rPr>
  </w:style>
  <w:style w:type="paragraph" w:customStyle="1" w:styleId="NoteToSubpara">
    <w:name w:val="NoteToSubpara"/>
    <w:aliases w:val="nts"/>
    <w:basedOn w:val="OPCParaBase"/>
    <w:rsid w:val="00681F25"/>
    <w:pPr>
      <w:spacing w:before="40" w:line="198" w:lineRule="exact"/>
      <w:ind w:left="2835" w:hanging="709"/>
    </w:pPr>
    <w:rPr>
      <w:sz w:val="18"/>
    </w:rPr>
  </w:style>
  <w:style w:type="paragraph" w:customStyle="1" w:styleId="InstNo">
    <w:name w:val="InstNo"/>
    <w:basedOn w:val="OPCParaBase"/>
    <w:next w:val="Normal"/>
    <w:rsid w:val="00681F25"/>
    <w:rPr>
      <w:b/>
      <w:sz w:val="28"/>
      <w:szCs w:val="32"/>
    </w:rPr>
  </w:style>
  <w:style w:type="paragraph" w:customStyle="1" w:styleId="TerritoryT">
    <w:name w:val="TerritoryT"/>
    <w:basedOn w:val="OPCParaBase"/>
    <w:next w:val="Normal"/>
    <w:rsid w:val="00681F25"/>
    <w:rPr>
      <w:b/>
      <w:sz w:val="32"/>
    </w:rPr>
  </w:style>
  <w:style w:type="paragraph" w:customStyle="1" w:styleId="LegislationMadeUnder">
    <w:name w:val="LegislationMadeUnder"/>
    <w:basedOn w:val="OPCParaBase"/>
    <w:next w:val="Normal"/>
    <w:rsid w:val="00681F25"/>
    <w:rPr>
      <w:i/>
      <w:sz w:val="32"/>
      <w:szCs w:val="32"/>
    </w:rPr>
  </w:style>
  <w:style w:type="paragraph" w:customStyle="1" w:styleId="ActHead10">
    <w:name w:val="ActHead 10"/>
    <w:aliases w:val="sp"/>
    <w:basedOn w:val="OPCParaBase"/>
    <w:next w:val="ActHead3"/>
    <w:rsid w:val="00681F25"/>
    <w:pPr>
      <w:keepNext/>
      <w:spacing w:before="280" w:line="240" w:lineRule="auto"/>
      <w:outlineLvl w:val="1"/>
    </w:pPr>
    <w:rPr>
      <w:b/>
      <w:sz w:val="32"/>
      <w:szCs w:val="30"/>
    </w:rPr>
  </w:style>
  <w:style w:type="paragraph" w:customStyle="1" w:styleId="SignCoverPageEnd">
    <w:name w:val="SignCoverPageEnd"/>
    <w:basedOn w:val="OPCParaBase"/>
    <w:next w:val="Normal"/>
    <w:rsid w:val="00681F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1F25"/>
    <w:pPr>
      <w:pBdr>
        <w:top w:val="single" w:sz="4" w:space="1" w:color="auto"/>
      </w:pBdr>
      <w:spacing w:before="360"/>
      <w:ind w:right="397"/>
      <w:jc w:val="both"/>
    </w:pPr>
  </w:style>
  <w:style w:type="paragraph" w:customStyle="1" w:styleId="NotesHeading2">
    <w:name w:val="NotesHeading 2"/>
    <w:basedOn w:val="OPCParaBase"/>
    <w:next w:val="Normal"/>
    <w:rsid w:val="00681F25"/>
    <w:rPr>
      <w:b/>
      <w:sz w:val="28"/>
      <w:szCs w:val="28"/>
    </w:rPr>
  </w:style>
  <w:style w:type="paragraph" w:customStyle="1" w:styleId="NotesHeading1">
    <w:name w:val="NotesHeading 1"/>
    <w:basedOn w:val="OPCParaBase"/>
    <w:next w:val="Normal"/>
    <w:rsid w:val="00681F25"/>
    <w:rPr>
      <w:b/>
      <w:sz w:val="28"/>
      <w:szCs w:val="28"/>
    </w:rPr>
  </w:style>
  <w:style w:type="paragraph" w:customStyle="1" w:styleId="ActHead1">
    <w:name w:val="ActHead 1"/>
    <w:aliases w:val="c"/>
    <w:basedOn w:val="OPCParaBase"/>
    <w:next w:val="Normal"/>
    <w:qFormat/>
    <w:rsid w:val="00681F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1F25"/>
    <w:pPr>
      <w:keepNext/>
      <w:keepLines/>
      <w:spacing w:before="280" w:line="240" w:lineRule="auto"/>
      <w:ind w:left="1134" w:hanging="1134"/>
      <w:outlineLvl w:val="1"/>
    </w:pPr>
    <w:rPr>
      <w:b/>
      <w:kern w:val="28"/>
      <w:sz w:val="32"/>
    </w:rPr>
  </w:style>
  <w:style w:type="character" w:customStyle="1" w:styleId="charlegtitle1">
    <w:name w:val="charlegtitle1"/>
    <w:basedOn w:val="DefaultParagraphFont"/>
    <w:rsid w:val="0047075C"/>
    <w:rPr>
      <w:rFonts w:ascii="Arial" w:hAnsi="Arial" w:cs="Arial" w:hint="default"/>
      <w:b/>
      <w:bCs/>
      <w:color w:val="10418E"/>
      <w:sz w:val="40"/>
      <w:szCs w:val="40"/>
    </w:rPr>
  </w:style>
  <w:style w:type="character" w:customStyle="1" w:styleId="charlegsubtitle1">
    <w:name w:val="charlegsubtitle1"/>
    <w:basedOn w:val="DefaultParagraphFont"/>
    <w:rsid w:val="0047075C"/>
    <w:rPr>
      <w:rFonts w:ascii="Arial" w:hAnsi="Arial" w:cs="Arial" w:hint="default"/>
      <w:b/>
      <w:bCs/>
      <w:sz w:val="28"/>
      <w:szCs w:val="28"/>
    </w:rPr>
  </w:style>
  <w:style w:type="character" w:customStyle="1" w:styleId="subsectionChar">
    <w:name w:val="subsection Char"/>
    <w:aliases w:val="ss Char"/>
    <w:basedOn w:val="DefaultParagraphFont"/>
    <w:link w:val="subsection"/>
    <w:locked/>
    <w:rsid w:val="001E2ED2"/>
    <w:rPr>
      <w:sz w:val="22"/>
      <w:lang w:eastAsia="en-AU"/>
    </w:rPr>
  </w:style>
  <w:style w:type="character" w:customStyle="1" w:styleId="paragraphChar">
    <w:name w:val="paragraph Char"/>
    <w:aliases w:val="a Char"/>
    <w:basedOn w:val="DefaultParagraphFont"/>
    <w:link w:val="paragraph"/>
    <w:rsid w:val="001E2ED2"/>
    <w:rPr>
      <w:sz w:val="22"/>
      <w:lang w:eastAsia="en-AU"/>
    </w:rPr>
  </w:style>
  <w:style w:type="paragraph" w:customStyle="1" w:styleId="ENoteTableHeading">
    <w:name w:val="ENoteTableHeading"/>
    <w:aliases w:val="enth"/>
    <w:basedOn w:val="OPCParaBase"/>
    <w:rsid w:val="00681F25"/>
    <w:pPr>
      <w:keepNext/>
      <w:spacing w:before="60" w:line="240" w:lineRule="atLeast"/>
    </w:pPr>
    <w:rPr>
      <w:rFonts w:ascii="Arial" w:hAnsi="Arial"/>
      <w:b/>
      <w:sz w:val="16"/>
    </w:rPr>
  </w:style>
  <w:style w:type="paragraph" w:customStyle="1" w:styleId="ENoteTTi">
    <w:name w:val="ENoteTTi"/>
    <w:aliases w:val="entti"/>
    <w:basedOn w:val="OPCParaBase"/>
    <w:rsid w:val="00681F25"/>
    <w:pPr>
      <w:keepNext/>
      <w:spacing w:before="60" w:line="240" w:lineRule="atLeast"/>
      <w:ind w:left="170"/>
    </w:pPr>
    <w:rPr>
      <w:sz w:val="16"/>
    </w:rPr>
  </w:style>
  <w:style w:type="paragraph" w:customStyle="1" w:styleId="ENoteTTIndentHeading">
    <w:name w:val="ENoteTTIndentHeading"/>
    <w:aliases w:val="enTTHi"/>
    <w:basedOn w:val="OPCParaBase"/>
    <w:rsid w:val="00681F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1F25"/>
    <w:pPr>
      <w:spacing w:before="60" w:line="240" w:lineRule="atLeast"/>
    </w:pPr>
    <w:rPr>
      <w:sz w:val="16"/>
    </w:rPr>
  </w:style>
  <w:style w:type="paragraph" w:customStyle="1" w:styleId="MadeunderText">
    <w:name w:val="MadeunderText"/>
    <w:basedOn w:val="OPCParaBase"/>
    <w:next w:val="CompiledMadeUnder"/>
    <w:rsid w:val="00681F25"/>
    <w:pPr>
      <w:spacing w:before="240"/>
    </w:pPr>
    <w:rPr>
      <w:sz w:val="24"/>
      <w:szCs w:val="24"/>
    </w:rPr>
  </w:style>
  <w:style w:type="paragraph" w:customStyle="1" w:styleId="SubPartCASA">
    <w:name w:val="SubPart(CASA)"/>
    <w:aliases w:val="csp"/>
    <w:basedOn w:val="OPCParaBase"/>
    <w:next w:val="ActHead3"/>
    <w:rsid w:val="00681F2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81F25"/>
  </w:style>
  <w:style w:type="character" w:customStyle="1" w:styleId="CharSubPartNoCASA">
    <w:name w:val="CharSubPartNo(CASA)"/>
    <w:basedOn w:val="OPCCharBase"/>
    <w:uiPriority w:val="1"/>
    <w:rsid w:val="00681F25"/>
  </w:style>
  <w:style w:type="paragraph" w:customStyle="1" w:styleId="ENoteTTIndentHeadingSub">
    <w:name w:val="ENoteTTIndentHeadingSub"/>
    <w:aliases w:val="enTTHis"/>
    <w:basedOn w:val="OPCParaBase"/>
    <w:rsid w:val="00681F25"/>
    <w:pPr>
      <w:keepNext/>
      <w:spacing w:before="60" w:line="240" w:lineRule="atLeast"/>
      <w:ind w:left="340"/>
    </w:pPr>
    <w:rPr>
      <w:b/>
      <w:sz w:val="16"/>
    </w:rPr>
  </w:style>
  <w:style w:type="paragraph" w:customStyle="1" w:styleId="ENoteTTiSub">
    <w:name w:val="ENoteTTiSub"/>
    <w:aliases w:val="enttis"/>
    <w:basedOn w:val="OPCParaBase"/>
    <w:rsid w:val="00681F25"/>
    <w:pPr>
      <w:keepNext/>
      <w:spacing w:before="60" w:line="240" w:lineRule="atLeast"/>
      <w:ind w:left="340"/>
    </w:pPr>
    <w:rPr>
      <w:sz w:val="16"/>
    </w:rPr>
  </w:style>
  <w:style w:type="paragraph" w:customStyle="1" w:styleId="SubDivisionMigration">
    <w:name w:val="SubDivisionMigration"/>
    <w:aliases w:val="sdm"/>
    <w:basedOn w:val="OPCParaBase"/>
    <w:rsid w:val="00681F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1F25"/>
    <w:pPr>
      <w:keepNext/>
      <w:keepLines/>
      <w:spacing w:before="240" w:line="240" w:lineRule="auto"/>
      <w:ind w:left="1134" w:hanging="1134"/>
    </w:pPr>
    <w:rPr>
      <w:b/>
      <w:sz w:val="28"/>
    </w:rPr>
  </w:style>
  <w:style w:type="character" w:customStyle="1" w:styleId="legsubtitle1">
    <w:name w:val="legsubtitle1"/>
    <w:basedOn w:val="DefaultParagraphFont"/>
    <w:rsid w:val="00AF01E5"/>
    <w:rPr>
      <w:rFonts w:ascii="Arial" w:hAnsi="Arial" w:cs="Arial" w:hint="default"/>
      <w:b/>
      <w:bCs/>
      <w:sz w:val="28"/>
      <w:szCs w:val="28"/>
    </w:rPr>
  </w:style>
  <w:style w:type="paragraph" w:customStyle="1" w:styleId="SOText">
    <w:name w:val="SO Text"/>
    <w:aliases w:val="sot"/>
    <w:link w:val="SOTextChar"/>
    <w:rsid w:val="00681F2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rPr>
  </w:style>
  <w:style w:type="character" w:customStyle="1" w:styleId="SOTextChar">
    <w:name w:val="SO Text Char"/>
    <w:aliases w:val="sot Char"/>
    <w:basedOn w:val="DefaultParagraphFont"/>
    <w:link w:val="SOText"/>
    <w:rsid w:val="00681F25"/>
    <w:rPr>
      <w:rFonts w:eastAsiaTheme="minorHAnsi" w:cstheme="minorBidi"/>
      <w:sz w:val="22"/>
    </w:rPr>
  </w:style>
  <w:style w:type="paragraph" w:customStyle="1" w:styleId="SOTextNote">
    <w:name w:val="SO TextNote"/>
    <w:aliases w:val="sont"/>
    <w:basedOn w:val="SOText"/>
    <w:qFormat/>
    <w:rsid w:val="00681F25"/>
    <w:pPr>
      <w:spacing w:before="122" w:line="198" w:lineRule="exact"/>
      <w:ind w:left="1843" w:hanging="709"/>
    </w:pPr>
    <w:rPr>
      <w:sz w:val="18"/>
    </w:rPr>
  </w:style>
  <w:style w:type="paragraph" w:customStyle="1" w:styleId="SOPara">
    <w:name w:val="SO Para"/>
    <w:aliases w:val="soa"/>
    <w:basedOn w:val="SOText"/>
    <w:link w:val="SOParaChar"/>
    <w:qFormat/>
    <w:rsid w:val="00681F25"/>
    <w:pPr>
      <w:tabs>
        <w:tab w:val="right" w:pos="1786"/>
      </w:tabs>
      <w:spacing w:before="40"/>
      <w:ind w:left="2070" w:hanging="936"/>
    </w:pPr>
  </w:style>
  <w:style w:type="character" w:customStyle="1" w:styleId="SOParaChar">
    <w:name w:val="SO Para Char"/>
    <w:aliases w:val="soa Char"/>
    <w:basedOn w:val="DefaultParagraphFont"/>
    <w:link w:val="SOPara"/>
    <w:rsid w:val="00681F25"/>
    <w:rPr>
      <w:rFonts w:eastAsiaTheme="minorHAnsi" w:cstheme="minorBidi"/>
      <w:sz w:val="22"/>
    </w:rPr>
  </w:style>
  <w:style w:type="paragraph" w:customStyle="1" w:styleId="FileName">
    <w:name w:val="FileName"/>
    <w:basedOn w:val="Normal"/>
    <w:rsid w:val="00681F25"/>
  </w:style>
  <w:style w:type="paragraph" w:customStyle="1" w:styleId="SOHeadBold">
    <w:name w:val="SO HeadBold"/>
    <w:aliases w:val="sohb"/>
    <w:basedOn w:val="SOText"/>
    <w:next w:val="SOText"/>
    <w:link w:val="SOHeadBoldChar"/>
    <w:qFormat/>
    <w:rsid w:val="00681F25"/>
    <w:rPr>
      <w:b/>
    </w:rPr>
  </w:style>
  <w:style w:type="character" w:customStyle="1" w:styleId="SOHeadBoldChar">
    <w:name w:val="SO HeadBold Char"/>
    <w:aliases w:val="sohb Char"/>
    <w:basedOn w:val="DefaultParagraphFont"/>
    <w:link w:val="SOHeadBold"/>
    <w:rsid w:val="00681F25"/>
    <w:rPr>
      <w:rFonts w:eastAsiaTheme="minorHAnsi" w:cstheme="minorBidi"/>
      <w:b/>
      <w:sz w:val="22"/>
    </w:rPr>
  </w:style>
  <w:style w:type="paragraph" w:customStyle="1" w:styleId="SOHeadItalic">
    <w:name w:val="SO HeadItalic"/>
    <w:aliases w:val="sohi"/>
    <w:basedOn w:val="SOText"/>
    <w:next w:val="SOText"/>
    <w:link w:val="SOHeadItalicChar"/>
    <w:qFormat/>
    <w:rsid w:val="00681F25"/>
    <w:rPr>
      <w:i/>
    </w:rPr>
  </w:style>
  <w:style w:type="character" w:customStyle="1" w:styleId="SOHeadItalicChar">
    <w:name w:val="SO HeadItalic Char"/>
    <w:aliases w:val="sohi Char"/>
    <w:basedOn w:val="DefaultParagraphFont"/>
    <w:link w:val="SOHeadItalic"/>
    <w:rsid w:val="00681F25"/>
    <w:rPr>
      <w:rFonts w:eastAsiaTheme="minorHAnsi" w:cstheme="minorBidi"/>
      <w:i/>
      <w:sz w:val="22"/>
    </w:rPr>
  </w:style>
  <w:style w:type="paragraph" w:customStyle="1" w:styleId="SOBullet">
    <w:name w:val="SO Bullet"/>
    <w:aliases w:val="sotb"/>
    <w:basedOn w:val="SOText"/>
    <w:link w:val="SOBulletChar"/>
    <w:qFormat/>
    <w:rsid w:val="00681F25"/>
    <w:pPr>
      <w:ind w:left="1559" w:hanging="425"/>
    </w:pPr>
  </w:style>
  <w:style w:type="character" w:customStyle="1" w:styleId="SOBulletChar">
    <w:name w:val="SO Bullet Char"/>
    <w:aliases w:val="sotb Char"/>
    <w:basedOn w:val="DefaultParagraphFont"/>
    <w:link w:val="SOBullet"/>
    <w:rsid w:val="00681F25"/>
    <w:rPr>
      <w:rFonts w:eastAsiaTheme="minorHAnsi" w:cstheme="minorBidi"/>
      <w:sz w:val="22"/>
    </w:rPr>
  </w:style>
  <w:style w:type="paragraph" w:customStyle="1" w:styleId="SOBulletNote">
    <w:name w:val="SO BulletNote"/>
    <w:aliases w:val="sonb"/>
    <w:basedOn w:val="SOTextNote"/>
    <w:link w:val="SOBulletNoteChar"/>
    <w:qFormat/>
    <w:rsid w:val="00681F25"/>
    <w:pPr>
      <w:tabs>
        <w:tab w:val="left" w:pos="1560"/>
      </w:tabs>
      <w:ind w:left="2268" w:hanging="1134"/>
    </w:pPr>
  </w:style>
  <w:style w:type="character" w:customStyle="1" w:styleId="SOBulletNoteChar">
    <w:name w:val="SO BulletNote Char"/>
    <w:aliases w:val="sonb Char"/>
    <w:basedOn w:val="DefaultParagraphFont"/>
    <w:link w:val="SOBulletNote"/>
    <w:rsid w:val="00681F25"/>
    <w:rPr>
      <w:rFonts w:eastAsiaTheme="minorHAnsi" w:cstheme="minorBidi"/>
      <w:sz w:val="18"/>
    </w:rPr>
  </w:style>
  <w:style w:type="paragraph" w:customStyle="1" w:styleId="FreeForm">
    <w:name w:val="FreeForm"/>
    <w:rsid w:val="00681F25"/>
    <w:rPr>
      <w:rFonts w:ascii="Arial" w:eastAsiaTheme="minorHAnsi" w:hAnsi="Arial" w:cstheme="minorBidi"/>
      <w:sz w:val="22"/>
    </w:rPr>
  </w:style>
  <w:style w:type="paragraph" w:styleId="Revision">
    <w:name w:val="Revision"/>
    <w:hidden/>
    <w:uiPriority w:val="99"/>
    <w:semiHidden/>
    <w:rsid w:val="009E00E9"/>
    <w:rPr>
      <w:rFonts w:eastAsiaTheme="minorHAnsi" w:cstheme="minorBidi"/>
      <w:sz w:val="22"/>
    </w:rPr>
  </w:style>
  <w:style w:type="paragraph" w:customStyle="1" w:styleId="EnStatement">
    <w:name w:val="EnStatement"/>
    <w:basedOn w:val="Normal"/>
    <w:rsid w:val="00681F25"/>
    <w:pPr>
      <w:numPr>
        <w:numId w:val="22"/>
      </w:numPr>
    </w:pPr>
    <w:rPr>
      <w:rFonts w:eastAsia="Times New Roman" w:cs="Times New Roman"/>
      <w:lang w:eastAsia="en-AU"/>
    </w:rPr>
  </w:style>
  <w:style w:type="paragraph" w:customStyle="1" w:styleId="EnStatementHeading">
    <w:name w:val="EnStatementHeading"/>
    <w:basedOn w:val="Normal"/>
    <w:rsid w:val="00681F25"/>
    <w:rPr>
      <w:rFonts w:eastAsia="Times New Roman" w:cs="Times New Roman"/>
      <w:b/>
      <w:lang w:eastAsia="en-AU"/>
    </w:rPr>
  </w:style>
  <w:style w:type="character" w:customStyle="1" w:styleId="notetextChar">
    <w:name w:val="note(text) Char"/>
    <w:aliases w:val="n Char"/>
    <w:basedOn w:val="DefaultParagraphFont"/>
    <w:link w:val="notetext"/>
    <w:rsid w:val="00C6442D"/>
    <w:rPr>
      <w:sz w:val="18"/>
      <w:lang w:eastAsia="en-AU"/>
    </w:rPr>
  </w:style>
  <w:style w:type="paragraph" w:customStyle="1" w:styleId="Transitional">
    <w:name w:val="Transitional"/>
    <w:aliases w:val="tr"/>
    <w:basedOn w:val="Normal"/>
    <w:next w:val="Normal"/>
    <w:rsid w:val="00681F25"/>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453E41"/>
    <w:rPr>
      <w:b/>
      <w:kern w:val="28"/>
      <w:sz w:val="24"/>
      <w:lang w:eastAsia="en-AU"/>
    </w:rPr>
  </w:style>
  <w:style w:type="character" w:customStyle="1" w:styleId="TitleChar">
    <w:name w:val="Title Char"/>
    <w:basedOn w:val="DefaultParagraphFont"/>
    <w:link w:val="Title"/>
    <w:rsid w:val="007B1160"/>
    <w:rPr>
      <w:rFonts w:ascii="Arial" w:eastAsiaTheme="minorHAnsi"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29387">
      <w:bodyDiv w:val="1"/>
      <w:marLeft w:val="0"/>
      <w:marRight w:val="0"/>
      <w:marTop w:val="0"/>
      <w:marBottom w:val="0"/>
      <w:divBdr>
        <w:top w:val="none" w:sz="0" w:space="0" w:color="auto"/>
        <w:left w:val="none" w:sz="0" w:space="0" w:color="auto"/>
        <w:bottom w:val="none" w:sz="0" w:space="0" w:color="auto"/>
        <w:right w:val="none" w:sz="0" w:space="0" w:color="auto"/>
      </w:divBdr>
      <w:divsChild>
        <w:div w:id="76023478">
          <w:marLeft w:val="0"/>
          <w:marRight w:val="0"/>
          <w:marTop w:val="0"/>
          <w:marBottom w:val="0"/>
          <w:divBdr>
            <w:top w:val="none" w:sz="0" w:space="0" w:color="auto"/>
            <w:left w:val="none" w:sz="0" w:space="0" w:color="auto"/>
            <w:bottom w:val="none" w:sz="0" w:space="0" w:color="auto"/>
            <w:right w:val="none" w:sz="0" w:space="0" w:color="auto"/>
          </w:divBdr>
          <w:divsChild>
            <w:div w:id="529034888">
              <w:marLeft w:val="0"/>
              <w:marRight w:val="0"/>
              <w:marTop w:val="0"/>
              <w:marBottom w:val="0"/>
              <w:divBdr>
                <w:top w:val="none" w:sz="0" w:space="0" w:color="auto"/>
                <w:left w:val="none" w:sz="0" w:space="0" w:color="auto"/>
                <w:bottom w:val="none" w:sz="0" w:space="0" w:color="auto"/>
                <w:right w:val="none" w:sz="0" w:space="0" w:color="auto"/>
              </w:divBdr>
              <w:divsChild>
                <w:div w:id="493423240">
                  <w:marLeft w:val="0"/>
                  <w:marRight w:val="0"/>
                  <w:marTop w:val="0"/>
                  <w:marBottom w:val="0"/>
                  <w:divBdr>
                    <w:top w:val="none" w:sz="0" w:space="0" w:color="auto"/>
                    <w:left w:val="none" w:sz="0" w:space="0" w:color="auto"/>
                    <w:bottom w:val="none" w:sz="0" w:space="0" w:color="auto"/>
                    <w:right w:val="none" w:sz="0" w:space="0" w:color="auto"/>
                  </w:divBdr>
                  <w:divsChild>
                    <w:div w:id="1440487543">
                      <w:marLeft w:val="0"/>
                      <w:marRight w:val="0"/>
                      <w:marTop w:val="0"/>
                      <w:marBottom w:val="0"/>
                      <w:divBdr>
                        <w:top w:val="none" w:sz="0" w:space="0" w:color="auto"/>
                        <w:left w:val="none" w:sz="0" w:space="0" w:color="auto"/>
                        <w:bottom w:val="none" w:sz="0" w:space="0" w:color="auto"/>
                        <w:right w:val="none" w:sz="0" w:space="0" w:color="auto"/>
                      </w:divBdr>
                      <w:divsChild>
                        <w:div w:id="1095786431">
                          <w:marLeft w:val="0"/>
                          <w:marRight w:val="0"/>
                          <w:marTop w:val="0"/>
                          <w:marBottom w:val="0"/>
                          <w:divBdr>
                            <w:top w:val="none" w:sz="0" w:space="0" w:color="auto"/>
                            <w:left w:val="none" w:sz="0" w:space="0" w:color="auto"/>
                            <w:bottom w:val="none" w:sz="0" w:space="0" w:color="auto"/>
                            <w:right w:val="none" w:sz="0" w:space="0" w:color="auto"/>
                          </w:divBdr>
                          <w:divsChild>
                            <w:div w:id="160854789">
                              <w:marLeft w:val="0"/>
                              <w:marRight w:val="0"/>
                              <w:marTop w:val="0"/>
                              <w:marBottom w:val="0"/>
                              <w:divBdr>
                                <w:top w:val="none" w:sz="0" w:space="0" w:color="auto"/>
                                <w:left w:val="none" w:sz="0" w:space="0" w:color="auto"/>
                                <w:bottom w:val="none" w:sz="0" w:space="0" w:color="auto"/>
                                <w:right w:val="none" w:sz="0" w:space="0" w:color="auto"/>
                              </w:divBdr>
                            </w:div>
                            <w:div w:id="2750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8959">
      <w:bodyDiv w:val="1"/>
      <w:marLeft w:val="0"/>
      <w:marRight w:val="0"/>
      <w:marTop w:val="0"/>
      <w:marBottom w:val="0"/>
      <w:divBdr>
        <w:top w:val="none" w:sz="0" w:space="0" w:color="auto"/>
        <w:left w:val="none" w:sz="0" w:space="0" w:color="auto"/>
        <w:bottom w:val="none" w:sz="0" w:space="0" w:color="auto"/>
        <w:right w:val="none" w:sz="0" w:space="0" w:color="auto"/>
      </w:divBdr>
    </w:div>
    <w:div w:id="282885644">
      <w:bodyDiv w:val="1"/>
      <w:marLeft w:val="0"/>
      <w:marRight w:val="0"/>
      <w:marTop w:val="0"/>
      <w:marBottom w:val="0"/>
      <w:divBdr>
        <w:top w:val="none" w:sz="0" w:space="0" w:color="auto"/>
        <w:left w:val="none" w:sz="0" w:space="0" w:color="auto"/>
        <w:bottom w:val="none" w:sz="0" w:space="0" w:color="auto"/>
        <w:right w:val="none" w:sz="0" w:space="0" w:color="auto"/>
      </w:divBdr>
    </w:div>
    <w:div w:id="909778943">
      <w:bodyDiv w:val="1"/>
      <w:marLeft w:val="0"/>
      <w:marRight w:val="0"/>
      <w:marTop w:val="0"/>
      <w:marBottom w:val="0"/>
      <w:divBdr>
        <w:top w:val="none" w:sz="0" w:space="0" w:color="auto"/>
        <w:left w:val="none" w:sz="0" w:space="0" w:color="auto"/>
        <w:bottom w:val="none" w:sz="0" w:space="0" w:color="auto"/>
        <w:right w:val="none" w:sz="0" w:space="0" w:color="auto"/>
      </w:divBdr>
      <w:divsChild>
        <w:div w:id="1293825623">
          <w:marLeft w:val="0"/>
          <w:marRight w:val="0"/>
          <w:marTop w:val="0"/>
          <w:marBottom w:val="0"/>
          <w:divBdr>
            <w:top w:val="none" w:sz="0" w:space="0" w:color="auto"/>
            <w:left w:val="none" w:sz="0" w:space="0" w:color="auto"/>
            <w:bottom w:val="none" w:sz="0" w:space="0" w:color="auto"/>
            <w:right w:val="none" w:sz="0" w:space="0" w:color="auto"/>
          </w:divBdr>
          <w:divsChild>
            <w:div w:id="1273441849">
              <w:marLeft w:val="0"/>
              <w:marRight w:val="0"/>
              <w:marTop w:val="0"/>
              <w:marBottom w:val="0"/>
              <w:divBdr>
                <w:top w:val="none" w:sz="0" w:space="0" w:color="auto"/>
                <w:left w:val="none" w:sz="0" w:space="0" w:color="auto"/>
                <w:bottom w:val="none" w:sz="0" w:space="0" w:color="auto"/>
                <w:right w:val="none" w:sz="0" w:space="0" w:color="auto"/>
              </w:divBdr>
              <w:divsChild>
                <w:div w:id="1115518619">
                  <w:marLeft w:val="0"/>
                  <w:marRight w:val="0"/>
                  <w:marTop w:val="0"/>
                  <w:marBottom w:val="0"/>
                  <w:divBdr>
                    <w:top w:val="none" w:sz="0" w:space="0" w:color="auto"/>
                    <w:left w:val="none" w:sz="0" w:space="0" w:color="auto"/>
                    <w:bottom w:val="none" w:sz="0" w:space="0" w:color="auto"/>
                    <w:right w:val="none" w:sz="0" w:space="0" w:color="auto"/>
                  </w:divBdr>
                  <w:divsChild>
                    <w:div w:id="173695465">
                      <w:marLeft w:val="0"/>
                      <w:marRight w:val="0"/>
                      <w:marTop w:val="0"/>
                      <w:marBottom w:val="0"/>
                      <w:divBdr>
                        <w:top w:val="none" w:sz="0" w:space="0" w:color="auto"/>
                        <w:left w:val="none" w:sz="0" w:space="0" w:color="auto"/>
                        <w:bottom w:val="none" w:sz="0" w:space="0" w:color="auto"/>
                        <w:right w:val="none" w:sz="0" w:space="0" w:color="auto"/>
                      </w:divBdr>
                      <w:divsChild>
                        <w:div w:id="813301787">
                          <w:marLeft w:val="0"/>
                          <w:marRight w:val="0"/>
                          <w:marTop w:val="0"/>
                          <w:marBottom w:val="0"/>
                          <w:divBdr>
                            <w:top w:val="single" w:sz="6" w:space="0" w:color="828282"/>
                            <w:left w:val="single" w:sz="6" w:space="0" w:color="828282"/>
                            <w:bottom w:val="single" w:sz="6" w:space="0" w:color="828282"/>
                            <w:right w:val="single" w:sz="6" w:space="0" w:color="828282"/>
                          </w:divBdr>
                          <w:divsChild>
                            <w:div w:id="1010908652">
                              <w:marLeft w:val="0"/>
                              <w:marRight w:val="0"/>
                              <w:marTop w:val="0"/>
                              <w:marBottom w:val="0"/>
                              <w:divBdr>
                                <w:top w:val="none" w:sz="0" w:space="0" w:color="auto"/>
                                <w:left w:val="none" w:sz="0" w:space="0" w:color="auto"/>
                                <w:bottom w:val="none" w:sz="0" w:space="0" w:color="auto"/>
                                <w:right w:val="none" w:sz="0" w:space="0" w:color="auto"/>
                              </w:divBdr>
                              <w:divsChild>
                                <w:div w:id="1527132812">
                                  <w:marLeft w:val="0"/>
                                  <w:marRight w:val="0"/>
                                  <w:marTop w:val="0"/>
                                  <w:marBottom w:val="0"/>
                                  <w:divBdr>
                                    <w:top w:val="none" w:sz="0" w:space="0" w:color="auto"/>
                                    <w:left w:val="none" w:sz="0" w:space="0" w:color="auto"/>
                                    <w:bottom w:val="none" w:sz="0" w:space="0" w:color="auto"/>
                                    <w:right w:val="none" w:sz="0" w:space="0" w:color="auto"/>
                                  </w:divBdr>
                                  <w:divsChild>
                                    <w:div w:id="405038147">
                                      <w:marLeft w:val="0"/>
                                      <w:marRight w:val="0"/>
                                      <w:marTop w:val="0"/>
                                      <w:marBottom w:val="0"/>
                                      <w:divBdr>
                                        <w:top w:val="none" w:sz="0" w:space="0" w:color="auto"/>
                                        <w:left w:val="none" w:sz="0" w:space="0" w:color="auto"/>
                                        <w:bottom w:val="none" w:sz="0" w:space="0" w:color="auto"/>
                                        <w:right w:val="none" w:sz="0" w:space="0" w:color="auto"/>
                                      </w:divBdr>
                                      <w:divsChild>
                                        <w:div w:id="660238371">
                                          <w:marLeft w:val="0"/>
                                          <w:marRight w:val="0"/>
                                          <w:marTop w:val="0"/>
                                          <w:marBottom w:val="0"/>
                                          <w:divBdr>
                                            <w:top w:val="none" w:sz="0" w:space="0" w:color="auto"/>
                                            <w:left w:val="none" w:sz="0" w:space="0" w:color="auto"/>
                                            <w:bottom w:val="none" w:sz="0" w:space="0" w:color="auto"/>
                                            <w:right w:val="none" w:sz="0" w:space="0" w:color="auto"/>
                                          </w:divBdr>
                                          <w:divsChild>
                                            <w:div w:id="612981270">
                                              <w:marLeft w:val="0"/>
                                              <w:marRight w:val="0"/>
                                              <w:marTop w:val="0"/>
                                              <w:marBottom w:val="0"/>
                                              <w:divBdr>
                                                <w:top w:val="none" w:sz="0" w:space="0" w:color="auto"/>
                                                <w:left w:val="none" w:sz="0" w:space="0" w:color="auto"/>
                                                <w:bottom w:val="none" w:sz="0" w:space="0" w:color="auto"/>
                                                <w:right w:val="none" w:sz="0" w:space="0" w:color="auto"/>
                                              </w:divBdr>
                                              <w:divsChild>
                                                <w:div w:id="990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187999">
      <w:bodyDiv w:val="1"/>
      <w:marLeft w:val="0"/>
      <w:marRight w:val="0"/>
      <w:marTop w:val="0"/>
      <w:marBottom w:val="0"/>
      <w:divBdr>
        <w:top w:val="none" w:sz="0" w:space="0" w:color="auto"/>
        <w:left w:val="none" w:sz="0" w:space="0" w:color="auto"/>
        <w:bottom w:val="none" w:sz="0" w:space="0" w:color="auto"/>
        <w:right w:val="none" w:sz="0" w:space="0" w:color="auto"/>
      </w:divBdr>
    </w:div>
    <w:div w:id="1257591225">
      <w:bodyDiv w:val="1"/>
      <w:marLeft w:val="0"/>
      <w:marRight w:val="0"/>
      <w:marTop w:val="0"/>
      <w:marBottom w:val="0"/>
      <w:divBdr>
        <w:top w:val="none" w:sz="0" w:space="0" w:color="auto"/>
        <w:left w:val="none" w:sz="0" w:space="0" w:color="auto"/>
        <w:bottom w:val="none" w:sz="0" w:space="0" w:color="auto"/>
        <w:right w:val="none" w:sz="0" w:space="0" w:color="auto"/>
      </w:divBdr>
    </w:div>
    <w:div w:id="1448280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header" Target="header10.xml"/><Relationship Id="rId21" Type="http://schemas.openxmlformats.org/officeDocument/2006/relationships/image" Target="media/image2.wmf"/><Relationship Id="rId34" Type="http://schemas.openxmlformats.org/officeDocument/2006/relationships/footer" Target="footer6.xml"/><Relationship Id="rId42" Type="http://schemas.openxmlformats.org/officeDocument/2006/relationships/header" Target="header11.xml"/><Relationship Id="rId47" Type="http://schemas.openxmlformats.org/officeDocument/2006/relationships/footer" Target="footer13.xml"/><Relationship Id="rId50" Type="http://schemas.openxmlformats.org/officeDocument/2006/relationships/image" Target="media/image14.wmf"/><Relationship Id="rId55" Type="http://schemas.openxmlformats.org/officeDocument/2006/relationships/footer" Target="footer16.xml"/><Relationship Id="rId63" Type="http://schemas.openxmlformats.org/officeDocument/2006/relationships/footer" Target="footer20.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eader" Target="header7.xml"/><Relationship Id="rId37" Type="http://schemas.openxmlformats.org/officeDocument/2006/relationships/image" Target="media/image13.wmf"/><Relationship Id="rId40" Type="http://schemas.openxmlformats.org/officeDocument/2006/relationships/footer" Target="footer9.xml"/><Relationship Id="rId45" Type="http://schemas.openxmlformats.org/officeDocument/2006/relationships/header" Target="header13.xml"/><Relationship Id="rId53" Type="http://schemas.openxmlformats.org/officeDocument/2006/relationships/header" Target="header16.xml"/><Relationship Id="rId58" Type="http://schemas.openxmlformats.org/officeDocument/2006/relationships/header" Target="header18.xml"/><Relationship Id="rId66"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footer" Target="footer8.xml"/><Relationship Id="rId49" Type="http://schemas.openxmlformats.org/officeDocument/2006/relationships/footer" Target="footer14.xml"/><Relationship Id="rId57" Type="http://schemas.openxmlformats.org/officeDocument/2006/relationships/header" Target="header17.xml"/><Relationship Id="rId61"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wmf"/><Relationship Id="rId44" Type="http://schemas.openxmlformats.org/officeDocument/2006/relationships/header" Target="header12.xml"/><Relationship Id="rId52" Type="http://schemas.openxmlformats.org/officeDocument/2006/relationships/header" Target="header15.xml"/><Relationship Id="rId60" Type="http://schemas.openxmlformats.org/officeDocument/2006/relationships/footer" Target="footer19.xml"/><Relationship Id="rId65"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header" Target="header14.xml"/><Relationship Id="rId56" Type="http://schemas.openxmlformats.org/officeDocument/2006/relationships/footer" Target="footer17.xml"/><Relationship Id="rId64" Type="http://schemas.openxmlformats.org/officeDocument/2006/relationships/footer" Target="footer21.xml"/><Relationship Id="rId8" Type="http://schemas.openxmlformats.org/officeDocument/2006/relationships/image" Target="media/image1.wmf"/><Relationship Id="rId51" Type="http://schemas.openxmlformats.org/officeDocument/2006/relationships/image" Target="media/image15.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header" Target="header8.xml"/><Relationship Id="rId38" Type="http://schemas.openxmlformats.org/officeDocument/2006/relationships/header" Target="header9.xml"/><Relationship Id="rId46" Type="http://schemas.openxmlformats.org/officeDocument/2006/relationships/footer" Target="footer12.xml"/><Relationship Id="rId59" Type="http://schemas.openxmlformats.org/officeDocument/2006/relationships/footer" Target="footer18.xml"/><Relationship Id="rId67"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footer" Target="footer10.xml"/><Relationship Id="rId54" Type="http://schemas.openxmlformats.org/officeDocument/2006/relationships/footer" Target="footer15.xml"/><Relationship Id="rId62" Type="http://schemas.openxmlformats.org/officeDocument/2006/relationships/header" Target="head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887B6-058A-4613-BEFC-60BBF4FE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337</Pages>
  <Words>65136</Words>
  <Characters>334640</Characters>
  <Application>Microsoft Office Word</Application>
  <DocSecurity>0</DocSecurity>
  <PresentationFormat/>
  <Lines>8635</Lines>
  <Paragraphs>5344</Paragraphs>
  <ScaleCrop>false</ScaleCrop>
  <HeadingPairs>
    <vt:vector size="2" baseType="variant">
      <vt:variant>
        <vt:lpstr>Title</vt:lpstr>
      </vt:variant>
      <vt:variant>
        <vt:i4>1</vt:i4>
      </vt:variant>
    </vt:vector>
  </HeadingPairs>
  <TitlesOfParts>
    <vt:vector size="1" baseType="lpstr">
      <vt:lpstr>Renewable Energy (Electricity) Regulations 2001</vt:lpstr>
    </vt:vector>
  </TitlesOfParts>
  <Manager/>
  <Company/>
  <LinksUpToDate>false</LinksUpToDate>
  <CharactersWithSpaces>396943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Energy (Electricity) Regulations 2001</dc:title>
  <dc:subject/>
  <dc:creator/>
  <cp:keywords/>
  <dc:description/>
  <cp:lastModifiedBy/>
  <cp:revision>1</cp:revision>
  <cp:lastPrinted>2013-03-19T06:52:00Z</cp:lastPrinted>
  <dcterms:created xsi:type="dcterms:W3CDTF">2022-02-01T07:50:00Z</dcterms:created>
  <dcterms:modified xsi:type="dcterms:W3CDTF">2022-02-01T07:50:00Z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Renewable Energy (Electricity) Regulations 2001</vt:lpwstr>
  </property>
  <property fmtid="{D5CDD505-2E9C-101B-9397-08002B2CF9AE}" pid="7" name="ActNo">
    <vt:lpwstr>_x0001_</vt:lpwstr>
  </property>
  <property fmtid="{D5CDD505-2E9C-101B-9397-08002B2CF9AE}" pid="8" name="Header">
    <vt:lpwstr>Regulation</vt:lpwstr>
  </property>
  <property fmtid="{D5CDD505-2E9C-101B-9397-08002B2CF9AE}" pid="9" name="Class">
    <vt:lpwstr/>
  </property>
  <property fmtid="{D5CDD505-2E9C-101B-9397-08002B2CF9AE}" pid="10" name="DateMade">
    <vt:lpwstr>2022</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76</vt:lpwstr>
  </property>
  <property fmtid="{D5CDD505-2E9C-101B-9397-08002B2CF9AE}" pid="19" name="StartDate">
    <vt:lpwstr>1 January 2022</vt:lpwstr>
  </property>
  <property fmtid="{D5CDD505-2E9C-101B-9397-08002B2CF9AE}" pid="20" name="PreparedDate">
    <vt:filetime>2016-04-28T14:00:00Z</vt:filetime>
  </property>
  <property fmtid="{D5CDD505-2E9C-101B-9397-08002B2CF9AE}" pid="21" name="RegisteredDate">
    <vt:lpwstr>1 February 2022</vt:lpwstr>
  </property>
  <property fmtid="{D5CDD505-2E9C-101B-9397-08002B2CF9AE}" pid="22" name="IncludesUpTo">
    <vt:lpwstr>F2021L01847</vt:lpwstr>
  </property>
</Properties>
</file>