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5C9" w:rsidRPr="003F2AED" w:rsidRDefault="00F715C9" w:rsidP="00C502A0">
      <w:r w:rsidRPr="003F2AE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8.75pt" o:ole="" fillcolor="window">
            <v:imagedata r:id="rId8" o:title=""/>
          </v:shape>
          <o:OLEObject Type="Embed" ProgID="Word.Picture.8" ShapeID="_x0000_i1025" DrawAspect="Content" ObjectID="_1759995337" r:id="rId9"/>
        </w:object>
      </w:r>
    </w:p>
    <w:p w:rsidR="00F715C9" w:rsidRPr="003F2AED" w:rsidRDefault="00F715C9" w:rsidP="00C502A0">
      <w:pPr>
        <w:pStyle w:val="ShortT"/>
        <w:spacing w:before="240"/>
      </w:pPr>
      <w:r w:rsidRPr="003F2AED">
        <w:t xml:space="preserve">Australian Securities and Investments Commission </w:t>
      </w:r>
      <w:r w:rsidR="00511410">
        <w:t>Regulations 2</w:t>
      </w:r>
      <w:r w:rsidRPr="003F2AED">
        <w:t>001</w:t>
      </w:r>
    </w:p>
    <w:p w:rsidR="00F715C9" w:rsidRPr="003F2AED" w:rsidRDefault="00F715C9" w:rsidP="00C502A0">
      <w:pPr>
        <w:pStyle w:val="CompiledActNo"/>
        <w:spacing w:before="240"/>
      </w:pPr>
      <w:r w:rsidRPr="003F2AED">
        <w:t>Statutory Rules No.</w:t>
      </w:r>
      <w:r w:rsidR="005675B0" w:rsidRPr="003F2AED">
        <w:t> </w:t>
      </w:r>
      <w:r w:rsidRPr="003F2AED">
        <w:t>192, 2001</w:t>
      </w:r>
    </w:p>
    <w:p w:rsidR="00177B38" w:rsidRPr="003F2AED" w:rsidRDefault="00177B38" w:rsidP="00177B38">
      <w:pPr>
        <w:pStyle w:val="MadeunderText"/>
      </w:pPr>
      <w:r w:rsidRPr="003F2AED">
        <w:t>made under the</w:t>
      </w:r>
    </w:p>
    <w:p w:rsidR="00DA73AA" w:rsidRPr="003F2AED" w:rsidRDefault="00177B38" w:rsidP="00DA73AA">
      <w:pPr>
        <w:pStyle w:val="CompiledMadeUnder"/>
        <w:spacing w:before="240"/>
      </w:pPr>
      <w:r w:rsidRPr="003F2AED">
        <w:t>Australian Securities and Investments Commission Act 2001</w:t>
      </w:r>
      <w:r w:rsidRPr="003F2AED">
        <w:rPr>
          <w:i w:val="0"/>
        </w:rPr>
        <w:t xml:space="preserve"> and the </w:t>
      </w:r>
      <w:r w:rsidRPr="003F2AED">
        <w:t>Corporations Act 2001</w:t>
      </w:r>
    </w:p>
    <w:p w:rsidR="00F715C9" w:rsidRPr="003F2AED" w:rsidRDefault="00F715C9" w:rsidP="00C502A0">
      <w:pPr>
        <w:spacing w:before="1000"/>
        <w:rPr>
          <w:rFonts w:cs="Arial"/>
          <w:b/>
          <w:sz w:val="32"/>
          <w:szCs w:val="32"/>
        </w:rPr>
      </w:pPr>
      <w:r w:rsidRPr="003F2AED">
        <w:rPr>
          <w:rFonts w:cs="Arial"/>
          <w:b/>
          <w:sz w:val="32"/>
          <w:szCs w:val="32"/>
        </w:rPr>
        <w:t>Compilation No.</w:t>
      </w:r>
      <w:r w:rsidR="005675B0" w:rsidRPr="003F2AED">
        <w:rPr>
          <w:rFonts w:cs="Arial"/>
          <w:b/>
          <w:sz w:val="32"/>
          <w:szCs w:val="32"/>
        </w:rPr>
        <w:t> </w:t>
      </w:r>
      <w:r w:rsidRPr="003F2AED">
        <w:rPr>
          <w:rFonts w:cs="Arial"/>
          <w:b/>
          <w:sz w:val="32"/>
          <w:szCs w:val="32"/>
        </w:rPr>
        <w:fldChar w:fldCharType="begin"/>
      </w:r>
      <w:r w:rsidRPr="003F2AED">
        <w:rPr>
          <w:rFonts w:cs="Arial"/>
          <w:b/>
          <w:sz w:val="32"/>
          <w:szCs w:val="32"/>
        </w:rPr>
        <w:instrText xml:space="preserve"> DOCPROPERTY  CompilationNumber </w:instrText>
      </w:r>
      <w:r w:rsidRPr="003F2AED">
        <w:rPr>
          <w:rFonts w:cs="Arial"/>
          <w:b/>
          <w:sz w:val="32"/>
          <w:szCs w:val="32"/>
        </w:rPr>
        <w:fldChar w:fldCharType="separate"/>
      </w:r>
      <w:r w:rsidR="00795EF0" w:rsidRPr="003F2AED">
        <w:rPr>
          <w:rFonts w:cs="Arial"/>
          <w:b/>
          <w:sz w:val="32"/>
          <w:szCs w:val="32"/>
        </w:rPr>
        <w:t>50</w:t>
      </w:r>
      <w:r w:rsidRPr="003F2AED">
        <w:rPr>
          <w:rFonts w:cs="Arial"/>
          <w:b/>
          <w:sz w:val="32"/>
          <w:szCs w:val="32"/>
        </w:rPr>
        <w:fldChar w:fldCharType="end"/>
      </w:r>
    </w:p>
    <w:p w:rsidR="00F715C9" w:rsidRPr="003F2AED" w:rsidRDefault="00F715C9" w:rsidP="002F0078">
      <w:pPr>
        <w:tabs>
          <w:tab w:val="left" w:pos="3600"/>
        </w:tabs>
        <w:spacing w:before="480"/>
        <w:rPr>
          <w:rFonts w:cs="Arial"/>
          <w:sz w:val="24"/>
        </w:rPr>
      </w:pPr>
      <w:r w:rsidRPr="003F2AED">
        <w:rPr>
          <w:rFonts w:cs="Arial"/>
          <w:b/>
          <w:sz w:val="24"/>
        </w:rPr>
        <w:t>Compilation date:</w:t>
      </w:r>
      <w:r w:rsidR="002F0078" w:rsidRPr="003F2AED">
        <w:rPr>
          <w:rFonts w:cs="Arial"/>
          <w:sz w:val="24"/>
        </w:rPr>
        <w:tab/>
      </w:r>
      <w:r w:rsidRPr="003F2AED">
        <w:rPr>
          <w:rFonts w:cs="Arial"/>
          <w:sz w:val="24"/>
        </w:rPr>
        <w:fldChar w:fldCharType="begin"/>
      </w:r>
      <w:r w:rsidR="00D73524" w:rsidRPr="003F2AED">
        <w:rPr>
          <w:rFonts w:cs="Arial"/>
          <w:sz w:val="24"/>
        </w:rPr>
        <w:instrText>DOCPROPERTY StartDate \@ "d MMMM yyyy" \* MERGEFORMAT</w:instrText>
      </w:r>
      <w:r w:rsidRPr="003F2AED">
        <w:rPr>
          <w:rFonts w:cs="Arial"/>
          <w:sz w:val="24"/>
        </w:rPr>
        <w:fldChar w:fldCharType="separate"/>
      </w:r>
      <w:r w:rsidR="00511410">
        <w:rPr>
          <w:rFonts w:cs="Arial"/>
          <w:bCs/>
          <w:sz w:val="24"/>
        </w:rPr>
        <w:t>19 October</w:t>
      </w:r>
      <w:r w:rsidR="00795EF0" w:rsidRPr="003F2AED">
        <w:rPr>
          <w:rFonts w:cs="Arial"/>
          <w:sz w:val="24"/>
        </w:rPr>
        <w:t xml:space="preserve"> 2023</w:t>
      </w:r>
      <w:r w:rsidRPr="003F2AED">
        <w:rPr>
          <w:rFonts w:cs="Arial"/>
          <w:sz w:val="24"/>
        </w:rPr>
        <w:fldChar w:fldCharType="end"/>
      </w:r>
    </w:p>
    <w:p w:rsidR="00F715C9" w:rsidRPr="003F2AED" w:rsidRDefault="00F715C9" w:rsidP="00C502A0">
      <w:pPr>
        <w:spacing w:before="240"/>
        <w:rPr>
          <w:rFonts w:cs="Arial"/>
          <w:sz w:val="24"/>
        </w:rPr>
      </w:pPr>
      <w:r w:rsidRPr="003F2AED">
        <w:rPr>
          <w:rFonts w:cs="Arial"/>
          <w:b/>
          <w:sz w:val="24"/>
        </w:rPr>
        <w:t>Includes amendments up to:</w:t>
      </w:r>
      <w:r w:rsidRPr="003F2AED">
        <w:rPr>
          <w:rFonts w:cs="Arial"/>
          <w:sz w:val="24"/>
        </w:rPr>
        <w:tab/>
      </w:r>
      <w:r w:rsidRPr="003F2AED">
        <w:rPr>
          <w:rFonts w:cs="Arial"/>
          <w:sz w:val="24"/>
        </w:rPr>
        <w:fldChar w:fldCharType="begin"/>
      </w:r>
      <w:r w:rsidRPr="003F2AED">
        <w:rPr>
          <w:rFonts w:cs="Arial"/>
          <w:sz w:val="24"/>
        </w:rPr>
        <w:instrText xml:space="preserve"> DOCPROPERTY IncludesUpTo </w:instrText>
      </w:r>
      <w:r w:rsidRPr="003F2AED">
        <w:rPr>
          <w:rFonts w:cs="Arial"/>
          <w:sz w:val="24"/>
        </w:rPr>
        <w:fldChar w:fldCharType="separate"/>
      </w:r>
      <w:r w:rsidR="00795EF0" w:rsidRPr="003F2AED">
        <w:rPr>
          <w:rFonts w:cs="Arial"/>
          <w:sz w:val="24"/>
        </w:rPr>
        <w:t>F2023L01394</w:t>
      </w:r>
      <w:r w:rsidRPr="003F2AED">
        <w:rPr>
          <w:rFonts w:cs="Arial"/>
          <w:sz w:val="24"/>
        </w:rPr>
        <w:fldChar w:fldCharType="end"/>
      </w:r>
    </w:p>
    <w:p w:rsidR="00C05E17" w:rsidRPr="003F2AED" w:rsidRDefault="00F715C9" w:rsidP="002F0078">
      <w:pPr>
        <w:tabs>
          <w:tab w:val="left" w:pos="3600"/>
        </w:tabs>
        <w:spacing w:before="240" w:after="240"/>
        <w:rPr>
          <w:rFonts w:cs="Arial"/>
          <w:sz w:val="24"/>
        </w:rPr>
      </w:pPr>
      <w:r w:rsidRPr="003F2AED">
        <w:rPr>
          <w:rFonts w:cs="Arial"/>
          <w:b/>
          <w:sz w:val="24"/>
        </w:rPr>
        <w:t>Registered:</w:t>
      </w:r>
      <w:r w:rsidR="002F0078" w:rsidRPr="003F2AED">
        <w:rPr>
          <w:rFonts w:cs="Arial"/>
          <w:sz w:val="24"/>
        </w:rPr>
        <w:tab/>
      </w:r>
      <w:r w:rsidRPr="003F2AED">
        <w:rPr>
          <w:rFonts w:cs="Arial"/>
          <w:sz w:val="24"/>
        </w:rPr>
        <w:fldChar w:fldCharType="begin"/>
      </w:r>
      <w:r w:rsidRPr="003F2AED">
        <w:rPr>
          <w:rFonts w:cs="Arial"/>
          <w:sz w:val="24"/>
        </w:rPr>
        <w:instrText xml:space="preserve"> IF </w:instrText>
      </w:r>
      <w:r w:rsidRPr="003F2AED">
        <w:rPr>
          <w:rFonts w:cs="Arial"/>
          <w:sz w:val="24"/>
        </w:rPr>
        <w:fldChar w:fldCharType="begin"/>
      </w:r>
      <w:r w:rsidRPr="003F2AED">
        <w:rPr>
          <w:rFonts w:cs="Arial"/>
          <w:sz w:val="24"/>
        </w:rPr>
        <w:instrText xml:space="preserve"> DOCPROPERTY RegisteredDate </w:instrText>
      </w:r>
      <w:r w:rsidRPr="003F2AED">
        <w:rPr>
          <w:rFonts w:cs="Arial"/>
          <w:sz w:val="24"/>
        </w:rPr>
        <w:fldChar w:fldCharType="separate"/>
      </w:r>
      <w:r w:rsidR="00795EF0" w:rsidRPr="003F2AED">
        <w:rPr>
          <w:rFonts w:cs="Arial"/>
          <w:sz w:val="24"/>
        </w:rPr>
        <w:instrText>28 October 2023</w:instrText>
      </w:r>
      <w:r w:rsidRPr="003F2AED">
        <w:rPr>
          <w:rFonts w:cs="Arial"/>
          <w:sz w:val="24"/>
        </w:rPr>
        <w:fldChar w:fldCharType="end"/>
      </w:r>
      <w:r w:rsidRPr="003F2AED">
        <w:rPr>
          <w:rFonts w:cs="Arial"/>
          <w:sz w:val="24"/>
        </w:rPr>
        <w:instrText xml:space="preserve"> = #1/1/1901# "Unknown" </w:instrText>
      </w:r>
      <w:r w:rsidRPr="003F2AED">
        <w:rPr>
          <w:rFonts w:cs="Arial"/>
          <w:sz w:val="24"/>
        </w:rPr>
        <w:fldChar w:fldCharType="begin"/>
      </w:r>
      <w:r w:rsidRPr="003F2AED">
        <w:rPr>
          <w:rFonts w:cs="Arial"/>
          <w:sz w:val="24"/>
        </w:rPr>
        <w:instrText xml:space="preserve"> DOCPROPERTY RegisteredDate \@ "d MMMM yyyy" </w:instrText>
      </w:r>
      <w:r w:rsidRPr="003F2AED">
        <w:rPr>
          <w:rFonts w:cs="Arial"/>
          <w:sz w:val="24"/>
        </w:rPr>
        <w:fldChar w:fldCharType="separate"/>
      </w:r>
      <w:r w:rsidR="00795EF0" w:rsidRPr="003F2AED">
        <w:rPr>
          <w:rFonts w:cs="Arial"/>
          <w:sz w:val="24"/>
        </w:rPr>
        <w:instrText>28 October 2023</w:instrText>
      </w:r>
      <w:r w:rsidRPr="003F2AED">
        <w:rPr>
          <w:rFonts w:cs="Arial"/>
          <w:sz w:val="24"/>
        </w:rPr>
        <w:fldChar w:fldCharType="end"/>
      </w:r>
      <w:r w:rsidRPr="003F2AED">
        <w:rPr>
          <w:rFonts w:cs="Arial"/>
          <w:sz w:val="24"/>
        </w:rPr>
        <w:instrText xml:space="preserve"> \*MERGEFORMAT </w:instrText>
      </w:r>
      <w:r w:rsidRPr="003F2AED">
        <w:rPr>
          <w:rFonts w:cs="Arial"/>
          <w:sz w:val="24"/>
        </w:rPr>
        <w:fldChar w:fldCharType="separate"/>
      </w:r>
      <w:r w:rsidR="00511410">
        <w:rPr>
          <w:rFonts w:cs="Arial"/>
          <w:bCs/>
          <w:noProof/>
          <w:sz w:val="24"/>
        </w:rPr>
        <w:t>28 October</w:t>
      </w:r>
      <w:r w:rsidR="00795EF0" w:rsidRPr="003F2AED">
        <w:rPr>
          <w:rFonts w:cs="Arial"/>
          <w:noProof/>
          <w:sz w:val="24"/>
        </w:rPr>
        <w:t xml:space="preserve"> 2023</w:t>
      </w:r>
      <w:r w:rsidRPr="003F2AED">
        <w:rPr>
          <w:rFonts w:cs="Arial"/>
          <w:sz w:val="24"/>
        </w:rPr>
        <w:fldChar w:fldCharType="end"/>
      </w:r>
    </w:p>
    <w:p w:rsidR="00F715C9" w:rsidRPr="003F2AED" w:rsidRDefault="00F715C9" w:rsidP="00C502A0">
      <w:pPr>
        <w:pageBreakBefore/>
        <w:rPr>
          <w:rFonts w:cs="Arial"/>
          <w:b/>
          <w:sz w:val="32"/>
          <w:szCs w:val="32"/>
        </w:rPr>
      </w:pPr>
      <w:r w:rsidRPr="003F2AED">
        <w:rPr>
          <w:rFonts w:cs="Arial"/>
          <w:b/>
          <w:sz w:val="32"/>
          <w:szCs w:val="32"/>
        </w:rPr>
        <w:lastRenderedPageBreak/>
        <w:t>About this compilation</w:t>
      </w:r>
    </w:p>
    <w:p w:rsidR="00F715C9" w:rsidRPr="003F2AED" w:rsidRDefault="00F715C9" w:rsidP="00C502A0">
      <w:pPr>
        <w:spacing w:before="240"/>
        <w:rPr>
          <w:rFonts w:cs="Arial"/>
        </w:rPr>
      </w:pPr>
      <w:r w:rsidRPr="003F2AED">
        <w:rPr>
          <w:rFonts w:cs="Arial"/>
          <w:b/>
          <w:szCs w:val="22"/>
        </w:rPr>
        <w:t>This compilation</w:t>
      </w:r>
    </w:p>
    <w:p w:rsidR="00F715C9" w:rsidRPr="003F2AED" w:rsidRDefault="00F715C9" w:rsidP="00C502A0">
      <w:pPr>
        <w:spacing w:before="120" w:after="120"/>
        <w:rPr>
          <w:rFonts w:cs="Arial"/>
          <w:szCs w:val="22"/>
        </w:rPr>
      </w:pPr>
      <w:r w:rsidRPr="003F2AED">
        <w:rPr>
          <w:rFonts w:cs="Arial"/>
          <w:szCs w:val="22"/>
        </w:rPr>
        <w:t xml:space="preserve">This is a compilation of the </w:t>
      </w:r>
      <w:r w:rsidRPr="003F2AED">
        <w:rPr>
          <w:rFonts w:cs="Arial"/>
          <w:i/>
          <w:szCs w:val="22"/>
        </w:rPr>
        <w:fldChar w:fldCharType="begin"/>
      </w:r>
      <w:r w:rsidRPr="003F2AED">
        <w:rPr>
          <w:rFonts w:cs="Arial"/>
          <w:i/>
          <w:szCs w:val="22"/>
        </w:rPr>
        <w:instrText xml:space="preserve"> STYLEREF  ShortT </w:instrText>
      </w:r>
      <w:r w:rsidRPr="003F2AED">
        <w:rPr>
          <w:rFonts w:cs="Arial"/>
          <w:i/>
          <w:szCs w:val="22"/>
        </w:rPr>
        <w:fldChar w:fldCharType="separate"/>
      </w:r>
      <w:r w:rsidR="00DC6111">
        <w:rPr>
          <w:rFonts w:cs="Arial"/>
          <w:i/>
          <w:noProof/>
          <w:szCs w:val="22"/>
        </w:rPr>
        <w:t>Australian Securities and Investments Commission Regulations 2001</w:t>
      </w:r>
      <w:r w:rsidRPr="003F2AED">
        <w:rPr>
          <w:rFonts w:cs="Arial"/>
          <w:i/>
          <w:szCs w:val="22"/>
        </w:rPr>
        <w:fldChar w:fldCharType="end"/>
      </w:r>
      <w:r w:rsidRPr="003F2AED">
        <w:rPr>
          <w:rFonts w:cs="Arial"/>
          <w:szCs w:val="22"/>
        </w:rPr>
        <w:t xml:space="preserve"> that shows the text of the law as amended and in force on </w:t>
      </w:r>
      <w:r w:rsidRPr="003F2AED">
        <w:rPr>
          <w:rFonts w:cs="Arial"/>
          <w:szCs w:val="22"/>
        </w:rPr>
        <w:fldChar w:fldCharType="begin"/>
      </w:r>
      <w:r w:rsidR="00D73524" w:rsidRPr="003F2AED">
        <w:rPr>
          <w:rFonts w:cs="Arial"/>
          <w:szCs w:val="22"/>
        </w:rPr>
        <w:instrText>DOCPROPERTY StartDate \@ "d MMMM yyyy" \* MERGEFORMAT</w:instrText>
      </w:r>
      <w:r w:rsidRPr="003F2AED">
        <w:rPr>
          <w:rFonts w:cs="Arial"/>
          <w:szCs w:val="22"/>
        </w:rPr>
        <w:fldChar w:fldCharType="separate"/>
      </w:r>
      <w:r w:rsidR="00511410">
        <w:rPr>
          <w:rFonts w:cs="Arial"/>
          <w:szCs w:val="22"/>
        </w:rPr>
        <w:t>19 October</w:t>
      </w:r>
      <w:r w:rsidR="00795EF0" w:rsidRPr="003F2AED">
        <w:rPr>
          <w:rFonts w:cs="Arial"/>
          <w:szCs w:val="22"/>
        </w:rPr>
        <w:t xml:space="preserve"> 2023</w:t>
      </w:r>
      <w:r w:rsidRPr="003F2AED">
        <w:rPr>
          <w:rFonts w:cs="Arial"/>
          <w:szCs w:val="22"/>
        </w:rPr>
        <w:fldChar w:fldCharType="end"/>
      </w:r>
      <w:r w:rsidRPr="003F2AED">
        <w:rPr>
          <w:rFonts w:cs="Arial"/>
          <w:szCs w:val="22"/>
        </w:rPr>
        <w:t xml:space="preserve"> (the </w:t>
      </w:r>
      <w:r w:rsidRPr="003F2AED">
        <w:rPr>
          <w:rFonts w:cs="Arial"/>
          <w:b/>
          <w:i/>
          <w:szCs w:val="22"/>
        </w:rPr>
        <w:t>compilation date</w:t>
      </w:r>
      <w:r w:rsidRPr="003F2AED">
        <w:rPr>
          <w:rFonts w:cs="Arial"/>
          <w:szCs w:val="22"/>
        </w:rPr>
        <w:t>).</w:t>
      </w:r>
    </w:p>
    <w:p w:rsidR="00F715C9" w:rsidRPr="003F2AED" w:rsidRDefault="00F715C9" w:rsidP="00C502A0">
      <w:pPr>
        <w:spacing w:after="120"/>
        <w:rPr>
          <w:rFonts w:cs="Arial"/>
          <w:szCs w:val="22"/>
        </w:rPr>
      </w:pPr>
      <w:r w:rsidRPr="003F2AED">
        <w:rPr>
          <w:rFonts w:cs="Arial"/>
          <w:szCs w:val="22"/>
        </w:rPr>
        <w:t xml:space="preserve">The notes at the end of this compilation (the </w:t>
      </w:r>
      <w:r w:rsidRPr="003F2AED">
        <w:rPr>
          <w:rFonts w:cs="Arial"/>
          <w:b/>
          <w:i/>
          <w:szCs w:val="22"/>
        </w:rPr>
        <w:t>endnotes</w:t>
      </w:r>
      <w:r w:rsidRPr="003F2AED">
        <w:rPr>
          <w:rFonts w:cs="Arial"/>
          <w:szCs w:val="22"/>
        </w:rPr>
        <w:t>) include information about amending laws and the amendment history of provisions of the compiled law.</w:t>
      </w:r>
    </w:p>
    <w:p w:rsidR="00F715C9" w:rsidRPr="003F2AED" w:rsidRDefault="00F715C9" w:rsidP="00C502A0">
      <w:pPr>
        <w:tabs>
          <w:tab w:val="left" w:pos="5640"/>
        </w:tabs>
        <w:spacing w:before="120" w:after="120"/>
        <w:rPr>
          <w:rFonts w:cs="Arial"/>
          <w:b/>
          <w:szCs w:val="22"/>
        </w:rPr>
      </w:pPr>
      <w:r w:rsidRPr="003F2AED">
        <w:rPr>
          <w:rFonts w:cs="Arial"/>
          <w:b/>
          <w:szCs w:val="22"/>
        </w:rPr>
        <w:t>Uncommenced amendments</w:t>
      </w:r>
    </w:p>
    <w:p w:rsidR="00F715C9" w:rsidRPr="003F2AED" w:rsidRDefault="00F715C9" w:rsidP="00C502A0">
      <w:pPr>
        <w:spacing w:after="120"/>
        <w:rPr>
          <w:rFonts w:cs="Arial"/>
          <w:szCs w:val="22"/>
        </w:rPr>
      </w:pPr>
      <w:r w:rsidRPr="003F2AED">
        <w:rPr>
          <w:rFonts w:cs="Arial"/>
          <w:szCs w:val="22"/>
        </w:rPr>
        <w:t xml:space="preserve">The effect of uncommenced amendments is not shown in the text of the compiled law. Any uncommenced amendments affecting the law are accessible on the </w:t>
      </w:r>
      <w:r w:rsidR="000C4ECB" w:rsidRPr="003F2AED">
        <w:rPr>
          <w:rFonts w:cs="Arial"/>
          <w:szCs w:val="22"/>
        </w:rPr>
        <w:t>Register</w:t>
      </w:r>
      <w:r w:rsidRPr="003F2AE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715C9" w:rsidRPr="003F2AED" w:rsidRDefault="00F715C9" w:rsidP="00C502A0">
      <w:pPr>
        <w:spacing w:before="120" w:after="120"/>
        <w:rPr>
          <w:rFonts w:cs="Arial"/>
          <w:b/>
          <w:szCs w:val="22"/>
        </w:rPr>
      </w:pPr>
      <w:r w:rsidRPr="003F2AED">
        <w:rPr>
          <w:rFonts w:cs="Arial"/>
          <w:b/>
          <w:szCs w:val="22"/>
        </w:rPr>
        <w:t>Application, saving and transitional provisions for provisions and amendments</w:t>
      </w:r>
    </w:p>
    <w:p w:rsidR="00F715C9" w:rsidRPr="003F2AED" w:rsidRDefault="00F715C9" w:rsidP="00C502A0">
      <w:pPr>
        <w:spacing w:after="120"/>
        <w:rPr>
          <w:rFonts w:cs="Arial"/>
          <w:szCs w:val="22"/>
        </w:rPr>
      </w:pPr>
      <w:r w:rsidRPr="003F2AED">
        <w:rPr>
          <w:rFonts w:cs="Arial"/>
          <w:szCs w:val="22"/>
        </w:rPr>
        <w:t>If the operation of a provision or amendment of the compiled law is affected by an application, saving or transitional provision that is not included in this compilation, details are included in the endnotes.</w:t>
      </w:r>
    </w:p>
    <w:p w:rsidR="00F715C9" w:rsidRPr="003F2AED" w:rsidRDefault="00F715C9" w:rsidP="00C502A0">
      <w:pPr>
        <w:spacing w:after="120"/>
        <w:rPr>
          <w:rFonts w:cs="Arial"/>
          <w:b/>
          <w:szCs w:val="22"/>
        </w:rPr>
      </w:pPr>
      <w:r w:rsidRPr="003F2AED">
        <w:rPr>
          <w:rFonts w:cs="Arial"/>
          <w:b/>
          <w:szCs w:val="22"/>
        </w:rPr>
        <w:t>Editorial changes</w:t>
      </w:r>
    </w:p>
    <w:p w:rsidR="00F715C9" w:rsidRPr="003F2AED" w:rsidRDefault="00F715C9" w:rsidP="00C502A0">
      <w:pPr>
        <w:spacing w:after="120"/>
        <w:rPr>
          <w:rFonts w:cs="Arial"/>
          <w:szCs w:val="22"/>
        </w:rPr>
      </w:pPr>
      <w:r w:rsidRPr="003F2AED">
        <w:rPr>
          <w:rFonts w:cs="Arial"/>
          <w:szCs w:val="22"/>
        </w:rPr>
        <w:t>For more information about any editorial changes made in this compilation, see the endnotes.</w:t>
      </w:r>
    </w:p>
    <w:p w:rsidR="00F715C9" w:rsidRPr="003F2AED" w:rsidRDefault="00F715C9" w:rsidP="00C502A0">
      <w:pPr>
        <w:spacing w:before="120" w:after="120"/>
        <w:rPr>
          <w:rFonts w:cs="Arial"/>
          <w:b/>
          <w:szCs w:val="22"/>
        </w:rPr>
      </w:pPr>
      <w:r w:rsidRPr="003F2AED">
        <w:rPr>
          <w:rFonts w:cs="Arial"/>
          <w:b/>
          <w:szCs w:val="22"/>
        </w:rPr>
        <w:t>Modifications</w:t>
      </w:r>
    </w:p>
    <w:p w:rsidR="00F715C9" w:rsidRPr="003F2AED" w:rsidRDefault="00F715C9" w:rsidP="00C502A0">
      <w:pPr>
        <w:spacing w:after="120"/>
        <w:rPr>
          <w:rFonts w:cs="Arial"/>
          <w:szCs w:val="22"/>
        </w:rPr>
      </w:pPr>
      <w:r w:rsidRPr="003F2AE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715C9" w:rsidRPr="003F2AED" w:rsidRDefault="00F715C9" w:rsidP="00C502A0">
      <w:pPr>
        <w:spacing w:before="80" w:after="120"/>
        <w:rPr>
          <w:rFonts w:cs="Arial"/>
          <w:b/>
          <w:szCs w:val="22"/>
        </w:rPr>
      </w:pPr>
      <w:r w:rsidRPr="003F2AED">
        <w:rPr>
          <w:rFonts w:cs="Arial"/>
          <w:b/>
          <w:szCs w:val="22"/>
        </w:rPr>
        <w:t>Self</w:t>
      </w:r>
      <w:r w:rsidR="00511410">
        <w:rPr>
          <w:rFonts w:cs="Arial"/>
          <w:b/>
          <w:szCs w:val="22"/>
        </w:rPr>
        <w:noBreakHyphen/>
      </w:r>
      <w:r w:rsidRPr="003F2AED">
        <w:rPr>
          <w:rFonts w:cs="Arial"/>
          <w:b/>
          <w:szCs w:val="22"/>
        </w:rPr>
        <w:t>repealing provisions</w:t>
      </w:r>
    </w:p>
    <w:p w:rsidR="00F715C9" w:rsidRPr="003F2AED" w:rsidRDefault="00F715C9" w:rsidP="00C502A0">
      <w:pPr>
        <w:spacing w:after="120"/>
        <w:rPr>
          <w:rFonts w:cs="Arial"/>
          <w:szCs w:val="22"/>
        </w:rPr>
      </w:pPr>
      <w:r w:rsidRPr="003F2AED">
        <w:rPr>
          <w:rFonts w:cs="Arial"/>
          <w:szCs w:val="22"/>
        </w:rPr>
        <w:t>If a provision of the compiled law has been repealed in accordance with a provision of the law, details are included in the endnotes.</w:t>
      </w:r>
    </w:p>
    <w:p w:rsidR="005D276D" w:rsidRPr="003F2AED" w:rsidRDefault="005D276D" w:rsidP="005D276D">
      <w:pPr>
        <w:pStyle w:val="Header"/>
        <w:tabs>
          <w:tab w:val="clear" w:pos="4150"/>
          <w:tab w:val="clear" w:pos="8307"/>
        </w:tabs>
      </w:pPr>
      <w:r w:rsidRPr="00511410">
        <w:rPr>
          <w:rStyle w:val="CharChapNo"/>
        </w:rPr>
        <w:t xml:space="preserve"> </w:t>
      </w:r>
      <w:r w:rsidRPr="00511410">
        <w:rPr>
          <w:rStyle w:val="CharChapText"/>
        </w:rPr>
        <w:t xml:space="preserve"> </w:t>
      </w:r>
    </w:p>
    <w:p w:rsidR="005D276D" w:rsidRPr="003F2AED" w:rsidRDefault="005D276D" w:rsidP="005D276D">
      <w:pPr>
        <w:pStyle w:val="Header"/>
        <w:tabs>
          <w:tab w:val="clear" w:pos="4150"/>
          <w:tab w:val="clear" w:pos="8307"/>
        </w:tabs>
      </w:pPr>
      <w:r w:rsidRPr="00511410">
        <w:rPr>
          <w:rStyle w:val="CharPartNo"/>
        </w:rPr>
        <w:t xml:space="preserve"> </w:t>
      </w:r>
      <w:r w:rsidRPr="00511410">
        <w:rPr>
          <w:rStyle w:val="CharPartText"/>
        </w:rPr>
        <w:t xml:space="preserve"> </w:t>
      </w:r>
    </w:p>
    <w:p w:rsidR="005D276D" w:rsidRPr="003F2AED" w:rsidRDefault="005D276D" w:rsidP="005D276D">
      <w:pPr>
        <w:pStyle w:val="Header"/>
        <w:tabs>
          <w:tab w:val="clear" w:pos="4150"/>
          <w:tab w:val="clear" w:pos="8307"/>
        </w:tabs>
      </w:pPr>
      <w:r w:rsidRPr="00511410">
        <w:rPr>
          <w:rStyle w:val="CharDivNo"/>
        </w:rPr>
        <w:t xml:space="preserve"> </w:t>
      </w:r>
      <w:r w:rsidRPr="00511410">
        <w:rPr>
          <w:rStyle w:val="CharDivText"/>
        </w:rPr>
        <w:t xml:space="preserve"> </w:t>
      </w:r>
    </w:p>
    <w:p w:rsidR="00F715C9" w:rsidRPr="003F2AED" w:rsidRDefault="00F715C9" w:rsidP="00C502A0">
      <w:pPr>
        <w:sectPr w:rsidR="00F715C9" w:rsidRPr="003F2AED" w:rsidSect="00FD200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DE27A5" w:rsidRPr="003F2AED" w:rsidRDefault="00DE27A5" w:rsidP="00635A18">
      <w:pPr>
        <w:keepNext/>
        <w:ind w:right="1792"/>
        <w:rPr>
          <w:sz w:val="36"/>
        </w:rPr>
      </w:pPr>
      <w:r w:rsidRPr="003F2AED">
        <w:rPr>
          <w:sz w:val="36"/>
        </w:rPr>
        <w:lastRenderedPageBreak/>
        <w:t>Contents</w:t>
      </w:r>
    </w:p>
    <w:p w:rsidR="000422AB" w:rsidRDefault="00C02731" w:rsidP="000422AB">
      <w:pPr>
        <w:pStyle w:val="TOC2"/>
        <w:ind w:right="1792"/>
        <w:rPr>
          <w:rFonts w:asciiTheme="minorHAnsi" w:eastAsiaTheme="minorEastAsia" w:hAnsiTheme="minorHAnsi" w:cstheme="minorBidi"/>
          <w:b w:val="0"/>
          <w:noProof/>
          <w:kern w:val="0"/>
          <w:sz w:val="22"/>
          <w:szCs w:val="22"/>
        </w:rPr>
      </w:pPr>
      <w:r w:rsidRPr="003F2AED">
        <w:fldChar w:fldCharType="begin"/>
      </w:r>
      <w:r w:rsidRPr="003F2AED">
        <w:instrText xml:space="preserve"> TOC \o "1-9" </w:instrText>
      </w:r>
      <w:r w:rsidRPr="003F2AED">
        <w:fldChar w:fldCharType="separate"/>
      </w:r>
      <w:r w:rsidR="000422AB">
        <w:rPr>
          <w:noProof/>
        </w:rPr>
        <w:t>Part 1—Preliminary</w:t>
      </w:r>
      <w:bookmarkStart w:id="0" w:name="_GoBack"/>
      <w:bookmarkEnd w:id="0"/>
      <w:r w:rsidR="000422AB" w:rsidRPr="000422AB">
        <w:rPr>
          <w:b w:val="0"/>
          <w:noProof/>
          <w:sz w:val="18"/>
        </w:rPr>
        <w:tab/>
      </w:r>
      <w:r w:rsidR="000422AB" w:rsidRPr="000422AB">
        <w:rPr>
          <w:b w:val="0"/>
          <w:noProof/>
          <w:sz w:val="18"/>
        </w:rPr>
        <w:fldChar w:fldCharType="begin"/>
      </w:r>
      <w:r w:rsidR="000422AB" w:rsidRPr="000422AB">
        <w:rPr>
          <w:b w:val="0"/>
          <w:noProof/>
          <w:sz w:val="18"/>
        </w:rPr>
        <w:instrText xml:space="preserve"> PAGEREF _Toc149382401 \h </w:instrText>
      </w:r>
      <w:r w:rsidR="000422AB" w:rsidRPr="000422AB">
        <w:rPr>
          <w:b w:val="0"/>
          <w:noProof/>
          <w:sz w:val="18"/>
        </w:rPr>
      </w:r>
      <w:r w:rsidR="000422AB" w:rsidRPr="000422AB">
        <w:rPr>
          <w:b w:val="0"/>
          <w:noProof/>
          <w:sz w:val="18"/>
        </w:rPr>
        <w:fldChar w:fldCharType="separate"/>
      </w:r>
      <w:r w:rsidR="00DC6111">
        <w:rPr>
          <w:b w:val="0"/>
          <w:noProof/>
          <w:sz w:val="18"/>
        </w:rPr>
        <w:t>1</w:t>
      </w:r>
      <w:r w:rsidR="000422AB"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0422AB">
        <w:rPr>
          <w:noProof/>
        </w:rPr>
        <w:tab/>
      </w:r>
      <w:r w:rsidRPr="000422AB">
        <w:rPr>
          <w:noProof/>
        </w:rPr>
        <w:fldChar w:fldCharType="begin"/>
      </w:r>
      <w:r w:rsidRPr="000422AB">
        <w:rPr>
          <w:noProof/>
        </w:rPr>
        <w:instrText xml:space="preserve"> PAGEREF _Toc149382402 \h </w:instrText>
      </w:r>
      <w:r w:rsidRPr="000422AB">
        <w:rPr>
          <w:noProof/>
        </w:rPr>
      </w:r>
      <w:r w:rsidRPr="000422AB">
        <w:rPr>
          <w:noProof/>
        </w:rPr>
        <w:fldChar w:fldCharType="separate"/>
      </w:r>
      <w:r w:rsidR="00DC6111">
        <w:rPr>
          <w:noProof/>
        </w:rPr>
        <w:t>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w:t>
      </w:r>
      <w:r>
        <w:rPr>
          <w:noProof/>
        </w:rPr>
        <w:tab/>
        <w:t>Definitions</w:t>
      </w:r>
      <w:r w:rsidRPr="000422AB">
        <w:rPr>
          <w:noProof/>
        </w:rPr>
        <w:tab/>
      </w:r>
      <w:r w:rsidRPr="000422AB">
        <w:rPr>
          <w:noProof/>
        </w:rPr>
        <w:fldChar w:fldCharType="begin"/>
      </w:r>
      <w:r w:rsidRPr="000422AB">
        <w:rPr>
          <w:noProof/>
        </w:rPr>
        <w:instrText xml:space="preserve"> PAGEREF _Toc149382403 \h </w:instrText>
      </w:r>
      <w:r w:rsidRPr="000422AB">
        <w:rPr>
          <w:noProof/>
        </w:rPr>
      </w:r>
      <w:r w:rsidRPr="000422AB">
        <w:rPr>
          <w:noProof/>
        </w:rPr>
        <w:fldChar w:fldCharType="separate"/>
      </w:r>
      <w:r w:rsidR="00DC6111">
        <w:rPr>
          <w:noProof/>
        </w:rPr>
        <w:t>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2A</w:t>
      </w:r>
      <w:r>
        <w:rPr>
          <w:noProof/>
        </w:rPr>
        <w:tab/>
        <w:t>Territorial application of Act</w:t>
      </w:r>
      <w:r w:rsidRPr="000422AB">
        <w:rPr>
          <w:noProof/>
        </w:rPr>
        <w:tab/>
      </w:r>
      <w:r w:rsidRPr="000422AB">
        <w:rPr>
          <w:noProof/>
        </w:rPr>
        <w:fldChar w:fldCharType="begin"/>
      </w:r>
      <w:r w:rsidRPr="000422AB">
        <w:rPr>
          <w:noProof/>
        </w:rPr>
        <w:instrText xml:space="preserve"> PAGEREF _Toc149382404 \h </w:instrText>
      </w:r>
      <w:r w:rsidRPr="000422AB">
        <w:rPr>
          <w:noProof/>
        </w:rPr>
      </w:r>
      <w:r w:rsidRPr="000422AB">
        <w:rPr>
          <w:noProof/>
        </w:rPr>
        <w:fldChar w:fldCharType="separate"/>
      </w:r>
      <w:r w:rsidR="00DC6111">
        <w:rPr>
          <w:noProof/>
        </w:rPr>
        <w:t>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2AC</w:t>
      </w:r>
      <w:r>
        <w:rPr>
          <w:noProof/>
        </w:rPr>
        <w:tab/>
        <w:t>Professional accounting bodies</w:t>
      </w:r>
      <w:r w:rsidRPr="000422AB">
        <w:rPr>
          <w:noProof/>
        </w:rPr>
        <w:tab/>
      </w:r>
      <w:r w:rsidRPr="000422AB">
        <w:rPr>
          <w:noProof/>
        </w:rPr>
        <w:fldChar w:fldCharType="begin"/>
      </w:r>
      <w:r w:rsidRPr="000422AB">
        <w:rPr>
          <w:noProof/>
        </w:rPr>
        <w:instrText xml:space="preserve"> PAGEREF _Toc149382405 \h </w:instrText>
      </w:r>
      <w:r w:rsidRPr="000422AB">
        <w:rPr>
          <w:noProof/>
        </w:rPr>
      </w:r>
      <w:r w:rsidRPr="000422AB">
        <w:rPr>
          <w:noProof/>
        </w:rPr>
        <w:fldChar w:fldCharType="separate"/>
      </w:r>
      <w:r w:rsidR="00DC6111">
        <w:rPr>
          <w:noProof/>
        </w:rPr>
        <w:t>2</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2B</w:t>
      </w:r>
      <w:r>
        <w:rPr>
          <w:noProof/>
        </w:rPr>
        <w:tab/>
        <w:t>Financial products: credit facility</w:t>
      </w:r>
      <w:r w:rsidRPr="000422AB">
        <w:rPr>
          <w:noProof/>
        </w:rPr>
        <w:tab/>
      </w:r>
      <w:r w:rsidRPr="000422AB">
        <w:rPr>
          <w:noProof/>
        </w:rPr>
        <w:fldChar w:fldCharType="begin"/>
      </w:r>
      <w:r w:rsidRPr="000422AB">
        <w:rPr>
          <w:noProof/>
        </w:rPr>
        <w:instrText xml:space="preserve"> PAGEREF _Toc149382406 \h </w:instrText>
      </w:r>
      <w:r w:rsidRPr="000422AB">
        <w:rPr>
          <w:noProof/>
        </w:rPr>
      </w:r>
      <w:r w:rsidRPr="000422AB">
        <w:rPr>
          <w:noProof/>
        </w:rPr>
        <w:fldChar w:fldCharType="separate"/>
      </w:r>
      <w:r w:rsidR="00DC6111">
        <w:rPr>
          <w:noProof/>
        </w:rPr>
        <w:t>2</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2BA</w:t>
      </w:r>
      <w:r>
        <w:rPr>
          <w:noProof/>
        </w:rPr>
        <w:tab/>
        <w:t>Declared financial product</w:t>
      </w:r>
      <w:r w:rsidRPr="000422AB">
        <w:rPr>
          <w:noProof/>
        </w:rPr>
        <w:tab/>
      </w:r>
      <w:r w:rsidRPr="000422AB">
        <w:rPr>
          <w:noProof/>
        </w:rPr>
        <w:fldChar w:fldCharType="begin"/>
      </w:r>
      <w:r w:rsidRPr="000422AB">
        <w:rPr>
          <w:noProof/>
        </w:rPr>
        <w:instrText xml:space="preserve"> PAGEREF _Toc149382407 \h </w:instrText>
      </w:r>
      <w:r w:rsidRPr="000422AB">
        <w:rPr>
          <w:noProof/>
        </w:rPr>
      </w:r>
      <w:r w:rsidRPr="000422AB">
        <w:rPr>
          <w:noProof/>
        </w:rPr>
        <w:fldChar w:fldCharType="separate"/>
      </w:r>
      <w:r w:rsidR="00DC6111">
        <w:rPr>
          <w:noProof/>
        </w:rPr>
        <w:t>3</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2BB</w:t>
      </w:r>
      <w:r>
        <w:rPr>
          <w:noProof/>
        </w:rPr>
        <w:tab/>
        <w:t>Specific things that are not financial products—Australian carbon credit units and eligible international emissions units</w:t>
      </w:r>
      <w:r w:rsidRPr="000422AB">
        <w:rPr>
          <w:noProof/>
        </w:rPr>
        <w:tab/>
      </w:r>
      <w:r w:rsidRPr="000422AB">
        <w:rPr>
          <w:noProof/>
        </w:rPr>
        <w:fldChar w:fldCharType="begin"/>
      </w:r>
      <w:r w:rsidRPr="000422AB">
        <w:rPr>
          <w:noProof/>
        </w:rPr>
        <w:instrText xml:space="preserve"> PAGEREF _Toc149382408 \h </w:instrText>
      </w:r>
      <w:r w:rsidRPr="000422AB">
        <w:rPr>
          <w:noProof/>
        </w:rPr>
      </w:r>
      <w:r w:rsidRPr="000422AB">
        <w:rPr>
          <w:noProof/>
        </w:rPr>
        <w:fldChar w:fldCharType="separate"/>
      </w:r>
      <w:r w:rsidR="00DC6111">
        <w:rPr>
          <w:noProof/>
        </w:rPr>
        <w:t>3</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2BC</w:t>
      </w:r>
      <w:r>
        <w:rPr>
          <w:noProof/>
        </w:rPr>
        <w:tab/>
        <w:t>Specific things that are not financial products—certain tradeable water rights</w:t>
      </w:r>
      <w:r w:rsidRPr="000422AB">
        <w:rPr>
          <w:noProof/>
        </w:rPr>
        <w:tab/>
      </w:r>
      <w:r w:rsidRPr="000422AB">
        <w:rPr>
          <w:noProof/>
        </w:rPr>
        <w:fldChar w:fldCharType="begin"/>
      </w:r>
      <w:r w:rsidRPr="000422AB">
        <w:rPr>
          <w:noProof/>
        </w:rPr>
        <w:instrText xml:space="preserve"> PAGEREF _Toc149382409 \h </w:instrText>
      </w:r>
      <w:r w:rsidRPr="000422AB">
        <w:rPr>
          <w:noProof/>
        </w:rPr>
      </w:r>
      <w:r w:rsidRPr="000422AB">
        <w:rPr>
          <w:noProof/>
        </w:rPr>
        <w:fldChar w:fldCharType="separate"/>
      </w:r>
      <w:r w:rsidR="00DC6111">
        <w:rPr>
          <w:noProof/>
        </w:rPr>
        <w:t>4</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2BD</w:t>
      </w:r>
      <w:r>
        <w:rPr>
          <w:noProof/>
        </w:rPr>
        <w:tab/>
        <w:t>Specific things that are not financial products—guarantees issued by the NHFIC</w:t>
      </w:r>
      <w:r w:rsidRPr="000422AB">
        <w:rPr>
          <w:noProof/>
        </w:rPr>
        <w:tab/>
      </w:r>
      <w:r w:rsidRPr="000422AB">
        <w:rPr>
          <w:noProof/>
        </w:rPr>
        <w:fldChar w:fldCharType="begin"/>
      </w:r>
      <w:r w:rsidRPr="000422AB">
        <w:rPr>
          <w:noProof/>
        </w:rPr>
        <w:instrText xml:space="preserve"> PAGEREF _Toc149382410 \h </w:instrText>
      </w:r>
      <w:r w:rsidRPr="000422AB">
        <w:rPr>
          <w:noProof/>
        </w:rPr>
      </w:r>
      <w:r w:rsidRPr="000422AB">
        <w:rPr>
          <w:noProof/>
        </w:rPr>
        <w:fldChar w:fldCharType="separate"/>
      </w:r>
      <w:r w:rsidR="00DC6111">
        <w:rPr>
          <w:noProof/>
        </w:rPr>
        <w:t>4</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2C</w:t>
      </w:r>
      <w:r>
        <w:rPr>
          <w:noProof/>
        </w:rPr>
        <w:tab/>
        <w:t xml:space="preserve">Meaning of </w:t>
      </w:r>
      <w:r w:rsidRPr="00A12588">
        <w:rPr>
          <w:i/>
          <w:noProof/>
        </w:rPr>
        <w:t>financial service—</w:t>
      </w:r>
      <w:r>
        <w:rPr>
          <w:noProof/>
        </w:rPr>
        <w:t>off</w:t>
      </w:r>
      <w:r>
        <w:rPr>
          <w:noProof/>
        </w:rPr>
        <w:noBreakHyphen/>
        <w:t>market offers for financial products</w:t>
      </w:r>
      <w:r w:rsidRPr="000422AB">
        <w:rPr>
          <w:noProof/>
        </w:rPr>
        <w:tab/>
      </w:r>
      <w:r w:rsidRPr="000422AB">
        <w:rPr>
          <w:noProof/>
        </w:rPr>
        <w:fldChar w:fldCharType="begin"/>
      </w:r>
      <w:r w:rsidRPr="000422AB">
        <w:rPr>
          <w:noProof/>
        </w:rPr>
        <w:instrText xml:space="preserve"> PAGEREF _Toc149382411 \h </w:instrText>
      </w:r>
      <w:r w:rsidRPr="000422AB">
        <w:rPr>
          <w:noProof/>
        </w:rPr>
      </w:r>
      <w:r w:rsidRPr="000422AB">
        <w:rPr>
          <w:noProof/>
        </w:rPr>
        <w:fldChar w:fldCharType="separate"/>
      </w:r>
      <w:r w:rsidR="00DC6111">
        <w:rPr>
          <w:noProof/>
        </w:rPr>
        <w:t>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2D</w:t>
      </w:r>
      <w:r>
        <w:rPr>
          <w:noProof/>
        </w:rPr>
        <w:tab/>
        <w:t>Circumstances in which a person is taken to be provided a traditional trustee company service</w:t>
      </w:r>
      <w:r w:rsidRPr="000422AB">
        <w:rPr>
          <w:noProof/>
        </w:rPr>
        <w:tab/>
      </w:r>
      <w:r w:rsidRPr="000422AB">
        <w:rPr>
          <w:noProof/>
        </w:rPr>
        <w:fldChar w:fldCharType="begin"/>
      </w:r>
      <w:r w:rsidRPr="000422AB">
        <w:rPr>
          <w:noProof/>
        </w:rPr>
        <w:instrText xml:space="preserve"> PAGEREF _Toc149382412 \h </w:instrText>
      </w:r>
      <w:r w:rsidRPr="000422AB">
        <w:rPr>
          <w:noProof/>
        </w:rPr>
      </w:r>
      <w:r w:rsidRPr="000422AB">
        <w:rPr>
          <w:noProof/>
        </w:rPr>
        <w:fldChar w:fldCharType="separate"/>
      </w:r>
      <w:r w:rsidR="00DC6111">
        <w:rPr>
          <w:noProof/>
        </w:rPr>
        <w:t>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2DA</w:t>
      </w:r>
      <w:r>
        <w:rPr>
          <w:noProof/>
        </w:rPr>
        <w:tab/>
        <w:t>Prescribed amount—acquiring financial services as a consumer</w:t>
      </w:r>
      <w:r w:rsidRPr="000422AB">
        <w:rPr>
          <w:noProof/>
        </w:rPr>
        <w:tab/>
      </w:r>
      <w:r w:rsidRPr="000422AB">
        <w:rPr>
          <w:noProof/>
        </w:rPr>
        <w:fldChar w:fldCharType="begin"/>
      </w:r>
      <w:r w:rsidRPr="000422AB">
        <w:rPr>
          <w:noProof/>
        </w:rPr>
        <w:instrText xml:space="preserve"> PAGEREF _Toc149382413 \h </w:instrText>
      </w:r>
      <w:r w:rsidRPr="000422AB">
        <w:rPr>
          <w:noProof/>
        </w:rPr>
      </w:r>
      <w:r w:rsidRPr="000422AB">
        <w:rPr>
          <w:noProof/>
        </w:rPr>
        <w:fldChar w:fldCharType="separate"/>
      </w:r>
      <w:r w:rsidR="00DC6111">
        <w:rPr>
          <w:noProof/>
        </w:rPr>
        <w:t>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2E</w:t>
      </w:r>
      <w:r>
        <w:rPr>
          <w:noProof/>
        </w:rPr>
        <w:tab/>
        <w:t xml:space="preserve">Prescribed requirements for definition of </w:t>
      </w:r>
      <w:r w:rsidRPr="00A12588">
        <w:rPr>
          <w:i/>
          <w:noProof/>
        </w:rPr>
        <w:t>assert a right to payment</w:t>
      </w:r>
      <w:r w:rsidRPr="000422AB">
        <w:rPr>
          <w:noProof/>
        </w:rPr>
        <w:tab/>
      </w:r>
      <w:r w:rsidRPr="000422AB">
        <w:rPr>
          <w:noProof/>
        </w:rPr>
        <w:fldChar w:fldCharType="begin"/>
      </w:r>
      <w:r w:rsidRPr="000422AB">
        <w:rPr>
          <w:noProof/>
        </w:rPr>
        <w:instrText xml:space="preserve"> PAGEREF _Toc149382414 \h </w:instrText>
      </w:r>
      <w:r w:rsidRPr="000422AB">
        <w:rPr>
          <w:noProof/>
        </w:rPr>
      </w:r>
      <w:r w:rsidRPr="000422AB">
        <w:rPr>
          <w:noProof/>
        </w:rPr>
        <w:fldChar w:fldCharType="separate"/>
      </w:r>
      <w:r w:rsidR="00DC6111">
        <w:rPr>
          <w:noProof/>
        </w:rPr>
        <w:t>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2F</w:t>
      </w:r>
      <w:r>
        <w:rPr>
          <w:noProof/>
        </w:rPr>
        <w:tab/>
        <w:t>Prescribed requirements for warning statements</w:t>
      </w:r>
      <w:r w:rsidRPr="000422AB">
        <w:rPr>
          <w:noProof/>
        </w:rPr>
        <w:tab/>
      </w:r>
      <w:r w:rsidRPr="000422AB">
        <w:rPr>
          <w:noProof/>
        </w:rPr>
        <w:fldChar w:fldCharType="begin"/>
      </w:r>
      <w:r w:rsidRPr="000422AB">
        <w:rPr>
          <w:noProof/>
        </w:rPr>
        <w:instrText xml:space="preserve"> PAGEREF _Toc149382415 \h </w:instrText>
      </w:r>
      <w:r w:rsidRPr="000422AB">
        <w:rPr>
          <w:noProof/>
        </w:rPr>
      </w:r>
      <w:r w:rsidRPr="000422AB">
        <w:rPr>
          <w:noProof/>
        </w:rPr>
        <w:fldChar w:fldCharType="separate"/>
      </w:r>
      <w:r w:rsidR="00DC6111">
        <w:rPr>
          <w:noProof/>
        </w:rPr>
        <w:t>5</w:t>
      </w:r>
      <w:r w:rsidRPr="000422AB">
        <w:rPr>
          <w:noProof/>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2—General</w:t>
      </w:r>
      <w:r w:rsidRPr="000422AB">
        <w:rPr>
          <w:b w:val="0"/>
          <w:noProof/>
          <w:sz w:val="18"/>
        </w:rPr>
        <w:tab/>
      </w:r>
      <w:r w:rsidRPr="000422AB">
        <w:rPr>
          <w:b w:val="0"/>
          <w:noProof/>
          <w:sz w:val="18"/>
        </w:rPr>
        <w:fldChar w:fldCharType="begin"/>
      </w:r>
      <w:r w:rsidRPr="000422AB">
        <w:rPr>
          <w:b w:val="0"/>
          <w:noProof/>
          <w:sz w:val="18"/>
        </w:rPr>
        <w:instrText xml:space="preserve"> PAGEREF _Toc149382416 \h </w:instrText>
      </w:r>
      <w:r w:rsidRPr="000422AB">
        <w:rPr>
          <w:b w:val="0"/>
          <w:noProof/>
          <w:sz w:val="18"/>
        </w:rPr>
      </w:r>
      <w:r w:rsidRPr="000422AB">
        <w:rPr>
          <w:b w:val="0"/>
          <w:noProof/>
          <w:sz w:val="18"/>
        </w:rPr>
        <w:fldChar w:fldCharType="separate"/>
      </w:r>
      <w:r w:rsidR="00DC6111">
        <w:rPr>
          <w:b w:val="0"/>
          <w:noProof/>
          <w:sz w:val="18"/>
        </w:rPr>
        <w:t>6</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3A</w:t>
      </w:r>
      <w:r>
        <w:rPr>
          <w:noProof/>
        </w:rPr>
        <w:tab/>
        <w:t>Professional standards schemes</w:t>
      </w:r>
      <w:r w:rsidRPr="000422AB">
        <w:rPr>
          <w:noProof/>
        </w:rPr>
        <w:tab/>
      </w:r>
      <w:r w:rsidRPr="000422AB">
        <w:rPr>
          <w:noProof/>
        </w:rPr>
        <w:fldChar w:fldCharType="begin"/>
      </w:r>
      <w:r w:rsidRPr="000422AB">
        <w:rPr>
          <w:noProof/>
        </w:rPr>
        <w:instrText xml:space="preserve"> PAGEREF _Toc149382417 \h </w:instrText>
      </w:r>
      <w:r w:rsidRPr="000422AB">
        <w:rPr>
          <w:noProof/>
        </w:rPr>
      </w:r>
      <w:r w:rsidRPr="000422AB">
        <w:rPr>
          <w:noProof/>
        </w:rPr>
        <w:fldChar w:fldCharType="separate"/>
      </w:r>
      <w:r w:rsidR="00DC6111">
        <w:rPr>
          <w:noProof/>
        </w:rPr>
        <w:t>6</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3B</w:t>
      </w:r>
      <w:r>
        <w:rPr>
          <w:noProof/>
        </w:rPr>
        <w:tab/>
        <w:t>Deferred sales for add</w:t>
      </w:r>
      <w:r>
        <w:rPr>
          <w:noProof/>
        </w:rPr>
        <w:noBreakHyphen/>
        <w:t>on insurance products—when consumer enters into a commitment</w:t>
      </w:r>
      <w:r w:rsidRPr="000422AB">
        <w:rPr>
          <w:noProof/>
        </w:rPr>
        <w:tab/>
      </w:r>
      <w:r w:rsidRPr="000422AB">
        <w:rPr>
          <w:noProof/>
        </w:rPr>
        <w:fldChar w:fldCharType="begin"/>
      </w:r>
      <w:r w:rsidRPr="000422AB">
        <w:rPr>
          <w:noProof/>
        </w:rPr>
        <w:instrText xml:space="preserve"> PAGEREF _Toc149382418 \h </w:instrText>
      </w:r>
      <w:r w:rsidRPr="000422AB">
        <w:rPr>
          <w:noProof/>
        </w:rPr>
      </w:r>
      <w:r w:rsidRPr="000422AB">
        <w:rPr>
          <w:noProof/>
        </w:rPr>
        <w:fldChar w:fldCharType="separate"/>
      </w:r>
      <w:r w:rsidR="00DC6111">
        <w:rPr>
          <w:noProof/>
        </w:rPr>
        <w:t>8</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w:t>
      </w:r>
      <w:r>
        <w:rPr>
          <w:noProof/>
        </w:rPr>
        <w:tab/>
        <w:t>Prescribed agencies (Act s 18(2)(d))</w:t>
      </w:r>
      <w:r w:rsidRPr="000422AB">
        <w:rPr>
          <w:noProof/>
        </w:rPr>
        <w:tab/>
      </w:r>
      <w:r w:rsidRPr="000422AB">
        <w:rPr>
          <w:noProof/>
        </w:rPr>
        <w:fldChar w:fldCharType="begin"/>
      </w:r>
      <w:r w:rsidRPr="000422AB">
        <w:rPr>
          <w:noProof/>
        </w:rPr>
        <w:instrText xml:space="preserve"> PAGEREF _Toc149382419 \h </w:instrText>
      </w:r>
      <w:r w:rsidRPr="000422AB">
        <w:rPr>
          <w:noProof/>
        </w:rPr>
      </w:r>
      <w:r w:rsidRPr="000422AB">
        <w:rPr>
          <w:noProof/>
        </w:rPr>
        <w:fldChar w:fldCharType="separate"/>
      </w:r>
      <w:r w:rsidR="00DC6111">
        <w:rPr>
          <w:noProof/>
        </w:rPr>
        <w:t>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w:t>
      </w:r>
      <w:r>
        <w:rPr>
          <w:noProof/>
        </w:rPr>
        <w:tab/>
        <w:t>Form of notice requiring assistance and appearance for examination</w:t>
      </w:r>
      <w:r w:rsidRPr="000422AB">
        <w:rPr>
          <w:noProof/>
        </w:rPr>
        <w:tab/>
      </w:r>
      <w:r w:rsidRPr="000422AB">
        <w:rPr>
          <w:noProof/>
        </w:rPr>
        <w:fldChar w:fldCharType="begin"/>
      </w:r>
      <w:r w:rsidRPr="000422AB">
        <w:rPr>
          <w:noProof/>
        </w:rPr>
        <w:instrText xml:space="preserve"> PAGEREF _Toc149382420 \h </w:instrText>
      </w:r>
      <w:r w:rsidRPr="000422AB">
        <w:rPr>
          <w:noProof/>
        </w:rPr>
      </w:r>
      <w:r w:rsidRPr="000422AB">
        <w:rPr>
          <w:noProof/>
        </w:rPr>
        <w:fldChar w:fldCharType="separate"/>
      </w:r>
      <w:r w:rsidR="00DC6111">
        <w:rPr>
          <w:noProof/>
        </w:rPr>
        <w:t>10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5</w:t>
      </w:r>
      <w:r>
        <w:rPr>
          <w:noProof/>
        </w:rPr>
        <w:tab/>
        <w:t>Notice to produce books</w:t>
      </w:r>
      <w:r w:rsidRPr="000422AB">
        <w:rPr>
          <w:noProof/>
        </w:rPr>
        <w:tab/>
      </w:r>
      <w:r w:rsidRPr="000422AB">
        <w:rPr>
          <w:noProof/>
        </w:rPr>
        <w:fldChar w:fldCharType="begin"/>
      </w:r>
      <w:r w:rsidRPr="000422AB">
        <w:rPr>
          <w:noProof/>
        </w:rPr>
        <w:instrText xml:space="preserve"> PAGEREF _Toc149382421 \h </w:instrText>
      </w:r>
      <w:r w:rsidRPr="000422AB">
        <w:rPr>
          <w:noProof/>
        </w:rPr>
      </w:r>
      <w:r w:rsidRPr="000422AB">
        <w:rPr>
          <w:noProof/>
        </w:rPr>
        <w:fldChar w:fldCharType="separate"/>
      </w:r>
      <w:r w:rsidR="00DC6111">
        <w:rPr>
          <w:noProof/>
        </w:rPr>
        <w:t>10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6</w:t>
      </w:r>
      <w:r>
        <w:rPr>
          <w:noProof/>
        </w:rPr>
        <w:tab/>
        <w:t>Evidence of authority</w:t>
      </w:r>
      <w:r w:rsidRPr="000422AB">
        <w:rPr>
          <w:noProof/>
        </w:rPr>
        <w:tab/>
      </w:r>
      <w:r w:rsidRPr="000422AB">
        <w:rPr>
          <w:noProof/>
        </w:rPr>
        <w:fldChar w:fldCharType="begin"/>
      </w:r>
      <w:r w:rsidRPr="000422AB">
        <w:rPr>
          <w:noProof/>
        </w:rPr>
        <w:instrText xml:space="preserve"> PAGEREF _Toc149382422 \h </w:instrText>
      </w:r>
      <w:r w:rsidRPr="000422AB">
        <w:rPr>
          <w:noProof/>
        </w:rPr>
      </w:r>
      <w:r w:rsidRPr="000422AB">
        <w:rPr>
          <w:noProof/>
        </w:rPr>
        <w:fldChar w:fldCharType="separate"/>
      </w:r>
      <w:r w:rsidR="00DC6111">
        <w:rPr>
          <w:noProof/>
        </w:rPr>
        <w:t>10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7</w:t>
      </w:r>
      <w:r>
        <w:rPr>
          <w:noProof/>
        </w:rPr>
        <w:tab/>
        <w:t>Summons to witnesses to appear before Commission</w:t>
      </w:r>
      <w:r w:rsidRPr="000422AB">
        <w:rPr>
          <w:noProof/>
        </w:rPr>
        <w:tab/>
      </w:r>
      <w:r w:rsidRPr="000422AB">
        <w:rPr>
          <w:noProof/>
        </w:rPr>
        <w:fldChar w:fldCharType="begin"/>
      </w:r>
      <w:r w:rsidRPr="000422AB">
        <w:rPr>
          <w:noProof/>
        </w:rPr>
        <w:instrText xml:space="preserve"> PAGEREF _Toc149382423 \h </w:instrText>
      </w:r>
      <w:r w:rsidRPr="000422AB">
        <w:rPr>
          <w:noProof/>
        </w:rPr>
      </w:r>
      <w:r w:rsidRPr="000422AB">
        <w:rPr>
          <w:noProof/>
        </w:rPr>
        <w:fldChar w:fldCharType="separate"/>
      </w:r>
      <w:r w:rsidR="00DC6111">
        <w:rPr>
          <w:noProof/>
        </w:rPr>
        <w:t>10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w:t>
      </w:r>
      <w:r>
        <w:rPr>
          <w:noProof/>
        </w:rPr>
        <w:tab/>
        <w:t>Allowances and expenses payable to examinees and witnesses</w:t>
      </w:r>
      <w:r w:rsidRPr="000422AB">
        <w:rPr>
          <w:noProof/>
        </w:rPr>
        <w:tab/>
      </w:r>
      <w:r w:rsidRPr="000422AB">
        <w:rPr>
          <w:noProof/>
        </w:rPr>
        <w:fldChar w:fldCharType="begin"/>
      </w:r>
      <w:r w:rsidRPr="000422AB">
        <w:rPr>
          <w:noProof/>
        </w:rPr>
        <w:instrText xml:space="preserve"> PAGEREF _Toc149382424 \h </w:instrText>
      </w:r>
      <w:r w:rsidRPr="000422AB">
        <w:rPr>
          <w:noProof/>
        </w:rPr>
      </w:r>
      <w:r w:rsidRPr="000422AB">
        <w:rPr>
          <w:noProof/>
        </w:rPr>
        <w:fldChar w:fldCharType="separate"/>
      </w:r>
      <w:r w:rsidR="00DC6111">
        <w:rPr>
          <w:noProof/>
        </w:rPr>
        <w:t>10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8AAAA</w:t>
      </w:r>
      <w:r>
        <w:rPr>
          <w:noProof/>
        </w:rPr>
        <w:tab/>
        <w:t>Delegation</w:t>
      </w:r>
      <w:r w:rsidRPr="000422AB">
        <w:rPr>
          <w:noProof/>
        </w:rPr>
        <w:tab/>
      </w:r>
      <w:r w:rsidRPr="000422AB">
        <w:rPr>
          <w:noProof/>
        </w:rPr>
        <w:fldChar w:fldCharType="begin"/>
      </w:r>
      <w:r w:rsidRPr="000422AB">
        <w:rPr>
          <w:noProof/>
        </w:rPr>
        <w:instrText xml:space="preserve"> PAGEREF _Toc149382425 \h </w:instrText>
      </w:r>
      <w:r w:rsidRPr="000422AB">
        <w:rPr>
          <w:noProof/>
        </w:rPr>
      </w:r>
      <w:r w:rsidRPr="000422AB">
        <w:rPr>
          <w:noProof/>
        </w:rPr>
        <w:fldChar w:fldCharType="separate"/>
      </w:r>
      <w:r w:rsidR="00DC6111">
        <w:rPr>
          <w:noProof/>
        </w:rPr>
        <w:t>10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8AA</w:t>
      </w:r>
      <w:r>
        <w:rPr>
          <w:noProof/>
        </w:rPr>
        <w:tab/>
        <w:t>Prescribed professional disciplinary and other bodies</w:t>
      </w:r>
      <w:r w:rsidRPr="000422AB">
        <w:rPr>
          <w:noProof/>
        </w:rPr>
        <w:tab/>
      </w:r>
      <w:r w:rsidRPr="000422AB">
        <w:rPr>
          <w:noProof/>
        </w:rPr>
        <w:fldChar w:fldCharType="begin"/>
      </w:r>
      <w:r w:rsidRPr="000422AB">
        <w:rPr>
          <w:noProof/>
        </w:rPr>
        <w:instrText xml:space="preserve"> PAGEREF _Toc149382426 \h </w:instrText>
      </w:r>
      <w:r w:rsidRPr="000422AB">
        <w:rPr>
          <w:noProof/>
        </w:rPr>
      </w:r>
      <w:r w:rsidRPr="000422AB">
        <w:rPr>
          <w:noProof/>
        </w:rPr>
        <w:fldChar w:fldCharType="separate"/>
      </w:r>
      <w:r w:rsidR="00DC6111">
        <w:rPr>
          <w:noProof/>
        </w:rPr>
        <w:t>11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8AB</w:t>
      </w:r>
      <w:r>
        <w:rPr>
          <w:noProof/>
        </w:rPr>
        <w:tab/>
        <w:t>Commission may disclose confidential information to certain bodies corporate</w:t>
      </w:r>
      <w:r w:rsidRPr="000422AB">
        <w:rPr>
          <w:noProof/>
        </w:rPr>
        <w:tab/>
      </w:r>
      <w:r w:rsidRPr="000422AB">
        <w:rPr>
          <w:noProof/>
        </w:rPr>
        <w:fldChar w:fldCharType="begin"/>
      </w:r>
      <w:r w:rsidRPr="000422AB">
        <w:rPr>
          <w:noProof/>
        </w:rPr>
        <w:instrText xml:space="preserve"> PAGEREF _Toc149382427 \h </w:instrText>
      </w:r>
      <w:r w:rsidRPr="000422AB">
        <w:rPr>
          <w:noProof/>
        </w:rPr>
      </w:r>
      <w:r w:rsidRPr="000422AB">
        <w:rPr>
          <w:noProof/>
        </w:rPr>
        <w:fldChar w:fldCharType="separate"/>
      </w:r>
      <w:r w:rsidR="00DC6111">
        <w:rPr>
          <w:noProof/>
        </w:rPr>
        <w:t>11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8AC</w:t>
      </w:r>
      <w:r>
        <w:rPr>
          <w:noProof/>
        </w:rPr>
        <w:tab/>
        <w:t>Commission may disclose confidential information to specified bodies or entities</w:t>
      </w:r>
      <w:r w:rsidRPr="000422AB">
        <w:rPr>
          <w:noProof/>
        </w:rPr>
        <w:tab/>
      </w:r>
      <w:r w:rsidRPr="000422AB">
        <w:rPr>
          <w:noProof/>
        </w:rPr>
        <w:fldChar w:fldCharType="begin"/>
      </w:r>
      <w:r w:rsidRPr="000422AB">
        <w:rPr>
          <w:noProof/>
        </w:rPr>
        <w:instrText xml:space="preserve"> PAGEREF _Toc149382428 \h </w:instrText>
      </w:r>
      <w:r w:rsidRPr="000422AB">
        <w:rPr>
          <w:noProof/>
        </w:rPr>
      </w:r>
      <w:r w:rsidRPr="000422AB">
        <w:rPr>
          <w:noProof/>
        </w:rPr>
        <w:fldChar w:fldCharType="separate"/>
      </w:r>
      <w:r w:rsidR="00DC6111">
        <w:rPr>
          <w:noProof/>
        </w:rPr>
        <w:t>11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8AAA</w:t>
      </w:r>
      <w:r>
        <w:rPr>
          <w:noProof/>
        </w:rPr>
        <w:tab/>
        <w:t>Annual reports</w:t>
      </w:r>
      <w:r w:rsidRPr="000422AB">
        <w:rPr>
          <w:noProof/>
        </w:rPr>
        <w:tab/>
      </w:r>
      <w:r w:rsidRPr="000422AB">
        <w:rPr>
          <w:noProof/>
        </w:rPr>
        <w:fldChar w:fldCharType="begin"/>
      </w:r>
      <w:r w:rsidRPr="000422AB">
        <w:rPr>
          <w:noProof/>
        </w:rPr>
        <w:instrText xml:space="preserve"> PAGEREF _Toc149382429 \h </w:instrText>
      </w:r>
      <w:r w:rsidRPr="000422AB">
        <w:rPr>
          <w:noProof/>
        </w:rPr>
      </w:r>
      <w:r w:rsidRPr="000422AB">
        <w:rPr>
          <w:noProof/>
        </w:rPr>
        <w:fldChar w:fldCharType="separate"/>
      </w:r>
      <w:r w:rsidR="00DC6111">
        <w:rPr>
          <w:noProof/>
        </w:rPr>
        <w:t>12</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8B</w:t>
      </w:r>
      <w:r>
        <w:rPr>
          <w:noProof/>
        </w:rPr>
        <w:tab/>
        <w:t>Prescribed body</w:t>
      </w:r>
      <w:r w:rsidRPr="000422AB">
        <w:rPr>
          <w:noProof/>
        </w:rPr>
        <w:tab/>
      </w:r>
      <w:r w:rsidRPr="000422AB">
        <w:rPr>
          <w:noProof/>
        </w:rPr>
        <w:fldChar w:fldCharType="begin"/>
      </w:r>
      <w:r w:rsidRPr="000422AB">
        <w:rPr>
          <w:noProof/>
        </w:rPr>
        <w:instrText xml:space="preserve"> PAGEREF _Toc149382430 \h </w:instrText>
      </w:r>
      <w:r w:rsidRPr="000422AB">
        <w:rPr>
          <w:noProof/>
        </w:rPr>
      </w:r>
      <w:r w:rsidRPr="000422AB">
        <w:rPr>
          <w:noProof/>
        </w:rPr>
        <w:fldChar w:fldCharType="separate"/>
      </w:r>
      <w:r w:rsidR="00DC6111">
        <w:rPr>
          <w:noProof/>
        </w:rPr>
        <w:t>14</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11</w:t>
      </w:r>
      <w:r>
        <w:rPr>
          <w:noProof/>
        </w:rPr>
        <w:tab/>
        <w:t>Summons to witnesses to appear before Disciplinary Board</w:t>
      </w:r>
      <w:r w:rsidRPr="000422AB">
        <w:rPr>
          <w:noProof/>
        </w:rPr>
        <w:tab/>
      </w:r>
      <w:r w:rsidRPr="000422AB">
        <w:rPr>
          <w:noProof/>
        </w:rPr>
        <w:fldChar w:fldCharType="begin"/>
      </w:r>
      <w:r w:rsidRPr="000422AB">
        <w:rPr>
          <w:noProof/>
        </w:rPr>
        <w:instrText xml:space="preserve"> PAGEREF _Toc149382431 \h </w:instrText>
      </w:r>
      <w:r w:rsidRPr="000422AB">
        <w:rPr>
          <w:noProof/>
        </w:rPr>
      </w:r>
      <w:r w:rsidRPr="000422AB">
        <w:rPr>
          <w:noProof/>
        </w:rPr>
        <w:fldChar w:fldCharType="separate"/>
      </w:r>
      <w:r w:rsidR="00DC6111">
        <w:rPr>
          <w:noProof/>
        </w:rPr>
        <w:t>14</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w:t>
      </w:r>
      <w:r>
        <w:rPr>
          <w:noProof/>
        </w:rPr>
        <w:tab/>
        <w:t>Allowances and expenses payable for attendance at hearings of Disciplinary Board</w:t>
      </w:r>
      <w:r w:rsidRPr="000422AB">
        <w:rPr>
          <w:noProof/>
        </w:rPr>
        <w:tab/>
      </w:r>
      <w:r w:rsidRPr="000422AB">
        <w:rPr>
          <w:noProof/>
        </w:rPr>
        <w:fldChar w:fldCharType="begin"/>
      </w:r>
      <w:r w:rsidRPr="000422AB">
        <w:rPr>
          <w:noProof/>
        </w:rPr>
        <w:instrText xml:space="preserve"> PAGEREF _Toc149382432 \h </w:instrText>
      </w:r>
      <w:r w:rsidRPr="000422AB">
        <w:rPr>
          <w:noProof/>
        </w:rPr>
      </w:r>
      <w:r w:rsidRPr="000422AB">
        <w:rPr>
          <w:noProof/>
        </w:rPr>
        <w:fldChar w:fldCharType="separate"/>
      </w:r>
      <w:r w:rsidR="00DC6111">
        <w:rPr>
          <w:noProof/>
        </w:rPr>
        <w:t>14</w:t>
      </w:r>
      <w:r w:rsidRPr="000422AB">
        <w:rPr>
          <w:noProof/>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2A—Deferred sales model exemptions</w:t>
      </w:r>
      <w:r w:rsidRPr="000422AB">
        <w:rPr>
          <w:b w:val="0"/>
          <w:noProof/>
          <w:sz w:val="18"/>
        </w:rPr>
        <w:tab/>
      </w:r>
      <w:r w:rsidRPr="000422AB">
        <w:rPr>
          <w:b w:val="0"/>
          <w:noProof/>
          <w:sz w:val="18"/>
        </w:rPr>
        <w:fldChar w:fldCharType="begin"/>
      </w:r>
      <w:r w:rsidRPr="000422AB">
        <w:rPr>
          <w:b w:val="0"/>
          <w:noProof/>
          <w:sz w:val="18"/>
        </w:rPr>
        <w:instrText xml:space="preserve"> PAGEREF _Toc149382433 \h </w:instrText>
      </w:r>
      <w:r w:rsidRPr="000422AB">
        <w:rPr>
          <w:b w:val="0"/>
          <w:noProof/>
          <w:sz w:val="18"/>
        </w:rPr>
      </w:r>
      <w:r w:rsidRPr="000422AB">
        <w:rPr>
          <w:b w:val="0"/>
          <w:noProof/>
          <w:sz w:val="18"/>
        </w:rPr>
        <w:fldChar w:fldCharType="separate"/>
      </w:r>
      <w:r w:rsidR="00DC6111">
        <w:rPr>
          <w:b w:val="0"/>
          <w:noProof/>
          <w:sz w:val="18"/>
        </w:rPr>
        <w:t>15</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12A</w:t>
      </w:r>
      <w:r>
        <w:rPr>
          <w:noProof/>
        </w:rPr>
        <w:tab/>
        <w:t>Definitions</w:t>
      </w:r>
      <w:r w:rsidRPr="000422AB">
        <w:rPr>
          <w:noProof/>
        </w:rPr>
        <w:tab/>
      </w:r>
      <w:r w:rsidRPr="000422AB">
        <w:rPr>
          <w:noProof/>
        </w:rPr>
        <w:fldChar w:fldCharType="begin"/>
      </w:r>
      <w:r w:rsidRPr="000422AB">
        <w:rPr>
          <w:noProof/>
        </w:rPr>
        <w:instrText xml:space="preserve"> PAGEREF _Toc149382434 \h </w:instrText>
      </w:r>
      <w:r w:rsidRPr="000422AB">
        <w:rPr>
          <w:noProof/>
        </w:rPr>
      </w:r>
      <w:r w:rsidRPr="000422AB">
        <w:rPr>
          <w:noProof/>
        </w:rPr>
        <w:fldChar w:fldCharType="separate"/>
      </w:r>
      <w:r w:rsidR="00DC6111">
        <w:rPr>
          <w:noProof/>
        </w:rPr>
        <w:t>15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12B</w:t>
      </w:r>
      <w:r>
        <w:rPr>
          <w:noProof/>
        </w:rPr>
        <w:tab/>
        <w:t>Deferred sales model exemptions</w:t>
      </w:r>
      <w:r w:rsidRPr="000422AB">
        <w:rPr>
          <w:noProof/>
        </w:rPr>
        <w:tab/>
      </w:r>
      <w:r w:rsidRPr="000422AB">
        <w:rPr>
          <w:noProof/>
        </w:rPr>
        <w:fldChar w:fldCharType="begin"/>
      </w:r>
      <w:r w:rsidRPr="000422AB">
        <w:rPr>
          <w:noProof/>
        </w:rPr>
        <w:instrText xml:space="preserve"> PAGEREF _Toc149382435 \h </w:instrText>
      </w:r>
      <w:r w:rsidRPr="000422AB">
        <w:rPr>
          <w:noProof/>
        </w:rPr>
      </w:r>
      <w:r w:rsidRPr="000422AB">
        <w:rPr>
          <w:noProof/>
        </w:rPr>
        <w:fldChar w:fldCharType="separate"/>
      </w:r>
      <w:r w:rsidR="00DC6111">
        <w:rPr>
          <w:noProof/>
        </w:rPr>
        <w:t>16</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lastRenderedPageBreak/>
        <w:t>12C</w:t>
      </w:r>
      <w:r>
        <w:rPr>
          <w:noProof/>
        </w:rPr>
        <w:tab/>
        <w:t xml:space="preserve">Meaning of </w:t>
      </w:r>
      <w:r w:rsidRPr="00A12588">
        <w:rPr>
          <w:i/>
          <w:noProof/>
        </w:rPr>
        <w:t>add</w:t>
      </w:r>
      <w:r w:rsidRPr="00A12588">
        <w:rPr>
          <w:i/>
          <w:noProof/>
        </w:rPr>
        <w:noBreakHyphen/>
        <w:t>on comprehensive motor vehicle or vessel insurance product</w:t>
      </w:r>
      <w:r w:rsidRPr="000422AB">
        <w:rPr>
          <w:noProof/>
        </w:rPr>
        <w:tab/>
      </w:r>
      <w:r w:rsidRPr="000422AB">
        <w:rPr>
          <w:noProof/>
        </w:rPr>
        <w:fldChar w:fldCharType="begin"/>
      </w:r>
      <w:r w:rsidRPr="000422AB">
        <w:rPr>
          <w:noProof/>
        </w:rPr>
        <w:instrText xml:space="preserve"> PAGEREF _Toc149382436 \h </w:instrText>
      </w:r>
      <w:r w:rsidRPr="000422AB">
        <w:rPr>
          <w:noProof/>
        </w:rPr>
      </w:r>
      <w:r w:rsidRPr="000422AB">
        <w:rPr>
          <w:noProof/>
        </w:rPr>
        <w:fldChar w:fldCharType="separate"/>
      </w:r>
      <w:r w:rsidR="00DC6111">
        <w:rPr>
          <w:noProof/>
        </w:rPr>
        <w:t>16</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12D</w:t>
      </w:r>
      <w:r>
        <w:rPr>
          <w:noProof/>
        </w:rPr>
        <w:tab/>
        <w:t xml:space="preserve">Meaning of </w:t>
      </w:r>
      <w:r w:rsidRPr="00A12588">
        <w:rPr>
          <w:i/>
          <w:noProof/>
        </w:rPr>
        <w:t>add</w:t>
      </w:r>
      <w:r w:rsidRPr="00A12588">
        <w:rPr>
          <w:i/>
          <w:noProof/>
        </w:rPr>
        <w:noBreakHyphen/>
        <w:t>on compulsory third party motor vehicle insurance product</w:t>
      </w:r>
      <w:r w:rsidRPr="000422AB">
        <w:rPr>
          <w:noProof/>
        </w:rPr>
        <w:tab/>
      </w:r>
      <w:r w:rsidRPr="000422AB">
        <w:rPr>
          <w:noProof/>
        </w:rPr>
        <w:fldChar w:fldCharType="begin"/>
      </w:r>
      <w:r w:rsidRPr="000422AB">
        <w:rPr>
          <w:noProof/>
        </w:rPr>
        <w:instrText xml:space="preserve"> PAGEREF _Toc149382437 \h </w:instrText>
      </w:r>
      <w:r w:rsidRPr="000422AB">
        <w:rPr>
          <w:noProof/>
        </w:rPr>
      </w:r>
      <w:r w:rsidRPr="000422AB">
        <w:rPr>
          <w:noProof/>
        </w:rPr>
        <w:fldChar w:fldCharType="separate"/>
      </w:r>
      <w:r w:rsidR="00DC6111">
        <w:rPr>
          <w:noProof/>
        </w:rPr>
        <w:t>17</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12E</w:t>
      </w:r>
      <w:r>
        <w:rPr>
          <w:noProof/>
        </w:rPr>
        <w:tab/>
        <w:t xml:space="preserve">Meaning of </w:t>
      </w:r>
      <w:r w:rsidRPr="00A12588">
        <w:rPr>
          <w:i/>
          <w:noProof/>
        </w:rPr>
        <w:t>add</w:t>
      </w:r>
      <w:r w:rsidRPr="00A12588">
        <w:rPr>
          <w:i/>
          <w:noProof/>
        </w:rPr>
        <w:noBreakHyphen/>
        <w:t>on home and contents insurance product</w:t>
      </w:r>
      <w:r w:rsidRPr="000422AB">
        <w:rPr>
          <w:noProof/>
        </w:rPr>
        <w:tab/>
      </w:r>
      <w:r w:rsidRPr="000422AB">
        <w:rPr>
          <w:noProof/>
        </w:rPr>
        <w:fldChar w:fldCharType="begin"/>
      </w:r>
      <w:r w:rsidRPr="000422AB">
        <w:rPr>
          <w:noProof/>
        </w:rPr>
        <w:instrText xml:space="preserve"> PAGEREF _Toc149382438 \h </w:instrText>
      </w:r>
      <w:r w:rsidRPr="000422AB">
        <w:rPr>
          <w:noProof/>
        </w:rPr>
      </w:r>
      <w:r w:rsidRPr="000422AB">
        <w:rPr>
          <w:noProof/>
        </w:rPr>
        <w:fldChar w:fldCharType="separate"/>
      </w:r>
      <w:r w:rsidR="00DC6111">
        <w:rPr>
          <w:noProof/>
        </w:rPr>
        <w:t>17</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12F</w:t>
      </w:r>
      <w:r>
        <w:rPr>
          <w:noProof/>
        </w:rPr>
        <w:tab/>
        <w:t xml:space="preserve">Meaning of </w:t>
      </w:r>
      <w:r w:rsidRPr="00A12588">
        <w:rPr>
          <w:i/>
          <w:noProof/>
        </w:rPr>
        <w:t>add</w:t>
      </w:r>
      <w:r w:rsidRPr="00A12588">
        <w:rPr>
          <w:i/>
          <w:noProof/>
        </w:rPr>
        <w:noBreakHyphen/>
        <w:t>on home building insurance product</w:t>
      </w:r>
      <w:r w:rsidRPr="000422AB">
        <w:rPr>
          <w:noProof/>
        </w:rPr>
        <w:tab/>
      </w:r>
      <w:r w:rsidRPr="000422AB">
        <w:rPr>
          <w:noProof/>
        </w:rPr>
        <w:fldChar w:fldCharType="begin"/>
      </w:r>
      <w:r w:rsidRPr="000422AB">
        <w:rPr>
          <w:noProof/>
        </w:rPr>
        <w:instrText xml:space="preserve"> PAGEREF _Toc149382439 \h </w:instrText>
      </w:r>
      <w:r w:rsidRPr="000422AB">
        <w:rPr>
          <w:noProof/>
        </w:rPr>
      </w:r>
      <w:r w:rsidRPr="000422AB">
        <w:rPr>
          <w:noProof/>
        </w:rPr>
        <w:fldChar w:fldCharType="separate"/>
      </w:r>
      <w:r w:rsidR="00DC6111">
        <w:rPr>
          <w:noProof/>
        </w:rPr>
        <w:t>18</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12G</w:t>
      </w:r>
      <w:r>
        <w:rPr>
          <w:noProof/>
        </w:rPr>
        <w:tab/>
        <w:t xml:space="preserve">Meaning of </w:t>
      </w:r>
      <w:r w:rsidRPr="00A12588">
        <w:rPr>
          <w:i/>
          <w:noProof/>
        </w:rPr>
        <w:t>add</w:t>
      </w:r>
      <w:r w:rsidRPr="00A12588">
        <w:rPr>
          <w:i/>
          <w:noProof/>
        </w:rPr>
        <w:noBreakHyphen/>
        <w:t>on landlord insurance product</w:t>
      </w:r>
      <w:r w:rsidRPr="000422AB">
        <w:rPr>
          <w:noProof/>
        </w:rPr>
        <w:tab/>
      </w:r>
      <w:r w:rsidRPr="000422AB">
        <w:rPr>
          <w:noProof/>
        </w:rPr>
        <w:fldChar w:fldCharType="begin"/>
      </w:r>
      <w:r w:rsidRPr="000422AB">
        <w:rPr>
          <w:noProof/>
        </w:rPr>
        <w:instrText xml:space="preserve"> PAGEREF _Toc149382440 \h </w:instrText>
      </w:r>
      <w:r w:rsidRPr="000422AB">
        <w:rPr>
          <w:noProof/>
        </w:rPr>
      </w:r>
      <w:r w:rsidRPr="000422AB">
        <w:rPr>
          <w:noProof/>
        </w:rPr>
        <w:fldChar w:fldCharType="separate"/>
      </w:r>
      <w:r w:rsidR="00DC6111">
        <w:rPr>
          <w:noProof/>
        </w:rPr>
        <w:t>18</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12H</w:t>
      </w:r>
      <w:r>
        <w:rPr>
          <w:noProof/>
        </w:rPr>
        <w:tab/>
        <w:t xml:space="preserve">Meaning of </w:t>
      </w:r>
      <w:r w:rsidRPr="00A12588">
        <w:rPr>
          <w:i/>
          <w:noProof/>
        </w:rPr>
        <w:t>add</w:t>
      </w:r>
      <w:r w:rsidRPr="00A12588">
        <w:rPr>
          <w:i/>
          <w:noProof/>
        </w:rPr>
        <w:noBreakHyphen/>
        <w:t>on limited motor vehicle or vessel insurance product</w:t>
      </w:r>
      <w:r w:rsidRPr="000422AB">
        <w:rPr>
          <w:noProof/>
        </w:rPr>
        <w:tab/>
      </w:r>
      <w:r w:rsidRPr="000422AB">
        <w:rPr>
          <w:noProof/>
        </w:rPr>
        <w:fldChar w:fldCharType="begin"/>
      </w:r>
      <w:r w:rsidRPr="000422AB">
        <w:rPr>
          <w:noProof/>
        </w:rPr>
        <w:instrText xml:space="preserve"> PAGEREF _Toc149382441 \h </w:instrText>
      </w:r>
      <w:r w:rsidRPr="000422AB">
        <w:rPr>
          <w:noProof/>
        </w:rPr>
      </w:r>
      <w:r w:rsidRPr="000422AB">
        <w:rPr>
          <w:noProof/>
        </w:rPr>
        <w:fldChar w:fldCharType="separate"/>
      </w:r>
      <w:r w:rsidR="00DC6111">
        <w:rPr>
          <w:noProof/>
        </w:rPr>
        <w:t>19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12J</w:t>
      </w:r>
      <w:r>
        <w:rPr>
          <w:noProof/>
        </w:rPr>
        <w:tab/>
        <w:t xml:space="preserve">Meaning of </w:t>
      </w:r>
      <w:r w:rsidRPr="00A12588">
        <w:rPr>
          <w:i/>
          <w:noProof/>
        </w:rPr>
        <w:t>add</w:t>
      </w:r>
      <w:r w:rsidRPr="00A12588">
        <w:rPr>
          <w:i/>
          <w:noProof/>
        </w:rPr>
        <w:noBreakHyphen/>
        <w:t>on transport and delivery insurance product</w:t>
      </w:r>
      <w:r w:rsidRPr="000422AB">
        <w:rPr>
          <w:noProof/>
        </w:rPr>
        <w:tab/>
      </w:r>
      <w:r w:rsidRPr="000422AB">
        <w:rPr>
          <w:noProof/>
        </w:rPr>
        <w:fldChar w:fldCharType="begin"/>
      </w:r>
      <w:r w:rsidRPr="000422AB">
        <w:rPr>
          <w:noProof/>
        </w:rPr>
        <w:instrText xml:space="preserve"> PAGEREF _Toc149382442 \h </w:instrText>
      </w:r>
      <w:r w:rsidRPr="000422AB">
        <w:rPr>
          <w:noProof/>
        </w:rPr>
      </w:r>
      <w:r w:rsidRPr="000422AB">
        <w:rPr>
          <w:noProof/>
        </w:rPr>
        <w:fldChar w:fldCharType="separate"/>
      </w:r>
      <w:r w:rsidR="00DC6111">
        <w:rPr>
          <w:noProof/>
        </w:rPr>
        <w:t>19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12K</w:t>
      </w:r>
      <w:r>
        <w:rPr>
          <w:noProof/>
        </w:rPr>
        <w:tab/>
        <w:t xml:space="preserve">Meaning of </w:t>
      </w:r>
      <w:r w:rsidRPr="00A12588">
        <w:rPr>
          <w:i/>
          <w:noProof/>
        </w:rPr>
        <w:t>add</w:t>
      </w:r>
      <w:r w:rsidRPr="00A12588">
        <w:rPr>
          <w:i/>
          <w:noProof/>
        </w:rPr>
        <w:noBreakHyphen/>
        <w:t>on travel insurance product</w:t>
      </w:r>
      <w:r w:rsidRPr="000422AB">
        <w:rPr>
          <w:noProof/>
        </w:rPr>
        <w:tab/>
      </w:r>
      <w:r w:rsidRPr="000422AB">
        <w:rPr>
          <w:noProof/>
        </w:rPr>
        <w:fldChar w:fldCharType="begin"/>
      </w:r>
      <w:r w:rsidRPr="000422AB">
        <w:rPr>
          <w:noProof/>
        </w:rPr>
        <w:instrText xml:space="preserve"> PAGEREF _Toc149382443 \h </w:instrText>
      </w:r>
      <w:r w:rsidRPr="000422AB">
        <w:rPr>
          <w:noProof/>
        </w:rPr>
      </w:r>
      <w:r w:rsidRPr="000422AB">
        <w:rPr>
          <w:noProof/>
        </w:rPr>
        <w:fldChar w:fldCharType="separate"/>
      </w:r>
      <w:r w:rsidR="00DC6111">
        <w:rPr>
          <w:noProof/>
        </w:rPr>
        <w:t>19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12L</w:t>
      </w:r>
      <w:r>
        <w:rPr>
          <w:noProof/>
        </w:rPr>
        <w:tab/>
        <w:t xml:space="preserve">Meaning of </w:t>
      </w:r>
      <w:r w:rsidRPr="00A12588">
        <w:rPr>
          <w:i/>
          <w:noProof/>
        </w:rPr>
        <w:t>business</w:t>
      </w:r>
      <w:r w:rsidRPr="00A12588">
        <w:rPr>
          <w:i/>
          <w:noProof/>
        </w:rPr>
        <w:noBreakHyphen/>
        <w:t>related add</w:t>
      </w:r>
      <w:r w:rsidRPr="00A12588">
        <w:rPr>
          <w:i/>
          <w:noProof/>
        </w:rPr>
        <w:noBreakHyphen/>
        <w:t>on insurance product</w:t>
      </w:r>
      <w:r w:rsidRPr="000422AB">
        <w:rPr>
          <w:noProof/>
        </w:rPr>
        <w:tab/>
      </w:r>
      <w:r w:rsidRPr="000422AB">
        <w:rPr>
          <w:noProof/>
        </w:rPr>
        <w:fldChar w:fldCharType="begin"/>
      </w:r>
      <w:r w:rsidRPr="000422AB">
        <w:rPr>
          <w:noProof/>
        </w:rPr>
        <w:instrText xml:space="preserve"> PAGEREF _Toc149382444 \h </w:instrText>
      </w:r>
      <w:r w:rsidRPr="000422AB">
        <w:rPr>
          <w:noProof/>
        </w:rPr>
      </w:r>
      <w:r w:rsidRPr="000422AB">
        <w:rPr>
          <w:noProof/>
        </w:rPr>
        <w:fldChar w:fldCharType="separate"/>
      </w:r>
      <w:r w:rsidR="00DC6111">
        <w:rPr>
          <w:noProof/>
        </w:rPr>
        <w:t>20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12M</w:t>
      </w:r>
      <w:r>
        <w:rPr>
          <w:noProof/>
        </w:rPr>
        <w:tab/>
        <w:t xml:space="preserve">Meaning of </w:t>
      </w:r>
      <w:r w:rsidRPr="00A12588">
        <w:rPr>
          <w:i/>
          <w:noProof/>
        </w:rPr>
        <w:t>superannuation</w:t>
      </w:r>
      <w:r w:rsidRPr="00A12588">
        <w:rPr>
          <w:i/>
          <w:noProof/>
        </w:rPr>
        <w:noBreakHyphen/>
        <w:t>related add</w:t>
      </w:r>
      <w:r w:rsidRPr="00A12588">
        <w:rPr>
          <w:i/>
          <w:noProof/>
        </w:rPr>
        <w:noBreakHyphen/>
        <w:t>on insurance product</w:t>
      </w:r>
      <w:r w:rsidRPr="000422AB">
        <w:rPr>
          <w:noProof/>
        </w:rPr>
        <w:tab/>
      </w:r>
      <w:r w:rsidRPr="000422AB">
        <w:rPr>
          <w:noProof/>
        </w:rPr>
        <w:fldChar w:fldCharType="begin"/>
      </w:r>
      <w:r w:rsidRPr="000422AB">
        <w:rPr>
          <w:noProof/>
        </w:rPr>
        <w:instrText xml:space="preserve"> PAGEREF _Toc149382445 \h </w:instrText>
      </w:r>
      <w:r w:rsidRPr="000422AB">
        <w:rPr>
          <w:noProof/>
        </w:rPr>
      </w:r>
      <w:r w:rsidRPr="000422AB">
        <w:rPr>
          <w:noProof/>
        </w:rPr>
        <w:fldChar w:fldCharType="separate"/>
      </w:r>
      <w:r w:rsidR="00DC6111">
        <w:rPr>
          <w:noProof/>
        </w:rPr>
        <w:t>20</w:t>
      </w:r>
      <w:r w:rsidRPr="000422AB">
        <w:rPr>
          <w:noProof/>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2B—Financial Services and Credit Panels</w:t>
      </w:r>
      <w:r w:rsidRPr="000422AB">
        <w:rPr>
          <w:b w:val="0"/>
          <w:noProof/>
          <w:sz w:val="18"/>
        </w:rPr>
        <w:tab/>
      </w:r>
      <w:r w:rsidRPr="000422AB">
        <w:rPr>
          <w:b w:val="0"/>
          <w:noProof/>
          <w:sz w:val="18"/>
        </w:rPr>
        <w:fldChar w:fldCharType="begin"/>
      </w:r>
      <w:r w:rsidRPr="000422AB">
        <w:rPr>
          <w:b w:val="0"/>
          <w:noProof/>
          <w:sz w:val="18"/>
        </w:rPr>
        <w:instrText xml:space="preserve"> PAGEREF _Toc149382446 \h </w:instrText>
      </w:r>
      <w:r w:rsidRPr="000422AB">
        <w:rPr>
          <w:b w:val="0"/>
          <w:noProof/>
          <w:sz w:val="18"/>
        </w:rPr>
      </w:r>
      <w:r w:rsidRPr="000422AB">
        <w:rPr>
          <w:b w:val="0"/>
          <w:noProof/>
          <w:sz w:val="18"/>
        </w:rPr>
        <w:fldChar w:fldCharType="separate"/>
      </w:r>
      <w:r w:rsidR="00DC6111">
        <w:rPr>
          <w:b w:val="0"/>
          <w:noProof/>
          <w:sz w:val="18"/>
        </w:rPr>
        <w:t>21</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12N</w:t>
      </w:r>
      <w:r>
        <w:rPr>
          <w:noProof/>
        </w:rPr>
        <w:tab/>
        <w:t>Circumstances in which ASIC must convene a Financial Services and Credit Panel</w:t>
      </w:r>
      <w:r w:rsidRPr="000422AB">
        <w:rPr>
          <w:noProof/>
        </w:rPr>
        <w:tab/>
      </w:r>
      <w:r w:rsidRPr="000422AB">
        <w:rPr>
          <w:noProof/>
        </w:rPr>
        <w:fldChar w:fldCharType="begin"/>
      </w:r>
      <w:r w:rsidRPr="000422AB">
        <w:rPr>
          <w:noProof/>
        </w:rPr>
        <w:instrText xml:space="preserve"> PAGEREF _Toc149382447 \h </w:instrText>
      </w:r>
      <w:r w:rsidRPr="000422AB">
        <w:rPr>
          <w:noProof/>
        </w:rPr>
      </w:r>
      <w:r w:rsidRPr="000422AB">
        <w:rPr>
          <w:noProof/>
        </w:rPr>
        <w:fldChar w:fldCharType="separate"/>
      </w:r>
      <w:r w:rsidR="00DC6111">
        <w:rPr>
          <w:noProof/>
        </w:rPr>
        <w:t>21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12P</w:t>
      </w:r>
      <w:r>
        <w:rPr>
          <w:noProof/>
        </w:rPr>
        <w:tab/>
        <w:t>Allowances and expenses payable for attendance at hearings of a Financial Services and Credit Panel</w:t>
      </w:r>
      <w:r w:rsidRPr="000422AB">
        <w:rPr>
          <w:noProof/>
        </w:rPr>
        <w:tab/>
      </w:r>
      <w:r w:rsidRPr="000422AB">
        <w:rPr>
          <w:noProof/>
        </w:rPr>
        <w:fldChar w:fldCharType="begin"/>
      </w:r>
      <w:r w:rsidRPr="000422AB">
        <w:rPr>
          <w:noProof/>
        </w:rPr>
        <w:instrText xml:space="preserve"> PAGEREF _Toc149382448 \h </w:instrText>
      </w:r>
      <w:r w:rsidRPr="000422AB">
        <w:rPr>
          <w:noProof/>
        </w:rPr>
      </w:r>
      <w:r w:rsidRPr="000422AB">
        <w:rPr>
          <w:noProof/>
        </w:rPr>
        <w:fldChar w:fldCharType="separate"/>
      </w:r>
      <w:r w:rsidR="00DC6111">
        <w:rPr>
          <w:noProof/>
        </w:rPr>
        <w:t>22</w:t>
      </w:r>
      <w:r w:rsidRPr="000422AB">
        <w:rPr>
          <w:noProof/>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3—Panel Procedures</w:t>
      </w:r>
      <w:r w:rsidRPr="000422AB">
        <w:rPr>
          <w:b w:val="0"/>
          <w:noProof/>
          <w:sz w:val="18"/>
        </w:rPr>
        <w:tab/>
      </w:r>
      <w:r w:rsidRPr="000422AB">
        <w:rPr>
          <w:b w:val="0"/>
          <w:noProof/>
          <w:sz w:val="18"/>
        </w:rPr>
        <w:fldChar w:fldCharType="begin"/>
      </w:r>
      <w:r w:rsidRPr="000422AB">
        <w:rPr>
          <w:b w:val="0"/>
          <w:noProof/>
          <w:sz w:val="18"/>
        </w:rPr>
        <w:instrText xml:space="preserve"> PAGEREF _Toc149382449 \h </w:instrText>
      </w:r>
      <w:r w:rsidRPr="000422AB">
        <w:rPr>
          <w:b w:val="0"/>
          <w:noProof/>
          <w:sz w:val="18"/>
        </w:rPr>
      </w:r>
      <w:r w:rsidRPr="000422AB">
        <w:rPr>
          <w:b w:val="0"/>
          <w:noProof/>
          <w:sz w:val="18"/>
        </w:rPr>
        <w:fldChar w:fldCharType="separate"/>
      </w:r>
      <w:r w:rsidR="00DC6111">
        <w:rPr>
          <w:b w:val="0"/>
          <w:noProof/>
          <w:sz w:val="18"/>
        </w:rPr>
        <w:t>23</w:t>
      </w:r>
      <w:r w:rsidRPr="000422AB">
        <w:rPr>
          <w:b w:val="0"/>
          <w:noProof/>
          <w:sz w:val="18"/>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1—Preliminary</w:t>
      </w:r>
      <w:r w:rsidRPr="000422AB">
        <w:rPr>
          <w:b w:val="0"/>
          <w:noProof/>
          <w:sz w:val="18"/>
        </w:rPr>
        <w:tab/>
      </w:r>
      <w:r w:rsidRPr="000422AB">
        <w:rPr>
          <w:b w:val="0"/>
          <w:noProof/>
          <w:sz w:val="18"/>
        </w:rPr>
        <w:fldChar w:fldCharType="begin"/>
      </w:r>
      <w:r w:rsidRPr="000422AB">
        <w:rPr>
          <w:b w:val="0"/>
          <w:noProof/>
          <w:sz w:val="18"/>
        </w:rPr>
        <w:instrText xml:space="preserve"> PAGEREF _Toc149382450 \h </w:instrText>
      </w:r>
      <w:r w:rsidRPr="000422AB">
        <w:rPr>
          <w:b w:val="0"/>
          <w:noProof/>
          <w:sz w:val="18"/>
        </w:rPr>
      </w:r>
      <w:r w:rsidRPr="000422AB">
        <w:rPr>
          <w:b w:val="0"/>
          <w:noProof/>
          <w:sz w:val="18"/>
        </w:rPr>
        <w:fldChar w:fldCharType="separate"/>
      </w:r>
      <w:r w:rsidR="00DC6111">
        <w:rPr>
          <w:b w:val="0"/>
          <w:noProof/>
          <w:sz w:val="18"/>
        </w:rPr>
        <w:t>23</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13</w:t>
      </w:r>
      <w:r>
        <w:rPr>
          <w:noProof/>
        </w:rPr>
        <w:tab/>
        <w:t>Objects of this Part</w:t>
      </w:r>
      <w:r w:rsidRPr="000422AB">
        <w:rPr>
          <w:noProof/>
        </w:rPr>
        <w:tab/>
      </w:r>
      <w:r w:rsidRPr="000422AB">
        <w:rPr>
          <w:noProof/>
        </w:rPr>
        <w:fldChar w:fldCharType="begin"/>
      </w:r>
      <w:r w:rsidRPr="000422AB">
        <w:rPr>
          <w:noProof/>
        </w:rPr>
        <w:instrText xml:space="preserve"> PAGEREF _Toc149382451 \h </w:instrText>
      </w:r>
      <w:r w:rsidRPr="000422AB">
        <w:rPr>
          <w:noProof/>
        </w:rPr>
      </w:r>
      <w:r w:rsidRPr="000422AB">
        <w:rPr>
          <w:noProof/>
        </w:rPr>
        <w:fldChar w:fldCharType="separate"/>
      </w:r>
      <w:r w:rsidR="00DC6111">
        <w:rPr>
          <w:noProof/>
        </w:rPr>
        <w:t>23</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14</w:t>
      </w:r>
      <w:r>
        <w:rPr>
          <w:noProof/>
        </w:rPr>
        <w:tab/>
        <w:t>Application of this Part</w:t>
      </w:r>
      <w:r w:rsidRPr="000422AB">
        <w:rPr>
          <w:noProof/>
        </w:rPr>
        <w:tab/>
      </w:r>
      <w:r w:rsidRPr="000422AB">
        <w:rPr>
          <w:noProof/>
        </w:rPr>
        <w:fldChar w:fldCharType="begin"/>
      </w:r>
      <w:r w:rsidRPr="000422AB">
        <w:rPr>
          <w:noProof/>
        </w:rPr>
        <w:instrText xml:space="preserve"> PAGEREF _Toc149382452 \h </w:instrText>
      </w:r>
      <w:r w:rsidRPr="000422AB">
        <w:rPr>
          <w:noProof/>
        </w:rPr>
      </w:r>
      <w:r w:rsidRPr="000422AB">
        <w:rPr>
          <w:noProof/>
        </w:rPr>
        <w:fldChar w:fldCharType="separate"/>
      </w:r>
      <w:r w:rsidR="00DC6111">
        <w:rPr>
          <w:noProof/>
        </w:rPr>
        <w:t>23</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15</w:t>
      </w:r>
      <w:r>
        <w:rPr>
          <w:noProof/>
        </w:rPr>
        <w:tab/>
        <w:t>Definitions for Part 3</w:t>
      </w:r>
      <w:r w:rsidRPr="000422AB">
        <w:rPr>
          <w:noProof/>
        </w:rPr>
        <w:tab/>
      </w:r>
      <w:r w:rsidRPr="000422AB">
        <w:rPr>
          <w:noProof/>
        </w:rPr>
        <w:fldChar w:fldCharType="begin"/>
      </w:r>
      <w:r w:rsidRPr="000422AB">
        <w:rPr>
          <w:noProof/>
        </w:rPr>
        <w:instrText xml:space="preserve"> PAGEREF _Toc149382453 \h </w:instrText>
      </w:r>
      <w:r w:rsidRPr="000422AB">
        <w:rPr>
          <w:noProof/>
        </w:rPr>
      </w:r>
      <w:r w:rsidRPr="000422AB">
        <w:rPr>
          <w:noProof/>
        </w:rPr>
        <w:fldChar w:fldCharType="separate"/>
      </w:r>
      <w:r w:rsidR="00DC6111">
        <w:rPr>
          <w:noProof/>
        </w:rPr>
        <w:t>23</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16</w:t>
      </w:r>
      <w:r>
        <w:rPr>
          <w:noProof/>
        </w:rPr>
        <w:tab/>
        <w:t>Powers of Panel</w:t>
      </w:r>
      <w:r w:rsidRPr="000422AB">
        <w:rPr>
          <w:noProof/>
        </w:rPr>
        <w:tab/>
      </w:r>
      <w:r w:rsidRPr="000422AB">
        <w:rPr>
          <w:noProof/>
        </w:rPr>
        <w:fldChar w:fldCharType="begin"/>
      </w:r>
      <w:r w:rsidRPr="000422AB">
        <w:rPr>
          <w:noProof/>
        </w:rPr>
        <w:instrText xml:space="preserve"> PAGEREF _Toc149382454 \h </w:instrText>
      </w:r>
      <w:r w:rsidRPr="000422AB">
        <w:rPr>
          <w:noProof/>
        </w:rPr>
      </w:r>
      <w:r w:rsidRPr="000422AB">
        <w:rPr>
          <w:noProof/>
        </w:rPr>
        <w:fldChar w:fldCharType="separate"/>
      </w:r>
      <w:r w:rsidR="00DC6111">
        <w:rPr>
          <w:noProof/>
        </w:rPr>
        <w:t>23</w:t>
      </w:r>
      <w:r w:rsidRPr="000422AB">
        <w:rPr>
          <w:noProof/>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2—Applications</w:t>
      </w:r>
      <w:r w:rsidRPr="000422AB">
        <w:rPr>
          <w:b w:val="0"/>
          <w:noProof/>
          <w:sz w:val="18"/>
        </w:rPr>
        <w:tab/>
      </w:r>
      <w:r w:rsidRPr="000422AB">
        <w:rPr>
          <w:b w:val="0"/>
          <w:noProof/>
          <w:sz w:val="18"/>
        </w:rPr>
        <w:fldChar w:fldCharType="begin"/>
      </w:r>
      <w:r w:rsidRPr="000422AB">
        <w:rPr>
          <w:b w:val="0"/>
          <w:noProof/>
          <w:sz w:val="18"/>
        </w:rPr>
        <w:instrText xml:space="preserve"> PAGEREF _Toc149382455 \h </w:instrText>
      </w:r>
      <w:r w:rsidRPr="000422AB">
        <w:rPr>
          <w:b w:val="0"/>
          <w:noProof/>
          <w:sz w:val="18"/>
        </w:rPr>
      </w:r>
      <w:r w:rsidRPr="000422AB">
        <w:rPr>
          <w:b w:val="0"/>
          <w:noProof/>
          <w:sz w:val="18"/>
        </w:rPr>
        <w:fldChar w:fldCharType="separate"/>
      </w:r>
      <w:r w:rsidR="00DC6111">
        <w:rPr>
          <w:b w:val="0"/>
          <w:noProof/>
          <w:sz w:val="18"/>
        </w:rPr>
        <w:t>25</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18</w:t>
      </w:r>
      <w:r>
        <w:rPr>
          <w:noProof/>
        </w:rPr>
        <w:tab/>
        <w:t>Reference of matters to the Commission by the Panel</w:t>
      </w:r>
      <w:r w:rsidRPr="000422AB">
        <w:rPr>
          <w:noProof/>
        </w:rPr>
        <w:tab/>
      </w:r>
      <w:r w:rsidRPr="000422AB">
        <w:rPr>
          <w:noProof/>
        </w:rPr>
        <w:fldChar w:fldCharType="begin"/>
      </w:r>
      <w:r w:rsidRPr="000422AB">
        <w:rPr>
          <w:noProof/>
        </w:rPr>
        <w:instrText xml:space="preserve"> PAGEREF _Toc149382456 \h </w:instrText>
      </w:r>
      <w:r w:rsidRPr="000422AB">
        <w:rPr>
          <w:noProof/>
        </w:rPr>
      </w:r>
      <w:r w:rsidRPr="000422AB">
        <w:rPr>
          <w:noProof/>
        </w:rPr>
        <w:fldChar w:fldCharType="separate"/>
      </w:r>
      <w:r w:rsidR="00DC6111">
        <w:rPr>
          <w:noProof/>
        </w:rPr>
        <w:t>25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19</w:t>
      </w:r>
      <w:r>
        <w:rPr>
          <w:noProof/>
        </w:rPr>
        <w:tab/>
        <w:t>Making of applications</w:t>
      </w:r>
      <w:r w:rsidRPr="000422AB">
        <w:rPr>
          <w:noProof/>
        </w:rPr>
        <w:tab/>
      </w:r>
      <w:r w:rsidRPr="000422AB">
        <w:rPr>
          <w:noProof/>
        </w:rPr>
        <w:fldChar w:fldCharType="begin"/>
      </w:r>
      <w:r w:rsidRPr="000422AB">
        <w:rPr>
          <w:noProof/>
        </w:rPr>
        <w:instrText xml:space="preserve"> PAGEREF _Toc149382457 \h </w:instrText>
      </w:r>
      <w:r w:rsidRPr="000422AB">
        <w:rPr>
          <w:noProof/>
        </w:rPr>
      </w:r>
      <w:r w:rsidRPr="000422AB">
        <w:rPr>
          <w:noProof/>
        </w:rPr>
        <w:fldChar w:fldCharType="separate"/>
      </w:r>
      <w:r w:rsidR="00DC6111">
        <w:rPr>
          <w:noProof/>
        </w:rPr>
        <w:t>25</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20</w:t>
      </w:r>
      <w:r>
        <w:rPr>
          <w:noProof/>
        </w:rPr>
        <w:tab/>
        <w:t>Consideration of applications</w:t>
      </w:r>
      <w:r w:rsidRPr="000422AB">
        <w:rPr>
          <w:noProof/>
        </w:rPr>
        <w:tab/>
      </w:r>
      <w:r w:rsidRPr="000422AB">
        <w:rPr>
          <w:noProof/>
        </w:rPr>
        <w:fldChar w:fldCharType="begin"/>
      </w:r>
      <w:r w:rsidRPr="000422AB">
        <w:rPr>
          <w:noProof/>
        </w:rPr>
        <w:instrText xml:space="preserve"> PAGEREF _Toc149382458 \h </w:instrText>
      </w:r>
      <w:r w:rsidRPr="000422AB">
        <w:rPr>
          <w:noProof/>
        </w:rPr>
      </w:r>
      <w:r w:rsidRPr="000422AB">
        <w:rPr>
          <w:noProof/>
        </w:rPr>
        <w:fldChar w:fldCharType="separate"/>
      </w:r>
      <w:r w:rsidR="00DC6111">
        <w:rPr>
          <w:noProof/>
        </w:rPr>
        <w:t>25</w:t>
      </w:r>
      <w:r w:rsidRPr="000422AB">
        <w:rPr>
          <w:noProof/>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3—Decisions to conduct proceedings</w:t>
      </w:r>
      <w:r w:rsidRPr="000422AB">
        <w:rPr>
          <w:b w:val="0"/>
          <w:noProof/>
          <w:sz w:val="18"/>
        </w:rPr>
        <w:tab/>
      </w:r>
      <w:r w:rsidRPr="000422AB">
        <w:rPr>
          <w:b w:val="0"/>
          <w:noProof/>
          <w:sz w:val="18"/>
        </w:rPr>
        <w:fldChar w:fldCharType="begin"/>
      </w:r>
      <w:r w:rsidRPr="000422AB">
        <w:rPr>
          <w:b w:val="0"/>
          <w:noProof/>
          <w:sz w:val="18"/>
        </w:rPr>
        <w:instrText xml:space="preserve"> PAGEREF _Toc149382459 \h </w:instrText>
      </w:r>
      <w:r w:rsidRPr="000422AB">
        <w:rPr>
          <w:b w:val="0"/>
          <w:noProof/>
          <w:sz w:val="18"/>
        </w:rPr>
      </w:r>
      <w:r w:rsidRPr="000422AB">
        <w:rPr>
          <w:b w:val="0"/>
          <w:noProof/>
          <w:sz w:val="18"/>
        </w:rPr>
        <w:fldChar w:fldCharType="separate"/>
      </w:r>
      <w:r w:rsidR="00DC6111">
        <w:rPr>
          <w:b w:val="0"/>
          <w:noProof/>
          <w:sz w:val="18"/>
        </w:rPr>
        <w:t>26</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21</w:t>
      </w:r>
      <w:r>
        <w:rPr>
          <w:noProof/>
        </w:rPr>
        <w:tab/>
        <w:t>Notice of decision</w:t>
      </w:r>
      <w:r w:rsidRPr="000422AB">
        <w:rPr>
          <w:noProof/>
        </w:rPr>
        <w:tab/>
      </w:r>
      <w:r w:rsidRPr="000422AB">
        <w:rPr>
          <w:noProof/>
        </w:rPr>
        <w:fldChar w:fldCharType="begin"/>
      </w:r>
      <w:r w:rsidRPr="000422AB">
        <w:rPr>
          <w:noProof/>
        </w:rPr>
        <w:instrText xml:space="preserve"> PAGEREF _Toc149382460 \h </w:instrText>
      </w:r>
      <w:r w:rsidRPr="000422AB">
        <w:rPr>
          <w:noProof/>
        </w:rPr>
      </w:r>
      <w:r w:rsidRPr="000422AB">
        <w:rPr>
          <w:noProof/>
        </w:rPr>
        <w:fldChar w:fldCharType="separate"/>
      </w:r>
      <w:r w:rsidR="00DC6111">
        <w:rPr>
          <w:noProof/>
        </w:rPr>
        <w:t>26</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22</w:t>
      </w:r>
      <w:r>
        <w:rPr>
          <w:noProof/>
        </w:rPr>
        <w:tab/>
        <w:t>Decision to hold inquiry</w:t>
      </w:r>
      <w:r w:rsidRPr="000422AB">
        <w:rPr>
          <w:noProof/>
        </w:rPr>
        <w:tab/>
      </w:r>
      <w:r w:rsidRPr="000422AB">
        <w:rPr>
          <w:noProof/>
        </w:rPr>
        <w:fldChar w:fldCharType="begin"/>
      </w:r>
      <w:r w:rsidRPr="000422AB">
        <w:rPr>
          <w:noProof/>
        </w:rPr>
        <w:instrText xml:space="preserve"> PAGEREF _Toc149382461 \h </w:instrText>
      </w:r>
      <w:r w:rsidRPr="000422AB">
        <w:rPr>
          <w:noProof/>
        </w:rPr>
      </w:r>
      <w:r w:rsidRPr="000422AB">
        <w:rPr>
          <w:noProof/>
        </w:rPr>
        <w:fldChar w:fldCharType="separate"/>
      </w:r>
      <w:r w:rsidR="00DC6111">
        <w:rPr>
          <w:noProof/>
        </w:rPr>
        <w:t>26</w:t>
      </w:r>
      <w:r w:rsidRPr="000422AB">
        <w:rPr>
          <w:noProof/>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4—Submissions</w:t>
      </w:r>
      <w:r w:rsidRPr="000422AB">
        <w:rPr>
          <w:b w:val="0"/>
          <w:noProof/>
          <w:sz w:val="18"/>
        </w:rPr>
        <w:tab/>
      </w:r>
      <w:r w:rsidRPr="000422AB">
        <w:rPr>
          <w:b w:val="0"/>
          <w:noProof/>
          <w:sz w:val="18"/>
        </w:rPr>
        <w:fldChar w:fldCharType="begin"/>
      </w:r>
      <w:r w:rsidRPr="000422AB">
        <w:rPr>
          <w:b w:val="0"/>
          <w:noProof/>
          <w:sz w:val="18"/>
        </w:rPr>
        <w:instrText xml:space="preserve"> PAGEREF _Toc149382462 \h </w:instrText>
      </w:r>
      <w:r w:rsidRPr="000422AB">
        <w:rPr>
          <w:b w:val="0"/>
          <w:noProof/>
          <w:sz w:val="18"/>
        </w:rPr>
      </w:r>
      <w:r w:rsidRPr="000422AB">
        <w:rPr>
          <w:b w:val="0"/>
          <w:noProof/>
          <w:sz w:val="18"/>
        </w:rPr>
        <w:fldChar w:fldCharType="separate"/>
      </w:r>
      <w:r w:rsidR="00DC6111">
        <w:rPr>
          <w:b w:val="0"/>
          <w:noProof/>
          <w:sz w:val="18"/>
        </w:rPr>
        <w:t>27</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23</w:t>
      </w:r>
      <w:r>
        <w:rPr>
          <w:noProof/>
        </w:rPr>
        <w:tab/>
        <w:t>Expressions of interest by non</w:t>
      </w:r>
      <w:r>
        <w:rPr>
          <w:noProof/>
        </w:rPr>
        <w:noBreakHyphen/>
        <w:t>parties</w:t>
      </w:r>
      <w:r w:rsidRPr="000422AB">
        <w:rPr>
          <w:noProof/>
        </w:rPr>
        <w:tab/>
      </w:r>
      <w:r w:rsidRPr="000422AB">
        <w:rPr>
          <w:noProof/>
        </w:rPr>
        <w:fldChar w:fldCharType="begin"/>
      </w:r>
      <w:r w:rsidRPr="000422AB">
        <w:rPr>
          <w:noProof/>
        </w:rPr>
        <w:instrText xml:space="preserve"> PAGEREF _Toc149382463 \h </w:instrText>
      </w:r>
      <w:r w:rsidRPr="000422AB">
        <w:rPr>
          <w:noProof/>
        </w:rPr>
      </w:r>
      <w:r w:rsidRPr="000422AB">
        <w:rPr>
          <w:noProof/>
        </w:rPr>
        <w:fldChar w:fldCharType="separate"/>
      </w:r>
      <w:r w:rsidR="00DC6111">
        <w:rPr>
          <w:noProof/>
        </w:rPr>
        <w:t>27</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24</w:t>
      </w:r>
      <w:r>
        <w:rPr>
          <w:noProof/>
        </w:rPr>
        <w:tab/>
        <w:t>Panel may accept submissions from persons expressing interest</w:t>
      </w:r>
      <w:r w:rsidRPr="000422AB">
        <w:rPr>
          <w:noProof/>
        </w:rPr>
        <w:tab/>
      </w:r>
      <w:r w:rsidRPr="000422AB">
        <w:rPr>
          <w:noProof/>
        </w:rPr>
        <w:fldChar w:fldCharType="begin"/>
      </w:r>
      <w:r w:rsidRPr="000422AB">
        <w:rPr>
          <w:noProof/>
        </w:rPr>
        <w:instrText xml:space="preserve"> PAGEREF _Toc149382464 \h </w:instrText>
      </w:r>
      <w:r w:rsidRPr="000422AB">
        <w:rPr>
          <w:noProof/>
        </w:rPr>
      </w:r>
      <w:r w:rsidRPr="000422AB">
        <w:rPr>
          <w:noProof/>
        </w:rPr>
        <w:fldChar w:fldCharType="separate"/>
      </w:r>
      <w:r w:rsidR="00DC6111">
        <w:rPr>
          <w:noProof/>
        </w:rPr>
        <w:t>27</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25</w:t>
      </w:r>
      <w:r>
        <w:rPr>
          <w:noProof/>
        </w:rPr>
        <w:tab/>
        <w:t>Submissions</w:t>
      </w:r>
      <w:r w:rsidRPr="000422AB">
        <w:rPr>
          <w:noProof/>
        </w:rPr>
        <w:tab/>
      </w:r>
      <w:r w:rsidRPr="000422AB">
        <w:rPr>
          <w:noProof/>
        </w:rPr>
        <w:fldChar w:fldCharType="begin"/>
      </w:r>
      <w:r w:rsidRPr="000422AB">
        <w:rPr>
          <w:noProof/>
        </w:rPr>
        <w:instrText xml:space="preserve"> PAGEREF _Toc149382465 \h </w:instrText>
      </w:r>
      <w:r w:rsidRPr="000422AB">
        <w:rPr>
          <w:noProof/>
        </w:rPr>
      </w:r>
      <w:r w:rsidRPr="000422AB">
        <w:rPr>
          <w:noProof/>
        </w:rPr>
        <w:fldChar w:fldCharType="separate"/>
      </w:r>
      <w:r w:rsidR="00DC6111">
        <w:rPr>
          <w:noProof/>
        </w:rPr>
        <w:t>27</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26</w:t>
      </w:r>
      <w:r>
        <w:rPr>
          <w:noProof/>
        </w:rPr>
        <w:tab/>
        <w:t>Disregard of certain submissions</w:t>
      </w:r>
      <w:r w:rsidRPr="000422AB">
        <w:rPr>
          <w:noProof/>
        </w:rPr>
        <w:tab/>
      </w:r>
      <w:r w:rsidRPr="000422AB">
        <w:rPr>
          <w:noProof/>
        </w:rPr>
        <w:fldChar w:fldCharType="begin"/>
      </w:r>
      <w:r w:rsidRPr="000422AB">
        <w:rPr>
          <w:noProof/>
        </w:rPr>
        <w:instrText xml:space="preserve"> PAGEREF _Toc149382466 \h </w:instrText>
      </w:r>
      <w:r w:rsidRPr="000422AB">
        <w:rPr>
          <w:noProof/>
        </w:rPr>
      </w:r>
      <w:r w:rsidRPr="000422AB">
        <w:rPr>
          <w:noProof/>
        </w:rPr>
        <w:fldChar w:fldCharType="separate"/>
      </w:r>
      <w:r w:rsidR="00DC6111">
        <w:rPr>
          <w:noProof/>
        </w:rPr>
        <w:t>27</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27</w:t>
      </w:r>
      <w:r>
        <w:rPr>
          <w:noProof/>
        </w:rPr>
        <w:tab/>
        <w:t>Abuse of Panel procedures to be noted</w:t>
      </w:r>
      <w:r w:rsidRPr="000422AB">
        <w:rPr>
          <w:noProof/>
        </w:rPr>
        <w:tab/>
      </w:r>
      <w:r w:rsidRPr="000422AB">
        <w:rPr>
          <w:noProof/>
        </w:rPr>
        <w:fldChar w:fldCharType="begin"/>
      </w:r>
      <w:r w:rsidRPr="000422AB">
        <w:rPr>
          <w:noProof/>
        </w:rPr>
        <w:instrText xml:space="preserve"> PAGEREF _Toc149382467 \h </w:instrText>
      </w:r>
      <w:r w:rsidRPr="000422AB">
        <w:rPr>
          <w:noProof/>
        </w:rPr>
      </w:r>
      <w:r w:rsidRPr="000422AB">
        <w:rPr>
          <w:noProof/>
        </w:rPr>
        <w:fldChar w:fldCharType="separate"/>
      </w:r>
      <w:r w:rsidR="00DC6111">
        <w:rPr>
          <w:noProof/>
        </w:rPr>
        <w:t>28</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28</w:t>
      </w:r>
      <w:r>
        <w:rPr>
          <w:noProof/>
        </w:rPr>
        <w:tab/>
        <w:t>Lodgment and distribution of submissions</w:t>
      </w:r>
      <w:r w:rsidRPr="000422AB">
        <w:rPr>
          <w:noProof/>
        </w:rPr>
        <w:tab/>
      </w:r>
      <w:r w:rsidRPr="000422AB">
        <w:rPr>
          <w:noProof/>
        </w:rPr>
        <w:fldChar w:fldCharType="begin"/>
      </w:r>
      <w:r w:rsidRPr="000422AB">
        <w:rPr>
          <w:noProof/>
        </w:rPr>
        <w:instrText xml:space="preserve"> PAGEREF _Toc149382468 \h </w:instrText>
      </w:r>
      <w:r w:rsidRPr="000422AB">
        <w:rPr>
          <w:noProof/>
        </w:rPr>
      </w:r>
      <w:r w:rsidRPr="000422AB">
        <w:rPr>
          <w:noProof/>
        </w:rPr>
        <w:fldChar w:fldCharType="separate"/>
      </w:r>
      <w:r w:rsidR="00DC6111">
        <w:rPr>
          <w:noProof/>
        </w:rPr>
        <w:t>28</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30</w:t>
      </w:r>
      <w:r>
        <w:rPr>
          <w:noProof/>
        </w:rPr>
        <w:tab/>
        <w:t>Panel may invite further submissions</w:t>
      </w:r>
      <w:r w:rsidRPr="000422AB">
        <w:rPr>
          <w:noProof/>
        </w:rPr>
        <w:tab/>
      </w:r>
      <w:r w:rsidRPr="000422AB">
        <w:rPr>
          <w:noProof/>
        </w:rPr>
        <w:fldChar w:fldCharType="begin"/>
      </w:r>
      <w:r w:rsidRPr="000422AB">
        <w:rPr>
          <w:noProof/>
        </w:rPr>
        <w:instrText xml:space="preserve"> PAGEREF _Toc149382469 \h </w:instrText>
      </w:r>
      <w:r w:rsidRPr="000422AB">
        <w:rPr>
          <w:noProof/>
        </w:rPr>
      </w:r>
      <w:r w:rsidRPr="000422AB">
        <w:rPr>
          <w:noProof/>
        </w:rPr>
        <w:fldChar w:fldCharType="separate"/>
      </w:r>
      <w:r w:rsidR="00DC6111">
        <w:rPr>
          <w:noProof/>
        </w:rPr>
        <w:t>28</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34</w:t>
      </w:r>
      <w:r>
        <w:rPr>
          <w:noProof/>
        </w:rPr>
        <w:tab/>
        <w:t>Submissions that are not lodged in time</w:t>
      </w:r>
      <w:r w:rsidRPr="000422AB">
        <w:rPr>
          <w:noProof/>
        </w:rPr>
        <w:tab/>
      </w:r>
      <w:r w:rsidRPr="000422AB">
        <w:rPr>
          <w:noProof/>
        </w:rPr>
        <w:fldChar w:fldCharType="begin"/>
      </w:r>
      <w:r w:rsidRPr="000422AB">
        <w:rPr>
          <w:noProof/>
        </w:rPr>
        <w:instrText xml:space="preserve"> PAGEREF _Toc149382470 \h </w:instrText>
      </w:r>
      <w:r w:rsidRPr="000422AB">
        <w:rPr>
          <w:noProof/>
        </w:rPr>
      </w:r>
      <w:r w:rsidRPr="000422AB">
        <w:rPr>
          <w:noProof/>
        </w:rPr>
        <w:fldChar w:fldCharType="separate"/>
      </w:r>
      <w:r w:rsidR="00DC6111">
        <w:rPr>
          <w:noProof/>
        </w:rPr>
        <w:t>28</w:t>
      </w:r>
      <w:r w:rsidRPr="000422AB">
        <w:rPr>
          <w:noProof/>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5—Conferences</w:t>
      </w:r>
      <w:r w:rsidRPr="000422AB">
        <w:rPr>
          <w:b w:val="0"/>
          <w:noProof/>
          <w:sz w:val="18"/>
        </w:rPr>
        <w:tab/>
      </w:r>
      <w:r w:rsidRPr="000422AB">
        <w:rPr>
          <w:b w:val="0"/>
          <w:noProof/>
          <w:sz w:val="18"/>
        </w:rPr>
        <w:fldChar w:fldCharType="begin"/>
      </w:r>
      <w:r w:rsidRPr="000422AB">
        <w:rPr>
          <w:b w:val="0"/>
          <w:noProof/>
          <w:sz w:val="18"/>
        </w:rPr>
        <w:instrText xml:space="preserve"> PAGEREF _Toc149382471 \h </w:instrText>
      </w:r>
      <w:r w:rsidRPr="000422AB">
        <w:rPr>
          <w:b w:val="0"/>
          <w:noProof/>
          <w:sz w:val="18"/>
        </w:rPr>
      </w:r>
      <w:r w:rsidRPr="000422AB">
        <w:rPr>
          <w:b w:val="0"/>
          <w:noProof/>
          <w:sz w:val="18"/>
        </w:rPr>
        <w:fldChar w:fldCharType="separate"/>
      </w:r>
      <w:r w:rsidR="00DC6111">
        <w:rPr>
          <w:b w:val="0"/>
          <w:noProof/>
          <w:sz w:val="18"/>
        </w:rPr>
        <w:t>29</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35</w:t>
      </w:r>
      <w:r>
        <w:rPr>
          <w:noProof/>
        </w:rPr>
        <w:tab/>
        <w:t>Purpose of conferences</w:t>
      </w:r>
      <w:r w:rsidRPr="000422AB">
        <w:rPr>
          <w:noProof/>
        </w:rPr>
        <w:tab/>
      </w:r>
      <w:r w:rsidRPr="000422AB">
        <w:rPr>
          <w:noProof/>
        </w:rPr>
        <w:fldChar w:fldCharType="begin"/>
      </w:r>
      <w:r w:rsidRPr="000422AB">
        <w:rPr>
          <w:noProof/>
        </w:rPr>
        <w:instrText xml:space="preserve"> PAGEREF _Toc149382472 \h </w:instrText>
      </w:r>
      <w:r w:rsidRPr="000422AB">
        <w:rPr>
          <w:noProof/>
        </w:rPr>
      </w:r>
      <w:r w:rsidRPr="000422AB">
        <w:rPr>
          <w:noProof/>
        </w:rPr>
        <w:fldChar w:fldCharType="separate"/>
      </w:r>
      <w:r w:rsidR="00DC6111">
        <w:rPr>
          <w:noProof/>
        </w:rPr>
        <w:t>29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37</w:t>
      </w:r>
      <w:r>
        <w:rPr>
          <w:noProof/>
        </w:rPr>
        <w:tab/>
        <w:t>Conduct of conferences</w:t>
      </w:r>
      <w:r w:rsidRPr="000422AB">
        <w:rPr>
          <w:noProof/>
        </w:rPr>
        <w:tab/>
      </w:r>
      <w:r w:rsidRPr="000422AB">
        <w:rPr>
          <w:noProof/>
        </w:rPr>
        <w:fldChar w:fldCharType="begin"/>
      </w:r>
      <w:r w:rsidRPr="000422AB">
        <w:rPr>
          <w:noProof/>
        </w:rPr>
        <w:instrText xml:space="preserve"> PAGEREF _Toc149382473 \h </w:instrText>
      </w:r>
      <w:r w:rsidRPr="000422AB">
        <w:rPr>
          <w:noProof/>
        </w:rPr>
      </w:r>
      <w:r w:rsidRPr="000422AB">
        <w:rPr>
          <w:noProof/>
        </w:rPr>
        <w:fldChar w:fldCharType="separate"/>
      </w:r>
      <w:r w:rsidR="00DC6111">
        <w:rPr>
          <w:noProof/>
        </w:rPr>
        <w:t>29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38</w:t>
      </w:r>
      <w:r>
        <w:rPr>
          <w:noProof/>
        </w:rPr>
        <w:tab/>
        <w:t>Procedures at conferences</w:t>
      </w:r>
      <w:r w:rsidRPr="000422AB">
        <w:rPr>
          <w:noProof/>
        </w:rPr>
        <w:tab/>
      </w:r>
      <w:r w:rsidRPr="000422AB">
        <w:rPr>
          <w:noProof/>
        </w:rPr>
        <w:fldChar w:fldCharType="begin"/>
      </w:r>
      <w:r w:rsidRPr="000422AB">
        <w:rPr>
          <w:noProof/>
        </w:rPr>
        <w:instrText xml:space="preserve"> PAGEREF _Toc149382474 \h </w:instrText>
      </w:r>
      <w:r w:rsidRPr="000422AB">
        <w:rPr>
          <w:noProof/>
        </w:rPr>
      </w:r>
      <w:r w:rsidRPr="000422AB">
        <w:rPr>
          <w:noProof/>
        </w:rPr>
        <w:fldChar w:fldCharType="separate"/>
      </w:r>
      <w:r w:rsidR="00DC6111">
        <w:rPr>
          <w:noProof/>
        </w:rPr>
        <w:t>29</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39</w:t>
      </w:r>
      <w:r>
        <w:rPr>
          <w:noProof/>
        </w:rPr>
        <w:tab/>
        <w:t>Addresses to the Panel at conferences</w:t>
      </w:r>
      <w:r w:rsidRPr="000422AB">
        <w:rPr>
          <w:noProof/>
        </w:rPr>
        <w:tab/>
      </w:r>
      <w:r w:rsidRPr="000422AB">
        <w:rPr>
          <w:noProof/>
        </w:rPr>
        <w:fldChar w:fldCharType="begin"/>
      </w:r>
      <w:r w:rsidRPr="000422AB">
        <w:rPr>
          <w:noProof/>
        </w:rPr>
        <w:instrText xml:space="preserve"> PAGEREF _Toc149382475 \h </w:instrText>
      </w:r>
      <w:r w:rsidRPr="000422AB">
        <w:rPr>
          <w:noProof/>
        </w:rPr>
      </w:r>
      <w:r w:rsidRPr="000422AB">
        <w:rPr>
          <w:noProof/>
        </w:rPr>
        <w:fldChar w:fldCharType="separate"/>
      </w:r>
      <w:r w:rsidR="00DC6111">
        <w:rPr>
          <w:noProof/>
        </w:rPr>
        <w:t>30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40</w:t>
      </w:r>
      <w:r>
        <w:rPr>
          <w:noProof/>
        </w:rPr>
        <w:tab/>
        <w:t>Witnesses</w:t>
      </w:r>
      <w:r w:rsidRPr="000422AB">
        <w:rPr>
          <w:noProof/>
        </w:rPr>
        <w:tab/>
      </w:r>
      <w:r w:rsidRPr="000422AB">
        <w:rPr>
          <w:noProof/>
        </w:rPr>
        <w:fldChar w:fldCharType="begin"/>
      </w:r>
      <w:r w:rsidRPr="000422AB">
        <w:rPr>
          <w:noProof/>
        </w:rPr>
        <w:instrText xml:space="preserve"> PAGEREF _Toc149382476 \h </w:instrText>
      </w:r>
      <w:r w:rsidRPr="000422AB">
        <w:rPr>
          <w:noProof/>
        </w:rPr>
      </w:r>
      <w:r w:rsidRPr="000422AB">
        <w:rPr>
          <w:noProof/>
        </w:rPr>
        <w:fldChar w:fldCharType="separate"/>
      </w:r>
      <w:r w:rsidR="00DC6111">
        <w:rPr>
          <w:noProof/>
        </w:rPr>
        <w:t>30</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lastRenderedPageBreak/>
        <w:t>41</w:t>
      </w:r>
      <w:r>
        <w:rPr>
          <w:noProof/>
        </w:rPr>
        <w:tab/>
        <w:t>Misbehaviour at conferences</w:t>
      </w:r>
      <w:r w:rsidRPr="000422AB">
        <w:rPr>
          <w:noProof/>
        </w:rPr>
        <w:tab/>
      </w:r>
      <w:r w:rsidRPr="000422AB">
        <w:rPr>
          <w:noProof/>
        </w:rPr>
        <w:fldChar w:fldCharType="begin"/>
      </w:r>
      <w:r w:rsidRPr="000422AB">
        <w:rPr>
          <w:noProof/>
        </w:rPr>
        <w:instrText xml:space="preserve"> PAGEREF _Toc149382477 \h </w:instrText>
      </w:r>
      <w:r w:rsidRPr="000422AB">
        <w:rPr>
          <w:noProof/>
        </w:rPr>
      </w:r>
      <w:r w:rsidRPr="000422AB">
        <w:rPr>
          <w:noProof/>
        </w:rPr>
        <w:fldChar w:fldCharType="separate"/>
      </w:r>
      <w:r w:rsidR="00DC6111">
        <w:rPr>
          <w:noProof/>
        </w:rPr>
        <w:t>30</w:t>
      </w:r>
      <w:r w:rsidRPr="000422AB">
        <w:rPr>
          <w:noProof/>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6—Other matters</w:t>
      </w:r>
      <w:r w:rsidRPr="000422AB">
        <w:rPr>
          <w:b w:val="0"/>
          <w:noProof/>
          <w:sz w:val="18"/>
        </w:rPr>
        <w:tab/>
      </w:r>
      <w:r w:rsidRPr="000422AB">
        <w:rPr>
          <w:b w:val="0"/>
          <w:noProof/>
          <w:sz w:val="18"/>
        </w:rPr>
        <w:fldChar w:fldCharType="begin"/>
      </w:r>
      <w:r w:rsidRPr="000422AB">
        <w:rPr>
          <w:b w:val="0"/>
          <w:noProof/>
          <w:sz w:val="18"/>
        </w:rPr>
        <w:instrText xml:space="preserve"> PAGEREF _Toc149382478 \h </w:instrText>
      </w:r>
      <w:r w:rsidRPr="000422AB">
        <w:rPr>
          <w:b w:val="0"/>
          <w:noProof/>
          <w:sz w:val="18"/>
        </w:rPr>
      </w:r>
      <w:r w:rsidRPr="000422AB">
        <w:rPr>
          <w:b w:val="0"/>
          <w:noProof/>
          <w:sz w:val="18"/>
        </w:rPr>
        <w:fldChar w:fldCharType="separate"/>
      </w:r>
      <w:r w:rsidR="00DC6111">
        <w:rPr>
          <w:b w:val="0"/>
          <w:noProof/>
          <w:sz w:val="18"/>
        </w:rPr>
        <w:t>31</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42</w:t>
      </w:r>
      <w:r>
        <w:rPr>
          <w:noProof/>
        </w:rPr>
        <w:tab/>
        <w:t>Summons to witnesses by the Panel</w:t>
      </w:r>
      <w:r w:rsidRPr="000422AB">
        <w:rPr>
          <w:noProof/>
        </w:rPr>
        <w:tab/>
      </w:r>
      <w:r w:rsidRPr="000422AB">
        <w:rPr>
          <w:noProof/>
        </w:rPr>
        <w:fldChar w:fldCharType="begin"/>
      </w:r>
      <w:r w:rsidRPr="000422AB">
        <w:rPr>
          <w:noProof/>
        </w:rPr>
        <w:instrText xml:space="preserve"> PAGEREF _Toc149382479 \h </w:instrText>
      </w:r>
      <w:r w:rsidRPr="000422AB">
        <w:rPr>
          <w:noProof/>
        </w:rPr>
      </w:r>
      <w:r w:rsidRPr="000422AB">
        <w:rPr>
          <w:noProof/>
        </w:rPr>
        <w:fldChar w:fldCharType="separate"/>
      </w:r>
      <w:r w:rsidR="00DC6111">
        <w:rPr>
          <w:noProof/>
        </w:rPr>
        <w:t>31</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43</w:t>
      </w:r>
      <w:r>
        <w:rPr>
          <w:noProof/>
        </w:rPr>
        <w:tab/>
        <w:t>Allowances and expenses payable for attendances</w:t>
      </w:r>
      <w:r w:rsidRPr="000422AB">
        <w:rPr>
          <w:noProof/>
        </w:rPr>
        <w:tab/>
      </w:r>
      <w:r w:rsidRPr="000422AB">
        <w:rPr>
          <w:noProof/>
        </w:rPr>
        <w:fldChar w:fldCharType="begin"/>
      </w:r>
      <w:r w:rsidRPr="000422AB">
        <w:rPr>
          <w:noProof/>
        </w:rPr>
        <w:instrText xml:space="preserve"> PAGEREF _Toc149382480 \h </w:instrText>
      </w:r>
      <w:r w:rsidRPr="000422AB">
        <w:rPr>
          <w:noProof/>
        </w:rPr>
      </w:r>
      <w:r w:rsidRPr="000422AB">
        <w:rPr>
          <w:noProof/>
        </w:rPr>
        <w:fldChar w:fldCharType="separate"/>
      </w:r>
      <w:r w:rsidR="00DC6111">
        <w:rPr>
          <w:noProof/>
        </w:rPr>
        <w:t>31</w:t>
      </w:r>
      <w:r w:rsidRPr="000422AB">
        <w:rPr>
          <w:noProof/>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5—Clearing and settlement facilities</w:t>
      </w:r>
      <w:r w:rsidRPr="000422AB">
        <w:rPr>
          <w:b w:val="0"/>
          <w:noProof/>
          <w:sz w:val="18"/>
        </w:rPr>
        <w:tab/>
      </w:r>
      <w:r w:rsidRPr="000422AB">
        <w:rPr>
          <w:b w:val="0"/>
          <w:noProof/>
          <w:sz w:val="18"/>
        </w:rPr>
        <w:fldChar w:fldCharType="begin"/>
      </w:r>
      <w:r w:rsidRPr="000422AB">
        <w:rPr>
          <w:b w:val="0"/>
          <w:noProof/>
          <w:sz w:val="18"/>
        </w:rPr>
        <w:instrText xml:space="preserve"> PAGEREF _Toc149382481 \h </w:instrText>
      </w:r>
      <w:r w:rsidRPr="000422AB">
        <w:rPr>
          <w:b w:val="0"/>
          <w:noProof/>
          <w:sz w:val="18"/>
        </w:rPr>
      </w:r>
      <w:r w:rsidRPr="000422AB">
        <w:rPr>
          <w:b w:val="0"/>
          <w:noProof/>
          <w:sz w:val="18"/>
        </w:rPr>
        <w:fldChar w:fldCharType="separate"/>
      </w:r>
      <w:r w:rsidR="00DC6111">
        <w:rPr>
          <w:b w:val="0"/>
          <w:noProof/>
          <w:sz w:val="18"/>
        </w:rPr>
        <w:t>32</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45</w:t>
      </w:r>
      <w:r>
        <w:rPr>
          <w:noProof/>
        </w:rPr>
        <w:tab/>
        <w:t xml:space="preserve">Meaning of </w:t>
      </w:r>
      <w:r w:rsidRPr="00A12588">
        <w:rPr>
          <w:i/>
          <w:noProof/>
        </w:rPr>
        <w:t>clearing and settlement facility</w:t>
      </w:r>
      <w:r w:rsidRPr="000422AB">
        <w:rPr>
          <w:noProof/>
        </w:rPr>
        <w:tab/>
      </w:r>
      <w:r w:rsidRPr="000422AB">
        <w:rPr>
          <w:noProof/>
        </w:rPr>
        <w:fldChar w:fldCharType="begin"/>
      </w:r>
      <w:r w:rsidRPr="000422AB">
        <w:rPr>
          <w:noProof/>
        </w:rPr>
        <w:instrText xml:space="preserve"> PAGEREF _Toc149382482 \h </w:instrText>
      </w:r>
      <w:r w:rsidRPr="000422AB">
        <w:rPr>
          <w:noProof/>
        </w:rPr>
      </w:r>
      <w:r w:rsidRPr="000422AB">
        <w:rPr>
          <w:noProof/>
        </w:rPr>
        <w:fldChar w:fldCharType="separate"/>
      </w:r>
      <w:r w:rsidR="00DC6111">
        <w:rPr>
          <w:noProof/>
        </w:rPr>
        <w:t>32</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46</w:t>
      </w:r>
      <w:r>
        <w:rPr>
          <w:noProof/>
        </w:rPr>
        <w:tab/>
        <w:t>Conduct that does not constitute operating a clearing and settlement facility</w:t>
      </w:r>
      <w:r w:rsidRPr="000422AB">
        <w:rPr>
          <w:noProof/>
        </w:rPr>
        <w:tab/>
      </w:r>
      <w:r w:rsidRPr="000422AB">
        <w:rPr>
          <w:noProof/>
        </w:rPr>
        <w:fldChar w:fldCharType="begin"/>
      </w:r>
      <w:r w:rsidRPr="000422AB">
        <w:rPr>
          <w:noProof/>
        </w:rPr>
        <w:instrText xml:space="preserve"> PAGEREF _Toc149382483 \h </w:instrText>
      </w:r>
      <w:r w:rsidRPr="000422AB">
        <w:rPr>
          <w:noProof/>
        </w:rPr>
      </w:r>
      <w:r w:rsidRPr="000422AB">
        <w:rPr>
          <w:noProof/>
        </w:rPr>
        <w:fldChar w:fldCharType="separate"/>
      </w:r>
      <w:r w:rsidR="00DC6111">
        <w:rPr>
          <w:noProof/>
        </w:rPr>
        <w:t>32</w:t>
      </w:r>
      <w:r w:rsidRPr="000422AB">
        <w:rPr>
          <w:noProof/>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47</w:t>
      </w:r>
      <w:r>
        <w:rPr>
          <w:noProof/>
        </w:rPr>
        <w:tab/>
        <w:t>Financial transaction reports</w:t>
      </w:r>
      <w:r w:rsidRPr="000422AB">
        <w:rPr>
          <w:noProof/>
        </w:rPr>
        <w:tab/>
      </w:r>
      <w:r w:rsidRPr="000422AB">
        <w:rPr>
          <w:noProof/>
        </w:rPr>
        <w:fldChar w:fldCharType="begin"/>
      </w:r>
      <w:r w:rsidRPr="000422AB">
        <w:rPr>
          <w:noProof/>
        </w:rPr>
        <w:instrText xml:space="preserve"> PAGEREF _Toc149382484 \h </w:instrText>
      </w:r>
      <w:r w:rsidRPr="000422AB">
        <w:rPr>
          <w:noProof/>
        </w:rPr>
      </w:r>
      <w:r w:rsidRPr="000422AB">
        <w:rPr>
          <w:noProof/>
        </w:rPr>
        <w:fldChar w:fldCharType="separate"/>
      </w:r>
      <w:r w:rsidR="00DC6111">
        <w:rPr>
          <w:noProof/>
        </w:rPr>
        <w:t>33</w:t>
      </w:r>
      <w:r w:rsidRPr="000422AB">
        <w:rPr>
          <w:noProof/>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6—Application and transitional provisions</w:t>
      </w:r>
      <w:r w:rsidRPr="000422AB">
        <w:rPr>
          <w:b w:val="0"/>
          <w:noProof/>
          <w:sz w:val="18"/>
        </w:rPr>
        <w:tab/>
      </w:r>
      <w:r w:rsidRPr="000422AB">
        <w:rPr>
          <w:b w:val="0"/>
          <w:noProof/>
          <w:sz w:val="18"/>
        </w:rPr>
        <w:fldChar w:fldCharType="begin"/>
      </w:r>
      <w:r w:rsidRPr="000422AB">
        <w:rPr>
          <w:b w:val="0"/>
          <w:noProof/>
          <w:sz w:val="18"/>
        </w:rPr>
        <w:instrText xml:space="preserve"> PAGEREF _Toc149382485 \h </w:instrText>
      </w:r>
      <w:r w:rsidRPr="000422AB">
        <w:rPr>
          <w:b w:val="0"/>
          <w:noProof/>
          <w:sz w:val="18"/>
        </w:rPr>
      </w:r>
      <w:r w:rsidRPr="000422AB">
        <w:rPr>
          <w:b w:val="0"/>
          <w:noProof/>
          <w:sz w:val="18"/>
        </w:rPr>
        <w:fldChar w:fldCharType="separate"/>
      </w:r>
      <w:r w:rsidR="00DC6111">
        <w:rPr>
          <w:b w:val="0"/>
          <w:noProof/>
          <w:sz w:val="18"/>
        </w:rPr>
        <w:t>34</w:t>
      </w:r>
      <w:r w:rsidRPr="000422AB">
        <w:rPr>
          <w:b w:val="0"/>
          <w:noProof/>
          <w:sz w:val="18"/>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1—Application of amendments made by the Treasury Laws Amendment (Acquisition as Consumer—Financial Thresholds) Regulations 2020</w:t>
      </w:r>
      <w:r w:rsidRPr="000422AB">
        <w:rPr>
          <w:b w:val="0"/>
          <w:noProof/>
          <w:sz w:val="18"/>
        </w:rPr>
        <w:tab/>
      </w:r>
      <w:r w:rsidRPr="000422AB">
        <w:rPr>
          <w:b w:val="0"/>
          <w:noProof/>
          <w:sz w:val="18"/>
        </w:rPr>
        <w:fldChar w:fldCharType="begin"/>
      </w:r>
      <w:r w:rsidRPr="000422AB">
        <w:rPr>
          <w:b w:val="0"/>
          <w:noProof/>
          <w:sz w:val="18"/>
        </w:rPr>
        <w:instrText xml:space="preserve"> PAGEREF _Toc149382486 \h </w:instrText>
      </w:r>
      <w:r w:rsidRPr="000422AB">
        <w:rPr>
          <w:b w:val="0"/>
          <w:noProof/>
          <w:sz w:val="18"/>
        </w:rPr>
      </w:r>
      <w:r w:rsidRPr="000422AB">
        <w:rPr>
          <w:b w:val="0"/>
          <w:noProof/>
          <w:sz w:val="18"/>
        </w:rPr>
        <w:fldChar w:fldCharType="separate"/>
      </w:r>
      <w:r w:rsidR="00DC6111">
        <w:rPr>
          <w:b w:val="0"/>
          <w:noProof/>
          <w:sz w:val="18"/>
        </w:rPr>
        <w:t>34</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48</w:t>
      </w:r>
      <w:r>
        <w:rPr>
          <w:noProof/>
        </w:rPr>
        <w:tab/>
        <w:t>Application—prescribed amount for acquiring financial services as a consumer</w:t>
      </w:r>
      <w:r w:rsidRPr="000422AB">
        <w:rPr>
          <w:noProof/>
        </w:rPr>
        <w:tab/>
      </w:r>
      <w:r w:rsidRPr="000422AB">
        <w:rPr>
          <w:noProof/>
        </w:rPr>
        <w:fldChar w:fldCharType="begin"/>
      </w:r>
      <w:r w:rsidRPr="000422AB">
        <w:rPr>
          <w:noProof/>
        </w:rPr>
        <w:instrText xml:space="preserve"> PAGEREF _Toc149382487 \h </w:instrText>
      </w:r>
      <w:r w:rsidRPr="000422AB">
        <w:rPr>
          <w:noProof/>
        </w:rPr>
      </w:r>
      <w:r w:rsidRPr="000422AB">
        <w:rPr>
          <w:noProof/>
        </w:rPr>
        <w:fldChar w:fldCharType="separate"/>
      </w:r>
      <w:r w:rsidR="00DC6111">
        <w:rPr>
          <w:noProof/>
        </w:rPr>
        <w:t>34</w:t>
      </w:r>
      <w:r w:rsidRPr="000422AB">
        <w:rPr>
          <w:noProof/>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Division 2—Transitional matters relating to the Treasury Laws Amendment (Disclosure of Information to Fraud Fusion Taskforce) Regulations 2023</w:t>
      </w:r>
      <w:r w:rsidRPr="000422AB">
        <w:rPr>
          <w:b w:val="0"/>
          <w:noProof/>
          <w:sz w:val="18"/>
        </w:rPr>
        <w:tab/>
      </w:r>
      <w:r w:rsidRPr="000422AB">
        <w:rPr>
          <w:b w:val="0"/>
          <w:noProof/>
          <w:sz w:val="18"/>
        </w:rPr>
        <w:fldChar w:fldCharType="begin"/>
      </w:r>
      <w:r w:rsidRPr="000422AB">
        <w:rPr>
          <w:b w:val="0"/>
          <w:noProof/>
          <w:sz w:val="18"/>
        </w:rPr>
        <w:instrText xml:space="preserve"> PAGEREF _Toc149382488 \h </w:instrText>
      </w:r>
      <w:r w:rsidRPr="000422AB">
        <w:rPr>
          <w:b w:val="0"/>
          <w:noProof/>
          <w:sz w:val="18"/>
        </w:rPr>
      </w:r>
      <w:r w:rsidRPr="000422AB">
        <w:rPr>
          <w:b w:val="0"/>
          <w:noProof/>
          <w:sz w:val="18"/>
        </w:rPr>
        <w:fldChar w:fldCharType="separate"/>
      </w:r>
      <w:r w:rsidR="00DC6111">
        <w:rPr>
          <w:b w:val="0"/>
          <w:noProof/>
          <w:sz w:val="18"/>
        </w:rPr>
        <w:t>35</w:t>
      </w:r>
      <w:r w:rsidRPr="000422AB">
        <w:rPr>
          <w:b w:val="0"/>
          <w:noProof/>
          <w:sz w:val="18"/>
        </w:rPr>
        <w:fldChar w:fldCharType="end"/>
      </w:r>
    </w:p>
    <w:p w:rsidR="000422AB" w:rsidRDefault="000422AB" w:rsidP="000422AB">
      <w:pPr>
        <w:pStyle w:val="TOC5"/>
        <w:ind w:right="1792"/>
        <w:rPr>
          <w:rFonts w:asciiTheme="minorHAnsi" w:eastAsiaTheme="minorEastAsia" w:hAnsiTheme="minorHAnsi" w:cstheme="minorBidi"/>
          <w:noProof/>
          <w:kern w:val="0"/>
          <w:sz w:val="22"/>
          <w:szCs w:val="22"/>
        </w:rPr>
      </w:pPr>
      <w:r>
        <w:rPr>
          <w:noProof/>
        </w:rPr>
        <w:t>49</w:t>
      </w:r>
      <w:r>
        <w:rPr>
          <w:noProof/>
        </w:rPr>
        <w:tab/>
        <w:t>Disclosure of information to the Fraud Fusion Taskforce</w:t>
      </w:r>
      <w:r w:rsidRPr="000422AB">
        <w:rPr>
          <w:noProof/>
        </w:rPr>
        <w:tab/>
      </w:r>
      <w:r w:rsidRPr="000422AB">
        <w:rPr>
          <w:noProof/>
        </w:rPr>
        <w:fldChar w:fldCharType="begin"/>
      </w:r>
      <w:r w:rsidRPr="000422AB">
        <w:rPr>
          <w:noProof/>
        </w:rPr>
        <w:instrText xml:space="preserve"> PAGEREF _Toc149382489 \h </w:instrText>
      </w:r>
      <w:r w:rsidRPr="000422AB">
        <w:rPr>
          <w:noProof/>
        </w:rPr>
      </w:r>
      <w:r w:rsidRPr="000422AB">
        <w:rPr>
          <w:noProof/>
        </w:rPr>
        <w:fldChar w:fldCharType="separate"/>
      </w:r>
      <w:r w:rsidR="00DC6111">
        <w:rPr>
          <w:noProof/>
        </w:rPr>
        <w:t>35</w:t>
      </w:r>
      <w:r w:rsidRPr="000422AB">
        <w:rPr>
          <w:noProof/>
        </w:rPr>
        <w:fldChar w:fldCharType="end"/>
      </w:r>
    </w:p>
    <w:p w:rsidR="000422AB" w:rsidRDefault="000422AB" w:rsidP="000422AB">
      <w:pPr>
        <w:pStyle w:val="TOC1"/>
        <w:ind w:right="1792"/>
        <w:rPr>
          <w:rFonts w:asciiTheme="minorHAnsi" w:eastAsiaTheme="minorEastAsia" w:hAnsiTheme="minorHAnsi" w:cstheme="minorBidi"/>
          <w:b w:val="0"/>
          <w:noProof/>
          <w:kern w:val="0"/>
          <w:sz w:val="22"/>
          <w:szCs w:val="22"/>
        </w:rPr>
      </w:pPr>
      <w:r>
        <w:rPr>
          <w:noProof/>
        </w:rPr>
        <w:t>Schedule 1—Forms</w:t>
      </w:r>
      <w:r w:rsidRPr="000422AB">
        <w:rPr>
          <w:b w:val="0"/>
          <w:noProof/>
          <w:sz w:val="18"/>
        </w:rPr>
        <w:tab/>
      </w:r>
      <w:r w:rsidRPr="000422AB">
        <w:rPr>
          <w:b w:val="0"/>
          <w:noProof/>
          <w:sz w:val="18"/>
        </w:rPr>
        <w:fldChar w:fldCharType="begin"/>
      </w:r>
      <w:r w:rsidRPr="000422AB">
        <w:rPr>
          <w:b w:val="0"/>
          <w:noProof/>
          <w:sz w:val="18"/>
        </w:rPr>
        <w:instrText xml:space="preserve"> PAGEREF _Toc149382490 \h </w:instrText>
      </w:r>
      <w:r w:rsidRPr="000422AB">
        <w:rPr>
          <w:b w:val="0"/>
          <w:noProof/>
          <w:sz w:val="18"/>
        </w:rPr>
      </w:r>
      <w:r w:rsidRPr="000422AB">
        <w:rPr>
          <w:b w:val="0"/>
          <w:noProof/>
          <w:sz w:val="18"/>
        </w:rPr>
        <w:fldChar w:fldCharType="separate"/>
      </w:r>
      <w:r w:rsidR="00DC6111">
        <w:rPr>
          <w:b w:val="0"/>
          <w:noProof/>
          <w:sz w:val="18"/>
        </w:rPr>
        <w:t>36</w:t>
      </w:r>
      <w:r w:rsidRPr="000422AB">
        <w:rPr>
          <w:b w:val="0"/>
          <w:noProof/>
          <w:sz w:val="18"/>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Form 1—Notice requiring appearance at an examination or reasonable assistance in connection with an investigation</w:t>
      </w:r>
      <w:r w:rsidRPr="000422AB">
        <w:rPr>
          <w:b w:val="0"/>
          <w:noProof/>
          <w:sz w:val="18"/>
        </w:rPr>
        <w:tab/>
      </w:r>
      <w:r w:rsidRPr="000422AB">
        <w:rPr>
          <w:b w:val="0"/>
          <w:noProof/>
          <w:sz w:val="18"/>
        </w:rPr>
        <w:fldChar w:fldCharType="begin"/>
      </w:r>
      <w:r w:rsidRPr="000422AB">
        <w:rPr>
          <w:b w:val="0"/>
          <w:noProof/>
          <w:sz w:val="18"/>
        </w:rPr>
        <w:instrText xml:space="preserve"> PAGEREF _Toc149382491 \h </w:instrText>
      </w:r>
      <w:r w:rsidRPr="000422AB">
        <w:rPr>
          <w:b w:val="0"/>
          <w:noProof/>
          <w:sz w:val="18"/>
        </w:rPr>
      </w:r>
      <w:r w:rsidRPr="000422AB">
        <w:rPr>
          <w:b w:val="0"/>
          <w:noProof/>
          <w:sz w:val="18"/>
        </w:rPr>
        <w:fldChar w:fldCharType="separate"/>
      </w:r>
      <w:r w:rsidR="00DC6111">
        <w:rPr>
          <w:b w:val="0"/>
          <w:noProof/>
          <w:sz w:val="18"/>
        </w:rPr>
        <w:t>36</w:t>
      </w:r>
      <w:r w:rsidRPr="000422AB">
        <w:rPr>
          <w:b w:val="0"/>
          <w:noProof/>
          <w:sz w:val="18"/>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Form 2—Notice requiring the production of books</w:t>
      </w:r>
      <w:r w:rsidRPr="000422AB">
        <w:rPr>
          <w:b w:val="0"/>
          <w:noProof/>
          <w:sz w:val="18"/>
        </w:rPr>
        <w:tab/>
      </w:r>
      <w:r w:rsidRPr="000422AB">
        <w:rPr>
          <w:b w:val="0"/>
          <w:noProof/>
          <w:sz w:val="18"/>
        </w:rPr>
        <w:fldChar w:fldCharType="begin"/>
      </w:r>
      <w:r w:rsidRPr="000422AB">
        <w:rPr>
          <w:b w:val="0"/>
          <w:noProof/>
          <w:sz w:val="18"/>
        </w:rPr>
        <w:instrText xml:space="preserve"> PAGEREF _Toc149382492 \h </w:instrText>
      </w:r>
      <w:r w:rsidRPr="000422AB">
        <w:rPr>
          <w:b w:val="0"/>
          <w:noProof/>
          <w:sz w:val="18"/>
        </w:rPr>
      </w:r>
      <w:r w:rsidRPr="000422AB">
        <w:rPr>
          <w:b w:val="0"/>
          <w:noProof/>
          <w:sz w:val="18"/>
        </w:rPr>
        <w:fldChar w:fldCharType="separate"/>
      </w:r>
      <w:r w:rsidR="00DC6111">
        <w:rPr>
          <w:b w:val="0"/>
          <w:noProof/>
          <w:sz w:val="18"/>
        </w:rPr>
        <w:t>38</w:t>
      </w:r>
      <w:r w:rsidRPr="000422AB">
        <w:rPr>
          <w:b w:val="0"/>
          <w:noProof/>
          <w:sz w:val="18"/>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Form 3—Summons to witness</w:t>
      </w:r>
      <w:r w:rsidRPr="000422AB">
        <w:rPr>
          <w:b w:val="0"/>
          <w:noProof/>
          <w:sz w:val="18"/>
        </w:rPr>
        <w:tab/>
      </w:r>
      <w:r w:rsidRPr="000422AB">
        <w:rPr>
          <w:b w:val="0"/>
          <w:noProof/>
          <w:sz w:val="18"/>
        </w:rPr>
        <w:fldChar w:fldCharType="begin"/>
      </w:r>
      <w:r w:rsidRPr="000422AB">
        <w:rPr>
          <w:b w:val="0"/>
          <w:noProof/>
          <w:sz w:val="18"/>
        </w:rPr>
        <w:instrText xml:space="preserve"> PAGEREF _Toc149382493 \h </w:instrText>
      </w:r>
      <w:r w:rsidRPr="000422AB">
        <w:rPr>
          <w:b w:val="0"/>
          <w:noProof/>
          <w:sz w:val="18"/>
        </w:rPr>
      </w:r>
      <w:r w:rsidRPr="000422AB">
        <w:rPr>
          <w:b w:val="0"/>
          <w:noProof/>
          <w:sz w:val="18"/>
        </w:rPr>
        <w:fldChar w:fldCharType="separate"/>
      </w:r>
      <w:r w:rsidR="00DC6111">
        <w:rPr>
          <w:b w:val="0"/>
          <w:noProof/>
          <w:sz w:val="18"/>
        </w:rPr>
        <w:t>39</w:t>
      </w:r>
      <w:r w:rsidRPr="000422AB">
        <w:rPr>
          <w:b w:val="0"/>
          <w:noProof/>
          <w:sz w:val="18"/>
        </w:rPr>
        <w:fldChar w:fldCharType="end"/>
      </w:r>
    </w:p>
    <w:p w:rsidR="000422AB" w:rsidRDefault="000422AB" w:rsidP="000422AB">
      <w:pPr>
        <w:pStyle w:val="TOC1"/>
        <w:ind w:right="1792"/>
        <w:rPr>
          <w:rFonts w:asciiTheme="minorHAnsi" w:eastAsiaTheme="minorEastAsia" w:hAnsiTheme="minorHAnsi" w:cstheme="minorBidi"/>
          <w:b w:val="0"/>
          <w:noProof/>
          <w:kern w:val="0"/>
          <w:sz w:val="22"/>
          <w:szCs w:val="22"/>
        </w:rPr>
      </w:pPr>
      <w:r>
        <w:rPr>
          <w:noProof/>
        </w:rPr>
        <w:t>Schedule 2—Witnesses fees and allowances for expenses</w:t>
      </w:r>
      <w:r w:rsidRPr="000422AB">
        <w:rPr>
          <w:b w:val="0"/>
          <w:noProof/>
          <w:sz w:val="18"/>
        </w:rPr>
        <w:tab/>
      </w:r>
      <w:r w:rsidRPr="000422AB">
        <w:rPr>
          <w:b w:val="0"/>
          <w:noProof/>
          <w:sz w:val="18"/>
        </w:rPr>
        <w:fldChar w:fldCharType="begin"/>
      </w:r>
      <w:r w:rsidRPr="000422AB">
        <w:rPr>
          <w:b w:val="0"/>
          <w:noProof/>
          <w:sz w:val="18"/>
        </w:rPr>
        <w:instrText xml:space="preserve"> PAGEREF _Toc149382494 \h </w:instrText>
      </w:r>
      <w:r w:rsidRPr="000422AB">
        <w:rPr>
          <w:b w:val="0"/>
          <w:noProof/>
          <w:sz w:val="18"/>
        </w:rPr>
      </w:r>
      <w:r w:rsidRPr="000422AB">
        <w:rPr>
          <w:b w:val="0"/>
          <w:noProof/>
          <w:sz w:val="18"/>
        </w:rPr>
        <w:fldChar w:fldCharType="separate"/>
      </w:r>
      <w:r w:rsidR="00DC6111">
        <w:rPr>
          <w:b w:val="0"/>
          <w:noProof/>
          <w:sz w:val="18"/>
        </w:rPr>
        <w:t>40</w:t>
      </w:r>
      <w:r w:rsidRPr="000422AB">
        <w:rPr>
          <w:b w:val="0"/>
          <w:noProof/>
          <w:sz w:val="18"/>
        </w:rPr>
        <w:fldChar w:fldCharType="end"/>
      </w:r>
    </w:p>
    <w:p w:rsidR="000422AB" w:rsidRDefault="000422AB" w:rsidP="000422AB">
      <w:pPr>
        <w:pStyle w:val="TOC1"/>
        <w:ind w:right="1792"/>
        <w:rPr>
          <w:rFonts w:asciiTheme="minorHAnsi" w:eastAsiaTheme="minorEastAsia" w:hAnsiTheme="minorHAnsi" w:cstheme="minorBidi"/>
          <w:b w:val="0"/>
          <w:noProof/>
          <w:kern w:val="0"/>
          <w:sz w:val="22"/>
          <w:szCs w:val="22"/>
        </w:rPr>
      </w:pPr>
      <w:r>
        <w:rPr>
          <w:noProof/>
        </w:rPr>
        <w:t>Schedule 3—Bodies corporate to which information may be disclosed</w:t>
      </w:r>
      <w:r w:rsidRPr="000422AB">
        <w:rPr>
          <w:b w:val="0"/>
          <w:noProof/>
          <w:sz w:val="18"/>
        </w:rPr>
        <w:tab/>
      </w:r>
      <w:r w:rsidRPr="000422AB">
        <w:rPr>
          <w:b w:val="0"/>
          <w:noProof/>
          <w:sz w:val="18"/>
        </w:rPr>
        <w:fldChar w:fldCharType="begin"/>
      </w:r>
      <w:r w:rsidRPr="000422AB">
        <w:rPr>
          <w:b w:val="0"/>
          <w:noProof/>
          <w:sz w:val="18"/>
        </w:rPr>
        <w:instrText xml:space="preserve"> PAGEREF _Toc149382495 \h </w:instrText>
      </w:r>
      <w:r w:rsidRPr="000422AB">
        <w:rPr>
          <w:b w:val="0"/>
          <w:noProof/>
          <w:sz w:val="18"/>
        </w:rPr>
      </w:r>
      <w:r w:rsidRPr="000422AB">
        <w:rPr>
          <w:b w:val="0"/>
          <w:noProof/>
          <w:sz w:val="18"/>
        </w:rPr>
        <w:fldChar w:fldCharType="separate"/>
      </w:r>
      <w:r w:rsidR="00DC6111">
        <w:rPr>
          <w:b w:val="0"/>
          <w:noProof/>
          <w:sz w:val="18"/>
        </w:rPr>
        <w:t>41</w:t>
      </w:r>
      <w:r w:rsidRPr="000422AB">
        <w:rPr>
          <w:b w:val="0"/>
          <w:noProof/>
          <w:sz w:val="18"/>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1—Australian bodies corporate</w:t>
      </w:r>
      <w:r w:rsidRPr="000422AB">
        <w:rPr>
          <w:b w:val="0"/>
          <w:noProof/>
          <w:sz w:val="18"/>
        </w:rPr>
        <w:tab/>
      </w:r>
      <w:r w:rsidRPr="000422AB">
        <w:rPr>
          <w:b w:val="0"/>
          <w:noProof/>
          <w:sz w:val="18"/>
        </w:rPr>
        <w:fldChar w:fldCharType="begin"/>
      </w:r>
      <w:r w:rsidRPr="000422AB">
        <w:rPr>
          <w:b w:val="0"/>
          <w:noProof/>
          <w:sz w:val="18"/>
        </w:rPr>
        <w:instrText xml:space="preserve"> PAGEREF _Toc149382496 \h </w:instrText>
      </w:r>
      <w:r w:rsidRPr="000422AB">
        <w:rPr>
          <w:b w:val="0"/>
          <w:noProof/>
          <w:sz w:val="18"/>
        </w:rPr>
      </w:r>
      <w:r w:rsidRPr="000422AB">
        <w:rPr>
          <w:b w:val="0"/>
          <w:noProof/>
          <w:sz w:val="18"/>
        </w:rPr>
        <w:fldChar w:fldCharType="separate"/>
      </w:r>
      <w:r w:rsidR="00DC6111">
        <w:rPr>
          <w:b w:val="0"/>
          <w:noProof/>
          <w:sz w:val="18"/>
        </w:rPr>
        <w:t>41</w:t>
      </w:r>
      <w:r w:rsidRPr="000422AB">
        <w:rPr>
          <w:b w:val="0"/>
          <w:noProof/>
          <w:sz w:val="18"/>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Part 2—Foreign bodies corporate</w:t>
      </w:r>
      <w:r w:rsidRPr="000422AB">
        <w:rPr>
          <w:b w:val="0"/>
          <w:noProof/>
          <w:sz w:val="18"/>
        </w:rPr>
        <w:tab/>
      </w:r>
      <w:r w:rsidRPr="000422AB">
        <w:rPr>
          <w:b w:val="0"/>
          <w:noProof/>
          <w:sz w:val="18"/>
        </w:rPr>
        <w:fldChar w:fldCharType="begin"/>
      </w:r>
      <w:r w:rsidRPr="000422AB">
        <w:rPr>
          <w:b w:val="0"/>
          <w:noProof/>
          <w:sz w:val="18"/>
        </w:rPr>
        <w:instrText xml:space="preserve"> PAGEREF _Toc149382497 \h </w:instrText>
      </w:r>
      <w:r w:rsidRPr="000422AB">
        <w:rPr>
          <w:b w:val="0"/>
          <w:noProof/>
          <w:sz w:val="18"/>
        </w:rPr>
      </w:r>
      <w:r w:rsidRPr="000422AB">
        <w:rPr>
          <w:b w:val="0"/>
          <w:noProof/>
          <w:sz w:val="18"/>
        </w:rPr>
        <w:fldChar w:fldCharType="separate"/>
      </w:r>
      <w:r w:rsidR="00DC6111">
        <w:rPr>
          <w:b w:val="0"/>
          <w:noProof/>
          <w:sz w:val="18"/>
        </w:rPr>
        <w:t>42</w:t>
      </w:r>
      <w:r w:rsidRPr="000422AB">
        <w:rPr>
          <w:b w:val="0"/>
          <w:noProof/>
          <w:sz w:val="18"/>
        </w:rPr>
        <w:fldChar w:fldCharType="end"/>
      </w:r>
    </w:p>
    <w:p w:rsidR="000422AB" w:rsidRDefault="000422AB" w:rsidP="000422AB">
      <w:pPr>
        <w:pStyle w:val="TOC2"/>
        <w:ind w:right="1792"/>
        <w:rPr>
          <w:rFonts w:asciiTheme="minorHAnsi" w:eastAsiaTheme="minorEastAsia" w:hAnsiTheme="minorHAnsi" w:cstheme="minorBidi"/>
          <w:b w:val="0"/>
          <w:noProof/>
          <w:kern w:val="0"/>
          <w:sz w:val="22"/>
          <w:szCs w:val="22"/>
        </w:rPr>
      </w:pPr>
      <w:r>
        <w:rPr>
          <w:noProof/>
        </w:rPr>
        <w:t>Endnotes</w:t>
      </w:r>
      <w:r w:rsidRPr="000422AB">
        <w:rPr>
          <w:b w:val="0"/>
          <w:noProof/>
          <w:sz w:val="18"/>
        </w:rPr>
        <w:tab/>
      </w:r>
      <w:r w:rsidRPr="000422AB">
        <w:rPr>
          <w:b w:val="0"/>
          <w:noProof/>
          <w:sz w:val="18"/>
        </w:rPr>
        <w:fldChar w:fldCharType="begin"/>
      </w:r>
      <w:r w:rsidRPr="000422AB">
        <w:rPr>
          <w:b w:val="0"/>
          <w:noProof/>
          <w:sz w:val="18"/>
        </w:rPr>
        <w:instrText xml:space="preserve"> PAGEREF _Toc149382498 \h </w:instrText>
      </w:r>
      <w:r w:rsidRPr="000422AB">
        <w:rPr>
          <w:b w:val="0"/>
          <w:noProof/>
          <w:sz w:val="18"/>
        </w:rPr>
      </w:r>
      <w:r w:rsidRPr="000422AB">
        <w:rPr>
          <w:b w:val="0"/>
          <w:noProof/>
          <w:sz w:val="18"/>
        </w:rPr>
        <w:fldChar w:fldCharType="separate"/>
      </w:r>
      <w:r w:rsidR="00DC6111">
        <w:rPr>
          <w:b w:val="0"/>
          <w:noProof/>
          <w:sz w:val="18"/>
        </w:rPr>
        <w:t>45</w:t>
      </w:r>
      <w:r w:rsidRPr="000422AB">
        <w:rPr>
          <w:b w:val="0"/>
          <w:noProof/>
          <w:sz w:val="18"/>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Endnote 1—About the endnotes</w:t>
      </w:r>
      <w:r w:rsidRPr="000422AB">
        <w:rPr>
          <w:b w:val="0"/>
          <w:noProof/>
          <w:sz w:val="18"/>
        </w:rPr>
        <w:tab/>
      </w:r>
      <w:r w:rsidRPr="000422AB">
        <w:rPr>
          <w:b w:val="0"/>
          <w:noProof/>
          <w:sz w:val="18"/>
        </w:rPr>
        <w:fldChar w:fldCharType="begin"/>
      </w:r>
      <w:r w:rsidRPr="000422AB">
        <w:rPr>
          <w:b w:val="0"/>
          <w:noProof/>
          <w:sz w:val="18"/>
        </w:rPr>
        <w:instrText xml:space="preserve"> PAGEREF _Toc149382499 \h </w:instrText>
      </w:r>
      <w:r w:rsidRPr="000422AB">
        <w:rPr>
          <w:b w:val="0"/>
          <w:noProof/>
          <w:sz w:val="18"/>
        </w:rPr>
      </w:r>
      <w:r w:rsidRPr="000422AB">
        <w:rPr>
          <w:b w:val="0"/>
          <w:noProof/>
          <w:sz w:val="18"/>
        </w:rPr>
        <w:fldChar w:fldCharType="separate"/>
      </w:r>
      <w:r w:rsidR="00DC6111">
        <w:rPr>
          <w:b w:val="0"/>
          <w:noProof/>
          <w:sz w:val="18"/>
        </w:rPr>
        <w:t>45</w:t>
      </w:r>
      <w:r w:rsidRPr="000422AB">
        <w:rPr>
          <w:b w:val="0"/>
          <w:noProof/>
          <w:sz w:val="18"/>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Endnote 2—Abbreviation key</w:t>
      </w:r>
      <w:r w:rsidRPr="000422AB">
        <w:rPr>
          <w:b w:val="0"/>
          <w:noProof/>
          <w:sz w:val="18"/>
        </w:rPr>
        <w:tab/>
      </w:r>
      <w:r w:rsidRPr="000422AB">
        <w:rPr>
          <w:b w:val="0"/>
          <w:noProof/>
          <w:sz w:val="18"/>
        </w:rPr>
        <w:fldChar w:fldCharType="begin"/>
      </w:r>
      <w:r w:rsidRPr="000422AB">
        <w:rPr>
          <w:b w:val="0"/>
          <w:noProof/>
          <w:sz w:val="18"/>
        </w:rPr>
        <w:instrText xml:space="preserve"> PAGEREF _Toc149382500 \h </w:instrText>
      </w:r>
      <w:r w:rsidRPr="000422AB">
        <w:rPr>
          <w:b w:val="0"/>
          <w:noProof/>
          <w:sz w:val="18"/>
        </w:rPr>
      </w:r>
      <w:r w:rsidRPr="000422AB">
        <w:rPr>
          <w:b w:val="0"/>
          <w:noProof/>
          <w:sz w:val="18"/>
        </w:rPr>
        <w:fldChar w:fldCharType="separate"/>
      </w:r>
      <w:r w:rsidR="00DC6111">
        <w:rPr>
          <w:b w:val="0"/>
          <w:noProof/>
          <w:sz w:val="18"/>
        </w:rPr>
        <w:t>46</w:t>
      </w:r>
      <w:r w:rsidRPr="000422AB">
        <w:rPr>
          <w:b w:val="0"/>
          <w:noProof/>
          <w:sz w:val="18"/>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Endnote 3—Legislation history</w:t>
      </w:r>
      <w:r w:rsidRPr="000422AB">
        <w:rPr>
          <w:b w:val="0"/>
          <w:noProof/>
          <w:sz w:val="18"/>
        </w:rPr>
        <w:tab/>
      </w:r>
      <w:r w:rsidRPr="000422AB">
        <w:rPr>
          <w:b w:val="0"/>
          <w:noProof/>
          <w:sz w:val="18"/>
        </w:rPr>
        <w:fldChar w:fldCharType="begin"/>
      </w:r>
      <w:r w:rsidRPr="000422AB">
        <w:rPr>
          <w:b w:val="0"/>
          <w:noProof/>
          <w:sz w:val="18"/>
        </w:rPr>
        <w:instrText xml:space="preserve"> PAGEREF _Toc149382501 \h </w:instrText>
      </w:r>
      <w:r w:rsidRPr="000422AB">
        <w:rPr>
          <w:b w:val="0"/>
          <w:noProof/>
          <w:sz w:val="18"/>
        </w:rPr>
      </w:r>
      <w:r w:rsidRPr="000422AB">
        <w:rPr>
          <w:b w:val="0"/>
          <w:noProof/>
          <w:sz w:val="18"/>
        </w:rPr>
        <w:fldChar w:fldCharType="separate"/>
      </w:r>
      <w:r w:rsidR="00DC6111">
        <w:rPr>
          <w:b w:val="0"/>
          <w:noProof/>
          <w:sz w:val="18"/>
        </w:rPr>
        <w:t>47</w:t>
      </w:r>
      <w:r w:rsidRPr="000422AB">
        <w:rPr>
          <w:b w:val="0"/>
          <w:noProof/>
          <w:sz w:val="18"/>
        </w:rPr>
        <w:fldChar w:fldCharType="end"/>
      </w:r>
    </w:p>
    <w:p w:rsidR="000422AB" w:rsidRDefault="000422AB" w:rsidP="000422AB">
      <w:pPr>
        <w:pStyle w:val="TOC3"/>
        <w:ind w:right="1792"/>
        <w:rPr>
          <w:rFonts w:asciiTheme="minorHAnsi" w:eastAsiaTheme="minorEastAsia" w:hAnsiTheme="minorHAnsi" w:cstheme="minorBidi"/>
          <w:b w:val="0"/>
          <w:noProof/>
          <w:kern w:val="0"/>
          <w:szCs w:val="22"/>
        </w:rPr>
      </w:pPr>
      <w:r>
        <w:rPr>
          <w:noProof/>
        </w:rPr>
        <w:t>Endnote 4—Amendment history</w:t>
      </w:r>
      <w:r w:rsidRPr="000422AB">
        <w:rPr>
          <w:b w:val="0"/>
          <w:noProof/>
          <w:sz w:val="18"/>
        </w:rPr>
        <w:tab/>
      </w:r>
      <w:r w:rsidRPr="000422AB">
        <w:rPr>
          <w:b w:val="0"/>
          <w:noProof/>
          <w:sz w:val="18"/>
        </w:rPr>
        <w:fldChar w:fldCharType="begin"/>
      </w:r>
      <w:r w:rsidRPr="000422AB">
        <w:rPr>
          <w:b w:val="0"/>
          <w:noProof/>
          <w:sz w:val="18"/>
        </w:rPr>
        <w:instrText xml:space="preserve"> PAGEREF _Toc149382502 \h </w:instrText>
      </w:r>
      <w:r w:rsidRPr="000422AB">
        <w:rPr>
          <w:b w:val="0"/>
          <w:noProof/>
          <w:sz w:val="18"/>
        </w:rPr>
      </w:r>
      <w:r w:rsidRPr="000422AB">
        <w:rPr>
          <w:b w:val="0"/>
          <w:noProof/>
          <w:sz w:val="18"/>
        </w:rPr>
        <w:fldChar w:fldCharType="separate"/>
      </w:r>
      <w:r w:rsidR="00DC6111">
        <w:rPr>
          <w:b w:val="0"/>
          <w:noProof/>
          <w:sz w:val="18"/>
        </w:rPr>
        <w:t>51</w:t>
      </w:r>
      <w:r w:rsidRPr="000422AB">
        <w:rPr>
          <w:b w:val="0"/>
          <w:noProof/>
          <w:sz w:val="18"/>
        </w:rPr>
        <w:fldChar w:fldCharType="end"/>
      </w:r>
    </w:p>
    <w:p w:rsidR="006C3FDF" w:rsidRPr="003F2AED" w:rsidRDefault="00C02731" w:rsidP="00110B61">
      <w:pPr>
        <w:tabs>
          <w:tab w:val="left" w:pos="6521"/>
        </w:tabs>
        <w:ind w:right="1792"/>
        <w:sectPr w:rsidR="006C3FDF" w:rsidRPr="003F2AED" w:rsidSect="00FD2000">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F2AED">
        <w:rPr>
          <w:rFonts w:cs="Times New Roman"/>
          <w:sz w:val="18"/>
        </w:rPr>
        <w:fldChar w:fldCharType="end"/>
      </w:r>
    </w:p>
    <w:p w:rsidR="00F66E20" w:rsidRPr="003F2AED" w:rsidRDefault="00970EC1" w:rsidP="00970EC1">
      <w:pPr>
        <w:pStyle w:val="ActHead2"/>
      </w:pPr>
      <w:bookmarkStart w:id="1" w:name="_Toc149382401"/>
      <w:r w:rsidRPr="00511410">
        <w:rPr>
          <w:rStyle w:val="CharPartNo"/>
        </w:rPr>
        <w:lastRenderedPageBreak/>
        <w:t>Part</w:t>
      </w:r>
      <w:r w:rsidR="005675B0" w:rsidRPr="00511410">
        <w:rPr>
          <w:rStyle w:val="CharPartNo"/>
        </w:rPr>
        <w:t> </w:t>
      </w:r>
      <w:r w:rsidR="00F66E20" w:rsidRPr="00511410">
        <w:rPr>
          <w:rStyle w:val="CharPartNo"/>
        </w:rPr>
        <w:t>1</w:t>
      </w:r>
      <w:r w:rsidRPr="003F2AED">
        <w:t>—</w:t>
      </w:r>
      <w:r w:rsidR="00F66E20" w:rsidRPr="00511410">
        <w:rPr>
          <w:rStyle w:val="CharPartText"/>
        </w:rPr>
        <w:t>Preliminary</w:t>
      </w:r>
      <w:bookmarkEnd w:id="1"/>
    </w:p>
    <w:p w:rsidR="00F66E20" w:rsidRPr="003F2AED" w:rsidRDefault="00DE27A5" w:rsidP="00F66E20">
      <w:pPr>
        <w:pStyle w:val="Header"/>
      </w:pPr>
      <w:r w:rsidRPr="00511410">
        <w:rPr>
          <w:rStyle w:val="CharDivNo"/>
        </w:rPr>
        <w:t xml:space="preserve"> </w:t>
      </w:r>
      <w:r w:rsidRPr="00511410">
        <w:rPr>
          <w:rStyle w:val="CharDivText"/>
        </w:rPr>
        <w:t xml:space="preserve"> </w:t>
      </w:r>
    </w:p>
    <w:p w:rsidR="00F66E20" w:rsidRPr="003F2AED" w:rsidRDefault="00F66E20" w:rsidP="00970EC1">
      <w:pPr>
        <w:pStyle w:val="ActHead5"/>
      </w:pPr>
      <w:bookmarkStart w:id="2" w:name="_Toc149382402"/>
      <w:r w:rsidRPr="00511410">
        <w:rPr>
          <w:rStyle w:val="CharSectno"/>
        </w:rPr>
        <w:t>1</w:t>
      </w:r>
      <w:r w:rsidR="00970EC1" w:rsidRPr="003F2AED">
        <w:t xml:space="preserve">  </w:t>
      </w:r>
      <w:r w:rsidRPr="003F2AED">
        <w:t>Name of Regulations</w:t>
      </w:r>
      <w:bookmarkEnd w:id="2"/>
    </w:p>
    <w:p w:rsidR="00F66E20" w:rsidRPr="003F2AED" w:rsidRDefault="00F66E20" w:rsidP="00970EC1">
      <w:pPr>
        <w:pStyle w:val="subsection"/>
      </w:pPr>
      <w:r w:rsidRPr="003F2AED">
        <w:tab/>
      </w:r>
      <w:r w:rsidRPr="003F2AED">
        <w:tab/>
        <w:t xml:space="preserve">These Regulations are the </w:t>
      </w:r>
      <w:r w:rsidRPr="003F2AED">
        <w:rPr>
          <w:i/>
        </w:rPr>
        <w:t xml:space="preserve">Australian Securities and Investments Commission </w:t>
      </w:r>
      <w:r w:rsidR="00511410">
        <w:rPr>
          <w:i/>
        </w:rPr>
        <w:t>Regulations 2</w:t>
      </w:r>
      <w:r w:rsidRPr="003F2AED">
        <w:rPr>
          <w:i/>
        </w:rPr>
        <w:t>001</w:t>
      </w:r>
      <w:r w:rsidRPr="003F2AED">
        <w:t>.</w:t>
      </w:r>
    </w:p>
    <w:p w:rsidR="00F66E20" w:rsidRPr="003F2AED" w:rsidRDefault="00F66E20" w:rsidP="00970EC1">
      <w:pPr>
        <w:pStyle w:val="ActHead5"/>
      </w:pPr>
      <w:bookmarkStart w:id="3" w:name="_Toc149382403"/>
      <w:r w:rsidRPr="00511410">
        <w:rPr>
          <w:rStyle w:val="CharSectno"/>
        </w:rPr>
        <w:t>2</w:t>
      </w:r>
      <w:r w:rsidR="00970EC1" w:rsidRPr="003F2AED">
        <w:t xml:space="preserve">  </w:t>
      </w:r>
      <w:r w:rsidRPr="003F2AED">
        <w:t>Definitions</w:t>
      </w:r>
      <w:bookmarkEnd w:id="3"/>
    </w:p>
    <w:p w:rsidR="00F66E20" w:rsidRPr="003F2AED" w:rsidRDefault="00F66E20" w:rsidP="00970EC1">
      <w:pPr>
        <w:pStyle w:val="subsection"/>
      </w:pPr>
      <w:r w:rsidRPr="003F2AED">
        <w:tab/>
      </w:r>
      <w:r w:rsidRPr="003F2AED">
        <w:tab/>
        <w:t>In these Regulations, unless the contrary intention appears:</w:t>
      </w:r>
    </w:p>
    <w:p w:rsidR="00F66E20" w:rsidRPr="003F2AED" w:rsidRDefault="00F66E20" w:rsidP="00970EC1">
      <w:pPr>
        <w:pStyle w:val="Definition"/>
      </w:pPr>
      <w:r w:rsidRPr="003F2AED">
        <w:rPr>
          <w:b/>
          <w:i/>
        </w:rPr>
        <w:t>Act</w:t>
      </w:r>
      <w:r w:rsidRPr="003F2AED">
        <w:t xml:space="preserve"> means the </w:t>
      </w:r>
      <w:r w:rsidRPr="003F2AED">
        <w:rPr>
          <w:i/>
        </w:rPr>
        <w:t>Australian Securities and Investments Commission Act 2001</w:t>
      </w:r>
      <w:r w:rsidRPr="003F2AED">
        <w:t>.</w:t>
      </w:r>
    </w:p>
    <w:p w:rsidR="00D55C02" w:rsidRPr="003F2AED" w:rsidRDefault="00D55C02" w:rsidP="00970EC1">
      <w:pPr>
        <w:pStyle w:val="Definition"/>
      </w:pPr>
      <w:r w:rsidRPr="003F2AED">
        <w:rPr>
          <w:b/>
          <w:i/>
        </w:rPr>
        <w:t>Australian carbon credit unit</w:t>
      </w:r>
      <w:r w:rsidRPr="003F2AED">
        <w:t xml:space="preserve"> has the same meaning as in the </w:t>
      </w:r>
      <w:r w:rsidRPr="003F2AED">
        <w:rPr>
          <w:i/>
        </w:rPr>
        <w:t>Carbon Credits (Carbon Farming Initiative) Act 2011</w:t>
      </w:r>
      <w:r w:rsidRPr="003F2AED">
        <w:t>.</w:t>
      </w:r>
    </w:p>
    <w:p w:rsidR="00D55C02" w:rsidRPr="003F2AED" w:rsidRDefault="00D55C02" w:rsidP="00970EC1">
      <w:pPr>
        <w:pStyle w:val="Definition"/>
      </w:pPr>
      <w:r w:rsidRPr="003F2AED">
        <w:rPr>
          <w:b/>
          <w:i/>
        </w:rPr>
        <w:t>carbon unit</w:t>
      </w:r>
      <w:r w:rsidRPr="003F2AED">
        <w:t xml:space="preserve"> has the same meaning as in the </w:t>
      </w:r>
      <w:r w:rsidRPr="003F2AED">
        <w:rPr>
          <w:i/>
        </w:rPr>
        <w:t>Clean Energy Act</w:t>
      </w:r>
      <w:r w:rsidR="002B1B6B" w:rsidRPr="003F2AED">
        <w:rPr>
          <w:i/>
        </w:rPr>
        <w:t xml:space="preserve"> </w:t>
      </w:r>
      <w:r w:rsidRPr="003F2AED">
        <w:rPr>
          <w:i/>
        </w:rPr>
        <w:t>2011</w:t>
      </w:r>
      <w:r w:rsidRPr="003F2AED">
        <w:t>.</w:t>
      </w:r>
    </w:p>
    <w:p w:rsidR="00D55C02" w:rsidRPr="003F2AED" w:rsidRDefault="00D55C02" w:rsidP="00970EC1">
      <w:pPr>
        <w:pStyle w:val="Definition"/>
      </w:pPr>
      <w:r w:rsidRPr="003F2AED">
        <w:rPr>
          <w:b/>
          <w:i/>
        </w:rPr>
        <w:t>eligible international emissions unit</w:t>
      </w:r>
      <w:r w:rsidRPr="003F2AED">
        <w:t xml:space="preserve"> has the same meaning as in the </w:t>
      </w:r>
      <w:r w:rsidRPr="003F2AED">
        <w:rPr>
          <w:i/>
        </w:rPr>
        <w:t>Australian National Registry of Emissions Units Act</w:t>
      </w:r>
      <w:r w:rsidR="002B1B6B" w:rsidRPr="003F2AED">
        <w:rPr>
          <w:i/>
        </w:rPr>
        <w:t xml:space="preserve"> </w:t>
      </w:r>
      <w:r w:rsidRPr="003F2AED">
        <w:rPr>
          <w:i/>
        </w:rPr>
        <w:t>2011</w:t>
      </w:r>
      <w:r w:rsidRPr="003F2AED">
        <w:t>.</w:t>
      </w:r>
    </w:p>
    <w:p w:rsidR="00F66E20" w:rsidRPr="003F2AED" w:rsidRDefault="00970EC1" w:rsidP="00970EC1">
      <w:pPr>
        <w:pStyle w:val="Definition"/>
      </w:pPr>
      <w:r w:rsidRPr="003F2AED">
        <w:rPr>
          <w:b/>
          <w:i/>
        </w:rPr>
        <w:t>Form</w:t>
      </w:r>
      <w:r w:rsidR="002B1B6B" w:rsidRPr="003F2AED">
        <w:rPr>
          <w:b/>
          <w:i/>
        </w:rPr>
        <w:t xml:space="preserve"> </w:t>
      </w:r>
      <w:r w:rsidR="00F66E20" w:rsidRPr="003F2AED">
        <w:t xml:space="preserve">means a form set out in </w:t>
      </w:r>
      <w:r w:rsidRPr="003F2AED">
        <w:t>Schedule</w:t>
      </w:r>
      <w:r w:rsidR="005675B0" w:rsidRPr="003F2AED">
        <w:t> </w:t>
      </w:r>
      <w:r w:rsidR="00F66E20" w:rsidRPr="003F2AED">
        <w:t>1.</w:t>
      </w:r>
    </w:p>
    <w:p w:rsidR="00F66E20" w:rsidRPr="003F2AED" w:rsidRDefault="00F66E20" w:rsidP="00970EC1">
      <w:pPr>
        <w:pStyle w:val="ActHead5"/>
      </w:pPr>
      <w:bookmarkStart w:id="4" w:name="_Toc149382404"/>
      <w:r w:rsidRPr="00511410">
        <w:rPr>
          <w:rStyle w:val="CharSectno"/>
        </w:rPr>
        <w:t>2A</w:t>
      </w:r>
      <w:r w:rsidR="00970EC1" w:rsidRPr="003F2AED">
        <w:t xml:space="preserve">  </w:t>
      </w:r>
      <w:r w:rsidRPr="003F2AED">
        <w:t>Territorial application of Act</w:t>
      </w:r>
      <w:bookmarkEnd w:id="4"/>
    </w:p>
    <w:p w:rsidR="00F66E20" w:rsidRPr="003F2AED" w:rsidRDefault="00F66E20" w:rsidP="00970EC1">
      <w:pPr>
        <w:pStyle w:val="subsection"/>
      </w:pPr>
      <w:r w:rsidRPr="003F2AED">
        <w:tab/>
        <w:t>(1)</w:t>
      </w:r>
      <w:r w:rsidRPr="003F2AED">
        <w:tab/>
        <w:t>For subsection</w:t>
      </w:r>
      <w:r w:rsidR="005675B0" w:rsidRPr="003F2AED">
        <w:t> </w:t>
      </w:r>
      <w:r w:rsidRPr="003F2AED">
        <w:t>4(2) of the Act, the Act applies in each external Territory in accordance with this regulation.</w:t>
      </w:r>
    </w:p>
    <w:p w:rsidR="00F66E20" w:rsidRPr="003F2AED" w:rsidRDefault="00F66E20" w:rsidP="00970EC1">
      <w:pPr>
        <w:pStyle w:val="subsection"/>
      </w:pPr>
      <w:r w:rsidRPr="003F2AED">
        <w:tab/>
        <w:t>(2)</w:t>
      </w:r>
      <w:r w:rsidRPr="003F2AED">
        <w:tab/>
        <w:t>For the Territory of Christmas Island and the Territory of Cocos (Keeling) Islands:</w:t>
      </w:r>
    </w:p>
    <w:p w:rsidR="00F66E20" w:rsidRPr="003F2AED" w:rsidRDefault="00F66E20" w:rsidP="00970EC1">
      <w:pPr>
        <w:pStyle w:val="paragraph"/>
      </w:pPr>
      <w:r w:rsidRPr="003F2AED">
        <w:tab/>
        <w:t>(a)</w:t>
      </w:r>
      <w:r w:rsidRPr="003F2AED">
        <w:tab/>
      </w:r>
      <w:r w:rsidR="00646189" w:rsidRPr="003F2AED">
        <w:t>Division 2</w:t>
      </w:r>
      <w:r w:rsidRPr="003F2AED">
        <w:t xml:space="preserve"> of </w:t>
      </w:r>
      <w:r w:rsidR="00EC1C2D" w:rsidRPr="003F2AED">
        <w:t>Part 2</w:t>
      </w:r>
      <w:r w:rsidRPr="003F2AED">
        <w:t xml:space="preserve"> of the Act applies in relation to:</w:t>
      </w:r>
    </w:p>
    <w:p w:rsidR="00F66E20" w:rsidRPr="003F2AED" w:rsidRDefault="00F66E20" w:rsidP="00970EC1">
      <w:pPr>
        <w:pStyle w:val="paragraphsub"/>
      </w:pPr>
      <w:r w:rsidRPr="003F2AED">
        <w:tab/>
        <w:t>(i)</w:t>
      </w:r>
      <w:r w:rsidRPr="003F2AED">
        <w:tab/>
        <w:t>a financial product; and</w:t>
      </w:r>
    </w:p>
    <w:p w:rsidR="00F66E20" w:rsidRPr="003F2AED" w:rsidRDefault="00F66E20" w:rsidP="00970EC1">
      <w:pPr>
        <w:pStyle w:val="paragraphsub"/>
      </w:pPr>
      <w:r w:rsidRPr="003F2AED">
        <w:tab/>
        <w:t>(ii)</w:t>
      </w:r>
      <w:r w:rsidRPr="003F2AED">
        <w:tab/>
        <w:t>a financial service; and</w:t>
      </w:r>
    </w:p>
    <w:p w:rsidR="00F66E20" w:rsidRPr="003F2AED" w:rsidRDefault="00F66E20" w:rsidP="00970EC1">
      <w:pPr>
        <w:pStyle w:val="paragraph"/>
      </w:pPr>
      <w:r w:rsidRPr="003F2AED">
        <w:tab/>
        <w:t>(b)</w:t>
      </w:r>
      <w:r w:rsidRPr="003F2AED">
        <w:tab/>
        <w:t>the remainder of the Act applies in relation to:</w:t>
      </w:r>
    </w:p>
    <w:p w:rsidR="00F66E20" w:rsidRPr="003F2AED" w:rsidRDefault="00F66E20" w:rsidP="00970EC1">
      <w:pPr>
        <w:pStyle w:val="paragraphsub"/>
      </w:pPr>
      <w:r w:rsidRPr="003F2AED">
        <w:tab/>
        <w:t>(i)</w:t>
      </w:r>
      <w:r w:rsidRPr="003F2AED">
        <w:tab/>
        <w:t>a superannuation product within the meaning of section</w:t>
      </w:r>
      <w:r w:rsidR="005675B0" w:rsidRPr="003F2AED">
        <w:t> </w:t>
      </w:r>
      <w:r w:rsidRPr="003F2AED">
        <w:t>761A of the Corporations Act; and</w:t>
      </w:r>
    </w:p>
    <w:p w:rsidR="00F66E20" w:rsidRPr="003F2AED" w:rsidRDefault="00F66E20" w:rsidP="00970EC1">
      <w:pPr>
        <w:pStyle w:val="paragraphsub"/>
      </w:pPr>
      <w:r w:rsidRPr="003F2AED">
        <w:tab/>
        <w:t>(ii)</w:t>
      </w:r>
      <w:r w:rsidRPr="003F2AED">
        <w:tab/>
        <w:t>an RSA product within the meaning of section</w:t>
      </w:r>
      <w:r w:rsidR="005675B0" w:rsidRPr="003F2AED">
        <w:t> </w:t>
      </w:r>
      <w:r w:rsidRPr="003F2AED">
        <w:t>761A of the Corporations Act; and</w:t>
      </w:r>
    </w:p>
    <w:p w:rsidR="00F66E20" w:rsidRPr="003F2AED" w:rsidRDefault="00F66E20" w:rsidP="00970EC1">
      <w:pPr>
        <w:pStyle w:val="paragraphsub"/>
      </w:pPr>
      <w:r w:rsidRPr="003F2AED">
        <w:tab/>
        <w:t>(iii)</w:t>
      </w:r>
      <w:r w:rsidRPr="003F2AED">
        <w:tab/>
        <w:t>a financial service that relates to a superannuation product within the meaning of section</w:t>
      </w:r>
      <w:r w:rsidR="005675B0" w:rsidRPr="003F2AED">
        <w:t> </w:t>
      </w:r>
      <w:r w:rsidRPr="003F2AED">
        <w:t>761A of the Corporations Act; and</w:t>
      </w:r>
    </w:p>
    <w:p w:rsidR="00F66E20" w:rsidRPr="003F2AED" w:rsidRDefault="00F66E20" w:rsidP="00970EC1">
      <w:pPr>
        <w:pStyle w:val="paragraphsub"/>
      </w:pPr>
      <w:r w:rsidRPr="003F2AED">
        <w:tab/>
        <w:t>(iv)</w:t>
      </w:r>
      <w:r w:rsidRPr="003F2AED">
        <w:tab/>
        <w:t>a financial service that relates to an RSA product within the meaning of section</w:t>
      </w:r>
      <w:r w:rsidR="005675B0" w:rsidRPr="003F2AED">
        <w:t> </w:t>
      </w:r>
      <w:r w:rsidRPr="003F2AED">
        <w:t>761A of the Corporations Act.</w:t>
      </w:r>
    </w:p>
    <w:p w:rsidR="00F66E20" w:rsidRPr="003F2AED" w:rsidRDefault="00F66E20" w:rsidP="00970EC1">
      <w:pPr>
        <w:pStyle w:val="subsection"/>
      </w:pPr>
      <w:r w:rsidRPr="003F2AED">
        <w:tab/>
        <w:t>(3)</w:t>
      </w:r>
      <w:r w:rsidRPr="003F2AED">
        <w:tab/>
        <w:t>For an external Territory other than the Territory of Christmas Island and the Territory of Cocos (Keeling) Islands, the Act applies in relation to:</w:t>
      </w:r>
    </w:p>
    <w:p w:rsidR="00F66E20" w:rsidRPr="003F2AED" w:rsidRDefault="00F66E20" w:rsidP="00970EC1">
      <w:pPr>
        <w:pStyle w:val="paragraph"/>
      </w:pPr>
      <w:r w:rsidRPr="003F2AED">
        <w:tab/>
        <w:t>(a)</w:t>
      </w:r>
      <w:r w:rsidRPr="003F2AED">
        <w:tab/>
        <w:t>a superannuation product within the meaning of section</w:t>
      </w:r>
      <w:r w:rsidR="005675B0" w:rsidRPr="003F2AED">
        <w:t> </w:t>
      </w:r>
      <w:r w:rsidRPr="003F2AED">
        <w:t>761A of the Corporations Act; and</w:t>
      </w:r>
    </w:p>
    <w:p w:rsidR="00F66E20" w:rsidRPr="003F2AED" w:rsidRDefault="00F66E20" w:rsidP="00970EC1">
      <w:pPr>
        <w:pStyle w:val="paragraph"/>
      </w:pPr>
      <w:r w:rsidRPr="003F2AED">
        <w:lastRenderedPageBreak/>
        <w:tab/>
        <w:t>(b)</w:t>
      </w:r>
      <w:r w:rsidRPr="003F2AED">
        <w:tab/>
        <w:t>an RSA product within the meaning of section</w:t>
      </w:r>
      <w:r w:rsidR="005675B0" w:rsidRPr="003F2AED">
        <w:t> </w:t>
      </w:r>
      <w:r w:rsidRPr="003F2AED">
        <w:t>761A of the Corporations Act; and</w:t>
      </w:r>
    </w:p>
    <w:p w:rsidR="00F66E20" w:rsidRPr="003F2AED" w:rsidRDefault="00F66E20" w:rsidP="00970EC1">
      <w:pPr>
        <w:pStyle w:val="paragraph"/>
      </w:pPr>
      <w:r w:rsidRPr="003F2AED">
        <w:tab/>
        <w:t>(c)</w:t>
      </w:r>
      <w:r w:rsidRPr="003F2AED">
        <w:tab/>
        <w:t>a financial service that relates to a superannuation product within the meaning of section</w:t>
      </w:r>
      <w:r w:rsidR="005675B0" w:rsidRPr="003F2AED">
        <w:t> </w:t>
      </w:r>
      <w:r w:rsidRPr="003F2AED">
        <w:t>761A of the Corporations Act; and</w:t>
      </w:r>
    </w:p>
    <w:p w:rsidR="00F66E20" w:rsidRPr="003F2AED" w:rsidRDefault="00F66E20" w:rsidP="00970EC1">
      <w:pPr>
        <w:pStyle w:val="paragraph"/>
      </w:pPr>
      <w:r w:rsidRPr="003F2AED">
        <w:tab/>
        <w:t>(d)</w:t>
      </w:r>
      <w:r w:rsidRPr="003F2AED">
        <w:tab/>
        <w:t>a financial service that relates to an RSA product within the meaning of section</w:t>
      </w:r>
      <w:r w:rsidR="005675B0" w:rsidRPr="003F2AED">
        <w:t> </w:t>
      </w:r>
      <w:r w:rsidRPr="003F2AED">
        <w:t>761A of the Corporations Act.</w:t>
      </w:r>
    </w:p>
    <w:p w:rsidR="00F66E20" w:rsidRPr="003F2AED" w:rsidRDefault="00F66E20" w:rsidP="00970EC1">
      <w:pPr>
        <w:pStyle w:val="ActHead5"/>
      </w:pPr>
      <w:bookmarkStart w:id="5" w:name="_Toc149382405"/>
      <w:r w:rsidRPr="00511410">
        <w:rPr>
          <w:rStyle w:val="CharSectno"/>
        </w:rPr>
        <w:t>2AC</w:t>
      </w:r>
      <w:r w:rsidR="00970EC1" w:rsidRPr="003F2AED">
        <w:t xml:space="preserve">  </w:t>
      </w:r>
      <w:r w:rsidRPr="003F2AED">
        <w:t>Professional accounting bodies</w:t>
      </w:r>
      <w:bookmarkEnd w:id="5"/>
    </w:p>
    <w:p w:rsidR="00F66E20" w:rsidRPr="003F2AED" w:rsidRDefault="00F66E20" w:rsidP="00970EC1">
      <w:pPr>
        <w:pStyle w:val="subsection"/>
      </w:pPr>
      <w:r w:rsidRPr="003F2AED">
        <w:tab/>
      </w:r>
      <w:r w:rsidRPr="003F2AED">
        <w:tab/>
        <w:t xml:space="preserve">For the definition of </w:t>
      </w:r>
      <w:r w:rsidRPr="003F2AED">
        <w:rPr>
          <w:b/>
          <w:i/>
        </w:rPr>
        <w:t>professional accounting body</w:t>
      </w:r>
      <w:r w:rsidRPr="003F2AED">
        <w:t xml:space="preserve"> in subsection</w:t>
      </w:r>
      <w:r w:rsidR="005675B0" w:rsidRPr="003F2AED">
        <w:t> </w:t>
      </w:r>
      <w:r w:rsidRPr="003F2AED">
        <w:t>5(1) of the Act, the following bodies are prescribed:</w:t>
      </w:r>
    </w:p>
    <w:p w:rsidR="00F66E20" w:rsidRPr="003F2AED" w:rsidRDefault="00F66E20" w:rsidP="00970EC1">
      <w:pPr>
        <w:pStyle w:val="paragraph"/>
      </w:pPr>
      <w:r w:rsidRPr="003F2AED">
        <w:tab/>
        <w:t>(a)</w:t>
      </w:r>
      <w:r w:rsidRPr="003F2AED">
        <w:tab/>
        <w:t>CPA</w:t>
      </w:r>
      <w:r w:rsidR="002B1B6B" w:rsidRPr="003F2AED">
        <w:t xml:space="preserve"> </w:t>
      </w:r>
      <w:r w:rsidRPr="003F2AED">
        <w:t>Australia;</w:t>
      </w:r>
    </w:p>
    <w:p w:rsidR="00F66E20" w:rsidRPr="003F2AED" w:rsidRDefault="00F66E20" w:rsidP="00970EC1">
      <w:pPr>
        <w:pStyle w:val="paragraph"/>
      </w:pPr>
      <w:r w:rsidRPr="003F2AED">
        <w:tab/>
        <w:t>(b)</w:t>
      </w:r>
      <w:r w:rsidRPr="003F2AED">
        <w:tab/>
        <w:t>The Institute of Chartered Accountants in Australia;</w:t>
      </w:r>
    </w:p>
    <w:p w:rsidR="00D3792A" w:rsidRPr="003F2AED" w:rsidRDefault="00D3792A" w:rsidP="00D3792A">
      <w:pPr>
        <w:pStyle w:val="paragraph"/>
      </w:pPr>
      <w:r w:rsidRPr="003F2AED">
        <w:tab/>
        <w:t>(c)</w:t>
      </w:r>
      <w:r w:rsidRPr="003F2AED">
        <w:tab/>
        <w:t>Institute of Public Accountants.</w:t>
      </w:r>
    </w:p>
    <w:p w:rsidR="00F66E20" w:rsidRPr="003F2AED" w:rsidRDefault="00F66E20" w:rsidP="00970EC1">
      <w:pPr>
        <w:pStyle w:val="ActHead5"/>
      </w:pPr>
      <w:bookmarkStart w:id="6" w:name="_Toc149382406"/>
      <w:r w:rsidRPr="00511410">
        <w:rPr>
          <w:rStyle w:val="CharSectno"/>
        </w:rPr>
        <w:t>2B</w:t>
      </w:r>
      <w:r w:rsidR="00970EC1" w:rsidRPr="003F2AED">
        <w:t xml:space="preserve">  </w:t>
      </w:r>
      <w:r w:rsidRPr="003F2AED">
        <w:t>Financial products: credit facility</w:t>
      </w:r>
      <w:bookmarkEnd w:id="6"/>
    </w:p>
    <w:p w:rsidR="00F66E20" w:rsidRPr="003F2AED" w:rsidRDefault="00F66E20" w:rsidP="00970EC1">
      <w:pPr>
        <w:pStyle w:val="subsection"/>
      </w:pPr>
      <w:r w:rsidRPr="003F2AED">
        <w:tab/>
        <w:t>(1)</w:t>
      </w:r>
      <w:r w:rsidRPr="003F2AED">
        <w:tab/>
        <w:t>For paragraph</w:t>
      </w:r>
      <w:r w:rsidR="005675B0" w:rsidRPr="003F2AED">
        <w:t> </w:t>
      </w:r>
      <w:r w:rsidRPr="003F2AED">
        <w:t>12BAA(7</w:t>
      </w:r>
      <w:r w:rsidR="00970EC1" w:rsidRPr="003F2AED">
        <w:t>)(</w:t>
      </w:r>
      <w:r w:rsidRPr="003F2AED">
        <w:t xml:space="preserve">k) of the Act, each of the following is a </w:t>
      </w:r>
      <w:r w:rsidRPr="003F2AED">
        <w:rPr>
          <w:b/>
          <w:i/>
        </w:rPr>
        <w:t>credit facility</w:t>
      </w:r>
      <w:r w:rsidRPr="003F2AED">
        <w:t>:</w:t>
      </w:r>
    </w:p>
    <w:p w:rsidR="00F66E20" w:rsidRPr="003F2AED" w:rsidRDefault="00F66E20" w:rsidP="00970EC1">
      <w:pPr>
        <w:pStyle w:val="paragraph"/>
      </w:pPr>
      <w:r w:rsidRPr="003F2AED">
        <w:tab/>
        <w:t>(a)</w:t>
      </w:r>
      <w:r w:rsidRPr="003F2AED">
        <w:tab/>
        <w:t>the provision of credit:</w:t>
      </w:r>
    </w:p>
    <w:p w:rsidR="00F66E20" w:rsidRPr="003F2AED" w:rsidRDefault="00F66E20" w:rsidP="00970EC1">
      <w:pPr>
        <w:pStyle w:val="paragraphsub"/>
      </w:pPr>
      <w:r w:rsidRPr="003F2AED">
        <w:tab/>
        <w:t>(i)</w:t>
      </w:r>
      <w:r w:rsidRPr="003F2AED">
        <w:tab/>
        <w:t>for any period; and</w:t>
      </w:r>
    </w:p>
    <w:p w:rsidR="00F66E20" w:rsidRPr="003F2AED" w:rsidRDefault="00F66E20" w:rsidP="00970EC1">
      <w:pPr>
        <w:pStyle w:val="paragraphsub"/>
      </w:pPr>
      <w:r w:rsidRPr="003F2AED">
        <w:tab/>
        <w:t>(ii)</w:t>
      </w:r>
      <w:r w:rsidRPr="003F2AED">
        <w:tab/>
        <w:t>with or without prior agreement between the credit provider and the debtor; and</w:t>
      </w:r>
    </w:p>
    <w:p w:rsidR="00F66E20" w:rsidRPr="003F2AED" w:rsidRDefault="00F66E20" w:rsidP="00970EC1">
      <w:pPr>
        <w:pStyle w:val="paragraphsub"/>
      </w:pPr>
      <w:r w:rsidRPr="003F2AED">
        <w:tab/>
        <w:t>(iii)</w:t>
      </w:r>
      <w:r w:rsidRPr="003F2AED">
        <w:tab/>
        <w:t>whether or not both credit and debit facilities are available;</w:t>
      </w:r>
    </w:p>
    <w:p w:rsidR="00F66E20" w:rsidRPr="003F2AED" w:rsidRDefault="00F66E20" w:rsidP="00970EC1">
      <w:pPr>
        <w:pStyle w:val="paragraph"/>
      </w:pPr>
      <w:r w:rsidRPr="003F2AED">
        <w:tab/>
        <w:t>(b)</w:t>
      </w:r>
      <w:r w:rsidRPr="003F2AED">
        <w:tab/>
        <w:t>a facility:</w:t>
      </w:r>
    </w:p>
    <w:p w:rsidR="00F66E20" w:rsidRPr="003F2AED" w:rsidRDefault="00F66E20" w:rsidP="00970EC1">
      <w:pPr>
        <w:pStyle w:val="paragraphsub"/>
      </w:pPr>
      <w:r w:rsidRPr="003F2AED">
        <w:tab/>
        <w:t>(i)</w:t>
      </w:r>
      <w:r w:rsidRPr="003F2AED">
        <w:tab/>
        <w:t>known as a bill facility; and</w:t>
      </w:r>
    </w:p>
    <w:p w:rsidR="00F66E20" w:rsidRPr="003F2AED" w:rsidRDefault="00F66E20" w:rsidP="00970EC1">
      <w:pPr>
        <w:pStyle w:val="paragraphsub"/>
      </w:pPr>
      <w:r w:rsidRPr="003F2AED">
        <w:tab/>
        <w:t>(ii)</w:t>
      </w:r>
      <w:r w:rsidRPr="003F2AED">
        <w:tab/>
        <w:t>under which a credit provider provides credit by accepting, drawing, discounting or indorsing a bill of exchange or promissory note;</w:t>
      </w:r>
    </w:p>
    <w:p w:rsidR="00F66E20" w:rsidRPr="003F2AED" w:rsidRDefault="00F66E20" w:rsidP="00970EC1">
      <w:pPr>
        <w:pStyle w:val="paragraph"/>
      </w:pPr>
      <w:r w:rsidRPr="003F2AED">
        <w:tab/>
        <w:t>(c)</w:t>
      </w:r>
      <w:r w:rsidRPr="003F2AED">
        <w:tab/>
        <w:t>the provision of credit by a pawnbroker in the ordinary course of a pawnbroker’s business (being a business which is being lawfully conducted by the pawnbroker);</w:t>
      </w:r>
    </w:p>
    <w:p w:rsidR="00F66E20" w:rsidRPr="003F2AED" w:rsidRDefault="00F66E20" w:rsidP="00970EC1">
      <w:pPr>
        <w:pStyle w:val="paragraph"/>
      </w:pPr>
      <w:r w:rsidRPr="003F2AED">
        <w:tab/>
        <w:t>(d)</w:t>
      </w:r>
      <w:r w:rsidRPr="003F2AED">
        <w:tab/>
        <w:t>the provision of credit by the trustee of the estate of a deceased person by way of an advance to a beneficiary or prospective beneficiary of the estate;</w:t>
      </w:r>
    </w:p>
    <w:p w:rsidR="00F66E20" w:rsidRPr="003F2AED" w:rsidRDefault="00F66E20" w:rsidP="00970EC1">
      <w:pPr>
        <w:pStyle w:val="paragraph"/>
      </w:pPr>
      <w:r w:rsidRPr="003F2AED">
        <w:tab/>
        <w:t>(e)</w:t>
      </w:r>
      <w:r w:rsidRPr="003F2AED">
        <w:tab/>
        <w:t>the provision of credit by an employer, or a related body corporate of an employer, to an employee or former employee (whether or not it is provided to the employee or former employee with another person);</w:t>
      </w:r>
    </w:p>
    <w:p w:rsidR="00F66E20" w:rsidRPr="003F2AED" w:rsidRDefault="00F66E20" w:rsidP="00970EC1">
      <w:pPr>
        <w:pStyle w:val="paragraph"/>
      </w:pPr>
      <w:r w:rsidRPr="003F2AED">
        <w:tab/>
        <w:t>(f)</w:t>
      </w:r>
      <w:r w:rsidRPr="003F2AED">
        <w:tab/>
        <w:t>the provision of a mortgage that secures obligations under a credit contract (other than a lien or charge arising by operation of any law or by custom);</w:t>
      </w:r>
    </w:p>
    <w:p w:rsidR="00F66E20" w:rsidRPr="003F2AED" w:rsidRDefault="00F66E20" w:rsidP="00970EC1">
      <w:pPr>
        <w:pStyle w:val="paragraph"/>
      </w:pPr>
      <w:r w:rsidRPr="003F2AED">
        <w:tab/>
        <w:t>(g)</w:t>
      </w:r>
      <w:r w:rsidRPr="003F2AED">
        <w:tab/>
        <w:t xml:space="preserve">a guarantee related to a mortgage mentioned in </w:t>
      </w:r>
      <w:r w:rsidR="005675B0" w:rsidRPr="003F2AED">
        <w:t>paragraph (</w:t>
      </w:r>
      <w:r w:rsidRPr="003F2AED">
        <w:t>f);</w:t>
      </w:r>
    </w:p>
    <w:p w:rsidR="00F66E20" w:rsidRPr="003F2AED" w:rsidRDefault="00F66E20" w:rsidP="00970EC1">
      <w:pPr>
        <w:pStyle w:val="paragraph"/>
      </w:pPr>
      <w:r w:rsidRPr="003F2AED">
        <w:tab/>
        <w:t>(h)</w:t>
      </w:r>
      <w:r w:rsidRPr="003F2AED">
        <w:tab/>
        <w:t>a guarantee of obligations under a credit contract;</w:t>
      </w:r>
    </w:p>
    <w:p w:rsidR="00F66E20" w:rsidRPr="003F2AED" w:rsidRDefault="00F66E20" w:rsidP="00970EC1">
      <w:pPr>
        <w:pStyle w:val="paragraph"/>
      </w:pPr>
      <w:r w:rsidRPr="003F2AED">
        <w:tab/>
        <w:t>(i)</w:t>
      </w:r>
      <w:r w:rsidRPr="003F2AED">
        <w:tab/>
        <w:t>a facility for making non</w:t>
      </w:r>
      <w:r w:rsidR="00511410">
        <w:noBreakHyphen/>
      </w:r>
      <w:r w:rsidRPr="003F2AED">
        <w:t>cash payments (within the meaning of section</w:t>
      </w:r>
      <w:r w:rsidR="005675B0" w:rsidRPr="003F2AED">
        <w:t> </w:t>
      </w:r>
      <w:r w:rsidRPr="003F2AED">
        <w:t xml:space="preserve">763D of the Corporations Act) if payments made using the facility will all be debited to a facility mentioned in </w:t>
      </w:r>
      <w:r w:rsidR="005675B0" w:rsidRPr="003F2AED">
        <w:t>paragraphs (</w:t>
      </w:r>
      <w:r w:rsidRPr="003F2AED">
        <w:t>a) to (h).</w:t>
      </w:r>
    </w:p>
    <w:p w:rsidR="00F66E20" w:rsidRPr="003F2AED" w:rsidRDefault="00F66E20" w:rsidP="00970EC1">
      <w:pPr>
        <w:pStyle w:val="subsection"/>
      </w:pPr>
      <w:r w:rsidRPr="003F2AED">
        <w:tab/>
        <w:t>(2)</w:t>
      </w:r>
      <w:r w:rsidRPr="003F2AED">
        <w:tab/>
        <w:t xml:space="preserve">The provision of consumer credit insurance that includes a contract of general insurance for the </w:t>
      </w:r>
      <w:r w:rsidRPr="003F2AED">
        <w:rPr>
          <w:i/>
        </w:rPr>
        <w:t>Insurance Contracts Act 1984</w:t>
      </w:r>
      <w:r w:rsidRPr="003F2AED">
        <w:t xml:space="preserve"> is not a credit facility.</w:t>
      </w:r>
    </w:p>
    <w:p w:rsidR="00F66E20" w:rsidRPr="003F2AED" w:rsidRDefault="00F66E20" w:rsidP="00970EC1">
      <w:pPr>
        <w:pStyle w:val="subsection"/>
      </w:pPr>
      <w:r w:rsidRPr="003F2AED">
        <w:tab/>
        <w:t>(3)</w:t>
      </w:r>
      <w:r w:rsidRPr="003F2AED">
        <w:tab/>
        <w:t>In this regulation:</w:t>
      </w:r>
    </w:p>
    <w:p w:rsidR="00F66E20" w:rsidRPr="003F2AED" w:rsidRDefault="00F66E20" w:rsidP="00970EC1">
      <w:pPr>
        <w:pStyle w:val="Definition"/>
      </w:pPr>
      <w:r w:rsidRPr="003F2AED">
        <w:rPr>
          <w:b/>
          <w:i/>
        </w:rPr>
        <w:lastRenderedPageBreak/>
        <w:t>credit</w:t>
      </w:r>
      <w:r w:rsidRPr="003F2AED">
        <w:t xml:space="preserve"> means a contract, arrangement or understanding:</w:t>
      </w:r>
    </w:p>
    <w:p w:rsidR="00F66E20" w:rsidRPr="003F2AED" w:rsidRDefault="00F66E20" w:rsidP="00970EC1">
      <w:pPr>
        <w:pStyle w:val="paragraph"/>
      </w:pPr>
      <w:r w:rsidRPr="003F2AED">
        <w:tab/>
        <w:t>(a)</w:t>
      </w:r>
      <w:r w:rsidRPr="003F2AED">
        <w:tab/>
        <w:t>under which:</w:t>
      </w:r>
    </w:p>
    <w:p w:rsidR="00F66E20" w:rsidRPr="003F2AED" w:rsidRDefault="00F66E20" w:rsidP="00970EC1">
      <w:pPr>
        <w:pStyle w:val="paragraphsub"/>
      </w:pPr>
      <w:r w:rsidRPr="003F2AED">
        <w:tab/>
        <w:t>(i)</w:t>
      </w:r>
      <w:r w:rsidRPr="003F2AED">
        <w:tab/>
        <w:t xml:space="preserve">payment of a debt owed by one person (a </w:t>
      </w:r>
      <w:r w:rsidRPr="003F2AED">
        <w:rPr>
          <w:b/>
          <w:i/>
        </w:rPr>
        <w:t>debtor</w:t>
      </w:r>
      <w:r w:rsidRPr="003F2AED">
        <w:t xml:space="preserve">) to another person (a </w:t>
      </w:r>
      <w:r w:rsidRPr="003F2AED">
        <w:rPr>
          <w:b/>
          <w:i/>
        </w:rPr>
        <w:t>credit provider</w:t>
      </w:r>
      <w:r w:rsidRPr="003F2AED">
        <w:t>) is deferred; or</w:t>
      </w:r>
    </w:p>
    <w:p w:rsidR="00F66E20" w:rsidRPr="003F2AED" w:rsidRDefault="00F66E20" w:rsidP="00970EC1">
      <w:pPr>
        <w:pStyle w:val="paragraphsub"/>
      </w:pPr>
      <w:r w:rsidRPr="003F2AED">
        <w:tab/>
        <w:t>(ii)</w:t>
      </w:r>
      <w:r w:rsidRPr="003F2AED">
        <w:tab/>
        <w:t xml:space="preserve">one person (a </w:t>
      </w:r>
      <w:r w:rsidRPr="003F2AED">
        <w:rPr>
          <w:b/>
          <w:i/>
        </w:rPr>
        <w:t>debtor</w:t>
      </w:r>
      <w:r w:rsidRPr="003F2AED">
        <w:t xml:space="preserve">) incurs a deferred debt to another person (a </w:t>
      </w:r>
      <w:r w:rsidRPr="003F2AED">
        <w:rPr>
          <w:b/>
          <w:i/>
        </w:rPr>
        <w:t>credit provider</w:t>
      </w:r>
      <w:r w:rsidRPr="003F2AED">
        <w:t>); and</w:t>
      </w:r>
    </w:p>
    <w:p w:rsidR="00F66E20" w:rsidRPr="003F2AED" w:rsidRDefault="00F66E20" w:rsidP="00970EC1">
      <w:pPr>
        <w:pStyle w:val="paragraph"/>
      </w:pPr>
      <w:r w:rsidRPr="003F2AED">
        <w:tab/>
        <w:t>(b)</w:t>
      </w:r>
      <w:r w:rsidRPr="003F2AED">
        <w:tab/>
        <w:t>including any of the following:</w:t>
      </w:r>
    </w:p>
    <w:p w:rsidR="00F66E20" w:rsidRPr="003F2AED" w:rsidRDefault="00F66E20" w:rsidP="00970EC1">
      <w:pPr>
        <w:pStyle w:val="paragraphsub"/>
      </w:pPr>
      <w:r w:rsidRPr="003F2AED">
        <w:tab/>
        <w:t>(i)</w:t>
      </w:r>
      <w:r w:rsidRPr="003F2AED">
        <w:tab/>
        <w:t>any form of financial accommodation;</w:t>
      </w:r>
    </w:p>
    <w:p w:rsidR="00F66E20" w:rsidRPr="003F2AED" w:rsidRDefault="00F66E20" w:rsidP="00970EC1">
      <w:pPr>
        <w:pStyle w:val="paragraphsub"/>
      </w:pPr>
      <w:r w:rsidRPr="003F2AED">
        <w:tab/>
        <w:t>(ii)</w:t>
      </w:r>
      <w:r w:rsidRPr="003F2AED">
        <w:tab/>
        <w:t>a hire purchase agreement;</w:t>
      </w:r>
    </w:p>
    <w:p w:rsidR="00F66E20" w:rsidRPr="003F2AED" w:rsidRDefault="00F66E20" w:rsidP="00970EC1">
      <w:pPr>
        <w:pStyle w:val="paragraphsub"/>
      </w:pPr>
      <w:r w:rsidRPr="003F2AED">
        <w:tab/>
        <w:t>(iii)</w:t>
      </w:r>
      <w:r w:rsidRPr="003F2AED">
        <w:tab/>
        <w:t>credit provided for the purchase of goods or services;</w:t>
      </w:r>
    </w:p>
    <w:p w:rsidR="00F66E20" w:rsidRPr="003F2AED" w:rsidRDefault="00F66E20" w:rsidP="00970EC1">
      <w:pPr>
        <w:pStyle w:val="paragraphsub"/>
      </w:pPr>
      <w:r w:rsidRPr="003F2AED">
        <w:tab/>
        <w:t>(iv)</w:t>
      </w:r>
      <w:r w:rsidRPr="003F2AED">
        <w:tab/>
        <w:t>a contract, arrangement or understanding for the hire, lease or rental of goods or services, other than a contract, arrangement or understanding under which:</w:t>
      </w:r>
    </w:p>
    <w:p w:rsidR="00F66E20" w:rsidRPr="003F2AED" w:rsidRDefault="00F66E20" w:rsidP="00970EC1">
      <w:pPr>
        <w:pStyle w:val="paragraphsub-sub"/>
      </w:pPr>
      <w:r w:rsidRPr="003F2AED">
        <w:tab/>
        <w:t>(A)</w:t>
      </w:r>
      <w:r w:rsidRPr="003F2AED">
        <w:tab/>
        <w:t>full payment is made before or when the goods or services are provided; and</w:t>
      </w:r>
    </w:p>
    <w:p w:rsidR="00F66E20" w:rsidRPr="003F2AED" w:rsidRDefault="00F66E20" w:rsidP="00970EC1">
      <w:pPr>
        <w:pStyle w:val="paragraphsub-sub"/>
      </w:pPr>
      <w:r w:rsidRPr="003F2AED">
        <w:tab/>
        <w:t>(B)</w:t>
      </w:r>
      <w:r w:rsidRPr="003F2AED">
        <w:tab/>
        <w:t>for the hire, lease or rental of goods</w:t>
      </w:r>
      <w:r w:rsidR="00970EC1" w:rsidRPr="003F2AED">
        <w:t>—</w:t>
      </w:r>
      <w:r w:rsidRPr="003F2AED">
        <w:t>an amount at least equal to the value of the goods is paid as a deposit in relation to the return of the goods;</w:t>
      </w:r>
    </w:p>
    <w:p w:rsidR="00F66E20" w:rsidRPr="003F2AED" w:rsidRDefault="00F66E20" w:rsidP="00970EC1">
      <w:pPr>
        <w:pStyle w:val="paragraphsub"/>
      </w:pPr>
      <w:r w:rsidRPr="003F2AED">
        <w:tab/>
        <w:t>(v)</w:t>
      </w:r>
      <w:r w:rsidRPr="003F2AED">
        <w:tab/>
        <w:t>an article known as a credit card or charge card;</w:t>
      </w:r>
    </w:p>
    <w:p w:rsidR="00F66E20" w:rsidRPr="003F2AED" w:rsidRDefault="00F66E20" w:rsidP="00970EC1">
      <w:pPr>
        <w:pStyle w:val="paragraphsub"/>
      </w:pPr>
      <w:r w:rsidRPr="003F2AED">
        <w:tab/>
        <w:t>(vi)</w:t>
      </w:r>
      <w:r w:rsidRPr="003F2AED">
        <w:tab/>
        <w:t>an article, other than a credit card or a charge card, intended to be used to obtain cash, goods or services;</w:t>
      </w:r>
    </w:p>
    <w:p w:rsidR="00F66E20" w:rsidRPr="003F2AED" w:rsidRDefault="00F66E20" w:rsidP="00970EC1">
      <w:pPr>
        <w:pStyle w:val="paragraphsub"/>
      </w:pPr>
      <w:r w:rsidRPr="003F2AED">
        <w:tab/>
        <w:t>(vii)</w:t>
      </w:r>
      <w:r w:rsidRPr="003F2AED">
        <w:tab/>
        <w:t>an article, other than a credit card or a charge card, commonly issued to customers or prospective customers by persons who carry on business for the purpose of obtaining goods or services from those persons by way of a loan;</w:t>
      </w:r>
    </w:p>
    <w:p w:rsidR="00F66E20" w:rsidRPr="003F2AED" w:rsidRDefault="00F66E20" w:rsidP="00970EC1">
      <w:pPr>
        <w:pStyle w:val="paragraphsub"/>
      </w:pPr>
      <w:r w:rsidRPr="003F2AED">
        <w:tab/>
        <w:t>(viii)</w:t>
      </w:r>
      <w:r w:rsidRPr="003F2AED">
        <w:tab/>
        <w:t>a liability in respect of redeemable preference shares;</w:t>
      </w:r>
    </w:p>
    <w:p w:rsidR="00F66E20" w:rsidRPr="003F2AED" w:rsidRDefault="00F66E20" w:rsidP="00970EC1">
      <w:pPr>
        <w:pStyle w:val="paragraphsub"/>
      </w:pPr>
      <w:r w:rsidRPr="003F2AED">
        <w:tab/>
        <w:t>(ix)</w:t>
      </w:r>
      <w:r w:rsidRPr="003F2AED">
        <w:tab/>
        <w:t xml:space="preserve">a financial benefit arising from or as a result of a loan; </w:t>
      </w:r>
    </w:p>
    <w:p w:rsidR="00F66E20" w:rsidRPr="003F2AED" w:rsidRDefault="00F66E20" w:rsidP="00970EC1">
      <w:pPr>
        <w:pStyle w:val="paragraphsub"/>
      </w:pPr>
      <w:r w:rsidRPr="003F2AED">
        <w:tab/>
        <w:t>(x)</w:t>
      </w:r>
      <w:r w:rsidRPr="003F2AED">
        <w:tab/>
        <w:t>assistance in obtaining a financial benefit arising from or as a result of a loan;</w:t>
      </w:r>
    </w:p>
    <w:p w:rsidR="00F66E20" w:rsidRPr="003F2AED" w:rsidRDefault="00F66E20" w:rsidP="00970EC1">
      <w:pPr>
        <w:pStyle w:val="paragraphsub"/>
      </w:pPr>
      <w:r w:rsidRPr="003F2AED">
        <w:tab/>
        <w:t>(xi)</w:t>
      </w:r>
      <w:r w:rsidRPr="003F2AED">
        <w:tab/>
        <w:t>issuing, indorsing or otherwise dealing in a promissory note;</w:t>
      </w:r>
    </w:p>
    <w:p w:rsidR="00F66E20" w:rsidRPr="003F2AED" w:rsidRDefault="00F66E20" w:rsidP="00970EC1">
      <w:pPr>
        <w:pStyle w:val="paragraphsub"/>
      </w:pPr>
      <w:r w:rsidRPr="003F2AED">
        <w:tab/>
        <w:t>(xii)</w:t>
      </w:r>
      <w:r w:rsidRPr="003F2AED">
        <w:tab/>
        <w:t>drawing, accepting, indorsing or otherwise dealing in a negotiable instrument (including a bill of exchange);</w:t>
      </w:r>
    </w:p>
    <w:p w:rsidR="00F66E20" w:rsidRPr="003F2AED" w:rsidRDefault="00F66E20" w:rsidP="00970EC1">
      <w:pPr>
        <w:pStyle w:val="paragraphsub"/>
      </w:pPr>
      <w:r w:rsidRPr="003F2AED">
        <w:tab/>
        <w:t>(xiii)</w:t>
      </w:r>
      <w:r w:rsidRPr="003F2AED">
        <w:tab/>
        <w:t>granting or taking a lease over real or personal property;</w:t>
      </w:r>
    </w:p>
    <w:p w:rsidR="00F66E20" w:rsidRPr="003F2AED" w:rsidRDefault="00F66E20" w:rsidP="00970EC1">
      <w:pPr>
        <w:pStyle w:val="paragraphsub"/>
      </w:pPr>
      <w:r w:rsidRPr="003F2AED">
        <w:tab/>
        <w:t>(xiv)</w:t>
      </w:r>
      <w:r w:rsidRPr="003F2AED">
        <w:tab/>
        <w:t>a letter of credit.</w:t>
      </w:r>
    </w:p>
    <w:p w:rsidR="00E442E6" w:rsidRPr="003F2AED" w:rsidRDefault="00E442E6" w:rsidP="00970EC1">
      <w:pPr>
        <w:pStyle w:val="ActHead5"/>
      </w:pPr>
      <w:bookmarkStart w:id="7" w:name="_Toc149382407"/>
      <w:r w:rsidRPr="00511410">
        <w:rPr>
          <w:rStyle w:val="CharSectno"/>
        </w:rPr>
        <w:t>2BA</w:t>
      </w:r>
      <w:r w:rsidR="00970EC1" w:rsidRPr="003F2AED">
        <w:t xml:space="preserve">  </w:t>
      </w:r>
      <w:r w:rsidRPr="003F2AED">
        <w:t>Declared financial product</w:t>
      </w:r>
      <w:bookmarkEnd w:id="7"/>
    </w:p>
    <w:p w:rsidR="00E442E6" w:rsidRPr="003F2AED" w:rsidRDefault="00E442E6" w:rsidP="00970EC1">
      <w:pPr>
        <w:pStyle w:val="subsection"/>
      </w:pPr>
      <w:r w:rsidRPr="003F2AED">
        <w:tab/>
      </w:r>
      <w:r w:rsidRPr="003F2AED">
        <w:tab/>
        <w:t>For paragraph</w:t>
      </w:r>
      <w:r w:rsidR="005675B0" w:rsidRPr="003F2AED">
        <w:t> </w:t>
      </w:r>
      <w:r w:rsidRPr="003F2AED">
        <w:t>12BAA(7</w:t>
      </w:r>
      <w:r w:rsidR="00970EC1" w:rsidRPr="003F2AED">
        <w:t>)(</w:t>
      </w:r>
      <w:r w:rsidRPr="003F2AED">
        <w:t>m) of the Act, a margin lending facility (within the meaning given by section</w:t>
      </w:r>
      <w:r w:rsidR="005675B0" w:rsidRPr="003F2AED">
        <w:t> </w:t>
      </w:r>
      <w:r w:rsidRPr="003F2AED">
        <w:t>761EA of the Corporations Act) is declared to be a financial product for the purposes of sub</w:t>
      </w:r>
      <w:r w:rsidR="00646189" w:rsidRPr="003F2AED">
        <w:t>section 1</w:t>
      </w:r>
      <w:r w:rsidRPr="003F2AED">
        <w:t>2BAA(7) of the Act.</w:t>
      </w:r>
    </w:p>
    <w:p w:rsidR="00D55C02" w:rsidRPr="003F2AED" w:rsidRDefault="00D55C02" w:rsidP="00970EC1">
      <w:pPr>
        <w:pStyle w:val="ActHead5"/>
      </w:pPr>
      <w:bookmarkStart w:id="8" w:name="_Toc149382408"/>
      <w:r w:rsidRPr="00511410">
        <w:rPr>
          <w:rStyle w:val="CharSectno"/>
        </w:rPr>
        <w:t>2BB</w:t>
      </w:r>
      <w:r w:rsidR="00970EC1" w:rsidRPr="003F2AED">
        <w:t xml:space="preserve">  </w:t>
      </w:r>
      <w:r w:rsidRPr="003F2AED">
        <w:t>Specific things that are not financial products—Australian carbon credit units and eligible international emissions units</w:t>
      </w:r>
      <w:bookmarkEnd w:id="8"/>
    </w:p>
    <w:p w:rsidR="00D55C02" w:rsidRPr="003F2AED" w:rsidRDefault="00D55C02" w:rsidP="00970EC1">
      <w:pPr>
        <w:pStyle w:val="subsection"/>
      </w:pPr>
      <w:r w:rsidRPr="003F2AED">
        <w:tab/>
        <w:t>(1)</w:t>
      </w:r>
      <w:r w:rsidRPr="003F2AED">
        <w:tab/>
        <w:t>For paragraph</w:t>
      </w:r>
      <w:r w:rsidR="005675B0" w:rsidRPr="003F2AED">
        <w:t> </w:t>
      </w:r>
      <w:r w:rsidRPr="003F2AED">
        <w:t>12BAA(8</w:t>
      </w:r>
      <w:r w:rsidR="00970EC1" w:rsidRPr="003F2AED">
        <w:t>)(</w:t>
      </w:r>
      <w:r w:rsidRPr="003F2AED">
        <w:t>p) of the Act:</w:t>
      </w:r>
    </w:p>
    <w:p w:rsidR="00D55C02" w:rsidRPr="003F2AED" w:rsidRDefault="00D55C02" w:rsidP="00970EC1">
      <w:pPr>
        <w:pStyle w:val="paragraph"/>
      </w:pPr>
      <w:r w:rsidRPr="003F2AED">
        <w:tab/>
        <w:t>(a)</w:t>
      </w:r>
      <w:r w:rsidRPr="003F2AED">
        <w:tab/>
        <w:t>an Australian carbon credit unit is not a financial product; and</w:t>
      </w:r>
    </w:p>
    <w:p w:rsidR="00D55C02" w:rsidRPr="003F2AED" w:rsidRDefault="00D55C02" w:rsidP="00970EC1">
      <w:pPr>
        <w:pStyle w:val="paragraph"/>
      </w:pPr>
      <w:r w:rsidRPr="003F2AED">
        <w:lastRenderedPageBreak/>
        <w:tab/>
        <w:t>(b)</w:t>
      </w:r>
      <w:r w:rsidRPr="003F2AED">
        <w:tab/>
        <w:t>an eligible international emissions unit is not a financial product.</w:t>
      </w:r>
    </w:p>
    <w:p w:rsidR="00D55C02" w:rsidRPr="003F2AED" w:rsidRDefault="00D55C02" w:rsidP="00970EC1">
      <w:pPr>
        <w:pStyle w:val="subsection"/>
      </w:pPr>
      <w:r w:rsidRPr="003F2AED">
        <w:tab/>
        <w:t>(2)</w:t>
      </w:r>
      <w:r w:rsidRPr="003F2AED">
        <w:tab/>
        <w:t xml:space="preserve">On </w:t>
      </w:r>
      <w:r w:rsidR="00646189" w:rsidRPr="003F2AED">
        <w:t>1 July</w:t>
      </w:r>
      <w:r w:rsidRPr="003F2AED">
        <w:t xml:space="preserve"> 2012:</w:t>
      </w:r>
    </w:p>
    <w:p w:rsidR="00D55C02" w:rsidRPr="003F2AED" w:rsidRDefault="00D55C02" w:rsidP="00970EC1">
      <w:pPr>
        <w:pStyle w:val="paragraph"/>
      </w:pPr>
      <w:r w:rsidRPr="003F2AED">
        <w:tab/>
        <w:t>(a)</w:t>
      </w:r>
      <w:r w:rsidRPr="003F2AED">
        <w:tab/>
        <w:t>subregulation</w:t>
      </w:r>
      <w:r w:rsidR="00091A5B" w:rsidRPr="003F2AED">
        <w:t> </w:t>
      </w:r>
      <w:r w:rsidRPr="003F2AED">
        <w:t>(1) ceases to apply; and</w:t>
      </w:r>
    </w:p>
    <w:p w:rsidR="00D55C02" w:rsidRPr="003F2AED" w:rsidRDefault="00D55C02" w:rsidP="00970EC1">
      <w:pPr>
        <w:pStyle w:val="paragraph"/>
      </w:pPr>
      <w:r w:rsidRPr="003F2AED">
        <w:tab/>
        <w:t>(b)</w:t>
      </w:r>
      <w:r w:rsidRPr="003F2AED">
        <w:tab/>
        <w:t>Australian carbon credit units and eligible international emissions units become financial products.</w:t>
      </w:r>
    </w:p>
    <w:p w:rsidR="00F0641B" w:rsidRPr="003F2AED" w:rsidRDefault="00F0641B" w:rsidP="00F0641B">
      <w:pPr>
        <w:pStyle w:val="ActHead5"/>
      </w:pPr>
      <w:bookmarkStart w:id="9" w:name="_Toc149382409"/>
      <w:r w:rsidRPr="00511410">
        <w:rPr>
          <w:rStyle w:val="CharSectno"/>
        </w:rPr>
        <w:t>2BC</w:t>
      </w:r>
      <w:r w:rsidRPr="003F2AED">
        <w:t xml:space="preserve">  Specific things that are not financial products—certain tradeable water rights</w:t>
      </w:r>
      <w:bookmarkEnd w:id="9"/>
    </w:p>
    <w:p w:rsidR="00F0641B" w:rsidRPr="003F2AED" w:rsidRDefault="00F0641B" w:rsidP="00F0641B">
      <w:pPr>
        <w:pStyle w:val="subsection"/>
      </w:pPr>
      <w:r w:rsidRPr="003F2AED">
        <w:tab/>
        <w:t>(1)</w:t>
      </w:r>
      <w:r w:rsidRPr="003F2AED">
        <w:tab/>
        <w:t>For paragraph</w:t>
      </w:r>
      <w:r w:rsidR="005675B0" w:rsidRPr="003F2AED">
        <w:t> </w:t>
      </w:r>
      <w:r w:rsidRPr="003F2AED">
        <w:t>12BAA(8)(p) of the Act, each of the following is not a financial product:</w:t>
      </w:r>
    </w:p>
    <w:p w:rsidR="00F0641B" w:rsidRPr="003F2AED" w:rsidRDefault="00F0641B" w:rsidP="00F0641B">
      <w:pPr>
        <w:pStyle w:val="paragraph"/>
      </w:pPr>
      <w:r w:rsidRPr="003F2AED">
        <w:tab/>
        <w:t>(a)</w:t>
      </w:r>
      <w:r w:rsidRPr="003F2AED">
        <w:tab/>
        <w:t>tradeable water rights;</w:t>
      </w:r>
    </w:p>
    <w:p w:rsidR="00F0641B" w:rsidRPr="003F2AED" w:rsidRDefault="00F0641B" w:rsidP="00F0641B">
      <w:pPr>
        <w:pStyle w:val="paragraph"/>
      </w:pPr>
      <w:r w:rsidRPr="003F2AED">
        <w:tab/>
        <w:t>(b)</w:t>
      </w:r>
      <w:r w:rsidRPr="003F2AED">
        <w:tab/>
        <w:t>an arrangement:</w:t>
      </w:r>
    </w:p>
    <w:p w:rsidR="00F0641B" w:rsidRPr="003F2AED" w:rsidRDefault="00F0641B" w:rsidP="00F0641B">
      <w:pPr>
        <w:pStyle w:val="paragraphsub"/>
      </w:pPr>
      <w:r w:rsidRPr="003F2AED">
        <w:tab/>
        <w:t>(i)</w:t>
      </w:r>
      <w:r w:rsidRPr="003F2AED">
        <w:tab/>
        <w:t xml:space="preserve">under which a person (the </w:t>
      </w:r>
      <w:r w:rsidRPr="003F2AED">
        <w:rPr>
          <w:b/>
          <w:i/>
        </w:rPr>
        <w:t>seller</w:t>
      </w:r>
      <w:r w:rsidRPr="003F2AED">
        <w:t>) has, or may have, an obligation to sell tradeable water rights at a future date; and</w:t>
      </w:r>
    </w:p>
    <w:p w:rsidR="00F0641B" w:rsidRPr="003F2AED" w:rsidRDefault="00F0641B" w:rsidP="00F0641B">
      <w:pPr>
        <w:pStyle w:val="paragraphsub"/>
      </w:pPr>
      <w:r w:rsidRPr="003F2AED">
        <w:tab/>
        <w:t>(ii)</w:t>
      </w:r>
      <w:r w:rsidRPr="003F2AED">
        <w:tab/>
        <w:t xml:space="preserve">under which another person (the </w:t>
      </w:r>
      <w:r w:rsidRPr="003F2AED">
        <w:rPr>
          <w:b/>
          <w:i/>
        </w:rPr>
        <w:t>buyer</w:t>
      </w:r>
      <w:r w:rsidRPr="003F2AED">
        <w:t>) has, or may have, an obligation to buy the tradeable water rights, or replacement water rights, at a future date; and</w:t>
      </w:r>
    </w:p>
    <w:p w:rsidR="00F0641B" w:rsidRPr="003F2AED" w:rsidRDefault="00F0641B" w:rsidP="00F0641B">
      <w:pPr>
        <w:pStyle w:val="paragraphsub"/>
      </w:pPr>
      <w:r w:rsidRPr="003F2AED">
        <w:tab/>
        <w:t>(iii)</w:t>
      </w:r>
      <w:r w:rsidRPr="003F2AED">
        <w:tab/>
        <w:t>that does not permit the seller’s obligations to be wholly settled by cash, or by set</w:t>
      </w:r>
      <w:r w:rsidR="00511410">
        <w:noBreakHyphen/>
      </w:r>
      <w:r w:rsidRPr="003F2AED">
        <w:t>off between the seller and the buyer, rather than by transfer of ownership of the tradeable water rights or replacement water rights; and</w:t>
      </w:r>
    </w:p>
    <w:p w:rsidR="00F0641B" w:rsidRPr="003F2AED" w:rsidRDefault="00F0641B" w:rsidP="00F0641B">
      <w:pPr>
        <w:pStyle w:val="paragraphsub"/>
      </w:pPr>
      <w:r w:rsidRPr="003F2AED">
        <w:tab/>
        <w:t>(iv)</w:t>
      </w:r>
      <w:r w:rsidRPr="003F2AED">
        <w:tab/>
        <w:t>in relation to which neither usual market practice, nor the rules, allow the seller’s obligations to be closed out by matching up the arrangement with another arrangement of the same kind under which the seller has offsetting obligations to buy</w:t>
      </w:r>
      <w:r w:rsidRPr="003F2AED">
        <w:rPr>
          <w:b/>
        </w:rPr>
        <w:t xml:space="preserve"> </w:t>
      </w:r>
      <w:r w:rsidRPr="003F2AED">
        <w:t>the tradeable water rights or replacement water rights.</w:t>
      </w:r>
    </w:p>
    <w:p w:rsidR="00F0641B" w:rsidRPr="003F2AED" w:rsidRDefault="00F0641B" w:rsidP="00F85236">
      <w:pPr>
        <w:pStyle w:val="subsection"/>
        <w:keepNext/>
        <w:keepLines/>
      </w:pPr>
      <w:r w:rsidRPr="003F2AED">
        <w:tab/>
        <w:t>(2)</w:t>
      </w:r>
      <w:r w:rsidRPr="003F2AED">
        <w:tab/>
        <w:t>In subregulation (1):</w:t>
      </w:r>
    </w:p>
    <w:p w:rsidR="00F0641B" w:rsidRPr="003F2AED" w:rsidRDefault="00F0641B" w:rsidP="00F0641B">
      <w:pPr>
        <w:pStyle w:val="Definition"/>
      </w:pPr>
      <w:r w:rsidRPr="003F2AED">
        <w:rPr>
          <w:b/>
          <w:i/>
        </w:rPr>
        <w:t>replacement water rights</w:t>
      </w:r>
      <w:r w:rsidRPr="003F2AED">
        <w:t xml:space="preserve"> means tradeable water rights that are granted, issued or authorised as a replacement for the seller’s tradeable water rights, including as a result of transformation arrangements mentioned in subsection</w:t>
      </w:r>
      <w:r w:rsidR="005675B0" w:rsidRPr="003F2AED">
        <w:t> </w:t>
      </w:r>
      <w:r w:rsidRPr="003F2AED">
        <w:t xml:space="preserve">97(1) of the </w:t>
      </w:r>
      <w:r w:rsidRPr="003F2AED">
        <w:rPr>
          <w:i/>
        </w:rPr>
        <w:t>Water Act 2007</w:t>
      </w:r>
      <w:r w:rsidRPr="003F2AED">
        <w:t>.</w:t>
      </w:r>
    </w:p>
    <w:p w:rsidR="00F0641B" w:rsidRPr="003F2AED" w:rsidRDefault="00F0641B" w:rsidP="00F0641B">
      <w:pPr>
        <w:pStyle w:val="Definition"/>
      </w:pPr>
      <w:r w:rsidRPr="003F2AED">
        <w:rPr>
          <w:b/>
          <w:i/>
        </w:rPr>
        <w:t>rules</w:t>
      </w:r>
      <w:r w:rsidRPr="003F2AED">
        <w:t xml:space="preserve"> means the rules of:</w:t>
      </w:r>
    </w:p>
    <w:p w:rsidR="00F0641B" w:rsidRPr="003F2AED" w:rsidRDefault="00F0641B" w:rsidP="00F0641B">
      <w:pPr>
        <w:pStyle w:val="paragraph"/>
      </w:pPr>
      <w:r w:rsidRPr="003F2AED">
        <w:tab/>
        <w:t>(a)</w:t>
      </w:r>
      <w:r w:rsidRPr="003F2AED">
        <w:tab/>
        <w:t>a licensed market (as defined in section</w:t>
      </w:r>
      <w:r w:rsidR="005675B0" w:rsidRPr="003F2AED">
        <w:t> </w:t>
      </w:r>
      <w:r w:rsidRPr="003F2AED">
        <w:t>761A of the Corporations Act); or</w:t>
      </w:r>
    </w:p>
    <w:p w:rsidR="00F0641B" w:rsidRPr="003F2AED" w:rsidRDefault="00F0641B" w:rsidP="00F0641B">
      <w:pPr>
        <w:pStyle w:val="paragraph"/>
      </w:pPr>
      <w:r w:rsidRPr="003F2AED">
        <w:tab/>
        <w:t>(b)</w:t>
      </w:r>
      <w:r w:rsidRPr="003F2AED">
        <w:tab/>
        <w:t>a licensed CS facility (as defined in section</w:t>
      </w:r>
      <w:r w:rsidR="005675B0" w:rsidRPr="003F2AED">
        <w:t> </w:t>
      </w:r>
      <w:r w:rsidRPr="003F2AED">
        <w:t>761A of the Corporations Act).</w:t>
      </w:r>
    </w:p>
    <w:p w:rsidR="00F0641B" w:rsidRPr="003F2AED" w:rsidRDefault="00F0641B" w:rsidP="00F0641B">
      <w:pPr>
        <w:pStyle w:val="Definition"/>
      </w:pPr>
      <w:r w:rsidRPr="003F2AED">
        <w:rPr>
          <w:b/>
          <w:i/>
        </w:rPr>
        <w:t>tradeable water rights</w:t>
      </w:r>
      <w:r w:rsidRPr="003F2AED">
        <w:t xml:space="preserve"> has the same meaning as in the </w:t>
      </w:r>
      <w:r w:rsidRPr="003F2AED">
        <w:rPr>
          <w:i/>
        </w:rPr>
        <w:t>Water Act 2007</w:t>
      </w:r>
      <w:r w:rsidRPr="003F2AED">
        <w:t>.</w:t>
      </w:r>
    </w:p>
    <w:p w:rsidR="006D4D82" w:rsidRPr="003F2AED" w:rsidRDefault="006D4D82" w:rsidP="006D4D82">
      <w:pPr>
        <w:pStyle w:val="ActHead5"/>
      </w:pPr>
      <w:bookmarkStart w:id="10" w:name="_Toc149382410"/>
      <w:r w:rsidRPr="00511410">
        <w:rPr>
          <w:rStyle w:val="CharSectno"/>
        </w:rPr>
        <w:t>2BD</w:t>
      </w:r>
      <w:r w:rsidRPr="003F2AED">
        <w:t xml:space="preserve">  Specific things that are not financial products—guarantees issued by the NHFIC</w:t>
      </w:r>
      <w:bookmarkEnd w:id="10"/>
    </w:p>
    <w:p w:rsidR="006D4D82" w:rsidRPr="003F2AED" w:rsidRDefault="006D4D82" w:rsidP="006D4D82">
      <w:pPr>
        <w:pStyle w:val="subsection"/>
      </w:pPr>
      <w:r w:rsidRPr="003F2AED">
        <w:tab/>
      </w:r>
      <w:r w:rsidRPr="003F2AED">
        <w:tab/>
        <w:t>For paragraph</w:t>
      </w:r>
      <w:r w:rsidR="005675B0" w:rsidRPr="003F2AED">
        <w:t> </w:t>
      </w:r>
      <w:r w:rsidRPr="003F2AED">
        <w:t>12BAA(8)(p) of the Act, a guarantee the National Housing Finance and Investment Corporation has issued in the performance of its function under paragraph</w:t>
      </w:r>
      <w:r w:rsidR="005675B0" w:rsidRPr="003F2AED">
        <w:t> </w:t>
      </w:r>
      <w:r w:rsidRPr="003F2AED">
        <w:t xml:space="preserve">8(1)(ca) of the </w:t>
      </w:r>
      <w:r w:rsidRPr="003F2AED">
        <w:rPr>
          <w:i/>
        </w:rPr>
        <w:t>National Housing Finance and Investment Corporation Act 2018</w:t>
      </w:r>
      <w:r w:rsidRPr="003F2AED">
        <w:t xml:space="preserve"> is not a financial product.</w:t>
      </w:r>
    </w:p>
    <w:p w:rsidR="008B325F" w:rsidRPr="003F2AED" w:rsidRDefault="008B325F" w:rsidP="00970EC1">
      <w:pPr>
        <w:pStyle w:val="ActHead5"/>
      </w:pPr>
      <w:bookmarkStart w:id="11" w:name="_Toc149382411"/>
      <w:r w:rsidRPr="00511410">
        <w:rPr>
          <w:rStyle w:val="CharSectno"/>
        </w:rPr>
        <w:lastRenderedPageBreak/>
        <w:t>2C</w:t>
      </w:r>
      <w:r w:rsidR="00970EC1" w:rsidRPr="003F2AED">
        <w:t xml:space="preserve">  </w:t>
      </w:r>
      <w:r w:rsidRPr="003F2AED">
        <w:t xml:space="preserve">Meaning of </w:t>
      </w:r>
      <w:r w:rsidRPr="003F2AED">
        <w:rPr>
          <w:i/>
        </w:rPr>
        <w:t>financial service</w:t>
      </w:r>
      <w:r w:rsidR="00970EC1" w:rsidRPr="003F2AED">
        <w:rPr>
          <w:i/>
        </w:rPr>
        <w:t>—</w:t>
      </w:r>
      <w:r w:rsidRPr="003F2AED">
        <w:t>off</w:t>
      </w:r>
      <w:r w:rsidR="00511410">
        <w:noBreakHyphen/>
      </w:r>
      <w:r w:rsidRPr="003F2AED">
        <w:t>market offers for financial products</w:t>
      </w:r>
      <w:bookmarkEnd w:id="11"/>
    </w:p>
    <w:p w:rsidR="008B325F" w:rsidRPr="003F2AED" w:rsidRDefault="008B325F" w:rsidP="00970EC1">
      <w:pPr>
        <w:pStyle w:val="subsection"/>
      </w:pPr>
      <w:r w:rsidRPr="003F2AED">
        <w:tab/>
      </w:r>
      <w:r w:rsidRPr="003F2AED">
        <w:tab/>
        <w:t>For paragraph</w:t>
      </w:r>
      <w:r w:rsidR="005675B0" w:rsidRPr="003F2AED">
        <w:t> </w:t>
      </w:r>
      <w:r w:rsidRPr="003F2AED">
        <w:t>12BAB(1</w:t>
      </w:r>
      <w:r w:rsidR="00970EC1" w:rsidRPr="003F2AED">
        <w:t>)(</w:t>
      </w:r>
      <w:r w:rsidRPr="003F2AED">
        <w:t>h) of the Act, a person provides a financial service if:</w:t>
      </w:r>
    </w:p>
    <w:p w:rsidR="008B325F" w:rsidRPr="003F2AED" w:rsidRDefault="008B325F" w:rsidP="00970EC1">
      <w:pPr>
        <w:pStyle w:val="paragraph"/>
      </w:pPr>
      <w:r w:rsidRPr="003F2AED">
        <w:tab/>
        <w:t>(a)</w:t>
      </w:r>
      <w:r w:rsidRPr="003F2AED">
        <w:tab/>
        <w:t>the person makes an unsolicited offer to purchase a financial product from another person otherwise than through a licensed financial market; and</w:t>
      </w:r>
    </w:p>
    <w:p w:rsidR="008B325F" w:rsidRPr="003F2AED" w:rsidRDefault="008B325F" w:rsidP="00970EC1">
      <w:pPr>
        <w:pStyle w:val="paragraph"/>
      </w:pPr>
      <w:r w:rsidRPr="003F2AED">
        <w:tab/>
        <w:t>(b)</w:t>
      </w:r>
      <w:r w:rsidRPr="003F2AED">
        <w:tab/>
        <w:t>the other person acquired the financial product as a retail client.</w:t>
      </w:r>
    </w:p>
    <w:p w:rsidR="00F66E20" w:rsidRPr="003F2AED" w:rsidRDefault="00F66E20" w:rsidP="00970EC1">
      <w:pPr>
        <w:pStyle w:val="ActHead5"/>
      </w:pPr>
      <w:bookmarkStart w:id="12" w:name="_Toc149382412"/>
      <w:r w:rsidRPr="00511410">
        <w:rPr>
          <w:rStyle w:val="CharSectno"/>
        </w:rPr>
        <w:t>2D</w:t>
      </w:r>
      <w:r w:rsidR="00970EC1" w:rsidRPr="003F2AED">
        <w:t xml:space="preserve">  </w:t>
      </w:r>
      <w:r w:rsidRPr="003F2AED">
        <w:t>Circumstances in which a person is taken to be provided a traditional trustee company service</w:t>
      </w:r>
      <w:bookmarkEnd w:id="12"/>
    </w:p>
    <w:p w:rsidR="00F66E20" w:rsidRPr="003F2AED" w:rsidRDefault="00F66E20" w:rsidP="00970EC1">
      <w:pPr>
        <w:pStyle w:val="subsection"/>
      </w:pPr>
      <w:r w:rsidRPr="003F2AED">
        <w:tab/>
      </w:r>
      <w:r w:rsidRPr="003F2AED">
        <w:tab/>
        <w:t>For sub</w:t>
      </w:r>
      <w:r w:rsidR="00646189" w:rsidRPr="003F2AED">
        <w:t>section 1</w:t>
      </w:r>
      <w:r w:rsidRPr="003F2AED">
        <w:t>2BAB(1B) of the Act, a person who is one of the following:</w:t>
      </w:r>
    </w:p>
    <w:p w:rsidR="00F66E20" w:rsidRPr="003F2AED" w:rsidRDefault="00F66E20" w:rsidP="00970EC1">
      <w:pPr>
        <w:pStyle w:val="paragraph"/>
      </w:pPr>
      <w:r w:rsidRPr="003F2AED">
        <w:tab/>
        <w:t>(a)</w:t>
      </w:r>
      <w:r w:rsidRPr="003F2AED">
        <w:tab/>
        <w:t>a person who may request an annual information return under subregulation</w:t>
      </w:r>
      <w:r w:rsidR="005675B0" w:rsidRPr="003F2AED">
        <w:t> </w:t>
      </w:r>
      <w:r w:rsidRPr="003F2AED">
        <w:t xml:space="preserve">5D.2.01(3) of the </w:t>
      </w:r>
      <w:r w:rsidRPr="003F2AED">
        <w:rPr>
          <w:i/>
        </w:rPr>
        <w:t xml:space="preserve">Corporations </w:t>
      </w:r>
      <w:r w:rsidR="00511410">
        <w:rPr>
          <w:i/>
        </w:rPr>
        <w:t>Regulations 2</w:t>
      </w:r>
      <w:r w:rsidRPr="003F2AED">
        <w:rPr>
          <w:i/>
        </w:rPr>
        <w:t>001</w:t>
      </w:r>
      <w:r w:rsidRPr="003F2AED">
        <w:t>;</w:t>
      </w:r>
    </w:p>
    <w:p w:rsidR="00F66E20" w:rsidRPr="003F2AED" w:rsidRDefault="00F66E20" w:rsidP="00970EC1">
      <w:pPr>
        <w:pStyle w:val="paragraph"/>
      </w:pPr>
      <w:r w:rsidRPr="003F2AED">
        <w:tab/>
        <w:t>(b)</w:t>
      </w:r>
      <w:r w:rsidRPr="003F2AED">
        <w:tab/>
        <w:t>a person who requests the preparation of a will, a trust instrument, a power of attorney or an agency arrangement;</w:t>
      </w:r>
    </w:p>
    <w:p w:rsidR="00F66E20" w:rsidRPr="003F2AED" w:rsidRDefault="00F66E20" w:rsidP="00970EC1">
      <w:pPr>
        <w:pStyle w:val="subsection2"/>
      </w:pPr>
      <w:r w:rsidRPr="003F2AED">
        <w:t xml:space="preserve">is, in relation to an estate management function, prescribed as the person to whom the service is taken to be provided for the purpose of </w:t>
      </w:r>
      <w:r w:rsidR="00646189" w:rsidRPr="003F2AED">
        <w:t>Division 2</w:t>
      </w:r>
      <w:r w:rsidRPr="003F2AED">
        <w:t xml:space="preserve"> of </w:t>
      </w:r>
      <w:r w:rsidR="00EC1C2D" w:rsidRPr="003F2AED">
        <w:t>Part 2</w:t>
      </w:r>
      <w:r w:rsidRPr="003F2AED">
        <w:t xml:space="preserve"> of the Act.</w:t>
      </w:r>
    </w:p>
    <w:p w:rsidR="001B7422" w:rsidRPr="003F2AED" w:rsidRDefault="001B7422" w:rsidP="001B7422">
      <w:pPr>
        <w:pStyle w:val="ActHead5"/>
      </w:pPr>
      <w:bookmarkStart w:id="13" w:name="_Toc149382413"/>
      <w:r w:rsidRPr="00511410">
        <w:rPr>
          <w:rStyle w:val="CharSectno"/>
        </w:rPr>
        <w:t>2DA</w:t>
      </w:r>
      <w:r w:rsidRPr="003F2AED">
        <w:t xml:space="preserve">  Prescribed amount—acquiring financial services as a consumer</w:t>
      </w:r>
      <w:bookmarkEnd w:id="13"/>
    </w:p>
    <w:p w:rsidR="001B7422" w:rsidRPr="003F2AED" w:rsidRDefault="001B7422" w:rsidP="001B7422">
      <w:pPr>
        <w:pStyle w:val="subsection"/>
      </w:pPr>
      <w:r w:rsidRPr="003F2AED">
        <w:tab/>
      </w:r>
      <w:r w:rsidRPr="003F2AED">
        <w:tab/>
        <w:t>For the purposes of paragraph 12BC(3)(a) of the Act, the amount of $100,000 is prescribed.</w:t>
      </w:r>
    </w:p>
    <w:p w:rsidR="00562B1F" w:rsidRPr="003F2AED" w:rsidRDefault="00562B1F" w:rsidP="00970EC1">
      <w:pPr>
        <w:pStyle w:val="ActHead5"/>
        <w:rPr>
          <w:i/>
        </w:rPr>
      </w:pPr>
      <w:bookmarkStart w:id="14" w:name="_Toc149382414"/>
      <w:r w:rsidRPr="00511410">
        <w:rPr>
          <w:rStyle w:val="CharSectno"/>
        </w:rPr>
        <w:t>2E</w:t>
      </w:r>
      <w:r w:rsidR="00970EC1" w:rsidRPr="003F2AED">
        <w:t xml:space="preserve">  </w:t>
      </w:r>
      <w:r w:rsidRPr="003F2AED">
        <w:t xml:space="preserve">Prescribed requirements for definition of </w:t>
      </w:r>
      <w:r w:rsidRPr="003F2AED">
        <w:rPr>
          <w:i/>
        </w:rPr>
        <w:t>assert a right to payment</w:t>
      </w:r>
      <w:bookmarkEnd w:id="14"/>
    </w:p>
    <w:p w:rsidR="00562B1F" w:rsidRPr="003F2AED" w:rsidRDefault="00562B1F" w:rsidP="00970EC1">
      <w:pPr>
        <w:pStyle w:val="subsection"/>
      </w:pPr>
      <w:r w:rsidRPr="003F2AED">
        <w:tab/>
      </w:r>
      <w:r w:rsidRPr="003F2AED">
        <w:tab/>
        <w:t>For paragraph</w:t>
      </w:r>
      <w:r w:rsidR="005675B0" w:rsidRPr="003F2AED">
        <w:t> </w:t>
      </w:r>
      <w:r w:rsidRPr="003F2AED">
        <w:t>12BEA(1</w:t>
      </w:r>
      <w:r w:rsidR="00970EC1" w:rsidRPr="003F2AED">
        <w:t>)(</w:t>
      </w:r>
      <w:r w:rsidRPr="003F2AED">
        <w:t>e) of the Act, the following requirements are prescribed:</w:t>
      </w:r>
    </w:p>
    <w:p w:rsidR="00562B1F" w:rsidRPr="003F2AED" w:rsidRDefault="00562B1F" w:rsidP="00970EC1">
      <w:pPr>
        <w:pStyle w:val="paragraph"/>
      </w:pPr>
      <w:r w:rsidRPr="003F2AED">
        <w:tab/>
        <w:t>(a)</w:t>
      </w:r>
      <w:r w:rsidRPr="003F2AED">
        <w:tab/>
        <w:t xml:space="preserve">the statement must include the text ‘This is not a bill. You are not required to pay any money.’; </w:t>
      </w:r>
    </w:p>
    <w:p w:rsidR="00562B1F" w:rsidRPr="003F2AED" w:rsidRDefault="00562B1F" w:rsidP="00970EC1">
      <w:pPr>
        <w:pStyle w:val="paragraph"/>
      </w:pPr>
      <w:r w:rsidRPr="003F2AED">
        <w:tab/>
        <w:t>(b)</w:t>
      </w:r>
      <w:r w:rsidRPr="003F2AED">
        <w:tab/>
        <w:t>the text must be the most prominent text in the document.</w:t>
      </w:r>
    </w:p>
    <w:p w:rsidR="00562B1F" w:rsidRPr="003F2AED" w:rsidRDefault="00562B1F" w:rsidP="00970EC1">
      <w:pPr>
        <w:pStyle w:val="ActHead5"/>
      </w:pPr>
      <w:bookmarkStart w:id="15" w:name="_Toc149382415"/>
      <w:r w:rsidRPr="00511410">
        <w:rPr>
          <w:rStyle w:val="CharSectno"/>
        </w:rPr>
        <w:t>2F</w:t>
      </w:r>
      <w:r w:rsidR="00970EC1" w:rsidRPr="003F2AED">
        <w:t xml:space="preserve">  </w:t>
      </w:r>
      <w:r w:rsidRPr="003F2AED">
        <w:t>Prescribed requirements for warning statements</w:t>
      </w:r>
      <w:bookmarkEnd w:id="15"/>
    </w:p>
    <w:p w:rsidR="00562B1F" w:rsidRPr="003F2AED" w:rsidRDefault="00562B1F" w:rsidP="00970EC1">
      <w:pPr>
        <w:pStyle w:val="subsection"/>
      </w:pPr>
      <w:r w:rsidRPr="003F2AED">
        <w:tab/>
      </w:r>
      <w:r w:rsidRPr="003F2AED">
        <w:tab/>
        <w:t>For paragraphs 12DM(1AA</w:t>
      </w:r>
      <w:r w:rsidR="00970EC1" w:rsidRPr="003F2AED">
        <w:t>)(</w:t>
      </w:r>
      <w:r w:rsidRPr="003F2AED">
        <w:t>b) and 12DMB(2</w:t>
      </w:r>
      <w:r w:rsidR="00970EC1" w:rsidRPr="003F2AED">
        <w:t>)(</w:t>
      </w:r>
      <w:r w:rsidRPr="003F2AED">
        <w:t>b) of the Act, the following requirements are prescribed:</w:t>
      </w:r>
    </w:p>
    <w:p w:rsidR="00562B1F" w:rsidRPr="003F2AED" w:rsidRDefault="00562B1F" w:rsidP="00970EC1">
      <w:pPr>
        <w:pStyle w:val="paragraph"/>
      </w:pPr>
      <w:r w:rsidRPr="003F2AED">
        <w:tab/>
        <w:t>(a)</w:t>
      </w:r>
      <w:r w:rsidRPr="003F2AED">
        <w:tab/>
        <w:t>the warning statement must include the text ‘This is not a bill. You are not required to pay any money.’; and</w:t>
      </w:r>
    </w:p>
    <w:p w:rsidR="00562B1F" w:rsidRPr="003F2AED" w:rsidRDefault="00562B1F" w:rsidP="00970EC1">
      <w:pPr>
        <w:pStyle w:val="paragraph"/>
      </w:pPr>
      <w:r w:rsidRPr="003F2AED">
        <w:tab/>
        <w:t>(b)</w:t>
      </w:r>
      <w:r w:rsidRPr="003F2AED">
        <w:tab/>
        <w:t>the text must be the most prominent text in the document.</w:t>
      </w:r>
    </w:p>
    <w:p w:rsidR="00F66E20" w:rsidRPr="003F2AED" w:rsidRDefault="00EC1C2D" w:rsidP="00DE27A5">
      <w:pPr>
        <w:pStyle w:val="ActHead2"/>
        <w:pageBreakBefore/>
      </w:pPr>
      <w:bookmarkStart w:id="16" w:name="_Toc149382416"/>
      <w:r w:rsidRPr="00511410">
        <w:rPr>
          <w:rStyle w:val="CharPartNo"/>
        </w:rPr>
        <w:lastRenderedPageBreak/>
        <w:t>Part 2</w:t>
      </w:r>
      <w:r w:rsidR="00970EC1" w:rsidRPr="003F2AED">
        <w:t>—</w:t>
      </w:r>
      <w:r w:rsidR="00F66E20" w:rsidRPr="00511410">
        <w:rPr>
          <w:rStyle w:val="CharPartText"/>
        </w:rPr>
        <w:t>General</w:t>
      </w:r>
      <w:bookmarkEnd w:id="16"/>
    </w:p>
    <w:p w:rsidR="00F66E20" w:rsidRPr="003F2AED" w:rsidRDefault="00DE27A5" w:rsidP="00F66E20">
      <w:pPr>
        <w:pStyle w:val="Header"/>
      </w:pPr>
      <w:r w:rsidRPr="00511410">
        <w:rPr>
          <w:rStyle w:val="CharDivNo"/>
        </w:rPr>
        <w:t xml:space="preserve"> </w:t>
      </w:r>
      <w:r w:rsidRPr="00511410">
        <w:rPr>
          <w:rStyle w:val="CharDivText"/>
        </w:rPr>
        <w:t xml:space="preserve"> </w:t>
      </w:r>
    </w:p>
    <w:p w:rsidR="00A91F60" w:rsidRPr="003F2AED" w:rsidRDefault="00A91F60" w:rsidP="00A91F60">
      <w:pPr>
        <w:pStyle w:val="ActHead5"/>
      </w:pPr>
      <w:bookmarkStart w:id="17" w:name="_Toc149382417"/>
      <w:r w:rsidRPr="00511410">
        <w:rPr>
          <w:rStyle w:val="CharSectno"/>
        </w:rPr>
        <w:t>3A</w:t>
      </w:r>
      <w:r w:rsidRPr="003F2AED">
        <w:t xml:space="preserve">  Professional standards schemes</w:t>
      </w:r>
      <w:bookmarkEnd w:id="17"/>
    </w:p>
    <w:p w:rsidR="00A91F60" w:rsidRPr="003F2AED" w:rsidRDefault="00A91F60" w:rsidP="00A91F60">
      <w:pPr>
        <w:pStyle w:val="subsection"/>
      </w:pPr>
      <w:r w:rsidRPr="003F2AED">
        <w:tab/>
      </w:r>
      <w:r w:rsidRPr="003F2AED">
        <w:tab/>
        <w:t>For sub</w:t>
      </w:r>
      <w:r w:rsidR="00646189" w:rsidRPr="003F2AED">
        <w:t>section 1</w:t>
      </w:r>
      <w:r w:rsidRPr="003F2AED">
        <w:t>2GNA(2) of the Act, a scheme and any modifications to the scheme set out in the following table are prescribed.</w:t>
      </w:r>
    </w:p>
    <w:p w:rsidR="00A91F60" w:rsidRPr="003F2AED" w:rsidRDefault="00A91F60" w:rsidP="00A91F60">
      <w:pPr>
        <w:pStyle w:val="notetext"/>
      </w:pPr>
      <w:r w:rsidRPr="003F2AED">
        <w:t>Note:</w:t>
      </w:r>
      <w:r w:rsidRPr="003F2AED">
        <w:tab/>
        <w:t>Column 2 of the table below is included for information only.</w:t>
      </w:r>
    </w:p>
    <w:p w:rsidR="00DE27A5" w:rsidRPr="003F2AED" w:rsidRDefault="00DE27A5" w:rsidP="00DE27A5">
      <w:pPr>
        <w:pStyle w:val="Tabletext"/>
      </w:pPr>
    </w:p>
    <w:tbl>
      <w:tblPr>
        <w:tblW w:w="5000" w:type="pct"/>
        <w:tblBorders>
          <w:top w:val="single" w:sz="12" w:space="0" w:color="auto"/>
          <w:bottom w:val="single" w:sz="12" w:space="0" w:color="auto"/>
        </w:tblBorders>
        <w:tblLook w:val="01E0" w:firstRow="1" w:lastRow="1" w:firstColumn="1" w:lastColumn="1" w:noHBand="0" w:noVBand="0"/>
      </w:tblPr>
      <w:tblGrid>
        <w:gridCol w:w="742"/>
        <w:gridCol w:w="4896"/>
        <w:gridCol w:w="2891"/>
      </w:tblGrid>
      <w:tr w:rsidR="002F63AF" w:rsidRPr="003F2AED" w:rsidTr="00590BD9">
        <w:trPr>
          <w:tblHeader/>
        </w:trPr>
        <w:tc>
          <w:tcPr>
            <w:tcW w:w="5000" w:type="pct"/>
            <w:gridSpan w:val="3"/>
            <w:tcBorders>
              <w:top w:val="single" w:sz="12" w:space="0" w:color="auto"/>
              <w:bottom w:val="single" w:sz="4" w:space="0" w:color="auto"/>
            </w:tcBorders>
            <w:shd w:val="clear" w:color="auto" w:fill="auto"/>
          </w:tcPr>
          <w:p w:rsidR="002F63AF" w:rsidRPr="003F2AED" w:rsidRDefault="002F63AF" w:rsidP="002F63AF">
            <w:pPr>
              <w:pStyle w:val="TableHeading"/>
            </w:pPr>
            <w:r w:rsidRPr="003F2AED">
              <w:t>Prescribed professional standards schemes</w:t>
            </w:r>
          </w:p>
        </w:tc>
      </w:tr>
      <w:tr w:rsidR="002F63AF" w:rsidRPr="003F2AED" w:rsidTr="00CA6885">
        <w:trPr>
          <w:tblHeader/>
        </w:trPr>
        <w:tc>
          <w:tcPr>
            <w:tcW w:w="435" w:type="pct"/>
            <w:tcBorders>
              <w:top w:val="single" w:sz="4" w:space="0" w:color="auto"/>
              <w:bottom w:val="single" w:sz="12" w:space="0" w:color="auto"/>
            </w:tcBorders>
            <w:shd w:val="clear" w:color="auto" w:fill="auto"/>
          </w:tcPr>
          <w:p w:rsidR="002F63AF" w:rsidRPr="003F2AED" w:rsidRDefault="002F63AF" w:rsidP="002F63AF">
            <w:pPr>
              <w:pStyle w:val="TableHeading"/>
            </w:pPr>
            <w:r w:rsidRPr="003F2AED">
              <w:t>Item</w:t>
            </w:r>
          </w:p>
        </w:tc>
        <w:tc>
          <w:tcPr>
            <w:tcW w:w="2870" w:type="pct"/>
            <w:tcBorders>
              <w:top w:val="single" w:sz="4" w:space="0" w:color="auto"/>
              <w:bottom w:val="single" w:sz="12" w:space="0" w:color="auto"/>
            </w:tcBorders>
            <w:shd w:val="clear" w:color="auto" w:fill="auto"/>
          </w:tcPr>
          <w:p w:rsidR="002F63AF" w:rsidRPr="003F2AED" w:rsidRDefault="002F63AF" w:rsidP="002F63AF">
            <w:pPr>
              <w:pStyle w:val="TableHeading"/>
            </w:pPr>
            <w:r w:rsidRPr="003F2AED">
              <w:t>Column 1</w:t>
            </w:r>
            <w:r w:rsidRPr="003F2AED">
              <w:br/>
              <w:t>Scheme</w:t>
            </w:r>
          </w:p>
        </w:tc>
        <w:tc>
          <w:tcPr>
            <w:tcW w:w="1695" w:type="pct"/>
            <w:tcBorders>
              <w:top w:val="single" w:sz="4" w:space="0" w:color="auto"/>
              <w:bottom w:val="single" w:sz="12" w:space="0" w:color="auto"/>
            </w:tcBorders>
            <w:shd w:val="clear" w:color="auto" w:fill="auto"/>
          </w:tcPr>
          <w:p w:rsidR="002F63AF" w:rsidRPr="003F2AED" w:rsidRDefault="002F63AF" w:rsidP="002F63AF">
            <w:pPr>
              <w:pStyle w:val="TableHeading"/>
            </w:pPr>
            <w:r w:rsidRPr="003F2AED">
              <w:t>Column 2</w:t>
            </w:r>
            <w:r w:rsidRPr="003F2AED">
              <w:br/>
              <w:t>Date prescribed</w:t>
            </w:r>
          </w:p>
        </w:tc>
      </w:tr>
      <w:tr w:rsidR="00E20779" w:rsidRPr="003F2AED" w:rsidTr="00CA6885">
        <w:tc>
          <w:tcPr>
            <w:tcW w:w="435" w:type="pct"/>
            <w:tcBorders>
              <w:top w:val="single" w:sz="12" w:space="0" w:color="auto"/>
              <w:bottom w:val="single" w:sz="4" w:space="0" w:color="auto"/>
            </w:tcBorders>
            <w:shd w:val="clear" w:color="auto" w:fill="auto"/>
          </w:tcPr>
          <w:p w:rsidR="00E20779" w:rsidRPr="003F2AED" w:rsidRDefault="00E20779" w:rsidP="000E4238">
            <w:pPr>
              <w:pStyle w:val="Tabletext"/>
              <w:rPr>
                <w:color w:val="000000"/>
              </w:rPr>
            </w:pPr>
            <w:r w:rsidRPr="003F2AED">
              <w:rPr>
                <w:color w:val="000000"/>
              </w:rPr>
              <w:t>1</w:t>
            </w:r>
          </w:p>
        </w:tc>
        <w:tc>
          <w:tcPr>
            <w:tcW w:w="2870" w:type="pct"/>
            <w:tcBorders>
              <w:top w:val="single" w:sz="12" w:space="0" w:color="auto"/>
              <w:bottom w:val="single" w:sz="4" w:space="0" w:color="auto"/>
            </w:tcBorders>
            <w:shd w:val="clear" w:color="auto" w:fill="auto"/>
          </w:tcPr>
          <w:p w:rsidR="00E20779" w:rsidRPr="003F2AED" w:rsidRDefault="00E20779" w:rsidP="000E4238">
            <w:pPr>
              <w:pStyle w:val="Tabletext"/>
              <w:rPr>
                <w:color w:val="000000"/>
              </w:rPr>
            </w:pPr>
            <w:r w:rsidRPr="003F2AED">
              <w:t>The CPA Australia Ltd Professional Standards (Accountants) Scheme, published in the New South Wales Government Gazette No.</w:t>
            </w:r>
            <w:r w:rsidR="005675B0" w:rsidRPr="003F2AED">
              <w:t> </w:t>
            </w:r>
            <w:r w:rsidRPr="003F2AED">
              <w:t>98, 30</w:t>
            </w:r>
            <w:r w:rsidR="005675B0" w:rsidRPr="003F2AED">
              <w:t> </w:t>
            </w:r>
            <w:r w:rsidRPr="003F2AED">
              <w:t>August 2019</w:t>
            </w:r>
          </w:p>
          <w:p w:rsidR="00E20779" w:rsidRPr="003F2AED" w:rsidRDefault="00E20779" w:rsidP="000E4238">
            <w:pPr>
              <w:pStyle w:val="notemargin"/>
            </w:pPr>
            <w:r w:rsidRPr="003F2AED">
              <w:t>Note:</w:t>
            </w:r>
            <w:r w:rsidRPr="003F2AED">
              <w:tab/>
              <w:t xml:space="preserve">This Scheme was formerly the </w:t>
            </w:r>
            <w:r w:rsidRPr="003F2AED">
              <w:rPr>
                <w:color w:val="000000"/>
              </w:rPr>
              <w:t>CPA Australia Ltd Professional Standards (Accountants) Scheme, published in the New South Wales Government Gazette No.</w:t>
            </w:r>
            <w:r w:rsidR="005675B0" w:rsidRPr="003F2AED">
              <w:rPr>
                <w:color w:val="000000"/>
              </w:rPr>
              <w:t> </w:t>
            </w:r>
            <w:r w:rsidRPr="003F2AED">
              <w:rPr>
                <w:color w:val="000000"/>
              </w:rPr>
              <w:t>138, 22</w:t>
            </w:r>
            <w:r w:rsidR="005675B0" w:rsidRPr="003F2AED">
              <w:rPr>
                <w:color w:val="000000"/>
              </w:rPr>
              <w:t> </w:t>
            </w:r>
            <w:r w:rsidRPr="003F2AED">
              <w:rPr>
                <w:color w:val="000000"/>
              </w:rPr>
              <w:t>December 2017.</w:t>
            </w:r>
          </w:p>
        </w:tc>
        <w:tc>
          <w:tcPr>
            <w:tcW w:w="1695" w:type="pct"/>
            <w:tcBorders>
              <w:top w:val="single" w:sz="12" w:space="0" w:color="auto"/>
              <w:bottom w:val="single" w:sz="4" w:space="0" w:color="auto"/>
            </w:tcBorders>
            <w:shd w:val="clear" w:color="auto" w:fill="auto"/>
          </w:tcPr>
          <w:p w:rsidR="00E20779" w:rsidRPr="003F2AED" w:rsidRDefault="00290BC0" w:rsidP="000E4238">
            <w:pPr>
              <w:pStyle w:val="Tabletext"/>
              <w:rPr>
                <w:color w:val="000000"/>
              </w:rPr>
            </w:pPr>
            <w:r w:rsidRPr="003F2AED">
              <w:t>22</w:t>
            </w:r>
            <w:r w:rsidR="005675B0" w:rsidRPr="003F2AED">
              <w:t> </w:t>
            </w:r>
            <w:r w:rsidRPr="003F2AED">
              <w:t>October 2019</w:t>
            </w:r>
          </w:p>
        </w:tc>
      </w:tr>
      <w:tr w:rsidR="00E20779" w:rsidRPr="003F2AED" w:rsidTr="00CA6885">
        <w:tc>
          <w:tcPr>
            <w:tcW w:w="435" w:type="pct"/>
            <w:tcBorders>
              <w:top w:val="single" w:sz="4" w:space="0" w:color="auto"/>
              <w:bottom w:val="single" w:sz="4" w:space="0" w:color="auto"/>
            </w:tcBorders>
            <w:shd w:val="clear" w:color="auto" w:fill="auto"/>
          </w:tcPr>
          <w:p w:rsidR="00E20779" w:rsidRPr="003F2AED" w:rsidRDefault="00E20779" w:rsidP="000E4238">
            <w:pPr>
              <w:pStyle w:val="Tabletext"/>
              <w:rPr>
                <w:color w:val="000000"/>
              </w:rPr>
            </w:pPr>
            <w:r w:rsidRPr="003F2AED">
              <w:rPr>
                <w:color w:val="000000"/>
              </w:rPr>
              <w:t>2</w:t>
            </w:r>
          </w:p>
        </w:tc>
        <w:tc>
          <w:tcPr>
            <w:tcW w:w="2870" w:type="pct"/>
            <w:tcBorders>
              <w:top w:val="single" w:sz="4" w:space="0" w:color="auto"/>
              <w:bottom w:val="single" w:sz="4" w:space="0" w:color="auto"/>
            </w:tcBorders>
            <w:shd w:val="clear" w:color="auto" w:fill="auto"/>
          </w:tcPr>
          <w:p w:rsidR="00E20779" w:rsidRPr="003F2AED" w:rsidRDefault="00E20779" w:rsidP="000E4238">
            <w:pPr>
              <w:pStyle w:val="Tabletext"/>
            </w:pPr>
            <w:r w:rsidRPr="003F2AED">
              <w:t>Chartered Accountants Australia and New Zealand Professional Standards Scheme, published in the New South Wales Government Gazette No.</w:t>
            </w:r>
            <w:r w:rsidR="005675B0" w:rsidRPr="003F2AED">
              <w:t> </w:t>
            </w:r>
            <w:r w:rsidRPr="003F2AED">
              <w:t>72, 12</w:t>
            </w:r>
            <w:r w:rsidR="005675B0" w:rsidRPr="003F2AED">
              <w:t> </w:t>
            </w:r>
            <w:r w:rsidRPr="003F2AED">
              <w:t>July 2019</w:t>
            </w:r>
          </w:p>
          <w:p w:rsidR="00E20779" w:rsidRPr="003F2AED" w:rsidRDefault="00E20779" w:rsidP="000E4238">
            <w:pPr>
              <w:pStyle w:val="notemargin"/>
            </w:pPr>
            <w:r w:rsidRPr="003F2AED">
              <w:t>Note:</w:t>
            </w:r>
            <w:r w:rsidRPr="003F2AED">
              <w:tab/>
              <w:t>This Scheme is a national Scheme which replaces 7 previous State and Territory Schemes of the same name.</w:t>
            </w:r>
          </w:p>
        </w:tc>
        <w:tc>
          <w:tcPr>
            <w:tcW w:w="1695" w:type="pct"/>
            <w:tcBorders>
              <w:top w:val="single" w:sz="4" w:space="0" w:color="auto"/>
              <w:bottom w:val="single" w:sz="4" w:space="0" w:color="auto"/>
            </w:tcBorders>
            <w:shd w:val="clear" w:color="auto" w:fill="auto"/>
          </w:tcPr>
          <w:p w:rsidR="00E20779" w:rsidRPr="003F2AED" w:rsidRDefault="00290BC0" w:rsidP="000E4238">
            <w:pPr>
              <w:pStyle w:val="Tabletext"/>
              <w:rPr>
                <w:color w:val="000000"/>
              </w:rPr>
            </w:pPr>
            <w:r w:rsidRPr="003F2AED">
              <w:t>22</w:t>
            </w:r>
            <w:r w:rsidR="005675B0" w:rsidRPr="003F2AED">
              <w:t> </w:t>
            </w:r>
            <w:r w:rsidRPr="003F2AED">
              <w:t>October 2019</w:t>
            </w:r>
          </w:p>
        </w:tc>
      </w:tr>
      <w:tr w:rsidR="00622C25" w:rsidRPr="003F2AED" w:rsidTr="00AD1E02">
        <w:tc>
          <w:tcPr>
            <w:tcW w:w="435" w:type="pct"/>
            <w:tcBorders>
              <w:top w:val="single" w:sz="4" w:space="0" w:color="auto"/>
              <w:bottom w:val="single" w:sz="4" w:space="0" w:color="auto"/>
            </w:tcBorders>
            <w:shd w:val="clear" w:color="auto" w:fill="FFFFFF"/>
          </w:tcPr>
          <w:p w:rsidR="00622C25" w:rsidRPr="003F2AED" w:rsidRDefault="00622C25" w:rsidP="00622C25">
            <w:pPr>
              <w:pStyle w:val="Tabletext"/>
              <w:rPr>
                <w:color w:val="000000"/>
              </w:rPr>
            </w:pPr>
            <w:bookmarkStart w:id="18" w:name="_Hlk149381388"/>
            <w:r w:rsidRPr="003F2AED">
              <w:t>3</w:t>
            </w:r>
          </w:p>
        </w:tc>
        <w:tc>
          <w:tcPr>
            <w:tcW w:w="2870" w:type="pct"/>
            <w:tcBorders>
              <w:top w:val="single" w:sz="4" w:space="0" w:color="auto"/>
              <w:bottom w:val="single" w:sz="4" w:space="0" w:color="auto"/>
            </w:tcBorders>
            <w:shd w:val="clear" w:color="auto" w:fill="FFFFFF"/>
          </w:tcPr>
          <w:p w:rsidR="00622C25" w:rsidRPr="003F2AED" w:rsidRDefault="00622C25" w:rsidP="00622C25">
            <w:pPr>
              <w:pStyle w:val="Tabletext"/>
              <w:rPr>
                <w:i/>
              </w:rPr>
            </w:pPr>
            <w:r w:rsidRPr="003F2AED">
              <w:t>The Law Society of New South Wales Professional Standards Scheme, published in the New South Wales Government Gazette No. 87, 7 September 2018, including as modified by the extension published in the New South Wales Government Gazette No. 311, 14 July 2023</w:t>
            </w:r>
          </w:p>
          <w:p w:rsidR="00622C25" w:rsidRPr="003F2AED" w:rsidRDefault="00622C25" w:rsidP="00A229FA">
            <w:pPr>
              <w:pStyle w:val="notemargin"/>
            </w:pPr>
            <w:bookmarkStart w:id="19" w:name="bkSelection"/>
            <w:r w:rsidRPr="003F2AED">
              <w:t>Note:</w:t>
            </w:r>
            <w:r w:rsidRPr="003F2AED">
              <w:tab/>
              <w:t>This Scheme was formerly the Law Society of New South Wales Scheme, published in the New South Wales Government Gazette No. 78, 27 July 2012, including as modified by the extension published in the New South Wales Government Gazette No. 72, 30 June 2017.</w:t>
            </w:r>
            <w:bookmarkEnd w:id="19"/>
          </w:p>
        </w:tc>
        <w:tc>
          <w:tcPr>
            <w:tcW w:w="1695" w:type="pct"/>
            <w:tcBorders>
              <w:top w:val="single" w:sz="4" w:space="0" w:color="auto"/>
              <w:bottom w:val="single" w:sz="4" w:space="0" w:color="auto"/>
            </w:tcBorders>
            <w:shd w:val="clear" w:color="auto" w:fill="FFFFFF"/>
          </w:tcPr>
          <w:p w:rsidR="00622C25" w:rsidRPr="003F2AED" w:rsidRDefault="00622C25" w:rsidP="00622C25">
            <w:pPr>
              <w:pStyle w:val="Tabletext"/>
              <w:rPr>
                <w:color w:val="000000"/>
                <w:shd w:val="clear" w:color="auto" w:fill="FFFFFF"/>
              </w:rPr>
            </w:pPr>
            <w:r w:rsidRPr="003F2AED">
              <w:rPr>
                <w:color w:val="000000"/>
                <w:shd w:val="clear" w:color="auto" w:fill="FFFFFF"/>
              </w:rPr>
              <w:t>The Scheme—26 March 2019</w:t>
            </w:r>
          </w:p>
          <w:p w:rsidR="00622C25" w:rsidRPr="003F2AED" w:rsidRDefault="00622C25" w:rsidP="00622C25">
            <w:pPr>
              <w:pStyle w:val="Tabletext"/>
              <w:keepNext/>
              <w:keepLines/>
              <w:rPr>
                <w:color w:val="000000"/>
              </w:rPr>
            </w:pPr>
            <w:r w:rsidRPr="003F2AED">
              <w:t xml:space="preserve">The extension—the day the </w:t>
            </w:r>
            <w:r w:rsidRPr="003F2AED">
              <w:rPr>
                <w:i/>
              </w:rPr>
              <w:t xml:space="preserve">Treasury Laws Amendment (Professional Standards Schemes) </w:t>
            </w:r>
            <w:r w:rsidR="00511410">
              <w:rPr>
                <w:i/>
              </w:rPr>
              <w:t>Regulations 2</w:t>
            </w:r>
            <w:r w:rsidRPr="003F2AED">
              <w:rPr>
                <w:i/>
              </w:rPr>
              <w:t>023</w:t>
            </w:r>
            <w:r w:rsidRPr="003F2AED">
              <w:t xml:space="preserve"> commence</w:t>
            </w:r>
          </w:p>
        </w:tc>
      </w:tr>
      <w:bookmarkEnd w:id="18"/>
      <w:tr w:rsidR="00EF0211" w:rsidRPr="003F2AED" w:rsidTr="00AD1E02">
        <w:tc>
          <w:tcPr>
            <w:tcW w:w="435" w:type="pct"/>
            <w:tcBorders>
              <w:top w:val="single" w:sz="4" w:space="0" w:color="auto"/>
              <w:bottom w:val="single" w:sz="4" w:space="0" w:color="auto"/>
            </w:tcBorders>
            <w:shd w:val="clear" w:color="auto" w:fill="FFFFFF"/>
          </w:tcPr>
          <w:p w:rsidR="00EF0211" w:rsidRPr="003F2AED" w:rsidRDefault="00290BC0" w:rsidP="00EF0211">
            <w:pPr>
              <w:pStyle w:val="Tabletext"/>
              <w:rPr>
                <w:color w:val="000000"/>
              </w:rPr>
            </w:pPr>
            <w:r w:rsidRPr="003F2AED">
              <w:rPr>
                <w:color w:val="000000"/>
              </w:rPr>
              <w:t>4</w:t>
            </w:r>
          </w:p>
        </w:tc>
        <w:tc>
          <w:tcPr>
            <w:tcW w:w="2870" w:type="pct"/>
            <w:tcBorders>
              <w:top w:val="single" w:sz="4" w:space="0" w:color="auto"/>
              <w:bottom w:val="single" w:sz="4" w:space="0" w:color="auto"/>
            </w:tcBorders>
            <w:shd w:val="clear" w:color="auto" w:fill="FFFFFF"/>
          </w:tcPr>
          <w:p w:rsidR="00290BC0" w:rsidRPr="003F2AED" w:rsidRDefault="00290BC0" w:rsidP="00290BC0">
            <w:pPr>
              <w:pStyle w:val="Tabletext"/>
            </w:pPr>
            <w:r w:rsidRPr="003F2AED">
              <w:rPr>
                <w:color w:val="000000"/>
              </w:rPr>
              <w:t xml:space="preserve">The New South Wales Bar Association Professional Standards Scheme, published in the </w:t>
            </w:r>
            <w:r w:rsidRPr="003F2AED">
              <w:t>New South Wales</w:t>
            </w:r>
            <w:r w:rsidRPr="003F2AED">
              <w:rPr>
                <w:color w:val="000000"/>
              </w:rPr>
              <w:t xml:space="preserve"> Government Gazette No.</w:t>
            </w:r>
            <w:r w:rsidR="005675B0" w:rsidRPr="003F2AED">
              <w:rPr>
                <w:color w:val="000000"/>
              </w:rPr>
              <w:t> </w:t>
            </w:r>
            <w:r w:rsidRPr="003F2AED">
              <w:rPr>
                <w:color w:val="000000"/>
              </w:rPr>
              <w:t>179, 20</w:t>
            </w:r>
            <w:r w:rsidR="005675B0" w:rsidRPr="003F2AED">
              <w:rPr>
                <w:color w:val="000000"/>
              </w:rPr>
              <w:t> </w:t>
            </w:r>
            <w:r w:rsidRPr="003F2AED">
              <w:rPr>
                <w:color w:val="000000"/>
              </w:rPr>
              <w:t>December 2019</w:t>
            </w:r>
          </w:p>
          <w:p w:rsidR="00EF0211" w:rsidRPr="003F2AED" w:rsidRDefault="00290BC0" w:rsidP="00FA7EC8">
            <w:pPr>
              <w:pStyle w:val="notemargin"/>
              <w:rPr>
                <w:color w:val="000000"/>
              </w:rPr>
            </w:pPr>
            <w:r w:rsidRPr="003F2AED">
              <w:t>Note:</w:t>
            </w:r>
            <w:r w:rsidRPr="003F2AED">
              <w:tab/>
              <w:t>This scheme was formerly the New South Wales Bar Association Scheme, published in the New South Wales Government Gazette No.</w:t>
            </w:r>
            <w:r w:rsidR="005675B0" w:rsidRPr="003F2AED">
              <w:t> </w:t>
            </w:r>
            <w:r w:rsidRPr="003F2AED">
              <w:t>17, 5</w:t>
            </w:r>
            <w:r w:rsidR="005675B0" w:rsidRPr="003F2AED">
              <w:t> </w:t>
            </w:r>
            <w:r w:rsidRPr="003F2AED">
              <w:t>March 2015, including as modified by the amendments published in the New South Wales Government Gazette No.</w:t>
            </w:r>
            <w:r w:rsidR="005675B0" w:rsidRPr="003F2AED">
              <w:t> </w:t>
            </w:r>
            <w:r w:rsidRPr="003F2AED">
              <w:t>123, 10</w:t>
            </w:r>
            <w:r w:rsidR="005675B0" w:rsidRPr="003F2AED">
              <w:t> </w:t>
            </w:r>
            <w:r w:rsidRPr="003F2AED">
              <w:t>November 2017.</w:t>
            </w:r>
          </w:p>
        </w:tc>
        <w:tc>
          <w:tcPr>
            <w:tcW w:w="1695" w:type="pct"/>
            <w:tcBorders>
              <w:top w:val="single" w:sz="4" w:space="0" w:color="auto"/>
              <w:bottom w:val="single" w:sz="4" w:space="0" w:color="auto"/>
            </w:tcBorders>
            <w:shd w:val="clear" w:color="auto" w:fill="FFFFFF"/>
          </w:tcPr>
          <w:p w:rsidR="00EF0211" w:rsidRPr="003F2AED" w:rsidRDefault="00646189" w:rsidP="00EF0211">
            <w:pPr>
              <w:pStyle w:val="Tabletext"/>
              <w:keepNext/>
              <w:keepLines/>
              <w:rPr>
                <w:color w:val="000000"/>
              </w:rPr>
            </w:pPr>
            <w:r w:rsidRPr="003F2AED">
              <w:rPr>
                <w:color w:val="000000"/>
              </w:rPr>
              <w:t>1 July</w:t>
            </w:r>
            <w:r w:rsidR="00290BC0" w:rsidRPr="003F2AED">
              <w:rPr>
                <w:color w:val="000000"/>
              </w:rPr>
              <w:t xml:space="preserve"> 2020</w:t>
            </w:r>
          </w:p>
        </w:tc>
      </w:tr>
      <w:tr w:rsidR="0090570A" w:rsidRPr="003F2AED" w:rsidTr="00AD1E02">
        <w:tc>
          <w:tcPr>
            <w:tcW w:w="435" w:type="pct"/>
            <w:tcBorders>
              <w:top w:val="single" w:sz="4" w:space="0" w:color="auto"/>
              <w:bottom w:val="single" w:sz="4" w:space="0" w:color="auto"/>
            </w:tcBorders>
            <w:shd w:val="clear" w:color="auto" w:fill="FFFFFF"/>
          </w:tcPr>
          <w:p w:rsidR="0090570A" w:rsidRPr="003F2AED" w:rsidRDefault="0090570A" w:rsidP="0090570A">
            <w:pPr>
              <w:pStyle w:val="Tabletext"/>
              <w:rPr>
                <w:color w:val="000000"/>
              </w:rPr>
            </w:pPr>
            <w:r w:rsidRPr="003F2AED">
              <w:t>6</w:t>
            </w:r>
          </w:p>
        </w:tc>
        <w:tc>
          <w:tcPr>
            <w:tcW w:w="2870" w:type="pct"/>
            <w:tcBorders>
              <w:top w:val="single" w:sz="4" w:space="0" w:color="auto"/>
              <w:bottom w:val="single" w:sz="4" w:space="0" w:color="auto"/>
            </w:tcBorders>
            <w:shd w:val="clear" w:color="auto" w:fill="FFFFFF"/>
          </w:tcPr>
          <w:p w:rsidR="0090570A" w:rsidRPr="003F2AED" w:rsidRDefault="0090570A" w:rsidP="0090570A">
            <w:pPr>
              <w:pStyle w:val="Tabletext"/>
            </w:pPr>
            <w:r w:rsidRPr="003F2AED">
              <w:t>The Law Institute of Victoria Limited Professional Standards Scheme, published in the Victoria Government Gazette No. G 11, 17 March 2022</w:t>
            </w:r>
          </w:p>
          <w:p w:rsidR="0090570A" w:rsidRPr="003F2AED" w:rsidRDefault="0090570A" w:rsidP="00183AFC">
            <w:pPr>
              <w:pStyle w:val="notemargin"/>
              <w:rPr>
                <w:color w:val="000000"/>
              </w:rPr>
            </w:pPr>
            <w:r w:rsidRPr="003F2AED">
              <w:lastRenderedPageBreak/>
              <w:t>Note:</w:t>
            </w:r>
            <w:r w:rsidRPr="003F2AED">
              <w:tab/>
              <w:t>This Scheme was formerly the Law Institute of Victoria Limited Scheme, published in the Victoria Government Gazette No. G 16, 21 April 2016, including as modified by the extension published in the Victoria Government Gazette No. G 9, 4 March 2021.</w:t>
            </w:r>
          </w:p>
        </w:tc>
        <w:tc>
          <w:tcPr>
            <w:tcW w:w="1695" w:type="pct"/>
            <w:tcBorders>
              <w:top w:val="single" w:sz="4" w:space="0" w:color="auto"/>
              <w:bottom w:val="single" w:sz="4" w:space="0" w:color="auto"/>
            </w:tcBorders>
            <w:shd w:val="clear" w:color="auto" w:fill="FFFFFF"/>
          </w:tcPr>
          <w:p w:rsidR="0090570A" w:rsidRPr="003F2AED" w:rsidRDefault="00646189" w:rsidP="0090570A">
            <w:pPr>
              <w:pStyle w:val="Tabletext"/>
              <w:keepNext/>
              <w:keepLines/>
              <w:rPr>
                <w:color w:val="000000"/>
              </w:rPr>
            </w:pPr>
            <w:r w:rsidRPr="003F2AED">
              <w:lastRenderedPageBreak/>
              <w:t>1 July</w:t>
            </w:r>
            <w:r w:rsidR="0090570A" w:rsidRPr="003F2AED">
              <w:t xml:space="preserve"> 2022</w:t>
            </w:r>
          </w:p>
        </w:tc>
      </w:tr>
      <w:tr w:rsidR="00E20779" w:rsidRPr="003F2AED" w:rsidTr="00C43DFA">
        <w:tblPrEx>
          <w:tblBorders>
            <w:top w:val="none" w:sz="0" w:space="0" w:color="auto"/>
            <w:bottom w:val="none" w:sz="0" w:space="0" w:color="auto"/>
          </w:tblBorders>
        </w:tblPrEx>
        <w:tc>
          <w:tcPr>
            <w:tcW w:w="435" w:type="pct"/>
            <w:tcBorders>
              <w:top w:val="single" w:sz="4" w:space="0" w:color="auto"/>
              <w:bottom w:val="single" w:sz="4" w:space="0" w:color="auto"/>
            </w:tcBorders>
            <w:shd w:val="clear" w:color="auto" w:fill="auto"/>
          </w:tcPr>
          <w:p w:rsidR="00E20779" w:rsidRPr="003F2AED" w:rsidRDefault="00E20779" w:rsidP="000E4238">
            <w:pPr>
              <w:pStyle w:val="Tabletext"/>
              <w:rPr>
                <w:color w:val="000000"/>
              </w:rPr>
            </w:pPr>
            <w:r w:rsidRPr="003F2AED">
              <w:rPr>
                <w:color w:val="000000"/>
              </w:rPr>
              <w:t>7</w:t>
            </w:r>
          </w:p>
        </w:tc>
        <w:tc>
          <w:tcPr>
            <w:tcW w:w="2870" w:type="pct"/>
            <w:tcBorders>
              <w:top w:val="single" w:sz="4" w:space="0" w:color="auto"/>
              <w:bottom w:val="single" w:sz="4" w:space="0" w:color="auto"/>
            </w:tcBorders>
            <w:shd w:val="clear" w:color="auto" w:fill="auto"/>
          </w:tcPr>
          <w:p w:rsidR="00E20779" w:rsidRPr="003F2AED" w:rsidRDefault="00E20779" w:rsidP="000E4238">
            <w:pPr>
              <w:pStyle w:val="Tabletext"/>
              <w:rPr>
                <w:color w:val="000000"/>
              </w:rPr>
            </w:pPr>
            <w:r w:rsidRPr="003F2AED">
              <w:t>The Victorian Bar Professional Standards Scheme, published in the Victoria Government Gazette No. G 16, 18</w:t>
            </w:r>
            <w:r w:rsidR="005675B0" w:rsidRPr="003F2AED">
              <w:t> </w:t>
            </w:r>
            <w:r w:rsidRPr="003F2AED">
              <w:t>April 2019</w:t>
            </w:r>
          </w:p>
          <w:p w:rsidR="00E20779" w:rsidRPr="003F2AED" w:rsidRDefault="00E20779" w:rsidP="000E4238">
            <w:pPr>
              <w:pStyle w:val="notemargin"/>
            </w:pPr>
            <w:r w:rsidRPr="003F2AED">
              <w:t>Note:</w:t>
            </w:r>
            <w:r w:rsidRPr="003F2AED">
              <w:tab/>
              <w:t xml:space="preserve">This Scheme was formerly the </w:t>
            </w:r>
            <w:r w:rsidRPr="003F2AED">
              <w:rPr>
                <w:color w:val="000000"/>
              </w:rPr>
              <w:t>Victorian Bar Professional Standards Scheme, published in the Victoria Government Gazette No. S 134, 24</w:t>
            </w:r>
            <w:r w:rsidR="005675B0" w:rsidRPr="003F2AED">
              <w:rPr>
                <w:color w:val="000000"/>
              </w:rPr>
              <w:t> </w:t>
            </w:r>
            <w:r w:rsidRPr="003F2AED">
              <w:rPr>
                <w:color w:val="000000"/>
              </w:rPr>
              <w:t>April 2014.</w:t>
            </w:r>
          </w:p>
        </w:tc>
        <w:tc>
          <w:tcPr>
            <w:tcW w:w="1695" w:type="pct"/>
            <w:tcBorders>
              <w:top w:val="single" w:sz="4" w:space="0" w:color="auto"/>
              <w:bottom w:val="single" w:sz="4" w:space="0" w:color="auto"/>
            </w:tcBorders>
            <w:shd w:val="clear" w:color="auto" w:fill="auto"/>
          </w:tcPr>
          <w:p w:rsidR="00E20779" w:rsidRPr="003F2AED" w:rsidRDefault="00290BC0" w:rsidP="000E4238">
            <w:pPr>
              <w:pStyle w:val="Tabletext"/>
              <w:rPr>
                <w:color w:val="000000"/>
              </w:rPr>
            </w:pPr>
            <w:r w:rsidRPr="003F2AED">
              <w:t>22</w:t>
            </w:r>
            <w:r w:rsidR="005675B0" w:rsidRPr="003F2AED">
              <w:t> </w:t>
            </w:r>
            <w:r w:rsidRPr="003F2AED">
              <w:t>October 2019</w:t>
            </w:r>
          </w:p>
        </w:tc>
      </w:tr>
      <w:tr w:rsidR="00BB0408" w:rsidRPr="003F2AED" w:rsidTr="00C43DFA">
        <w:tblPrEx>
          <w:tblBorders>
            <w:top w:val="none" w:sz="0" w:space="0" w:color="auto"/>
            <w:bottom w:val="none" w:sz="0" w:space="0" w:color="auto"/>
          </w:tblBorders>
        </w:tblPrEx>
        <w:tc>
          <w:tcPr>
            <w:tcW w:w="435" w:type="pct"/>
            <w:tcBorders>
              <w:top w:val="single" w:sz="4" w:space="0" w:color="auto"/>
            </w:tcBorders>
            <w:shd w:val="clear" w:color="auto" w:fill="FFFFFF"/>
          </w:tcPr>
          <w:p w:rsidR="00BB0408" w:rsidRPr="003F2AED" w:rsidRDefault="00BB0408" w:rsidP="00BB0408">
            <w:pPr>
              <w:pStyle w:val="Tabletext"/>
              <w:rPr>
                <w:color w:val="000000"/>
              </w:rPr>
            </w:pPr>
            <w:r w:rsidRPr="003F2AED">
              <w:rPr>
                <w:color w:val="000000"/>
              </w:rPr>
              <w:t>8</w:t>
            </w:r>
          </w:p>
        </w:tc>
        <w:tc>
          <w:tcPr>
            <w:tcW w:w="2870" w:type="pct"/>
            <w:tcBorders>
              <w:top w:val="single" w:sz="4" w:space="0" w:color="auto"/>
            </w:tcBorders>
            <w:shd w:val="clear" w:color="auto" w:fill="FFFFFF"/>
          </w:tcPr>
          <w:p w:rsidR="00BB0408" w:rsidRPr="003F2AED" w:rsidRDefault="00BB0408" w:rsidP="00BB0408">
            <w:pPr>
              <w:pStyle w:val="Tabletext"/>
              <w:rPr>
                <w:color w:val="000000"/>
              </w:rPr>
            </w:pPr>
            <w:r w:rsidRPr="003F2AED">
              <w:t>The Bar Association of Queensland Professional Standards Scheme</w:t>
            </w:r>
            <w:r w:rsidRPr="003F2AED">
              <w:rPr>
                <w:color w:val="000000"/>
              </w:rPr>
              <w:t xml:space="preserve">, approved as described in the </w:t>
            </w:r>
            <w:r w:rsidRPr="003F2AED">
              <w:rPr>
                <w:i/>
                <w:color w:val="000000"/>
              </w:rPr>
              <w:t>Professional Standards (Bar Association of Queensland Professional Standards Scheme) Notice</w:t>
            </w:r>
            <w:r w:rsidR="005675B0" w:rsidRPr="003F2AED">
              <w:rPr>
                <w:i/>
                <w:color w:val="000000"/>
              </w:rPr>
              <w:t> </w:t>
            </w:r>
            <w:r w:rsidRPr="003F2AED">
              <w:rPr>
                <w:i/>
                <w:color w:val="000000"/>
              </w:rPr>
              <w:t xml:space="preserve">2019 </w:t>
            </w:r>
            <w:r w:rsidRPr="003F2AED">
              <w:rPr>
                <w:color w:val="000000"/>
              </w:rPr>
              <w:t>(Qld), 18</w:t>
            </w:r>
            <w:r w:rsidR="005675B0" w:rsidRPr="003F2AED">
              <w:rPr>
                <w:color w:val="000000"/>
              </w:rPr>
              <w:t> </w:t>
            </w:r>
            <w:r w:rsidRPr="003F2AED">
              <w:rPr>
                <w:color w:val="000000"/>
              </w:rPr>
              <w:t>February 2019</w:t>
            </w:r>
          </w:p>
          <w:p w:rsidR="00BB0408" w:rsidRPr="003F2AED" w:rsidRDefault="00BB0408" w:rsidP="00BB0408">
            <w:pPr>
              <w:pStyle w:val="notemargin"/>
              <w:rPr>
                <w:color w:val="000000"/>
              </w:rPr>
            </w:pPr>
            <w:r w:rsidRPr="003F2AED">
              <w:t>Note:</w:t>
            </w:r>
            <w:r w:rsidRPr="003F2AED">
              <w:tab/>
              <w:t>This Scheme was formerly the Bar Association of Queensland Scheme, published in the Queensland Government Gazette No.</w:t>
            </w:r>
            <w:r w:rsidR="005675B0" w:rsidRPr="003F2AED">
              <w:t> </w:t>
            </w:r>
            <w:r w:rsidRPr="003F2AED">
              <w:t xml:space="preserve">40, </w:t>
            </w:r>
            <w:r w:rsidR="00646189" w:rsidRPr="003F2AED">
              <w:t>24 June</w:t>
            </w:r>
            <w:r w:rsidRPr="003F2AED">
              <w:t xml:space="preserve"> 2013, including as modified by the extension published in the Queensland Government Gazette No.</w:t>
            </w:r>
            <w:r w:rsidR="005675B0" w:rsidRPr="003F2AED">
              <w:t> </w:t>
            </w:r>
            <w:r w:rsidRPr="003F2AED">
              <w:t>60, 23</w:t>
            </w:r>
            <w:r w:rsidR="005675B0" w:rsidRPr="003F2AED">
              <w:t> </w:t>
            </w:r>
            <w:r w:rsidRPr="003F2AED">
              <w:t>March 2018.</w:t>
            </w:r>
          </w:p>
        </w:tc>
        <w:tc>
          <w:tcPr>
            <w:tcW w:w="1695" w:type="pct"/>
            <w:tcBorders>
              <w:top w:val="single" w:sz="4" w:space="0" w:color="auto"/>
            </w:tcBorders>
            <w:shd w:val="clear" w:color="auto" w:fill="FFFFFF"/>
          </w:tcPr>
          <w:p w:rsidR="00BB0408" w:rsidRPr="003F2AED" w:rsidRDefault="001632C5" w:rsidP="00BB0408">
            <w:pPr>
              <w:pStyle w:val="Tabletext"/>
              <w:keepNext/>
              <w:keepLines/>
              <w:rPr>
                <w:color w:val="000000"/>
              </w:rPr>
            </w:pPr>
            <w:r w:rsidRPr="003F2AED">
              <w:rPr>
                <w:color w:val="000000"/>
              </w:rPr>
              <w:t>26</w:t>
            </w:r>
            <w:r w:rsidR="005675B0" w:rsidRPr="003F2AED">
              <w:t> </w:t>
            </w:r>
            <w:r w:rsidRPr="003F2AED">
              <w:t>March 2019</w:t>
            </w:r>
          </w:p>
        </w:tc>
      </w:tr>
      <w:tr w:rsidR="008A0F11" w:rsidRPr="003F2AED" w:rsidTr="00C43DFA">
        <w:tblPrEx>
          <w:tblBorders>
            <w:top w:val="none" w:sz="0" w:space="0" w:color="auto"/>
            <w:bottom w:val="none" w:sz="0" w:space="0" w:color="auto"/>
          </w:tblBorders>
        </w:tblPrEx>
        <w:tc>
          <w:tcPr>
            <w:tcW w:w="435" w:type="pct"/>
            <w:tcBorders>
              <w:top w:val="single" w:sz="4" w:space="0" w:color="auto"/>
            </w:tcBorders>
            <w:shd w:val="clear" w:color="auto" w:fill="FFFFFF"/>
          </w:tcPr>
          <w:p w:rsidR="008A0F11" w:rsidRPr="003F2AED" w:rsidRDefault="008A0F11" w:rsidP="008A0F11">
            <w:pPr>
              <w:pStyle w:val="Tabletext"/>
              <w:rPr>
                <w:color w:val="000000"/>
              </w:rPr>
            </w:pPr>
            <w:r w:rsidRPr="003F2AED">
              <w:t>10</w:t>
            </w:r>
          </w:p>
        </w:tc>
        <w:tc>
          <w:tcPr>
            <w:tcW w:w="2870" w:type="pct"/>
            <w:tcBorders>
              <w:top w:val="single" w:sz="4" w:space="0" w:color="auto"/>
            </w:tcBorders>
            <w:shd w:val="clear" w:color="auto" w:fill="FFFFFF"/>
          </w:tcPr>
          <w:p w:rsidR="008A0F11" w:rsidRPr="003F2AED" w:rsidRDefault="008A0F11" w:rsidP="008A0F11">
            <w:pPr>
              <w:pStyle w:val="Tabletext"/>
            </w:pPr>
            <w:r w:rsidRPr="003F2AED">
              <w:t xml:space="preserve">The Queensland Law Society Professional Standards Scheme, approved as described in the </w:t>
            </w:r>
            <w:r w:rsidRPr="003F2AED">
              <w:rPr>
                <w:i/>
              </w:rPr>
              <w:t>Professional Standards (The Queensland Law Society Professional Standards Scheme) Notice 2021</w:t>
            </w:r>
            <w:r w:rsidRPr="003F2AED">
              <w:t xml:space="preserve"> (Qld), 17 December 2021</w:t>
            </w:r>
          </w:p>
          <w:p w:rsidR="008A0F11" w:rsidRPr="003F2AED" w:rsidRDefault="008A0F11" w:rsidP="00095822">
            <w:pPr>
              <w:pStyle w:val="notemargin"/>
            </w:pPr>
            <w:r w:rsidRPr="003F2AED">
              <w:t>Note:</w:t>
            </w:r>
            <w:r w:rsidRPr="003F2AED">
              <w:tab/>
              <w:t xml:space="preserve">This Scheme was formerly the Queensland Law Society Professional Standards Scheme, approved as described in the </w:t>
            </w:r>
            <w:r w:rsidRPr="003F2AED">
              <w:rPr>
                <w:i/>
              </w:rPr>
              <w:t>Professional Standards (Queensland Law Society Professional Standards Scheme) Notice 2016</w:t>
            </w:r>
            <w:r w:rsidRPr="003F2AED">
              <w:t xml:space="preserve"> (Qld), 30 June 2016, including as modified by the extension published in the Queensland Government Gazette No. 63, 23 April 2021.</w:t>
            </w:r>
          </w:p>
        </w:tc>
        <w:tc>
          <w:tcPr>
            <w:tcW w:w="1695" w:type="pct"/>
            <w:tcBorders>
              <w:top w:val="single" w:sz="4" w:space="0" w:color="auto"/>
            </w:tcBorders>
            <w:shd w:val="clear" w:color="auto" w:fill="FFFFFF"/>
          </w:tcPr>
          <w:p w:rsidR="008A0F11" w:rsidRPr="003F2AED" w:rsidRDefault="00646189" w:rsidP="008A0F11">
            <w:pPr>
              <w:pStyle w:val="Tabletext"/>
              <w:keepNext/>
              <w:keepLines/>
              <w:rPr>
                <w:color w:val="000000"/>
              </w:rPr>
            </w:pPr>
            <w:r w:rsidRPr="003F2AED">
              <w:t>1 July</w:t>
            </w:r>
            <w:r w:rsidR="008A0F11" w:rsidRPr="003F2AED">
              <w:t xml:space="preserve"> 2022</w:t>
            </w:r>
          </w:p>
        </w:tc>
      </w:tr>
      <w:tr w:rsidR="00E20779" w:rsidRPr="003F2AED" w:rsidTr="00950EC8">
        <w:tblPrEx>
          <w:tblBorders>
            <w:top w:val="none" w:sz="0" w:space="0" w:color="auto"/>
            <w:bottom w:val="none" w:sz="0" w:space="0" w:color="auto"/>
          </w:tblBorders>
        </w:tblPrEx>
        <w:tc>
          <w:tcPr>
            <w:tcW w:w="435" w:type="pct"/>
            <w:tcBorders>
              <w:top w:val="single" w:sz="4" w:space="0" w:color="auto"/>
              <w:bottom w:val="single" w:sz="4" w:space="0" w:color="auto"/>
            </w:tcBorders>
            <w:shd w:val="clear" w:color="auto" w:fill="auto"/>
          </w:tcPr>
          <w:p w:rsidR="00E20779" w:rsidRPr="003F2AED" w:rsidRDefault="00E20779" w:rsidP="000E4238">
            <w:pPr>
              <w:pStyle w:val="Tabletext"/>
              <w:rPr>
                <w:color w:val="000000"/>
              </w:rPr>
            </w:pPr>
            <w:r w:rsidRPr="003F2AED">
              <w:rPr>
                <w:color w:val="000000"/>
              </w:rPr>
              <w:t>12</w:t>
            </w:r>
          </w:p>
        </w:tc>
        <w:tc>
          <w:tcPr>
            <w:tcW w:w="2870" w:type="pct"/>
            <w:tcBorders>
              <w:top w:val="single" w:sz="4" w:space="0" w:color="auto"/>
              <w:bottom w:val="single" w:sz="4" w:space="0" w:color="auto"/>
            </w:tcBorders>
            <w:shd w:val="clear" w:color="auto" w:fill="auto"/>
          </w:tcPr>
          <w:p w:rsidR="00E20779" w:rsidRPr="003F2AED" w:rsidRDefault="00E20779" w:rsidP="000E4238">
            <w:pPr>
              <w:pStyle w:val="Tabletext"/>
              <w:rPr>
                <w:color w:val="000000"/>
              </w:rPr>
            </w:pPr>
            <w:r w:rsidRPr="003F2AED">
              <w:t>The Law Society of Western Australia Professional Standards Scheme, published in the Western Australian Government Gazette No.</w:t>
            </w:r>
            <w:r w:rsidR="005675B0" w:rsidRPr="003F2AED">
              <w:t> </w:t>
            </w:r>
            <w:r w:rsidRPr="003F2AED">
              <w:t>62, 7</w:t>
            </w:r>
            <w:r w:rsidR="005675B0" w:rsidRPr="003F2AED">
              <w:t> </w:t>
            </w:r>
            <w:r w:rsidRPr="003F2AED">
              <w:t>May 2019</w:t>
            </w:r>
          </w:p>
          <w:p w:rsidR="00E20779" w:rsidRPr="003F2AED" w:rsidRDefault="00E20779" w:rsidP="000E4238">
            <w:pPr>
              <w:pStyle w:val="notemargin"/>
            </w:pPr>
            <w:r w:rsidRPr="003F2AED">
              <w:t>Note:</w:t>
            </w:r>
            <w:r w:rsidRPr="003F2AED">
              <w:tab/>
              <w:t xml:space="preserve">This Scheme was formerly the </w:t>
            </w:r>
            <w:r w:rsidRPr="003F2AED">
              <w:rPr>
                <w:color w:val="000000"/>
              </w:rPr>
              <w:t>Law Society of Western Australia Scheme, published in the Western Australian Government Gazette No.</w:t>
            </w:r>
            <w:r w:rsidR="005675B0" w:rsidRPr="003F2AED">
              <w:rPr>
                <w:color w:val="000000"/>
              </w:rPr>
              <w:t> </w:t>
            </w:r>
            <w:r w:rsidRPr="003F2AED">
              <w:rPr>
                <w:color w:val="000000"/>
              </w:rPr>
              <w:t>54, 1</w:t>
            </w:r>
            <w:r w:rsidR="00183BCB" w:rsidRPr="003F2AED">
              <w:rPr>
                <w:color w:val="000000"/>
              </w:rPr>
              <w:t>1 April</w:t>
            </w:r>
            <w:r w:rsidRPr="003F2AED">
              <w:rPr>
                <w:color w:val="000000"/>
              </w:rPr>
              <w:t xml:space="preserve"> 2014.</w:t>
            </w:r>
          </w:p>
        </w:tc>
        <w:tc>
          <w:tcPr>
            <w:tcW w:w="1695" w:type="pct"/>
            <w:tcBorders>
              <w:top w:val="single" w:sz="4" w:space="0" w:color="auto"/>
              <w:bottom w:val="single" w:sz="4" w:space="0" w:color="auto"/>
            </w:tcBorders>
            <w:shd w:val="clear" w:color="auto" w:fill="auto"/>
          </w:tcPr>
          <w:p w:rsidR="00E20779" w:rsidRPr="003F2AED" w:rsidRDefault="00290BC0" w:rsidP="000E4238">
            <w:pPr>
              <w:pStyle w:val="Tabletext"/>
              <w:rPr>
                <w:color w:val="000000"/>
              </w:rPr>
            </w:pPr>
            <w:r w:rsidRPr="003F2AED">
              <w:t>22</w:t>
            </w:r>
            <w:r w:rsidR="005675B0" w:rsidRPr="003F2AED">
              <w:t> </w:t>
            </w:r>
            <w:r w:rsidRPr="003F2AED">
              <w:t>October 2019</w:t>
            </w:r>
          </w:p>
        </w:tc>
      </w:tr>
      <w:tr w:rsidR="00BB0408" w:rsidRPr="003F2AED" w:rsidTr="00950EC8">
        <w:tblPrEx>
          <w:tblBorders>
            <w:top w:val="none" w:sz="0" w:space="0" w:color="auto"/>
            <w:bottom w:val="none" w:sz="0" w:space="0" w:color="auto"/>
          </w:tblBorders>
        </w:tblPrEx>
        <w:trPr>
          <w:cantSplit/>
        </w:trPr>
        <w:tc>
          <w:tcPr>
            <w:tcW w:w="435" w:type="pct"/>
            <w:tcBorders>
              <w:top w:val="single" w:sz="4" w:space="0" w:color="auto"/>
              <w:bottom w:val="single" w:sz="4" w:space="0" w:color="auto"/>
            </w:tcBorders>
            <w:shd w:val="clear" w:color="auto" w:fill="auto"/>
          </w:tcPr>
          <w:p w:rsidR="00BB0408" w:rsidRPr="003F2AED" w:rsidRDefault="00290BC0" w:rsidP="00BB0408">
            <w:pPr>
              <w:pStyle w:val="Tabletext"/>
            </w:pPr>
            <w:r w:rsidRPr="003F2AED">
              <w:lastRenderedPageBreak/>
              <w:t>13</w:t>
            </w:r>
          </w:p>
        </w:tc>
        <w:tc>
          <w:tcPr>
            <w:tcW w:w="2870" w:type="pct"/>
            <w:tcBorders>
              <w:top w:val="single" w:sz="4" w:space="0" w:color="auto"/>
              <w:bottom w:val="single" w:sz="4" w:space="0" w:color="auto"/>
            </w:tcBorders>
            <w:shd w:val="clear" w:color="auto" w:fill="auto"/>
          </w:tcPr>
          <w:p w:rsidR="00290BC0" w:rsidRPr="003F2AED" w:rsidRDefault="00290BC0" w:rsidP="00290BC0">
            <w:pPr>
              <w:pStyle w:val="Tabletext"/>
            </w:pPr>
            <w:r w:rsidRPr="003F2AED">
              <w:t>The Western Australian Bar Association Professional Standards Scheme, published in the Western Australian Government Gazette No.</w:t>
            </w:r>
            <w:r w:rsidR="005675B0" w:rsidRPr="003F2AED">
              <w:t> </w:t>
            </w:r>
            <w:r w:rsidRPr="003F2AED">
              <w:t>63, 24</w:t>
            </w:r>
            <w:r w:rsidR="005675B0" w:rsidRPr="003F2AED">
              <w:t> </w:t>
            </w:r>
            <w:r w:rsidRPr="003F2AED">
              <w:t>April 2020</w:t>
            </w:r>
          </w:p>
          <w:p w:rsidR="00BB0408" w:rsidRPr="003F2AED" w:rsidRDefault="00290BC0" w:rsidP="00FA7EC8">
            <w:pPr>
              <w:pStyle w:val="notemargin"/>
            </w:pPr>
            <w:r w:rsidRPr="003F2AED">
              <w:t>Note:</w:t>
            </w:r>
            <w:r w:rsidRPr="003F2AED">
              <w:tab/>
              <w:t>This scheme was formerly the Western Australian Bar Association Scheme, published in the Western Australian Government Gazette No.</w:t>
            </w:r>
            <w:r w:rsidR="005675B0" w:rsidRPr="003F2AED">
              <w:t> </w:t>
            </w:r>
            <w:r w:rsidRPr="003F2AED">
              <w:t>57, 17</w:t>
            </w:r>
            <w:r w:rsidR="005675B0" w:rsidRPr="003F2AED">
              <w:t> </w:t>
            </w:r>
            <w:r w:rsidRPr="003F2AED">
              <w:t>April 2014, including as modified by the extension published in the Western Australian Government Gazette No.</w:t>
            </w:r>
            <w:r w:rsidR="005675B0" w:rsidRPr="003F2AED">
              <w:t> </w:t>
            </w:r>
            <w:r w:rsidRPr="003F2AED">
              <w:t>196, 21</w:t>
            </w:r>
            <w:r w:rsidR="005675B0" w:rsidRPr="003F2AED">
              <w:t> </w:t>
            </w:r>
            <w:r w:rsidRPr="003F2AED">
              <w:t>December 2018.</w:t>
            </w:r>
          </w:p>
        </w:tc>
        <w:tc>
          <w:tcPr>
            <w:tcW w:w="1695" w:type="pct"/>
            <w:tcBorders>
              <w:top w:val="single" w:sz="4" w:space="0" w:color="auto"/>
              <w:bottom w:val="single" w:sz="4" w:space="0" w:color="auto"/>
            </w:tcBorders>
            <w:shd w:val="clear" w:color="auto" w:fill="auto"/>
          </w:tcPr>
          <w:p w:rsidR="00BB0408" w:rsidRPr="003F2AED" w:rsidRDefault="00646189" w:rsidP="002B6D72">
            <w:pPr>
              <w:pStyle w:val="Tabletext"/>
            </w:pPr>
            <w:r w:rsidRPr="003F2AED">
              <w:rPr>
                <w:color w:val="000000"/>
              </w:rPr>
              <w:t>1 July</w:t>
            </w:r>
            <w:r w:rsidR="00290BC0" w:rsidRPr="003F2AED">
              <w:rPr>
                <w:color w:val="000000"/>
              </w:rPr>
              <w:t xml:space="preserve"> 2020</w:t>
            </w:r>
          </w:p>
        </w:tc>
      </w:tr>
      <w:tr w:rsidR="008A0F11" w:rsidRPr="003F2AED" w:rsidTr="00950EC8">
        <w:tblPrEx>
          <w:tblBorders>
            <w:top w:val="none" w:sz="0" w:space="0" w:color="auto"/>
            <w:bottom w:val="none" w:sz="0" w:space="0" w:color="auto"/>
          </w:tblBorders>
        </w:tblPrEx>
        <w:trPr>
          <w:cantSplit/>
        </w:trPr>
        <w:tc>
          <w:tcPr>
            <w:tcW w:w="435" w:type="pct"/>
            <w:tcBorders>
              <w:top w:val="single" w:sz="4" w:space="0" w:color="auto"/>
            </w:tcBorders>
            <w:shd w:val="clear" w:color="auto" w:fill="auto"/>
          </w:tcPr>
          <w:p w:rsidR="008A0F11" w:rsidRPr="003F2AED" w:rsidRDefault="008A0F11" w:rsidP="008A0F11">
            <w:pPr>
              <w:pStyle w:val="Tabletext"/>
            </w:pPr>
            <w:r w:rsidRPr="003F2AED">
              <w:t>15</w:t>
            </w:r>
          </w:p>
        </w:tc>
        <w:tc>
          <w:tcPr>
            <w:tcW w:w="2870" w:type="pct"/>
            <w:tcBorders>
              <w:top w:val="single" w:sz="4" w:space="0" w:color="auto"/>
            </w:tcBorders>
            <w:shd w:val="clear" w:color="auto" w:fill="auto"/>
          </w:tcPr>
          <w:p w:rsidR="008A0F11" w:rsidRPr="003F2AED" w:rsidRDefault="008A0F11" w:rsidP="008A0F11">
            <w:pPr>
              <w:pStyle w:val="Tabletext"/>
            </w:pPr>
            <w:r w:rsidRPr="003F2AED">
              <w:t>The Law Society of South Australia Professional Standards Scheme, published in the South Australian Government Gazette No. 5, 20 January 2022</w:t>
            </w:r>
          </w:p>
          <w:p w:rsidR="008A0F11" w:rsidRPr="003F2AED" w:rsidRDefault="008A0F11" w:rsidP="00AE3612">
            <w:pPr>
              <w:pStyle w:val="notemargin"/>
            </w:pPr>
            <w:r w:rsidRPr="003F2AED">
              <w:rPr>
                <w:color w:val="000000"/>
              </w:rPr>
              <w:t>Note:</w:t>
            </w:r>
            <w:r w:rsidRPr="003F2AED">
              <w:rPr>
                <w:color w:val="000000"/>
              </w:rPr>
              <w:tab/>
              <w:t>This Scheme was formerly the Law Society of South Australia Professional Standards Scheme, published in the South Australian Government Gazette No. 21, 5 April 2017, including as modified by the amendments published in the South Australian Government Gazette No. 77, 21 November 2017.</w:t>
            </w:r>
          </w:p>
        </w:tc>
        <w:tc>
          <w:tcPr>
            <w:tcW w:w="1695" w:type="pct"/>
            <w:tcBorders>
              <w:top w:val="single" w:sz="4" w:space="0" w:color="auto"/>
            </w:tcBorders>
            <w:shd w:val="clear" w:color="auto" w:fill="auto"/>
          </w:tcPr>
          <w:p w:rsidR="008A0F11" w:rsidRPr="003F2AED" w:rsidRDefault="00646189" w:rsidP="008A0F11">
            <w:pPr>
              <w:pStyle w:val="Tabletext"/>
              <w:rPr>
                <w:color w:val="000000"/>
              </w:rPr>
            </w:pPr>
            <w:r w:rsidRPr="003F2AED">
              <w:t>1 July</w:t>
            </w:r>
            <w:r w:rsidR="008A0F11" w:rsidRPr="003F2AED">
              <w:t xml:space="preserve"> 2022</w:t>
            </w:r>
          </w:p>
        </w:tc>
      </w:tr>
      <w:tr w:rsidR="0090570A" w:rsidRPr="003F2AED" w:rsidDel="008A0F11" w:rsidTr="00590BD9">
        <w:tc>
          <w:tcPr>
            <w:tcW w:w="435" w:type="pct"/>
            <w:tcBorders>
              <w:top w:val="single" w:sz="4" w:space="0" w:color="auto"/>
              <w:bottom w:val="single" w:sz="4" w:space="0" w:color="auto"/>
            </w:tcBorders>
            <w:shd w:val="clear" w:color="auto" w:fill="FFFFFF"/>
          </w:tcPr>
          <w:p w:rsidR="0090570A" w:rsidRPr="003F2AED" w:rsidDel="008A0F11" w:rsidRDefault="0090570A" w:rsidP="0090570A">
            <w:pPr>
              <w:pStyle w:val="Tabletext"/>
              <w:rPr>
                <w:color w:val="000000"/>
              </w:rPr>
            </w:pPr>
            <w:r w:rsidRPr="003F2AED">
              <w:t>16</w:t>
            </w:r>
          </w:p>
        </w:tc>
        <w:tc>
          <w:tcPr>
            <w:tcW w:w="2870" w:type="pct"/>
            <w:tcBorders>
              <w:top w:val="single" w:sz="4" w:space="0" w:color="auto"/>
              <w:bottom w:val="single" w:sz="4" w:space="0" w:color="auto"/>
            </w:tcBorders>
            <w:shd w:val="clear" w:color="auto" w:fill="FFFFFF"/>
          </w:tcPr>
          <w:p w:rsidR="0090570A" w:rsidRPr="003F2AED" w:rsidRDefault="0090570A" w:rsidP="0090570A">
            <w:pPr>
              <w:pStyle w:val="Tabletext"/>
            </w:pPr>
            <w:r w:rsidRPr="003F2AED">
              <w:t>The South Australian Bar Association Professional Standards Scheme, published in the South Australian Government Gazette No. 15, 10 March 2022</w:t>
            </w:r>
          </w:p>
          <w:p w:rsidR="0090570A" w:rsidRPr="003F2AED" w:rsidDel="008A0F11" w:rsidRDefault="0090570A" w:rsidP="00C9052F">
            <w:pPr>
              <w:pStyle w:val="notemargin"/>
              <w:rPr>
                <w:color w:val="000000"/>
              </w:rPr>
            </w:pPr>
            <w:r w:rsidRPr="003F2AED">
              <w:rPr>
                <w:color w:val="000000"/>
              </w:rPr>
              <w:t>Note:</w:t>
            </w:r>
            <w:r w:rsidRPr="003F2AED">
              <w:rPr>
                <w:color w:val="000000"/>
              </w:rPr>
              <w:tab/>
              <w:t>This Scheme was formerly the South Australian Bar Association Inc Professional Standards Scheme, published in the South Australian Government Gazette No. 35, 30 May 2017.</w:t>
            </w:r>
          </w:p>
        </w:tc>
        <w:tc>
          <w:tcPr>
            <w:tcW w:w="1695" w:type="pct"/>
            <w:tcBorders>
              <w:top w:val="single" w:sz="4" w:space="0" w:color="auto"/>
              <w:bottom w:val="single" w:sz="4" w:space="0" w:color="auto"/>
            </w:tcBorders>
            <w:shd w:val="clear" w:color="auto" w:fill="FFFFFF"/>
          </w:tcPr>
          <w:p w:rsidR="0090570A" w:rsidRPr="003F2AED" w:rsidDel="008A0F11" w:rsidRDefault="00646189" w:rsidP="0090570A">
            <w:pPr>
              <w:pStyle w:val="Tabletext"/>
              <w:keepNext/>
              <w:keepLines/>
              <w:rPr>
                <w:color w:val="000000"/>
              </w:rPr>
            </w:pPr>
            <w:r w:rsidRPr="003F2AED">
              <w:t>1 July</w:t>
            </w:r>
            <w:r w:rsidR="0090570A" w:rsidRPr="003F2AED">
              <w:t xml:space="preserve"> 2022</w:t>
            </w:r>
          </w:p>
        </w:tc>
      </w:tr>
      <w:tr w:rsidR="00296D27" w:rsidRPr="003F2AED" w:rsidDel="004A1FAA" w:rsidTr="00590BD9">
        <w:tc>
          <w:tcPr>
            <w:tcW w:w="435" w:type="pct"/>
            <w:tcBorders>
              <w:top w:val="single" w:sz="4" w:space="0" w:color="auto"/>
              <w:bottom w:val="single" w:sz="4" w:space="0" w:color="auto"/>
            </w:tcBorders>
            <w:shd w:val="clear" w:color="auto" w:fill="auto"/>
          </w:tcPr>
          <w:p w:rsidR="00296D27" w:rsidRPr="003F2AED" w:rsidRDefault="00296D27" w:rsidP="00296D27">
            <w:pPr>
              <w:pStyle w:val="Tabletext"/>
              <w:rPr>
                <w:lang w:eastAsia="en-US"/>
              </w:rPr>
            </w:pPr>
            <w:r w:rsidRPr="003F2AED">
              <w:t>19</w:t>
            </w:r>
          </w:p>
        </w:tc>
        <w:tc>
          <w:tcPr>
            <w:tcW w:w="2870" w:type="pct"/>
            <w:tcBorders>
              <w:top w:val="single" w:sz="4" w:space="0" w:color="auto"/>
              <w:bottom w:val="single" w:sz="4" w:space="0" w:color="auto"/>
            </w:tcBorders>
            <w:shd w:val="clear" w:color="auto" w:fill="auto"/>
          </w:tcPr>
          <w:p w:rsidR="00296D27" w:rsidRPr="003F2AED" w:rsidRDefault="00296D27" w:rsidP="00296D27">
            <w:pPr>
              <w:pStyle w:val="Tabletext"/>
            </w:pPr>
            <w:r w:rsidRPr="003F2AED">
              <w:t>The Institute of Public Accountants Professional Standards Scheme, published in the Victoria Government Gazette No. S 598, 27 October 2021</w:t>
            </w:r>
          </w:p>
          <w:p w:rsidR="00296D27" w:rsidRPr="003F2AED" w:rsidRDefault="00296D27" w:rsidP="006F6607">
            <w:pPr>
              <w:pStyle w:val="notemargin"/>
              <w:rPr>
                <w:lang w:eastAsia="en-US"/>
              </w:rPr>
            </w:pPr>
            <w:r w:rsidRPr="003F2AED">
              <w:t>Note:</w:t>
            </w:r>
            <w:r w:rsidRPr="003F2AED">
              <w:tab/>
              <w:t>This Scheme was formerly the Institute of Public Accountants Professional Standards Scheme, published in the Victoria Government Gazette No. G 42, 18 October 2018, including as modified by the extension published in the Victoria Government Gazette No. S 695, 24 December 2020.</w:t>
            </w:r>
          </w:p>
        </w:tc>
        <w:tc>
          <w:tcPr>
            <w:tcW w:w="1695" w:type="pct"/>
            <w:tcBorders>
              <w:top w:val="single" w:sz="4" w:space="0" w:color="auto"/>
              <w:bottom w:val="single" w:sz="4" w:space="0" w:color="auto"/>
            </w:tcBorders>
            <w:shd w:val="clear" w:color="auto" w:fill="auto"/>
          </w:tcPr>
          <w:p w:rsidR="00296D27" w:rsidRPr="003F2AED" w:rsidRDefault="0090570A" w:rsidP="00296D27">
            <w:pPr>
              <w:pStyle w:val="Tabletext"/>
              <w:rPr>
                <w:color w:val="000000"/>
              </w:rPr>
            </w:pPr>
            <w:r w:rsidRPr="003F2AED">
              <w:t>22 March 2022</w:t>
            </w:r>
          </w:p>
        </w:tc>
      </w:tr>
      <w:tr w:rsidR="00290BC0" w:rsidRPr="003F2AED" w:rsidTr="00622E6A">
        <w:tblPrEx>
          <w:shd w:val="clear" w:color="auto" w:fill="FFFFFF"/>
        </w:tblPrEx>
        <w:trPr>
          <w:cantSplit/>
        </w:trPr>
        <w:tc>
          <w:tcPr>
            <w:tcW w:w="435" w:type="pct"/>
            <w:tcBorders>
              <w:top w:val="single" w:sz="4" w:space="0" w:color="auto"/>
              <w:bottom w:val="single" w:sz="4" w:space="0" w:color="auto"/>
            </w:tcBorders>
            <w:shd w:val="clear" w:color="auto" w:fill="FFFFFF"/>
          </w:tcPr>
          <w:p w:rsidR="00290BC0" w:rsidRPr="003F2AED" w:rsidRDefault="00290BC0" w:rsidP="00BB0408">
            <w:pPr>
              <w:pStyle w:val="Tabletext"/>
              <w:rPr>
                <w:color w:val="000000"/>
              </w:rPr>
            </w:pPr>
            <w:r w:rsidRPr="003F2AED">
              <w:t>20</w:t>
            </w:r>
          </w:p>
        </w:tc>
        <w:tc>
          <w:tcPr>
            <w:tcW w:w="2870" w:type="pct"/>
            <w:tcBorders>
              <w:top w:val="single" w:sz="4" w:space="0" w:color="auto"/>
              <w:bottom w:val="single" w:sz="4" w:space="0" w:color="auto"/>
            </w:tcBorders>
            <w:shd w:val="clear" w:color="auto" w:fill="FFFFFF"/>
          </w:tcPr>
          <w:p w:rsidR="00290BC0" w:rsidRPr="003F2AED" w:rsidRDefault="00290BC0" w:rsidP="00BB0408">
            <w:pPr>
              <w:pStyle w:val="Tabletext"/>
            </w:pPr>
            <w:r w:rsidRPr="003F2AED">
              <w:rPr>
                <w:color w:val="000000"/>
              </w:rPr>
              <w:t xml:space="preserve">The Association of Consulting Surveyors National Professional Standards Scheme, published in the </w:t>
            </w:r>
            <w:r w:rsidRPr="003F2AED">
              <w:t>New South Wales</w:t>
            </w:r>
            <w:r w:rsidRPr="003F2AED">
              <w:rPr>
                <w:color w:val="000000"/>
              </w:rPr>
              <w:t xml:space="preserve"> Government Gazette No.</w:t>
            </w:r>
            <w:r w:rsidR="005675B0" w:rsidRPr="003F2AED">
              <w:rPr>
                <w:color w:val="000000"/>
              </w:rPr>
              <w:t> </w:t>
            </w:r>
            <w:r w:rsidRPr="003F2AED">
              <w:rPr>
                <w:color w:val="000000"/>
              </w:rPr>
              <w:t xml:space="preserve">90, </w:t>
            </w:r>
            <w:r w:rsidR="00AA4C89" w:rsidRPr="003F2AED">
              <w:rPr>
                <w:color w:val="000000"/>
              </w:rPr>
              <w:t>1 May</w:t>
            </w:r>
            <w:r w:rsidRPr="003F2AED">
              <w:rPr>
                <w:color w:val="000000"/>
              </w:rPr>
              <w:t xml:space="preserve"> 2020</w:t>
            </w:r>
          </w:p>
        </w:tc>
        <w:tc>
          <w:tcPr>
            <w:tcW w:w="1695" w:type="pct"/>
            <w:tcBorders>
              <w:top w:val="single" w:sz="4" w:space="0" w:color="auto"/>
              <w:bottom w:val="single" w:sz="4" w:space="0" w:color="auto"/>
            </w:tcBorders>
            <w:shd w:val="clear" w:color="auto" w:fill="FFFFFF"/>
          </w:tcPr>
          <w:p w:rsidR="00290BC0" w:rsidRPr="003F2AED" w:rsidRDefault="00646189" w:rsidP="00BB0408">
            <w:pPr>
              <w:pStyle w:val="Tabletext"/>
              <w:keepNext/>
              <w:keepLines/>
              <w:rPr>
                <w:color w:val="000000"/>
              </w:rPr>
            </w:pPr>
            <w:r w:rsidRPr="003F2AED">
              <w:rPr>
                <w:color w:val="000000"/>
              </w:rPr>
              <w:t>1 July</w:t>
            </w:r>
            <w:r w:rsidR="00290BC0" w:rsidRPr="003F2AED">
              <w:rPr>
                <w:color w:val="000000"/>
              </w:rPr>
              <w:t xml:space="preserve"> 2020</w:t>
            </w:r>
          </w:p>
        </w:tc>
      </w:tr>
      <w:tr w:rsidR="00AC7482" w:rsidRPr="003F2AED" w:rsidTr="008A7A9E">
        <w:tblPrEx>
          <w:tblBorders>
            <w:top w:val="none" w:sz="0" w:space="0" w:color="auto"/>
            <w:bottom w:val="none" w:sz="0" w:space="0" w:color="auto"/>
          </w:tblBorders>
          <w:shd w:val="clear" w:color="auto" w:fill="FFFFFF"/>
        </w:tblPrEx>
        <w:trPr>
          <w:cantSplit/>
        </w:trPr>
        <w:tc>
          <w:tcPr>
            <w:tcW w:w="435" w:type="pct"/>
            <w:tcBorders>
              <w:top w:val="single" w:sz="4" w:space="0" w:color="auto"/>
              <w:bottom w:val="single" w:sz="12" w:space="0" w:color="auto"/>
            </w:tcBorders>
            <w:shd w:val="clear" w:color="auto" w:fill="FFFFFF"/>
          </w:tcPr>
          <w:p w:rsidR="00AC7482" w:rsidRPr="003F2AED" w:rsidRDefault="00AC7482" w:rsidP="00AC7482">
            <w:pPr>
              <w:pStyle w:val="Tabletext"/>
            </w:pPr>
            <w:r w:rsidRPr="003F2AED">
              <w:t>21</w:t>
            </w:r>
          </w:p>
        </w:tc>
        <w:tc>
          <w:tcPr>
            <w:tcW w:w="2870" w:type="pct"/>
            <w:tcBorders>
              <w:top w:val="single" w:sz="4" w:space="0" w:color="auto"/>
              <w:bottom w:val="single" w:sz="12" w:space="0" w:color="auto"/>
            </w:tcBorders>
            <w:shd w:val="clear" w:color="auto" w:fill="FFFFFF"/>
          </w:tcPr>
          <w:p w:rsidR="00AC7482" w:rsidRPr="003F2AED" w:rsidRDefault="00AC7482" w:rsidP="00AC7482">
            <w:pPr>
              <w:pStyle w:val="Tabletext"/>
              <w:rPr>
                <w:color w:val="000000"/>
              </w:rPr>
            </w:pPr>
            <w:r w:rsidRPr="003F2AED">
              <w:t>The Australian Property Institute Valuers Limited Professional Standards Scheme, published in the New South Wales Government Gazette No. 214, 21 May 2021</w:t>
            </w:r>
          </w:p>
        </w:tc>
        <w:tc>
          <w:tcPr>
            <w:tcW w:w="1695" w:type="pct"/>
            <w:tcBorders>
              <w:top w:val="single" w:sz="4" w:space="0" w:color="auto"/>
              <w:bottom w:val="single" w:sz="12" w:space="0" w:color="auto"/>
            </w:tcBorders>
            <w:shd w:val="clear" w:color="auto" w:fill="FFFFFF"/>
          </w:tcPr>
          <w:p w:rsidR="00AC7482" w:rsidRPr="003F2AED" w:rsidRDefault="00AC7482" w:rsidP="00AC7482">
            <w:pPr>
              <w:pStyle w:val="Tablea"/>
            </w:pPr>
            <w:r w:rsidRPr="003F2AED">
              <w:t>1 September 2021</w:t>
            </w:r>
          </w:p>
        </w:tc>
      </w:tr>
    </w:tbl>
    <w:p w:rsidR="008131F1" w:rsidRPr="003F2AED" w:rsidRDefault="008131F1" w:rsidP="008131F1">
      <w:pPr>
        <w:pStyle w:val="ActHead5"/>
      </w:pPr>
      <w:bookmarkStart w:id="20" w:name="_Toc149382418"/>
      <w:r w:rsidRPr="00511410">
        <w:rPr>
          <w:rStyle w:val="CharSectno"/>
        </w:rPr>
        <w:t>3B</w:t>
      </w:r>
      <w:r w:rsidRPr="003F2AED">
        <w:t xml:space="preserve">  Deferred sales for add</w:t>
      </w:r>
      <w:r w:rsidR="00511410">
        <w:noBreakHyphen/>
      </w:r>
      <w:r w:rsidRPr="003F2AED">
        <w:t>on insurance products—when consumer enters into a commitment</w:t>
      </w:r>
      <w:bookmarkEnd w:id="20"/>
    </w:p>
    <w:p w:rsidR="008131F1" w:rsidRPr="003F2AED" w:rsidRDefault="008131F1" w:rsidP="008131F1">
      <w:pPr>
        <w:pStyle w:val="subsection"/>
      </w:pPr>
      <w:r w:rsidRPr="003F2AED">
        <w:tab/>
        <w:t>(1)</w:t>
      </w:r>
      <w:r w:rsidRPr="003F2AED">
        <w:tab/>
        <w:t>For the purposes of sub</w:t>
      </w:r>
      <w:r w:rsidR="00646189" w:rsidRPr="003F2AED">
        <w:t>section 1</w:t>
      </w:r>
      <w:r w:rsidRPr="003F2AED">
        <w:t>2DO(3) of the Act, a consumer is taken to have entered into a commitment to acquire a product or service of a class specified in column 1 of the following table at the time specified in column 2.</w:t>
      </w:r>
    </w:p>
    <w:p w:rsidR="008131F1" w:rsidRPr="003F2AED" w:rsidRDefault="008131F1" w:rsidP="008131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3311"/>
        <w:gridCol w:w="4348"/>
      </w:tblGrid>
      <w:tr w:rsidR="008131F1" w:rsidRPr="003F2AED" w:rsidTr="008131F1">
        <w:trPr>
          <w:tblHeader/>
        </w:trPr>
        <w:tc>
          <w:tcPr>
            <w:tcW w:w="8312" w:type="dxa"/>
            <w:gridSpan w:val="3"/>
            <w:tcBorders>
              <w:top w:val="single" w:sz="12" w:space="0" w:color="auto"/>
              <w:bottom w:val="single" w:sz="6" w:space="0" w:color="auto"/>
            </w:tcBorders>
            <w:shd w:val="clear" w:color="auto" w:fill="auto"/>
          </w:tcPr>
          <w:p w:rsidR="008131F1" w:rsidRPr="003F2AED" w:rsidRDefault="008131F1" w:rsidP="008131F1">
            <w:pPr>
              <w:pStyle w:val="TableHeading"/>
            </w:pPr>
            <w:r w:rsidRPr="003F2AED">
              <w:t>Deferred sales for add</w:t>
            </w:r>
            <w:r w:rsidR="00511410">
              <w:noBreakHyphen/>
            </w:r>
            <w:r w:rsidRPr="003F2AED">
              <w:t>on insurance products—when consumer enters into a commitment</w:t>
            </w:r>
          </w:p>
        </w:tc>
      </w:tr>
      <w:tr w:rsidR="008131F1" w:rsidRPr="003F2AED" w:rsidTr="008131F1">
        <w:trPr>
          <w:tblHeader/>
        </w:trPr>
        <w:tc>
          <w:tcPr>
            <w:tcW w:w="653" w:type="dxa"/>
            <w:tcBorders>
              <w:top w:val="single" w:sz="6" w:space="0" w:color="auto"/>
              <w:bottom w:val="single" w:sz="12" w:space="0" w:color="auto"/>
            </w:tcBorders>
            <w:shd w:val="clear" w:color="auto" w:fill="auto"/>
          </w:tcPr>
          <w:p w:rsidR="008131F1" w:rsidRPr="003F2AED" w:rsidRDefault="008131F1" w:rsidP="008131F1">
            <w:pPr>
              <w:pStyle w:val="TableHeading"/>
            </w:pPr>
          </w:p>
          <w:p w:rsidR="008131F1" w:rsidRPr="003F2AED" w:rsidRDefault="008131F1" w:rsidP="008131F1">
            <w:pPr>
              <w:pStyle w:val="TableHeading"/>
            </w:pPr>
            <w:r w:rsidRPr="003F2AED">
              <w:t>Item</w:t>
            </w:r>
          </w:p>
        </w:tc>
        <w:tc>
          <w:tcPr>
            <w:tcW w:w="3311" w:type="dxa"/>
            <w:tcBorders>
              <w:top w:val="single" w:sz="6" w:space="0" w:color="auto"/>
              <w:bottom w:val="single" w:sz="12" w:space="0" w:color="auto"/>
            </w:tcBorders>
            <w:shd w:val="clear" w:color="auto" w:fill="auto"/>
          </w:tcPr>
          <w:p w:rsidR="008131F1" w:rsidRPr="003F2AED" w:rsidRDefault="008131F1" w:rsidP="008131F1">
            <w:pPr>
              <w:pStyle w:val="TableHeading"/>
            </w:pPr>
            <w:r w:rsidRPr="003F2AED">
              <w:t>Column 1</w:t>
            </w:r>
          </w:p>
          <w:p w:rsidR="008131F1" w:rsidRPr="003F2AED" w:rsidRDefault="008131F1" w:rsidP="008131F1">
            <w:pPr>
              <w:pStyle w:val="TableHeading"/>
            </w:pPr>
            <w:r w:rsidRPr="003F2AED">
              <w:t>Class of product or service</w:t>
            </w:r>
          </w:p>
        </w:tc>
        <w:tc>
          <w:tcPr>
            <w:tcW w:w="4348" w:type="dxa"/>
            <w:tcBorders>
              <w:top w:val="single" w:sz="6" w:space="0" w:color="auto"/>
              <w:bottom w:val="single" w:sz="12" w:space="0" w:color="auto"/>
            </w:tcBorders>
            <w:shd w:val="clear" w:color="auto" w:fill="auto"/>
          </w:tcPr>
          <w:p w:rsidR="008131F1" w:rsidRPr="003F2AED" w:rsidRDefault="008131F1" w:rsidP="008131F1">
            <w:pPr>
              <w:pStyle w:val="TableHeading"/>
            </w:pPr>
            <w:r w:rsidRPr="003F2AED">
              <w:t>Column 2</w:t>
            </w:r>
          </w:p>
          <w:p w:rsidR="008131F1" w:rsidRPr="003F2AED" w:rsidRDefault="008131F1" w:rsidP="008131F1">
            <w:pPr>
              <w:pStyle w:val="TableHeading"/>
            </w:pPr>
            <w:r w:rsidRPr="003F2AED">
              <w:t>Time of entering into commitment</w:t>
            </w:r>
          </w:p>
        </w:tc>
      </w:tr>
      <w:tr w:rsidR="008131F1" w:rsidRPr="003F2AED" w:rsidTr="008131F1">
        <w:tc>
          <w:tcPr>
            <w:tcW w:w="653" w:type="dxa"/>
            <w:tcBorders>
              <w:top w:val="single" w:sz="12" w:space="0" w:color="auto"/>
            </w:tcBorders>
            <w:shd w:val="clear" w:color="auto" w:fill="auto"/>
          </w:tcPr>
          <w:p w:rsidR="008131F1" w:rsidRPr="003F2AED" w:rsidRDefault="008131F1" w:rsidP="008131F1">
            <w:pPr>
              <w:pStyle w:val="Tabletext"/>
            </w:pPr>
            <w:r w:rsidRPr="003F2AED">
              <w:t>1</w:t>
            </w:r>
          </w:p>
        </w:tc>
        <w:tc>
          <w:tcPr>
            <w:tcW w:w="3311" w:type="dxa"/>
            <w:tcBorders>
              <w:top w:val="single" w:sz="12" w:space="0" w:color="auto"/>
            </w:tcBorders>
            <w:shd w:val="clear" w:color="auto" w:fill="auto"/>
          </w:tcPr>
          <w:p w:rsidR="008131F1" w:rsidRPr="003F2AED" w:rsidRDefault="008131F1" w:rsidP="008131F1">
            <w:pPr>
              <w:pStyle w:val="Tabletext"/>
            </w:pPr>
            <w:r w:rsidRPr="003F2AED">
              <w:t>A credit card</w:t>
            </w:r>
          </w:p>
        </w:tc>
        <w:tc>
          <w:tcPr>
            <w:tcW w:w="4348" w:type="dxa"/>
            <w:tcBorders>
              <w:top w:val="single" w:sz="12" w:space="0" w:color="auto"/>
            </w:tcBorders>
            <w:shd w:val="clear" w:color="auto" w:fill="auto"/>
          </w:tcPr>
          <w:p w:rsidR="008131F1" w:rsidRPr="003F2AED" w:rsidRDefault="008131F1" w:rsidP="008131F1">
            <w:pPr>
              <w:pStyle w:val="Tabletext"/>
            </w:pPr>
            <w:r w:rsidRPr="003F2AED">
              <w:t>The time at which the consumer is informed in writing of the approval of the credit facility</w:t>
            </w:r>
          </w:p>
        </w:tc>
      </w:tr>
      <w:tr w:rsidR="008131F1" w:rsidRPr="003F2AED" w:rsidTr="00950EC8">
        <w:trPr>
          <w:cantSplit/>
        </w:trPr>
        <w:tc>
          <w:tcPr>
            <w:tcW w:w="653" w:type="dxa"/>
            <w:shd w:val="clear" w:color="auto" w:fill="auto"/>
          </w:tcPr>
          <w:p w:rsidR="008131F1" w:rsidRPr="003F2AED" w:rsidRDefault="008131F1" w:rsidP="008131F1">
            <w:pPr>
              <w:pStyle w:val="Tabletext"/>
            </w:pPr>
            <w:r w:rsidRPr="003F2AED">
              <w:t>2</w:t>
            </w:r>
          </w:p>
        </w:tc>
        <w:tc>
          <w:tcPr>
            <w:tcW w:w="3311" w:type="dxa"/>
            <w:shd w:val="clear" w:color="auto" w:fill="auto"/>
          </w:tcPr>
          <w:p w:rsidR="008131F1" w:rsidRPr="003F2AED" w:rsidRDefault="008131F1" w:rsidP="008131F1">
            <w:pPr>
              <w:pStyle w:val="Tabletext"/>
            </w:pPr>
            <w:r w:rsidRPr="003F2AED">
              <w:t>A loan secured by a mortgage, charge or other security interest over residential property in Australia</w:t>
            </w:r>
          </w:p>
        </w:tc>
        <w:tc>
          <w:tcPr>
            <w:tcW w:w="4348" w:type="dxa"/>
            <w:shd w:val="clear" w:color="auto" w:fill="auto"/>
          </w:tcPr>
          <w:p w:rsidR="008131F1" w:rsidRPr="003F2AED" w:rsidRDefault="008131F1" w:rsidP="008131F1">
            <w:pPr>
              <w:pStyle w:val="Tabletext"/>
            </w:pPr>
            <w:r w:rsidRPr="003F2AED">
              <w:t>The time at which the consumer is informed in writing of the approval of the credit facility</w:t>
            </w:r>
          </w:p>
        </w:tc>
      </w:tr>
      <w:tr w:rsidR="008131F1" w:rsidRPr="003F2AED" w:rsidTr="008131F1">
        <w:tc>
          <w:tcPr>
            <w:tcW w:w="653" w:type="dxa"/>
            <w:shd w:val="clear" w:color="auto" w:fill="auto"/>
          </w:tcPr>
          <w:p w:rsidR="008131F1" w:rsidRPr="003F2AED" w:rsidRDefault="008131F1" w:rsidP="008131F1">
            <w:pPr>
              <w:pStyle w:val="Tabletext"/>
            </w:pPr>
            <w:r w:rsidRPr="003F2AED">
              <w:t>3</w:t>
            </w:r>
          </w:p>
        </w:tc>
        <w:tc>
          <w:tcPr>
            <w:tcW w:w="3311" w:type="dxa"/>
            <w:shd w:val="clear" w:color="auto" w:fill="auto"/>
          </w:tcPr>
          <w:p w:rsidR="008131F1" w:rsidRPr="003F2AED" w:rsidRDefault="008131F1" w:rsidP="008131F1">
            <w:pPr>
              <w:pStyle w:val="Tabletext"/>
            </w:pPr>
            <w:r w:rsidRPr="003F2AED">
              <w:t>A loan for the purchase of a motor vehicle</w:t>
            </w:r>
          </w:p>
        </w:tc>
        <w:tc>
          <w:tcPr>
            <w:tcW w:w="4348" w:type="dxa"/>
            <w:shd w:val="clear" w:color="auto" w:fill="auto"/>
          </w:tcPr>
          <w:p w:rsidR="008131F1" w:rsidRPr="003F2AED" w:rsidRDefault="008131F1" w:rsidP="008131F1">
            <w:pPr>
              <w:pStyle w:val="Tabletext"/>
            </w:pPr>
            <w:r w:rsidRPr="003F2AED">
              <w:t>The time at which the consumer is informed in writing of the approval of the credit facility</w:t>
            </w:r>
          </w:p>
        </w:tc>
      </w:tr>
      <w:tr w:rsidR="008131F1" w:rsidRPr="003F2AED" w:rsidTr="008131F1">
        <w:tc>
          <w:tcPr>
            <w:tcW w:w="653" w:type="dxa"/>
            <w:shd w:val="clear" w:color="auto" w:fill="auto"/>
          </w:tcPr>
          <w:p w:rsidR="008131F1" w:rsidRPr="003F2AED" w:rsidRDefault="008131F1" w:rsidP="008131F1">
            <w:pPr>
              <w:pStyle w:val="Tabletext"/>
            </w:pPr>
            <w:r w:rsidRPr="003F2AED">
              <w:t>4</w:t>
            </w:r>
          </w:p>
        </w:tc>
        <w:tc>
          <w:tcPr>
            <w:tcW w:w="3311" w:type="dxa"/>
            <w:shd w:val="clear" w:color="auto" w:fill="auto"/>
          </w:tcPr>
          <w:p w:rsidR="008131F1" w:rsidRPr="003F2AED" w:rsidRDefault="008131F1" w:rsidP="008131F1">
            <w:pPr>
              <w:pStyle w:val="Tabletext"/>
            </w:pPr>
            <w:r w:rsidRPr="003F2AED">
              <w:t>A loan for personal, domestic or household purposes</w:t>
            </w:r>
          </w:p>
        </w:tc>
        <w:tc>
          <w:tcPr>
            <w:tcW w:w="4348" w:type="dxa"/>
            <w:shd w:val="clear" w:color="auto" w:fill="auto"/>
          </w:tcPr>
          <w:p w:rsidR="008131F1" w:rsidRPr="003F2AED" w:rsidRDefault="008131F1" w:rsidP="008131F1">
            <w:pPr>
              <w:pStyle w:val="Tabletext"/>
            </w:pPr>
            <w:r w:rsidRPr="003F2AED">
              <w:t>The time at which the consumer is informed in writing of the approval of the credit facility</w:t>
            </w:r>
          </w:p>
        </w:tc>
      </w:tr>
      <w:tr w:rsidR="008131F1" w:rsidRPr="003F2AED" w:rsidTr="008131F1">
        <w:tc>
          <w:tcPr>
            <w:tcW w:w="653" w:type="dxa"/>
            <w:tcBorders>
              <w:top w:val="single" w:sz="2" w:space="0" w:color="auto"/>
              <w:bottom w:val="single" w:sz="12" w:space="0" w:color="auto"/>
            </w:tcBorders>
            <w:shd w:val="clear" w:color="auto" w:fill="auto"/>
          </w:tcPr>
          <w:p w:rsidR="008131F1" w:rsidRPr="003F2AED" w:rsidRDefault="008131F1" w:rsidP="008131F1">
            <w:pPr>
              <w:pStyle w:val="Tabletext"/>
            </w:pPr>
            <w:r w:rsidRPr="003F2AED">
              <w:t>5</w:t>
            </w:r>
          </w:p>
        </w:tc>
        <w:tc>
          <w:tcPr>
            <w:tcW w:w="3311" w:type="dxa"/>
            <w:tcBorders>
              <w:top w:val="single" w:sz="2" w:space="0" w:color="auto"/>
              <w:bottom w:val="single" w:sz="12" w:space="0" w:color="auto"/>
            </w:tcBorders>
            <w:shd w:val="clear" w:color="auto" w:fill="auto"/>
          </w:tcPr>
          <w:p w:rsidR="008131F1" w:rsidRPr="003F2AED" w:rsidRDefault="008131F1" w:rsidP="008131F1">
            <w:pPr>
              <w:pStyle w:val="Tabletext"/>
            </w:pPr>
            <w:r w:rsidRPr="003F2AED">
              <w:t>The hire of a motor vehicle</w:t>
            </w:r>
          </w:p>
        </w:tc>
        <w:tc>
          <w:tcPr>
            <w:tcW w:w="4348" w:type="dxa"/>
            <w:tcBorders>
              <w:top w:val="single" w:sz="2" w:space="0" w:color="auto"/>
              <w:bottom w:val="single" w:sz="12" w:space="0" w:color="auto"/>
            </w:tcBorders>
            <w:shd w:val="clear" w:color="auto" w:fill="auto"/>
          </w:tcPr>
          <w:p w:rsidR="008131F1" w:rsidRPr="003F2AED" w:rsidRDefault="008131F1" w:rsidP="008131F1">
            <w:pPr>
              <w:pStyle w:val="Tabletext"/>
            </w:pPr>
            <w:r w:rsidRPr="003F2AED">
              <w:t>Either:</w:t>
            </w:r>
          </w:p>
          <w:p w:rsidR="008131F1" w:rsidRPr="003F2AED" w:rsidRDefault="008131F1" w:rsidP="008131F1">
            <w:pPr>
              <w:pStyle w:val="Tablea"/>
            </w:pPr>
            <w:r w:rsidRPr="003F2AED">
              <w:t>(a) if the consumer makes a reservation for the hire of the vehicle before taking possession of the vehicle—the time at which the consumer makes the reservation; or</w:t>
            </w:r>
          </w:p>
          <w:p w:rsidR="008131F1" w:rsidRPr="003F2AED" w:rsidRDefault="008131F1" w:rsidP="008131F1">
            <w:pPr>
              <w:pStyle w:val="Tablea"/>
            </w:pPr>
            <w:r w:rsidRPr="003F2AED">
              <w:t>(b) otherwise—the time at which the consumer takes possession of the vehicle</w:t>
            </w:r>
          </w:p>
        </w:tc>
      </w:tr>
    </w:tbl>
    <w:p w:rsidR="008131F1" w:rsidRPr="003F2AED" w:rsidRDefault="008131F1" w:rsidP="008131F1">
      <w:pPr>
        <w:pStyle w:val="Tabletext"/>
      </w:pPr>
    </w:p>
    <w:p w:rsidR="008131F1" w:rsidRPr="003F2AED" w:rsidRDefault="008131F1" w:rsidP="008131F1">
      <w:pPr>
        <w:pStyle w:val="subsection"/>
      </w:pPr>
      <w:r w:rsidRPr="003F2AED">
        <w:tab/>
        <w:t>(2)</w:t>
      </w:r>
      <w:r w:rsidRPr="003F2AED">
        <w:tab/>
        <w:t>In this regulation:</w:t>
      </w:r>
    </w:p>
    <w:p w:rsidR="008131F1" w:rsidRPr="003F2AED" w:rsidRDefault="008131F1" w:rsidP="008131F1">
      <w:pPr>
        <w:pStyle w:val="Definition"/>
      </w:pPr>
      <w:r w:rsidRPr="003F2AED">
        <w:rPr>
          <w:b/>
          <w:i/>
        </w:rPr>
        <w:t>motor vehicle</w:t>
      </w:r>
      <w:r w:rsidRPr="003F2AED">
        <w:t xml:space="preserve"> means a motor</w:t>
      </w:r>
      <w:r w:rsidR="00511410">
        <w:noBreakHyphen/>
      </w:r>
      <w:r w:rsidRPr="003F2AED">
        <w:t>powered road vehicle (including a 4</w:t>
      </w:r>
      <w:r w:rsidR="00511410">
        <w:noBreakHyphen/>
      </w:r>
      <w:r w:rsidRPr="003F2AED">
        <w:t>wheel</w:t>
      </w:r>
      <w:r w:rsidR="00511410">
        <w:noBreakHyphen/>
      </w:r>
      <w:r w:rsidRPr="003F2AED">
        <w:t>drive vehicle).</w:t>
      </w:r>
    </w:p>
    <w:p w:rsidR="00F66E20" w:rsidRPr="003F2AED" w:rsidRDefault="00F66E20" w:rsidP="00970EC1">
      <w:pPr>
        <w:pStyle w:val="ActHead5"/>
      </w:pPr>
      <w:bookmarkStart w:id="21" w:name="_Toc149382419"/>
      <w:r w:rsidRPr="00511410">
        <w:rPr>
          <w:rStyle w:val="CharSectno"/>
        </w:rPr>
        <w:t>3</w:t>
      </w:r>
      <w:r w:rsidR="00970EC1" w:rsidRPr="003F2AED">
        <w:t xml:space="preserve">  </w:t>
      </w:r>
      <w:r w:rsidRPr="003F2AED">
        <w:t>Prescribed agencies (Act s</w:t>
      </w:r>
      <w:r w:rsidR="002B1B6B" w:rsidRPr="003F2AED">
        <w:t xml:space="preserve"> </w:t>
      </w:r>
      <w:r w:rsidRPr="003F2AED">
        <w:t>18(2</w:t>
      </w:r>
      <w:r w:rsidR="00970EC1" w:rsidRPr="003F2AED">
        <w:t>)(</w:t>
      </w:r>
      <w:r w:rsidRPr="003F2AED">
        <w:t>d))</w:t>
      </w:r>
      <w:bookmarkEnd w:id="21"/>
    </w:p>
    <w:p w:rsidR="00F66E20" w:rsidRPr="003F2AED" w:rsidRDefault="00F66E20" w:rsidP="00970EC1">
      <w:pPr>
        <w:pStyle w:val="subsection"/>
      </w:pPr>
      <w:r w:rsidRPr="003F2AED">
        <w:tab/>
      </w:r>
      <w:r w:rsidRPr="003F2AED">
        <w:tab/>
        <w:t>For paragraph</w:t>
      </w:r>
      <w:r w:rsidR="005675B0" w:rsidRPr="003F2AED">
        <w:t> </w:t>
      </w:r>
      <w:r w:rsidRPr="003F2AED">
        <w:t>18(2</w:t>
      </w:r>
      <w:r w:rsidR="00970EC1" w:rsidRPr="003F2AED">
        <w:t>)(</w:t>
      </w:r>
      <w:r w:rsidRPr="003F2AED">
        <w:t>d) of the Act, each of the following agencies is prescribed:</w:t>
      </w:r>
    </w:p>
    <w:p w:rsidR="00D55C02" w:rsidRPr="003F2AED" w:rsidRDefault="00D55C02" w:rsidP="00970EC1">
      <w:pPr>
        <w:pStyle w:val="paragraph"/>
      </w:pPr>
      <w:r w:rsidRPr="003F2AED">
        <w:tab/>
        <w:t>(a)</w:t>
      </w:r>
      <w:r w:rsidRPr="003F2AED">
        <w:tab/>
        <w:t>the Clean Energy Regulator;</w:t>
      </w:r>
    </w:p>
    <w:p w:rsidR="00D55C02" w:rsidRPr="003F2AED" w:rsidRDefault="00D55C02" w:rsidP="00970EC1">
      <w:pPr>
        <w:pStyle w:val="paragraph"/>
      </w:pPr>
      <w:r w:rsidRPr="003F2AED">
        <w:tab/>
        <w:t>(aa)</w:t>
      </w:r>
      <w:r w:rsidRPr="003F2AED">
        <w:tab/>
        <w:t>the Australian Competition and Consumer Commission;</w:t>
      </w:r>
    </w:p>
    <w:p w:rsidR="00F66E20" w:rsidRPr="003F2AED" w:rsidRDefault="00F66E20" w:rsidP="00970EC1">
      <w:pPr>
        <w:pStyle w:val="paragraph"/>
      </w:pPr>
      <w:r w:rsidRPr="003F2AED">
        <w:tab/>
        <w:t>(b)</w:t>
      </w:r>
      <w:r w:rsidRPr="003F2AED">
        <w:tab/>
        <w:t>the Australian Prudential Regulation Authority;</w:t>
      </w:r>
    </w:p>
    <w:p w:rsidR="00F66E20" w:rsidRPr="003F2AED" w:rsidRDefault="00F66E20" w:rsidP="00970EC1">
      <w:pPr>
        <w:pStyle w:val="paragraph"/>
      </w:pPr>
      <w:r w:rsidRPr="003F2AED">
        <w:tab/>
        <w:t>(c)</w:t>
      </w:r>
      <w:r w:rsidRPr="003F2AED">
        <w:tab/>
        <w:t>the Australian Taxation Office;</w:t>
      </w:r>
    </w:p>
    <w:p w:rsidR="00F66E20" w:rsidRPr="003F2AED" w:rsidRDefault="00F66E20" w:rsidP="00970EC1">
      <w:pPr>
        <w:pStyle w:val="paragraph"/>
      </w:pPr>
      <w:r w:rsidRPr="003F2AED">
        <w:tab/>
        <w:t>(d)</w:t>
      </w:r>
      <w:r w:rsidRPr="003F2AED">
        <w:tab/>
        <w:t>the Australian Transaction Reports and Analysis Centre;</w:t>
      </w:r>
    </w:p>
    <w:p w:rsidR="00F66E20" w:rsidRPr="003F2AED" w:rsidRDefault="00F66E20" w:rsidP="00970EC1">
      <w:pPr>
        <w:pStyle w:val="paragraph"/>
      </w:pPr>
      <w:r w:rsidRPr="003F2AED">
        <w:tab/>
        <w:t>(e)</w:t>
      </w:r>
      <w:r w:rsidRPr="003F2AED">
        <w:tab/>
        <w:t>an authority of a State or Territory having functions and powers similar to those of the Director of Public Prosecutions;</w:t>
      </w:r>
    </w:p>
    <w:p w:rsidR="00F66E20" w:rsidRPr="003F2AED" w:rsidRDefault="00F66E20" w:rsidP="00970EC1">
      <w:pPr>
        <w:pStyle w:val="paragraph"/>
      </w:pPr>
      <w:r w:rsidRPr="003F2AED">
        <w:tab/>
        <w:t>(f)</w:t>
      </w:r>
      <w:r w:rsidRPr="003F2AED">
        <w:tab/>
        <w:t>the police force or service of each State and the Northern Territory;</w:t>
      </w:r>
    </w:p>
    <w:p w:rsidR="00F66E20" w:rsidRPr="003F2AED" w:rsidRDefault="00F66E20" w:rsidP="00970EC1">
      <w:pPr>
        <w:pStyle w:val="paragraph"/>
      </w:pPr>
      <w:r w:rsidRPr="003F2AED">
        <w:tab/>
        <w:t>(g)</w:t>
      </w:r>
      <w:r w:rsidRPr="003F2AED">
        <w:tab/>
        <w:t>the Department of Fair Trading of New South Wales;</w:t>
      </w:r>
    </w:p>
    <w:p w:rsidR="00F66E20" w:rsidRPr="003F2AED" w:rsidRDefault="00F66E20" w:rsidP="00970EC1">
      <w:pPr>
        <w:pStyle w:val="paragraph"/>
      </w:pPr>
      <w:r w:rsidRPr="003F2AED">
        <w:tab/>
        <w:t>(h)</w:t>
      </w:r>
      <w:r w:rsidRPr="003F2AED">
        <w:tab/>
        <w:t>the Office of Fair Trading and Business Affairs of Victoria;</w:t>
      </w:r>
    </w:p>
    <w:p w:rsidR="00F66E20" w:rsidRPr="003F2AED" w:rsidRDefault="00F66E20" w:rsidP="00970EC1">
      <w:pPr>
        <w:pStyle w:val="paragraph"/>
      </w:pPr>
      <w:r w:rsidRPr="003F2AED">
        <w:tab/>
        <w:t>(i)</w:t>
      </w:r>
      <w:r w:rsidRPr="003F2AED">
        <w:tab/>
        <w:t>the Office of Consumer Affairs of Queensland;</w:t>
      </w:r>
    </w:p>
    <w:p w:rsidR="00F66E20" w:rsidRPr="003F2AED" w:rsidRDefault="00F66E20" w:rsidP="00970EC1">
      <w:pPr>
        <w:pStyle w:val="paragraph"/>
        <w:rPr>
          <w:color w:val="000000"/>
        </w:rPr>
      </w:pPr>
      <w:r w:rsidRPr="003F2AED">
        <w:rPr>
          <w:color w:val="000000"/>
        </w:rPr>
        <w:tab/>
        <w:t>(j)</w:t>
      </w:r>
      <w:r w:rsidRPr="003F2AED">
        <w:rPr>
          <w:color w:val="000000"/>
        </w:rPr>
        <w:tab/>
        <w:t>the Department of Consumer and Employment Protection of Western Australia;</w:t>
      </w:r>
    </w:p>
    <w:p w:rsidR="00F66E20" w:rsidRPr="003F2AED" w:rsidRDefault="00F66E20" w:rsidP="00970EC1">
      <w:pPr>
        <w:pStyle w:val="paragraph"/>
      </w:pPr>
      <w:r w:rsidRPr="003F2AED">
        <w:tab/>
        <w:t>(k)</w:t>
      </w:r>
      <w:r w:rsidRPr="003F2AED">
        <w:tab/>
        <w:t>the Office of Consumer and Business Affairs of South Australia;</w:t>
      </w:r>
    </w:p>
    <w:p w:rsidR="00F66E20" w:rsidRPr="003F2AED" w:rsidRDefault="00F66E20" w:rsidP="00970EC1">
      <w:pPr>
        <w:pStyle w:val="paragraph"/>
      </w:pPr>
      <w:r w:rsidRPr="003F2AED">
        <w:tab/>
        <w:t>(l)</w:t>
      </w:r>
      <w:r w:rsidRPr="003F2AED">
        <w:tab/>
        <w:t>the Office of Consumer Affairs and Fair Trading of Tasmania;</w:t>
      </w:r>
    </w:p>
    <w:p w:rsidR="00F66E20" w:rsidRPr="003F2AED" w:rsidRDefault="00F66E20" w:rsidP="00970EC1">
      <w:pPr>
        <w:pStyle w:val="paragraph"/>
      </w:pPr>
      <w:r w:rsidRPr="003F2AED">
        <w:tab/>
        <w:t>(m)</w:t>
      </w:r>
      <w:r w:rsidRPr="003F2AED">
        <w:tab/>
        <w:t>the Consumer Affairs Bureau of the Australian Capital Territory;</w:t>
      </w:r>
    </w:p>
    <w:p w:rsidR="00F66E20" w:rsidRPr="003F2AED" w:rsidRDefault="00F66E20" w:rsidP="00970EC1">
      <w:pPr>
        <w:pStyle w:val="paragraph"/>
      </w:pPr>
      <w:r w:rsidRPr="003F2AED">
        <w:lastRenderedPageBreak/>
        <w:tab/>
        <w:t>(n)</w:t>
      </w:r>
      <w:r w:rsidRPr="003F2AED">
        <w:tab/>
        <w:t>the Fair Trading Group of the Northern Territory.</w:t>
      </w:r>
    </w:p>
    <w:p w:rsidR="00F66E20" w:rsidRPr="003F2AED" w:rsidRDefault="00F66E20" w:rsidP="00970EC1">
      <w:pPr>
        <w:pStyle w:val="ActHead5"/>
      </w:pPr>
      <w:bookmarkStart w:id="22" w:name="_Toc149382420"/>
      <w:r w:rsidRPr="00511410">
        <w:rPr>
          <w:rStyle w:val="CharSectno"/>
        </w:rPr>
        <w:t>4</w:t>
      </w:r>
      <w:r w:rsidR="00970EC1" w:rsidRPr="003F2AED">
        <w:t xml:space="preserve">  Form</w:t>
      </w:r>
      <w:r w:rsidR="002B1B6B" w:rsidRPr="003F2AED">
        <w:t xml:space="preserve"> </w:t>
      </w:r>
      <w:r w:rsidRPr="003F2AED">
        <w:t>of notice requiring assistance and appearance for examination</w:t>
      </w:r>
      <w:bookmarkEnd w:id="22"/>
    </w:p>
    <w:p w:rsidR="00F66E20" w:rsidRPr="003F2AED" w:rsidRDefault="00F66E20" w:rsidP="00970EC1">
      <w:pPr>
        <w:pStyle w:val="subsection"/>
      </w:pPr>
      <w:r w:rsidRPr="003F2AED">
        <w:tab/>
      </w:r>
      <w:r w:rsidRPr="003F2AED">
        <w:tab/>
        <w:t>For sub</w:t>
      </w:r>
      <w:r w:rsidR="00646189" w:rsidRPr="003F2AED">
        <w:t>section 1</w:t>
      </w:r>
      <w:r w:rsidRPr="003F2AED">
        <w:t xml:space="preserve">9(2) of the Act, </w:t>
      </w:r>
      <w:r w:rsidR="00970EC1" w:rsidRPr="003F2AED">
        <w:t>Form</w:t>
      </w:r>
      <w:r w:rsidR="002B1B6B" w:rsidRPr="003F2AED">
        <w:t xml:space="preserve"> </w:t>
      </w:r>
      <w:r w:rsidRPr="003F2AED">
        <w:t>1 is prescribed.</w:t>
      </w:r>
    </w:p>
    <w:p w:rsidR="00F66E20" w:rsidRPr="003F2AED" w:rsidRDefault="00F66E20" w:rsidP="00970EC1">
      <w:pPr>
        <w:pStyle w:val="ActHead5"/>
      </w:pPr>
      <w:bookmarkStart w:id="23" w:name="_Toc149382421"/>
      <w:r w:rsidRPr="00511410">
        <w:rPr>
          <w:rStyle w:val="CharSectno"/>
        </w:rPr>
        <w:t>5</w:t>
      </w:r>
      <w:r w:rsidR="00970EC1" w:rsidRPr="003F2AED">
        <w:t xml:space="preserve">  </w:t>
      </w:r>
      <w:r w:rsidRPr="003F2AED">
        <w:t>Notice to produce books</w:t>
      </w:r>
      <w:bookmarkEnd w:id="23"/>
    </w:p>
    <w:p w:rsidR="00F66E20" w:rsidRPr="003F2AED" w:rsidRDefault="00F66E20" w:rsidP="00970EC1">
      <w:pPr>
        <w:pStyle w:val="subsection"/>
      </w:pPr>
      <w:r w:rsidRPr="003F2AED">
        <w:tab/>
      </w:r>
      <w:r w:rsidRPr="003F2AED">
        <w:tab/>
        <w:t>A notice under section</w:t>
      </w:r>
      <w:r w:rsidR="005675B0" w:rsidRPr="003F2AED">
        <w:t> </w:t>
      </w:r>
      <w:r w:rsidRPr="003F2AED">
        <w:t>30, subsection</w:t>
      </w:r>
      <w:r w:rsidR="005675B0" w:rsidRPr="003F2AED">
        <w:t> </w:t>
      </w:r>
      <w:r w:rsidRPr="003F2AED">
        <w:t>31(1) or section</w:t>
      </w:r>
      <w:r w:rsidR="005675B0" w:rsidRPr="003F2AED">
        <w:t> </w:t>
      </w:r>
      <w:r w:rsidRPr="003F2AED">
        <w:t xml:space="preserve">32A or 33 of the Act to produce books must be in accordance with </w:t>
      </w:r>
      <w:r w:rsidR="00970EC1" w:rsidRPr="003F2AED">
        <w:t>Form</w:t>
      </w:r>
      <w:r w:rsidR="002B1B6B" w:rsidRPr="003F2AED">
        <w:t xml:space="preserve"> </w:t>
      </w:r>
      <w:r w:rsidRPr="003F2AED">
        <w:t>2.</w:t>
      </w:r>
    </w:p>
    <w:p w:rsidR="00F66E20" w:rsidRPr="003F2AED" w:rsidRDefault="00F66E20" w:rsidP="00970EC1">
      <w:pPr>
        <w:pStyle w:val="ActHead5"/>
      </w:pPr>
      <w:bookmarkStart w:id="24" w:name="_Toc149382422"/>
      <w:r w:rsidRPr="00511410">
        <w:rPr>
          <w:rStyle w:val="CharSectno"/>
        </w:rPr>
        <w:t>6</w:t>
      </w:r>
      <w:r w:rsidR="00970EC1" w:rsidRPr="003F2AED">
        <w:t xml:space="preserve">  </w:t>
      </w:r>
      <w:r w:rsidRPr="003F2AED">
        <w:t>Evidence of authority</w:t>
      </w:r>
      <w:bookmarkEnd w:id="24"/>
    </w:p>
    <w:p w:rsidR="00F66E20" w:rsidRPr="003F2AED" w:rsidRDefault="00F66E20" w:rsidP="00970EC1">
      <w:pPr>
        <w:pStyle w:val="subsection"/>
      </w:pPr>
      <w:r w:rsidRPr="003F2AED">
        <w:tab/>
      </w:r>
      <w:r w:rsidRPr="003F2AED">
        <w:tab/>
        <w:t>If:</w:t>
      </w:r>
    </w:p>
    <w:p w:rsidR="00F66E20" w:rsidRPr="003F2AED" w:rsidRDefault="00F66E20" w:rsidP="00970EC1">
      <w:pPr>
        <w:pStyle w:val="paragraph"/>
      </w:pPr>
      <w:r w:rsidRPr="003F2AED">
        <w:tab/>
        <w:t>(a)</w:t>
      </w:r>
      <w:r w:rsidRPr="003F2AED">
        <w:tab/>
        <w:t>a member or staff member produces a document issued by the Commission; and</w:t>
      </w:r>
    </w:p>
    <w:p w:rsidR="00F66E20" w:rsidRPr="003F2AED" w:rsidRDefault="00F66E20" w:rsidP="00970EC1">
      <w:pPr>
        <w:pStyle w:val="paragraph"/>
      </w:pPr>
      <w:r w:rsidRPr="003F2AED">
        <w:tab/>
        <w:t>(b)</w:t>
      </w:r>
      <w:r w:rsidRPr="003F2AED">
        <w:tab/>
        <w:t>the document states that the person is authorised by the Commission under section</w:t>
      </w:r>
      <w:r w:rsidR="005675B0" w:rsidRPr="003F2AED">
        <w:t> </w:t>
      </w:r>
      <w:r w:rsidRPr="003F2AED">
        <w:t>34 of the Act;</w:t>
      </w:r>
    </w:p>
    <w:p w:rsidR="00F66E20" w:rsidRPr="003F2AED" w:rsidRDefault="00F66E20" w:rsidP="00970EC1">
      <w:pPr>
        <w:pStyle w:val="subsection2"/>
      </w:pPr>
      <w:r w:rsidRPr="003F2AED">
        <w:t>the document is evidence of:</w:t>
      </w:r>
    </w:p>
    <w:p w:rsidR="00F66E20" w:rsidRPr="003F2AED" w:rsidRDefault="00F66E20" w:rsidP="00970EC1">
      <w:pPr>
        <w:pStyle w:val="paragraph"/>
      </w:pPr>
      <w:r w:rsidRPr="003F2AED">
        <w:tab/>
        <w:t>(c)</w:t>
      </w:r>
      <w:r w:rsidRPr="003F2AED">
        <w:tab/>
        <w:t>the authority of the person to require other persons to produce books under subsection</w:t>
      </w:r>
      <w:r w:rsidR="005675B0" w:rsidRPr="003F2AED">
        <w:t> </w:t>
      </w:r>
      <w:r w:rsidRPr="003F2AED">
        <w:t>34(2) of the Act; and</w:t>
      </w:r>
    </w:p>
    <w:p w:rsidR="00F66E20" w:rsidRPr="003F2AED" w:rsidRDefault="00F66E20" w:rsidP="00970EC1">
      <w:pPr>
        <w:pStyle w:val="paragraph"/>
      </w:pPr>
      <w:r w:rsidRPr="003F2AED">
        <w:tab/>
        <w:t>(d)</w:t>
      </w:r>
      <w:r w:rsidRPr="003F2AED">
        <w:tab/>
        <w:t>any limitation on that authority that is specified in the document under that subsection.</w:t>
      </w:r>
    </w:p>
    <w:p w:rsidR="00F66E20" w:rsidRPr="003F2AED" w:rsidRDefault="00F66E20" w:rsidP="00970EC1">
      <w:pPr>
        <w:pStyle w:val="ActHead5"/>
      </w:pPr>
      <w:bookmarkStart w:id="25" w:name="_Toc149382423"/>
      <w:r w:rsidRPr="00511410">
        <w:rPr>
          <w:rStyle w:val="CharSectno"/>
        </w:rPr>
        <w:t>7</w:t>
      </w:r>
      <w:r w:rsidR="00970EC1" w:rsidRPr="003F2AED">
        <w:t xml:space="preserve">  </w:t>
      </w:r>
      <w:r w:rsidRPr="003F2AED">
        <w:t>Summons to witnesses to appear before Commission</w:t>
      </w:r>
      <w:bookmarkEnd w:id="25"/>
    </w:p>
    <w:p w:rsidR="00F66E20" w:rsidRPr="003F2AED" w:rsidRDefault="00F66E20" w:rsidP="00970EC1">
      <w:pPr>
        <w:pStyle w:val="subsection"/>
      </w:pPr>
      <w:r w:rsidRPr="003F2AED">
        <w:tab/>
      </w:r>
      <w:r w:rsidRPr="003F2AED">
        <w:tab/>
        <w:t>For subsection</w:t>
      </w:r>
      <w:r w:rsidR="005675B0" w:rsidRPr="003F2AED">
        <w:t> </w:t>
      </w:r>
      <w:r w:rsidRPr="003F2AED">
        <w:t xml:space="preserve">58(1) of the Act, </w:t>
      </w:r>
      <w:r w:rsidR="00970EC1" w:rsidRPr="003F2AED">
        <w:t>Form</w:t>
      </w:r>
      <w:r w:rsidR="002B1B6B" w:rsidRPr="003F2AED">
        <w:t xml:space="preserve"> </w:t>
      </w:r>
      <w:r w:rsidRPr="003F2AED">
        <w:t>3 is prescribed.</w:t>
      </w:r>
    </w:p>
    <w:p w:rsidR="00F66E20" w:rsidRPr="003F2AED" w:rsidRDefault="00F66E20" w:rsidP="00970EC1">
      <w:pPr>
        <w:pStyle w:val="ActHead5"/>
      </w:pPr>
      <w:bookmarkStart w:id="26" w:name="_Toc149382424"/>
      <w:r w:rsidRPr="00511410">
        <w:rPr>
          <w:rStyle w:val="CharSectno"/>
        </w:rPr>
        <w:t>8</w:t>
      </w:r>
      <w:r w:rsidR="00970EC1" w:rsidRPr="003F2AED">
        <w:t xml:space="preserve">  </w:t>
      </w:r>
      <w:r w:rsidRPr="003F2AED">
        <w:t>Allowances and expenses payable to examinees and witnesses</w:t>
      </w:r>
      <w:bookmarkEnd w:id="26"/>
    </w:p>
    <w:p w:rsidR="00F66E20" w:rsidRPr="003F2AED" w:rsidRDefault="00F66E20" w:rsidP="00970EC1">
      <w:pPr>
        <w:pStyle w:val="subsection"/>
      </w:pPr>
      <w:r w:rsidRPr="003F2AED">
        <w:tab/>
      </w:r>
      <w:r w:rsidRPr="003F2AED">
        <w:tab/>
        <w:t>For subsections</w:t>
      </w:r>
      <w:r w:rsidR="005675B0" w:rsidRPr="003F2AED">
        <w:t> </w:t>
      </w:r>
      <w:r w:rsidRPr="003F2AED">
        <w:t>89(1) and (2) of the Act, a person who appears:</w:t>
      </w:r>
    </w:p>
    <w:p w:rsidR="00F66E20" w:rsidRPr="003F2AED" w:rsidRDefault="00F66E20" w:rsidP="00970EC1">
      <w:pPr>
        <w:pStyle w:val="paragraph"/>
      </w:pPr>
      <w:r w:rsidRPr="003F2AED">
        <w:tab/>
        <w:t>(a)</w:t>
      </w:r>
      <w:r w:rsidRPr="003F2AED">
        <w:tab/>
        <w:t xml:space="preserve">for examination under </w:t>
      </w:r>
      <w:r w:rsidR="00646189" w:rsidRPr="003F2AED">
        <w:t>section 1</w:t>
      </w:r>
      <w:r w:rsidRPr="003F2AED">
        <w:t>9 of the Act; or</w:t>
      </w:r>
    </w:p>
    <w:p w:rsidR="00F66E20" w:rsidRPr="003F2AED" w:rsidRDefault="00F66E20" w:rsidP="00970EC1">
      <w:pPr>
        <w:pStyle w:val="paragraph"/>
      </w:pPr>
      <w:r w:rsidRPr="003F2AED">
        <w:tab/>
        <w:t>(b)</w:t>
      </w:r>
      <w:r w:rsidRPr="003F2AED">
        <w:tab/>
        <w:t>in accordance with a summons issued under section</w:t>
      </w:r>
      <w:r w:rsidR="005675B0" w:rsidRPr="003F2AED">
        <w:t> </w:t>
      </w:r>
      <w:r w:rsidRPr="003F2AED">
        <w:t>58 of the Act;</w:t>
      </w:r>
    </w:p>
    <w:p w:rsidR="00F66E20" w:rsidRPr="003F2AED" w:rsidRDefault="00F66E20" w:rsidP="00970EC1">
      <w:pPr>
        <w:pStyle w:val="subsection2"/>
      </w:pPr>
      <w:r w:rsidRPr="003F2AED">
        <w:t xml:space="preserve">is entitled to be paid allowances and expenses in accordance with </w:t>
      </w:r>
      <w:r w:rsidR="00EC1C2D" w:rsidRPr="003F2AED">
        <w:t>Schedule 2</w:t>
      </w:r>
      <w:r w:rsidRPr="003F2AED">
        <w:t>.</w:t>
      </w:r>
    </w:p>
    <w:p w:rsidR="005049A8" w:rsidRPr="003F2AED" w:rsidRDefault="005049A8" w:rsidP="005049A8">
      <w:pPr>
        <w:pStyle w:val="ActHead5"/>
      </w:pPr>
      <w:bookmarkStart w:id="27" w:name="_Toc149382425"/>
      <w:r w:rsidRPr="00511410">
        <w:rPr>
          <w:rStyle w:val="CharSectno"/>
        </w:rPr>
        <w:t>8AAAA</w:t>
      </w:r>
      <w:r w:rsidRPr="003F2AED">
        <w:t xml:space="preserve">  Delegation</w:t>
      </w:r>
      <w:bookmarkEnd w:id="27"/>
    </w:p>
    <w:p w:rsidR="005049A8" w:rsidRPr="003F2AED" w:rsidRDefault="005049A8" w:rsidP="005049A8">
      <w:pPr>
        <w:pStyle w:val="subsection"/>
      </w:pPr>
      <w:r w:rsidRPr="003F2AED">
        <w:tab/>
      </w:r>
      <w:r w:rsidRPr="003F2AED">
        <w:tab/>
        <w:t>For the purposes of paragraph 102(2)(c) of the Act, a person is prescribed in relation to a delegation of a function or power if the person is:</w:t>
      </w:r>
    </w:p>
    <w:p w:rsidR="005049A8" w:rsidRPr="003F2AED" w:rsidRDefault="005049A8" w:rsidP="005049A8">
      <w:pPr>
        <w:pStyle w:val="paragraph"/>
      </w:pPr>
      <w:r w:rsidRPr="003F2AED">
        <w:tab/>
        <w:t>(a)</w:t>
      </w:r>
      <w:r w:rsidRPr="003F2AED">
        <w:tab/>
        <w:t xml:space="preserve">a Registrar appointed under the </w:t>
      </w:r>
      <w:r w:rsidRPr="003F2AED">
        <w:rPr>
          <w:i/>
        </w:rPr>
        <w:t>Commonwealth Registers Act 2020</w:t>
      </w:r>
      <w:r w:rsidRPr="003F2AED">
        <w:t>; or</w:t>
      </w:r>
    </w:p>
    <w:p w:rsidR="005049A8" w:rsidRPr="003F2AED" w:rsidRDefault="005049A8" w:rsidP="005049A8">
      <w:pPr>
        <w:pStyle w:val="paragraph"/>
      </w:pPr>
      <w:r w:rsidRPr="003F2AED">
        <w:tab/>
        <w:t>(b)</w:t>
      </w:r>
      <w:r w:rsidRPr="003F2AED">
        <w:tab/>
        <w:t>a person approved by a Registrar referred to in paragraph (a), and to whom that Registrar may delegate any of its other functions, as a Commonwealth body, under a law of the Commonwealth; or</w:t>
      </w:r>
    </w:p>
    <w:p w:rsidR="005049A8" w:rsidRPr="003F2AED" w:rsidRDefault="005049A8" w:rsidP="005049A8">
      <w:pPr>
        <w:pStyle w:val="paragraph"/>
      </w:pPr>
      <w:r w:rsidRPr="003F2AED">
        <w:tab/>
        <w:t>(c)</w:t>
      </w:r>
      <w:r w:rsidRPr="003F2AED">
        <w:tab/>
        <w:t xml:space="preserve">a Registrar appointed under the </w:t>
      </w:r>
      <w:r w:rsidRPr="003F2AED">
        <w:rPr>
          <w:i/>
        </w:rPr>
        <w:t>Corporations Act 2001</w:t>
      </w:r>
      <w:r w:rsidRPr="003F2AED">
        <w:t>; or</w:t>
      </w:r>
    </w:p>
    <w:p w:rsidR="005049A8" w:rsidRPr="003F2AED" w:rsidRDefault="005049A8" w:rsidP="005049A8">
      <w:pPr>
        <w:pStyle w:val="paragraph"/>
      </w:pPr>
      <w:r w:rsidRPr="003F2AED">
        <w:tab/>
        <w:t>(d)</w:t>
      </w:r>
      <w:r w:rsidRPr="003F2AED">
        <w:tab/>
        <w:t>a person approved by a Registrar referred to in paragraph (c), and to whom that Registrar may delegate any of its other functions, as a Commonwealth body, under a law of the Commonwealth; or</w:t>
      </w:r>
    </w:p>
    <w:p w:rsidR="005049A8" w:rsidRPr="003F2AED" w:rsidRDefault="005049A8" w:rsidP="005049A8">
      <w:pPr>
        <w:pStyle w:val="paragraph"/>
      </w:pPr>
      <w:r w:rsidRPr="003F2AED">
        <w:lastRenderedPageBreak/>
        <w:tab/>
        <w:t>(e)</w:t>
      </w:r>
      <w:r w:rsidRPr="003F2AED">
        <w:tab/>
        <w:t xml:space="preserve">a Registrar appointed under the </w:t>
      </w:r>
      <w:r w:rsidRPr="003F2AED">
        <w:rPr>
          <w:i/>
        </w:rPr>
        <w:t>National Consumer Credit Protection Act 2009</w:t>
      </w:r>
      <w:r w:rsidRPr="003F2AED">
        <w:t>; or</w:t>
      </w:r>
    </w:p>
    <w:p w:rsidR="005049A8" w:rsidRPr="003F2AED" w:rsidRDefault="005049A8" w:rsidP="005049A8">
      <w:pPr>
        <w:pStyle w:val="paragraph"/>
      </w:pPr>
      <w:r w:rsidRPr="003F2AED">
        <w:tab/>
        <w:t>(f)</w:t>
      </w:r>
      <w:r w:rsidRPr="003F2AED">
        <w:tab/>
        <w:t>a person approved by a Registrar referred to in paragraph (e), and to whom that Registrar may delegate any of its other functions, as a Commonwealth body, under a law of the Commonwealth.</w:t>
      </w:r>
    </w:p>
    <w:p w:rsidR="00C502A0" w:rsidRPr="003F2AED" w:rsidRDefault="00C502A0" w:rsidP="00C502A0">
      <w:pPr>
        <w:pStyle w:val="ActHead5"/>
      </w:pPr>
      <w:bookmarkStart w:id="28" w:name="_Toc149382426"/>
      <w:r w:rsidRPr="00511410">
        <w:rPr>
          <w:rStyle w:val="CharSectno"/>
        </w:rPr>
        <w:t>8AA</w:t>
      </w:r>
      <w:r w:rsidRPr="003F2AED">
        <w:t xml:space="preserve">  Prescribed professional disciplinary and other bodies</w:t>
      </w:r>
      <w:bookmarkEnd w:id="28"/>
    </w:p>
    <w:p w:rsidR="00C502A0" w:rsidRPr="003F2AED" w:rsidRDefault="00C502A0" w:rsidP="00C502A0">
      <w:pPr>
        <w:pStyle w:val="subsection"/>
      </w:pPr>
      <w:r w:rsidRPr="003F2AED">
        <w:tab/>
        <w:t>(1)</w:t>
      </w:r>
      <w:r w:rsidRPr="003F2AED">
        <w:tab/>
        <w:t>For the purposes of subparagraph</w:t>
      </w:r>
      <w:r w:rsidR="005675B0" w:rsidRPr="003F2AED">
        <w:t> </w:t>
      </w:r>
      <w:r w:rsidRPr="003F2AED">
        <w:t>127(4)(d)(i) of the Act, the following professional disciplinary bodies are prescribed:</w:t>
      </w:r>
    </w:p>
    <w:p w:rsidR="00C502A0" w:rsidRPr="003F2AED" w:rsidRDefault="00C502A0" w:rsidP="00C502A0">
      <w:pPr>
        <w:pStyle w:val="paragraph"/>
      </w:pPr>
      <w:r w:rsidRPr="003F2AED">
        <w:tab/>
        <w:t>(a)</w:t>
      </w:r>
      <w:r w:rsidRPr="003F2AED">
        <w:tab/>
        <w:t>the Australian Restructuring Insolvency and Turnaround Association;</w:t>
      </w:r>
    </w:p>
    <w:p w:rsidR="00C502A0" w:rsidRPr="003F2AED" w:rsidRDefault="00C502A0" w:rsidP="00C502A0">
      <w:pPr>
        <w:pStyle w:val="paragraph"/>
      </w:pPr>
      <w:r w:rsidRPr="003F2AED">
        <w:tab/>
        <w:t>(b)</w:t>
      </w:r>
      <w:r w:rsidRPr="003F2AED">
        <w:tab/>
        <w:t>CPA Australia;</w:t>
      </w:r>
    </w:p>
    <w:p w:rsidR="00C502A0" w:rsidRPr="003F2AED" w:rsidRDefault="00C502A0" w:rsidP="00C502A0">
      <w:pPr>
        <w:pStyle w:val="paragraph"/>
      </w:pPr>
      <w:r w:rsidRPr="003F2AED">
        <w:tab/>
        <w:t>(c)</w:t>
      </w:r>
      <w:r w:rsidRPr="003F2AED">
        <w:tab/>
        <w:t>Chartered Accountants Australia and New Zealand;</w:t>
      </w:r>
    </w:p>
    <w:p w:rsidR="00C502A0" w:rsidRPr="003F2AED" w:rsidRDefault="00C502A0" w:rsidP="00C502A0">
      <w:pPr>
        <w:pStyle w:val="paragraph"/>
      </w:pPr>
      <w:r w:rsidRPr="003F2AED">
        <w:tab/>
        <w:t>(d)</w:t>
      </w:r>
      <w:r w:rsidRPr="003F2AED">
        <w:tab/>
        <w:t>the Institute of Public Accountants;</w:t>
      </w:r>
    </w:p>
    <w:p w:rsidR="00C502A0" w:rsidRPr="003F2AED" w:rsidRDefault="00C502A0" w:rsidP="00C502A0">
      <w:pPr>
        <w:pStyle w:val="paragraph"/>
        <w:shd w:val="clear" w:color="auto" w:fill="FFFFFF"/>
        <w:rPr>
          <w:color w:val="000000"/>
          <w:szCs w:val="22"/>
        </w:rPr>
      </w:pPr>
      <w:r w:rsidRPr="003F2AED">
        <w:tab/>
        <w:t>(e)</w:t>
      </w:r>
      <w:r w:rsidRPr="003F2AED">
        <w:tab/>
      </w:r>
      <w:r w:rsidRPr="003F2AED">
        <w:rPr>
          <w:color w:val="000000"/>
          <w:szCs w:val="22"/>
        </w:rPr>
        <w:t>the New South Wales Bar Association;</w:t>
      </w:r>
    </w:p>
    <w:p w:rsidR="00C502A0" w:rsidRPr="003F2AED" w:rsidRDefault="00C502A0" w:rsidP="00C502A0">
      <w:pPr>
        <w:pStyle w:val="paragraph"/>
      </w:pPr>
      <w:r w:rsidRPr="003F2AED">
        <w:tab/>
        <w:t>(f)</w:t>
      </w:r>
      <w:r w:rsidRPr="003F2AED">
        <w:tab/>
        <w:t>the Law Society of New South Wales;</w:t>
      </w:r>
    </w:p>
    <w:p w:rsidR="00C502A0" w:rsidRPr="003F2AED" w:rsidRDefault="00C502A0" w:rsidP="00C502A0">
      <w:pPr>
        <w:pStyle w:val="paragraph"/>
      </w:pPr>
      <w:r w:rsidRPr="003F2AED">
        <w:tab/>
        <w:t>(g)</w:t>
      </w:r>
      <w:r w:rsidRPr="003F2AED">
        <w:tab/>
        <w:t>the Victorian Legal Services Commissioner;</w:t>
      </w:r>
    </w:p>
    <w:p w:rsidR="00C502A0" w:rsidRPr="003F2AED" w:rsidRDefault="00C502A0" w:rsidP="00C502A0">
      <w:pPr>
        <w:pStyle w:val="paragraph"/>
      </w:pPr>
      <w:r w:rsidRPr="003F2AED">
        <w:tab/>
        <w:t>(h)</w:t>
      </w:r>
      <w:r w:rsidRPr="003F2AED">
        <w:tab/>
        <w:t>the Victorian Legal Services Board;</w:t>
      </w:r>
    </w:p>
    <w:p w:rsidR="00C502A0" w:rsidRPr="003F2AED" w:rsidRDefault="00C502A0" w:rsidP="00C502A0">
      <w:pPr>
        <w:pStyle w:val="paragraph"/>
      </w:pPr>
      <w:r w:rsidRPr="003F2AED">
        <w:tab/>
        <w:t>(i)</w:t>
      </w:r>
      <w:r w:rsidRPr="003F2AED">
        <w:tab/>
        <w:t>the Bar Association of Queensland;</w:t>
      </w:r>
    </w:p>
    <w:p w:rsidR="00C502A0" w:rsidRPr="003F2AED" w:rsidRDefault="00C502A0" w:rsidP="00C502A0">
      <w:pPr>
        <w:pStyle w:val="paragraph"/>
      </w:pPr>
      <w:r w:rsidRPr="003F2AED">
        <w:tab/>
        <w:t>(j)</w:t>
      </w:r>
      <w:r w:rsidRPr="003F2AED">
        <w:tab/>
        <w:t>the Queensland Law Society;</w:t>
      </w:r>
    </w:p>
    <w:p w:rsidR="00C502A0" w:rsidRPr="003F2AED" w:rsidRDefault="00C502A0" w:rsidP="00C502A0">
      <w:pPr>
        <w:pStyle w:val="paragraph"/>
      </w:pPr>
      <w:r w:rsidRPr="003F2AED">
        <w:tab/>
        <w:t>(k)</w:t>
      </w:r>
      <w:r w:rsidRPr="003F2AED">
        <w:tab/>
        <w:t>the Legal Practice Board of Western Australia;</w:t>
      </w:r>
    </w:p>
    <w:p w:rsidR="00C502A0" w:rsidRPr="003F2AED" w:rsidRDefault="00C502A0" w:rsidP="00C502A0">
      <w:pPr>
        <w:pStyle w:val="paragraph"/>
      </w:pPr>
      <w:r w:rsidRPr="003F2AED">
        <w:tab/>
        <w:t>(l)</w:t>
      </w:r>
      <w:r w:rsidRPr="003F2AED">
        <w:tab/>
        <w:t>the Law Society of South Australia;</w:t>
      </w:r>
    </w:p>
    <w:p w:rsidR="00C502A0" w:rsidRPr="003F2AED" w:rsidRDefault="00C502A0" w:rsidP="00C502A0">
      <w:pPr>
        <w:pStyle w:val="paragraph"/>
      </w:pPr>
      <w:r w:rsidRPr="003F2AED">
        <w:tab/>
        <w:t>(m)</w:t>
      </w:r>
      <w:r w:rsidRPr="003F2AED">
        <w:tab/>
        <w:t>the Legal Profession Conduct Commissioner of South Australia;</w:t>
      </w:r>
    </w:p>
    <w:p w:rsidR="00C502A0" w:rsidRPr="003F2AED" w:rsidRDefault="00C502A0" w:rsidP="00C502A0">
      <w:pPr>
        <w:pStyle w:val="paragraph"/>
      </w:pPr>
      <w:r w:rsidRPr="003F2AED">
        <w:tab/>
        <w:t>(n)</w:t>
      </w:r>
      <w:r w:rsidRPr="003F2AED">
        <w:tab/>
        <w:t>the Law Society of Tasmania;</w:t>
      </w:r>
    </w:p>
    <w:p w:rsidR="00C502A0" w:rsidRPr="003F2AED" w:rsidRDefault="00C502A0" w:rsidP="00C502A0">
      <w:pPr>
        <w:pStyle w:val="paragraph"/>
      </w:pPr>
      <w:r w:rsidRPr="003F2AED">
        <w:tab/>
        <w:t>(o)</w:t>
      </w:r>
      <w:r w:rsidRPr="003F2AED">
        <w:tab/>
        <w:t>the Law Society of the Australian Capital Territory;</w:t>
      </w:r>
    </w:p>
    <w:p w:rsidR="00C502A0" w:rsidRPr="003F2AED" w:rsidRDefault="00C502A0" w:rsidP="00C502A0">
      <w:pPr>
        <w:pStyle w:val="paragraph"/>
      </w:pPr>
      <w:r w:rsidRPr="003F2AED">
        <w:tab/>
        <w:t>(p)</w:t>
      </w:r>
      <w:r w:rsidRPr="003F2AED">
        <w:tab/>
        <w:t>the Law Society Northern Territory.</w:t>
      </w:r>
    </w:p>
    <w:p w:rsidR="00C502A0" w:rsidRPr="003F2AED" w:rsidRDefault="00C502A0" w:rsidP="00C502A0">
      <w:pPr>
        <w:pStyle w:val="subsection"/>
      </w:pPr>
      <w:r w:rsidRPr="003F2AED">
        <w:tab/>
        <w:t>(2)</w:t>
      </w:r>
      <w:r w:rsidRPr="003F2AED">
        <w:tab/>
        <w:t>For the purposes of subparagraph</w:t>
      </w:r>
      <w:r w:rsidR="005675B0" w:rsidRPr="003F2AED">
        <w:t> </w:t>
      </w:r>
      <w:r w:rsidRPr="003F2AED">
        <w:t>127(4)(d)(ii) of the Act, the Australian Restructuring Insolvency and Turnaround Association is prescribed in relation to performing a disciplinary function in relation to a member of the Association.</w:t>
      </w:r>
    </w:p>
    <w:p w:rsidR="00F66E20" w:rsidRPr="003F2AED" w:rsidRDefault="00F66E20" w:rsidP="00970EC1">
      <w:pPr>
        <w:pStyle w:val="ActHead5"/>
      </w:pPr>
      <w:bookmarkStart w:id="29" w:name="_Toc149382427"/>
      <w:r w:rsidRPr="00511410">
        <w:rPr>
          <w:rStyle w:val="CharSectno"/>
        </w:rPr>
        <w:t>8A</w:t>
      </w:r>
      <w:r w:rsidR="00130C71" w:rsidRPr="00511410">
        <w:rPr>
          <w:rStyle w:val="CharSectno"/>
        </w:rPr>
        <w:t>B</w:t>
      </w:r>
      <w:r w:rsidR="00970EC1" w:rsidRPr="003F2AED">
        <w:t xml:space="preserve">  </w:t>
      </w:r>
      <w:r w:rsidRPr="003F2AED">
        <w:t>Commission may disclose confidential information to certain bodies corporate</w:t>
      </w:r>
      <w:bookmarkEnd w:id="29"/>
    </w:p>
    <w:p w:rsidR="00F66E20" w:rsidRPr="003F2AED" w:rsidRDefault="00F66E20" w:rsidP="00970EC1">
      <w:pPr>
        <w:pStyle w:val="subsection"/>
      </w:pPr>
      <w:r w:rsidRPr="003F2AED">
        <w:tab/>
      </w:r>
      <w:r w:rsidRPr="003F2AED">
        <w:tab/>
        <w:t xml:space="preserve">The bodies corporate listed in </w:t>
      </w:r>
      <w:r w:rsidR="00970EC1" w:rsidRPr="003F2AED">
        <w:t>Schedule</w:t>
      </w:r>
      <w:r w:rsidR="005675B0" w:rsidRPr="003F2AED">
        <w:t> </w:t>
      </w:r>
      <w:r w:rsidRPr="003F2AED">
        <w:t>3 are specified for sub</w:t>
      </w:r>
      <w:r w:rsidR="00646189" w:rsidRPr="003F2AED">
        <w:t>section 1</w:t>
      </w:r>
      <w:r w:rsidRPr="003F2AED">
        <w:t>27(4C) of the Act.</w:t>
      </w:r>
    </w:p>
    <w:p w:rsidR="00130C71" w:rsidRPr="003F2AED" w:rsidRDefault="00130C71" w:rsidP="00130C71">
      <w:pPr>
        <w:pStyle w:val="ActHead5"/>
      </w:pPr>
      <w:bookmarkStart w:id="30" w:name="_Toc149382428"/>
      <w:r w:rsidRPr="00511410">
        <w:rPr>
          <w:rStyle w:val="CharSectno"/>
        </w:rPr>
        <w:t>8AC</w:t>
      </w:r>
      <w:r w:rsidRPr="003F2AED">
        <w:t xml:space="preserve">  Commission may disclose confidential information to specified bodies or entities</w:t>
      </w:r>
      <w:bookmarkEnd w:id="30"/>
    </w:p>
    <w:p w:rsidR="00130C71" w:rsidRPr="003F2AED" w:rsidRDefault="00130C71" w:rsidP="00130C71">
      <w:pPr>
        <w:pStyle w:val="subsection"/>
      </w:pPr>
      <w:r w:rsidRPr="003F2AED">
        <w:tab/>
      </w:r>
      <w:r w:rsidRPr="003F2AED">
        <w:tab/>
        <w:t>For the purposes of sub</w:t>
      </w:r>
      <w:r w:rsidR="00646189" w:rsidRPr="003F2AED">
        <w:t>section 1</w:t>
      </w:r>
      <w:r w:rsidRPr="003F2AED">
        <w:t>27(5A) of the Act, the disclosure of information to a body or entity specified in column 1 of an item of the following table is an authorised use and disclosure of the information. However, if a purpose is specified in column 2 of that item, only a disclosure for that purpose is an authorised use and disclosure.</w:t>
      </w:r>
    </w:p>
    <w:p w:rsidR="00130C71" w:rsidRPr="003F2AED" w:rsidRDefault="00130C71" w:rsidP="00130C7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30C71" w:rsidRPr="003F2AED" w:rsidTr="00130C71">
        <w:trPr>
          <w:tblHeader/>
        </w:trPr>
        <w:tc>
          <w:tcPr>
            <w:tcW w:w="8312" w:type="dxa"/>
            <w:gridSpan w:val="3"/>
            <w:tcBorders>
              <w:top w:val="single" w:sz="12" w:space="0" w:color="auto"/>
              <w:bottom w:val="single" w:sz="6" w:space="0" w:color="auto"/>
            </w:tcBorders>
            <w:shd w:val="clear" w:color="auto" w:fill="auto"/>
          </w:tcPr>
          <w:p w:rsidR="00130C71" w:rsidRPr="003F2AED" w:rsidRDefault="00130C71" w:rsidP="00130C71">
            <w:pPr>
              <w:pStyle w:val="TableHeading"/>
            </w:pPr>
            <w:r w:rsidRPr="003F2AED">
              <w:lastRenderedPageBreak/>
              <w:t>Specified body or entity</w:t>
            </w:r>
          </w:p>
        </w:tc>
      </w:tr>
      <w:tr w:rsidR="00130C71" w:rsidRPr="003F2AED" w:rsidTr="00130C71">
        <w:trPr>
          <w:tblHeader/>
        </w:trPr>
        <w:tc>
          <w:tcPr>
            <w:tcW w:w="714" w:type="dxa"/>
            <w:tcBorders>
              <w:top w:val="single" w:sz="6" w:space="0" w:color="auto"/>
              <w:bottom w:val="single" w:sz="12" w:space="0" w:color="auto"/>
            </w:tcBorders>
            <w:shd w:val="clear" w:color="auto" w:fill="auto"/>
          </w:tcPr>
          <w:p w:rsidR="00130C71" w:rsidRPr="003F2AED" w:rsidRDefault="00130C71" w:rsidP="00130C71">
            <w:pPr>
              <w:pStyle w:val="TableHeading"/>
            </w:pPr>
            <w:r w:rsidRPr="003F2AED">
              <w:t>Item</w:t>
            </w:r>
          </w:p>
        </w:tc>
        <w:tc>
          <w:tcPr>
            <w:tcW w:w="3799" w:type="dxa"/>
            <w:tcBorders>
              <w:top w:val="single" w:sz="6" w:space="0" w:color="auto"/>
              <w:bottom w:val="single" w:sz="12" w:space="0" w:color="auto"/>
            </w:tcBorders>
            <w:shd w:val="clear" w:color="auto" w:fill="auto"/>
          </w:tcPr>
          <w:p w:rsidR="00130C71" w:rsidRPr="003F2AED" w:rsidRDefault="00130C71" w:rsidP="00130C71">
            <w:pPr>
              <w:pStyle w:val="TableHeading"/>
            </w:pPr>
            <w:r w:rsidRPr="003F2AED">
              <w:t>Column 1</w:t>
            </w:r>
          </w:p>
          <w:p w:rsidR="00130C71" w:rsidRPr="003F2AED" w:rsidRDefault="00130C71" w:rsidP="00130C71">
            <w:pPr>
              <w:pStyle w:val="TableHeading"/>
            </w:pPr>
            <w:r w:rsidRPr="003F2AED">
              <w:t>Body or Entity</w:t>
            </w:r>
          </w:p>
        </w:tc>
        <w:tc>
          <w:tcPr>
            <w:tcW w:w="3799" w:type="dxa"/>
            <w:tcBorders>
              <w:top w:val="single" w:sz="6" w:space="0" w:color="auto"/>
              <w:bottom w:val="single" w:sz="12" w:space="0" w:color="auto"/>
            </w:tcBorders>
            <w:shd w:val="clear" w:color="auto" w:fill="auto"/>
          </w:tcPr>
          <w:p w:rsidR="00130C71" w:rsidRPr="003F2AED" w:rsidRDefault="00130C71" w:rsidP="00130C71">
            <w:pPr>
              <w:pStyle w:val="TableHeading"/>
            </w:pPr>
            <w:r w:rsidRPr="003F2AED">
              <w:t>Column 2</w:t>
            </w:r>
          </w:p>
          <w:p w:rsidR="00130C71" w:rsidRPr="003F2AED" w:rsidRDefault="00130C71" w:rsidP="00130C71">
            <w:pPr>
              <w:pStyle w:val="TableHeading"/>
            </w:pPr>
            <w:r w:rsidRPr="003F2AED">
              <w:t>Purpose</w:t>
            </w:r>
          </w:p>
        </w:tc>
      </w:tr>
      <w:tr w:rsidR="00130C71" w:rsidRPr="003F2AED" w:rsidTr="00130C71">
        <w:tc>
          <w:tcPr>
            <w:tcW w:w="714" w:type="dxa"/>
            <w:tcBorders>
              <w:top w:val="single" w:sz="12" w:space="0" w:color="auto"/>
              <w:bottom w:val="single" w:sz="12" w:space="0" w:color="auto"/>
            </w:tcBorders>
            <w:shd w:val="clear" w:color="auto" w:fill="auto"/>
          </w:tcPr>
          <w:p w:rsidR="00130C71" w:rsidRPr="003F2AED" w:rsidRDefault="00130C71" w:rsidP="00130C71">
            <w:pPr>
              <w:pStyle w:val="Tabletext"/>
            </w:pPr>
            <w:r w:rsidRPr="003F2AED">
              <w:t>1</w:t>
            </w:r>
          </w:p>
        </w:tc>
        <w:tc>
          <w:tcPr>
            <w:tcW w:w="3799" w:type="dxa"/>
            <w:tcBorders>
              <w:top w:val="single" w:sz="12" w:space="0" w:color="auto"/>
              <w:bottom w:val="single" w:sz="12" w:space="0" w:color="auto"/>
            </w:tcBorders>
            <w:shd w:val="clear" w:color="auto" w:fill="auto"/>
          </w:tcPr>
          <w:p w:rsidR="00130C71" w:rsidRPr="003F2AED" w:rsidRDefault="00130C71" w:rsidP="00130C71">
            <w:pPr>
              <w:pStyle w:val="Tabletext"/>
            </w:pPr>
            <w:r w:rsidRPr="003F2AED">
              <w:t>An entity that:</w:t>
            </w:r>
          </w:p>
          <w:p w:rsidR="00130C71" w:rsidRPr="003F2AED" w:rsidRDefault="00130C71" w:rsidP="00130C71">
            <w:pPr>
              <w:pStyle w:val="Tablea"/>
            </w:pPr>
            <w:r w:rsidRPr="003F2AED">
              <w:t>(a) holds an office in, is employed in, or is performing services for, an agency or body in the Fraud Fusion Taskforce; and</w:t>
            </w:r>
          </w:p>
          <w:p w:rsidR="00130C71" w:rsidRPr="003F2AED" w:rsidRDefault="00130C71" w:rsidP="00130C71">
            <w:pPr>
              <w:pStyle w:val="Tablea"/>
            </w:pPr>
            <w:r w:rsidRPr="003F2AED">
              <w:t>(b) performs duties relating to a purpose of the Fraud Fusion Taskforce</w:t>
            </w:r>
          </w:p>
        </w:tc>
        <w:tc>
          <w:tcPr>
            <w:tcW w:w="3799" w:type="dxa"/>
            <w:tcBorders>
              <w:top w:val="single" w:sz="12" w:space="0" w:color="auto"/>
              <w:bottom w:val="single" w:sz="12" w:space="0" w:color="auto"/>
            </w:tcBorders>
            <w:shd w:val="clear" w:color="auto" w:fill="auto"/>
          </w:tcPr>
          <w:p w:rsidR="00130C71" w:rsidRPr="003F2AED" w:rsidRDefault="00130C71" w:rsidP="00130C71">
            <w:pPr>
              <w:pStyle w:val="Tabletext"/>
            </w:pPr>
            <w:r w:rsidRPr="003F2AED">
              <w:t>A purpose of the Fraud Fusion Taskforce</w:t>
            </w:r>
          </w:p>
        </w:tc>
      </w:tr>
    </w:tbl>
    <w:p w:rsidR="009A4D9E" w:rsidRPr="003F2AED" w:rsidRDefault="009A4D9E" w:rsidP="009A4D9E">
      <w:pPr>
        <w:pStyle w:val="ActHead5"/>
      </w:pPr>
      <w:bookmarkStart w:id="31" w:name="_Toc149382429"/>
      <w:r w:rsidRPr="00511410">
        <w:rPr>
          <w:rStyle w:val="CharSectno"/>
        </w:rPr>
        <w:t>8AAA</w:t>
      </w:r>
      <w:r w:rsidRPr="003F2AED">
        <w:t xml:space="preserve">  Annual reports</w:t>
      </w:r>
      <w:bookmarkEnd w:id="31"/>
    </w:p>
    <w:p w:rsidR="009A4D9E" w:rsidRPr="003F2AED" w:rsidRDefault="009A4D9E" w:rsidP="009A4D9E">
      <w:pPr>
        <w:pStyle w:val="subsection"/>
      </w:pPr>
      <w:r w:rsidRPr="003F2AED">
        <w:tab/>
        <w:t>(1)</w:t>
      </w:r>
      <w:r w:rsidRPr="003F2AED">
        <w:tab/>
        <w:t>For sub</w:t>
      </w:r>
      <w:r w:rsidR="00646189" w:rsidRPr="003F2AED">
        <w:t>section 1</w:t>
      </w:r>
      <w:r w:rsidRPr="003F2AED">
        <w:t>36(2A) of the Act, a report under sub</w:t>
      </w:r>
      <w:r w:rsidR="00646189" w:rsidRPr="003F2AED">
        <w:t>section 1</w:t>
      </w:r>
      <w:r w:rsidRPr="003F2AED">
        <w:t xml:space="preserve">36(1) of the Act for a financial year (the </w:t>
      </w:r>
      <w:r w:rsidRPr="003F2AED">
        <w:rPr>
          <w:b/>
          <w:i/>
        </w:rPr>
        <w:t>report year</w:t>
      </w:r>
      <w:r w:rsidRPr="003F2AED">
        <w:t>) must include the following information:</w:t>
      </w:r>
    </w:p>
    <w:p w:rsidR="009A4D9E" w:rsidRPr="003F2AED" w:rsidRDefault="009A4D9E" w:rsidP="009A4D9E">
      <w:pPr>
        <w:pStyle w:val="paragraph"/>
      </w:pPr>
      <w:r w:rsidRPr="003F2AED">
        <w:tab/>
        <w:t>(a)</w:t>
      </w:r>
      <w:r w:rsidRPr="003F2AED">
        <w:tab/>
        <w:t>the number of times in the report year that ASIC used an information gathering power prescribed in subregulation</w:t>
      </w:r>
      <w:r w:rsidR="00091A5B" w:rsidRPr="003F2AED">
        <w:t> </w:t>
      </w:r>
      <w:r w:rsidRPr="003F2AED">
        <w:t xml:space="preserve">(2) (a </w:t>
      </w:r>
      <w:r w:rsidRPr="003F2AED">
        <w:rPr>
          <w:b/>
          <w:i/>
        </w:rPr>
        <w:t>prescribed power</w:t>
      </w:r>
      <w:r w:rsidRPr="003F2AED">
        <w:t>);</w:t>
      </w:r>
    </w:p>
    <w:p w:rsidR="009A4D9E" w:rsidRPr="003F2AED" w:rsidRDefault="009A4D9E" w:rsidP="009A4D9E">
      <w:pPr>
        <w:pStyle w:val="paragraph"/>
      </w:pPr>
      <w:r w:rsidRPr="003F2AED">
        <w:tab/>
        <w:t>(b)</w:t>
      </w:r>
      <w:r w:rsidRPr="003F2AED">
        <w:tab/>
        <w:t>for a particular use of a prescribed power in the report year—the provision of the Act, or another law, which conferred the prescribed power;</w:t>
      </w:r>
    </w:p>
    <w:p w:rsidR="009A4D9E" w:rsidRPr="003F2AED" w:rsidRDefault="009A4D9E" w:rsidP="009A4D9E">
      <w:pPr>
        <w:pStyle w:val="paragraph"/>
      </w:pPr>
      <w:r w:rsidRPr="003F2AED">
        <w:tab/>
        <w:t>(c)</w:t>
      </w:r>
      <w:r w:rsidRPr="003F2AED">
        <w:tab/>
        <w:t>the number of times in the financial year before the report year that ASIC used an information gathering power that was a prescribed power for this regulation at the time the power was used.</w:t>
      </w:r>
    </w:p>
    <w:p w:rsidR="009A4D9E" w:rsidRPr="003F2AED" w:rsidRDefault="009A4D9E" w:rsidP="009A4D9E">
      <w:pPr>
        <w:pStyle w:val="subsection"/>
      </w:pPr>
      <w:r w:rsidRPr="003F2AED">
        <w:tab/>
        <w:t>(2)</w:t>
      </w:r>
      <w:r w:rsidRPr="003F2AED">
        <w:tab/>
        <w:t>For sub</w:t>
      </w:r>
      <w:r w:rsidR="00646189" w:rsidRPr="003F2AED">
        <w:t>section 1</w:t>
      </w:r>
      <w:r w:rsidRPr="003F2AED">
        <w:t>36(2A) of the Act, each information gathering power set out in a provision of an Act mentioned in the following table is prescribed.</w:t>
      </w:r>
    </w:p>
    <w:p w:rsidR="009A4D9E" w:rsidRPr="003F2AED" w:rsidRDefault="009A4D9E" w:rsidP="00DE27A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3743"/>
        <w:gridCol w:w="3927"/>
      </w:tblGrid>
      <w:tr w:rsidR="009A4D9E" w:rsidRPr="003F2AED" w:rsidTr="00FE1311">
        <w:trPr>
          <w:tblHeader/>
        </w:trPr>
        <w:tc>
          <w:tcPr>
            <w:tcW w:w="5000" w:type="pct"/>
            <w:gridSpan w:val="3"/>
            <w:tcBorders>
              <w:top w:val="single" w:sz="12" w:space="0" w:color="auto"/>
              <w:bottom w:val="single" w:sz="6" w:space="0" w:color="auto"/>
            </w:tcBorders>
            <w:shd w:val="clear" w:color="auto" w:fill="auto"/>
          </w:tcPr>
          <w:p w:rsidR="009A4D9E" w:rsidRPr="003F2AED" w:rsidRDefault="009A4D9E" w:rsidP="009A4D9E">
            <w:pPr>
              <w:pStyle w:val="TableHeading"/>
            </w:pPr>
            <w:r w:rsidRPr="003F2AED">
              <w:t>Information gathering powers</w:t>
            </w:r>
          </w:p>
        </w:tc>
      </w:tr>
      <w:tr w:rsidR="009A4D9E" w:rsidRPr="003F2AED" w:rsidTr="00FE1311">
        <w:trPr>
          <w:tblHeader/>
        </w:trPr>
        <w:tc>
          <w:tcPr>
            <w:tcW w:w="504" w:type="pct"/>
            <w:tcBorders>
              <w:top w:val="single" w:sz="6" w:space="0" w:color="auto"/>
              <w:bottom w:val="single" w:sz="12" w:space="0" w:color="auto"/>
            </w:tcBorders>
            <w:shd w:val="clear" w:color="auto" w:fill="auto"/>
          </w:tcPr>
          <w:p w:rsidR="009A4D9E" w:rsidRPr="003F2AED" w:rsidRDefault="009A4D9E" w:rsidP="009A4D9E">
            <w:pPr>
              <w:pStyle w:val="TableHeading"/>
            </w:pPr>
            <w:r w:rsidRPr="003F2AED">
              <w:t>Item</w:t>
            </w:r>
          </w:p>
        </w:tc>
        <w:tc>
          <w:tcPr>
            <w:tcW w:w="2194" w:type="pct"/>
            <w:tcBorders>
              <w:top w:val="single" w:sz="6" w:space="0" w:color="auto"/>
              <w:bottom w:val="single" w:sz="12" w:space="0" w:color="auto"/>
            </w:tcBorders>
            <w:shd w:val="clear" w:color="auto" w:fill="auto"/>
          </w:tcPr>
          <w:p w:rsidR="009A4D9E" w:rsidRPr="003F2AED" w:rsidRDefault="009A4D9E" w:rsidP="009A4D9E">
            <w:pPr>
              <w:pStyle w:val="TableHeading"/>
            </w:pPr>
            <w:r w:rsidRPr="003F2AED">
              <w:t>Provisions in which powers appear</w:t>
            </w:r>
          </w:p>
        </w:tc>
        <w:tc>
          <w:tcPr>
            <w:tcW w:w="2302" w:type="pct"/>
            <w:tcBorders>
              <w:top w:val="single" w:sz="6" w:space="0" w:color="auto"/>
              <w:bottom w:val="single" w:sz="12" w:space="0" w:color="auto"/>
            </w:tcBorders>
            <w:shd w:val="clear" w:color="auto" w:fill="auto"/>
          </w:tcPr>
          <w:p w:rsidR="009A4D9E" w:rsidRPr="003F2AED" w:rsidRDefault="009A4D9E" w:rsidP="009A4D9E">
            <w:pPr>
              <w:pStyle w:val="TableHeading"/>
            </w:pPr>
            <w:r w:rsidRPr="003F2AED">
              <w:t>General description of provision (for information only)</w:t>
            </w:r>
          </w:p>
        </w:tc>
      </w:tr>
      <w:tr w:rsidR="009A4D9E" w:rsidRPr="003F2AED" w:rsidTr="00FE1311">
        <w:tc>
          <w:tcPr>
            <w:tcW w:w="504" w:type="pct"/>
            <w:tcBorders>
              <w:top w:val="single" w:sz="12" w:space="0" w:color="auto"/>
            </w:tcBorders>
            <w:shd w:val="clear" w:color="auto" w:fill="auto"/>
          </w:tcPr>
          <w:p w:rsidR="009A4D9E" w:rsidRPr="003F2AED" w:rsidRDefault="009A4D9E" w:rsidP="009A4D9E">
            <w:pPr>
              <w:pStyle w:val="Tabletext"/>
            </w:pPr>
            <w:r w:rsidRPr="003F2AED">
              <w:t>1</w:t>
            </w:r>
          </w:p>
        </w:tc>
        <w:tc>
          <w:tcPr>
            <w:tcW w:w="2194" w:type="pct"/>
            <w:tcBorders>
              <w:top w:val="single" w:sz="12" w:space="0" w:color="auto"/>
            </w:tcBorders>
            <w:shd w:val="clear" w:color="auto" w:fill="auto"/>
          </w:tcPr>
          <w:p w:rsidR="009A4D9E" w:rsidRPr="003F2AED" w:rsidRDefault="009A4D9E" w:rsidP="009A4D9E">
            <w:pPr>
              <w:pStyle w:val="Tabletext"/>
            </w:pPr>
            <w:r w:rsidRPr="003F2AED">
              <w:t>Sub</w:t>
            </w:r>
            <w:r w:rsidR="00646189" w:rsidRPr="003F2AED">
              <w:t>section 1</w:t>
            </w:r>
            <w:r w:rsidRPr="003F2AED">
              <w:t>2GY(2) of the Act</w:t>
            </w:r>
          </w:p>
        </w:tc>
        <w:tc>
          <w:tcPr>
            <w:tcW w:w="2302" w:type="pct"/>
            <w:tcBorders>
              <w:top w:val="single" w:sz="12" w:space="0" w:color="auto"/>
            </w:tcBorders>
            <w:shd w:val="clear" w:color="auto" w:fill="auto"/>
          </w:tcPr>
          <w:p w:rsidR="009A4D9E" w:rsidRPr="003F2AED" w:rsidRDefault="009A4D9E" w:rsidP="009A4D9E">
            <w:pPr>
              <w:pStyle w:val="Tabletext"/>
            </w:pPr>
            <w:r w:rsidRPr="003F2AED">
              <w:t>Powers relating to substantiation of a claim</w:t>
            </w:r>
          </w:p>
        </w:tc>
      </w:tr>
      <w:tr w:rsidR="009A4D9E" w:rsidRPr="003F2AED" w:rsidTr="00FE1311">
        <w:tc>
          <w:tcPr>
            <w:tcW w:w="504" w:type="pct"/>
            <w:shd w:val="clear" w:color="auto" w:fill="auto"/>
          </w:tcPr>
          <w:p w:rsidR="009A4D9E" w:rsidRPr="003F2AED" w:rsidRDefault="009A4D9E" w:rsidP="009A4D9E">
            <w:pPr>
              <w:pStyle w:val="Tabletext"/>
            </w:pPr>
            <w:r w:rsidRPr="003F2AED">
              <w:t>2</w:t>
            </w:r>
          </w:p>
        </w:tc>
        <w:tc>
          <w:tcPr>
            <w:tcW w:w="2194" w:type="pct"/>
            <w:shd w:val="clear" w:color="auto" w:fill="auto"/>
          </w:tcPr>
          <w:p w:rsidR="009A4D9E" w:rsidRPr="003F2AED" w:rsidRDefault="009A4D9E" w:rsidP="009A4D9E">
            <w:pPr>
              <w:pStyle w:val="Tabletext"/>
            </w:pPr>
            <w:r w:rsidRPr="003F2AED">
              <w:t>Section</w:t>
            </w:r>
            <w:r w:rsidR="005675B0" w:rsidRPr="003F2AED">
              <w:t> </w:t>
            </w:r>
            <w:r w:rsidRPr="003F2AED">
              <w:t>19 of the Act</w:t>
            </w:r>
          </w:p>
        </w:tc>
        <w:tc>
          <w:tcPr>
            <w:tcW w:w="2302" w:type="pct"/>
            <w:shd w:val="clear" w:color="auto" w:fill="auto"/>
          </w:tcPr>
          <w:p w:rsidR="009A4D9E" w:rsidRPr="003F2AED" w:rsidRDefault="009A4D9E" w:rsidP="009A4D9E">
            <w:pPr>
              <w:pStyle w:val="Tabletext"/>
            </w:pPr>
            <w:r w:rsidRPr="003F2AED">
              <w:t>Powers relating to requiring a person to attend for examination</w:t>
            </w:r>
          </w:p>
        </w:tc>
      </w:tr>
      <w:tr w:rsidR="009A4D9E" w:rsidRPr="003F2AED" w:rsidTr="00FE1311">
        <w:tc>
          <w:tcPr>
            <w:tcW w:w="504" w:type="pct"/>
            <w:shd w:val="clear" w:color="auto" w:fill="auto"/>
          </w:tcPr>
          <w:p w:rsidR="009A4D9E" w:rsidRPr="003F2AED" w:rsidRDefault="009A4D9E" w:rsidP="009A4D9E">
            <w:pPr>
              <w:pStyle w:val="Tabletext"/>
            </w:pPr>
            <w:r w:rsidRPr="003F2AED">
              <w:t>3</w:t>
            </w:r>
          </w:p>
        </w:tc>
        <w:tc>
          <w:tcPr>
            <w:tcW w:w="2194" w:type="pct"/>
            <w:shd w:val="clear" w:color="auto" w:fill="auto"/>
          </w:tcPr>
          <w:p w:rsidR="009A4D9E" w:rsidRPr="003F2AED" w:rsidRDefault="009A4D9E" w:rsidP="009A4D9E">
            <w:pPr>
              <w:pStyle w:val="Tabletext"/>
            </w:pPr>
            <w:r w:rsidRPr="003F2AED">
              <w:t>Section</w:t>
            </w:r>
            <w:r w:rsidR="005675B0" w:rsidRPr="003F2AED">
              <w:t> </w:t>
            </w:r>
            <w:r w:rsidRPr="003F2AED">
              <w:t>30 of the Act</w:t>
            </w:r>
          </w:p>
        </w:tc>
        <w:tc>
          <w:tcPr>
            <w:tcW w:w="2302" w:type="pct"/>
            <w:shd w:val="clear" w:color="auto" w:fill="auto"/>
          </w:tcPr>
          <w:p w:rsidR="009A4D9E" w:rsidRPr="003F2AED" w:rsidRDefault="009A4D9E" w:rsidP="009A4D9E">
            <w:pPr>
              <w:pStyle w:val="Tabletext"/>
            </w:pPr>
            <w:r w:rsidRPr="003F2AED">
              <w:t>Powers relating to the production of books</w:t>
            </w:r>
          </w:p>
        </w:tc>
      </w:tr>
      <w:tr w:rsidR="009A4D9E" w:rsidRPr="003F2AED" w:rsidTr="00FE1311">
        <w:tc>
          <w:tcPr>
            <w:tcW w:w="504" w:type="pct"/>
            <w:shd w:val="clear" w:color="auto" w:fill="auto"/>
          </w:tcPr>
          <w:p w:rsidR="009A4D9E" w:rsidRPr="003F2AED" w:rsidRDefault="009A4D9E" w:rsidP="009A4D9E">
            <w:pPr>
              <w:pStyle w:val="Tabletext"/>
            </w:pPr>
            <w:r w:rsidRPr="003F2AED">
              <w:t>4</w:t>
            </w:r>
          </w:p>
        </w:tc>
        <w:tc>
          <w:tcPr>
            <w:tcW w:w="2194" w:type="pct"/>
            <w:shd w:val="clear" w:color="auto" w:fill="auto"/>
          </w:tcPr>
          <w:p w:rsidR="009A4D9E" w:rsidRPr="003F2AED" w:rsidRDefault="009A4D9E" w:rsidP="009A4D9E">
            <w:pPr>
              <w:pStyle w:val="Tabletext"/>
            </w:pPr>
            <w:r w:rsidRPr="003F2AED">
              <w:t>Section</w:t>
            </w:r>
            <w:r w:rsidR="005675B0" w:rsidRPr="003F2AED">
              <w:t> </w:t>
            </w:r>
            <w:r w:rsidRPr="003F2AED">
              <w:t>30A of the Act</w:t>
            </w:r>
          </w:p>
        </w:tc>
        <w:tc>
          <w:tcPr>
            <w:tcW w:w="2302" w:type="pct"/>
            <w:shd w:val="clear" w:color="auto" w:fill="auto"/>
          </w:tcPr>
          <w:p w:rsidR="009A4D9E" w:rsidRPr="003F2AED" w:rsidRDefault="009A4D9E" w:rsidP="009A4D9E">
            <w:pPr>
              <w:pStyle w:val="Tabletext"/>
            </w:pPr>
            <w:r w:rsidRPr="003F2AED">
              <w:t>Powers relating to requesting information</w:t>
            </w:r>
          </w:p>
        </w:tc>
      </w:tr>
      <w:tr w:rsidR="003C3D36" w:rsidRPr="003F2AED" w:rsidTr="00FE1311">
        <w:tc>
          <w:tcPr>
            <w:tcW w:w="504" w:type="pct"/>
            <w:shd w:val="clear" w:color="auto" w:fill="auto"/>
          </w:tcPr>
          <w:p w:rsidR="003C3D36" w:rsidRPr="003F2AED" w:rsidRDefault="003C3D36" w:rsidP="009A4D9E">
            <w:pPr>
              <w:pStyle w:val="Tabletext"/>
            </w:pPr>
            <w:r w:rsidRPr="003F2AED">
              <w:t>4A</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30B of the Act</w:t>
            </w:r>
          </w:p>
        </w:tc>
        <w:tc>
          <w:tcPr>
            <w:tcW w:w="2302" w:type="pct"/>
            <w:shd w:val="clear" w:color="auto" w:fill="auto"/>
          </w:tcPr>
          <w:p w:rsidR="003C3D36" w:rsidRPr="003F2AED" w:rsidRDefault="003C3D36" w:rsidP="009A4D9E">
            <w:pPr>
              <w:pStyle w:val="Tabletext"/>
            </w:pPr>
            <w:r w:rsidRPr="003F2AED">
              <w:t>Powers relating to requesting information and books</w:t>
            </w:r>
          </w:p>
        </w:tc>
      </w:tr>
      <w:tr w:rsidR="003C3D36" w:rsidRPr="003F2AED" w:rsidTr="00FE1311">
        <w:tc>
          <w:tcPr>
            <w:tcW w:w="504" w:type="pct"/>
            <w:shd w:val="clear" w:color="auto" w:fill="auto"/>
          </w:tcPr>
          <w:p w:rsidR="003C3D36" w:rsidRPr="003F2AED" w:rsidRDefault="003C3D36" w:rsidP="009A4D9E">
            <w:pPr>
              <w:pStyle w:val="Tabletext"/>
            </w:pPr>
            <w:r w:rsidRPr="003F2AED">
              <w:t>5</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31 of the Act</w:t>
            </w:r>
          </w:p>
        </w:tc>
        <w:tc>
          <w:tcPr>
            <w:tcW w:w="2302" w:type="pct"/>
            <w:shd w:val="clear" w:color="auto" w:fill="auto"/>
          </w:tcPr>
          <w:p w:rsidR="003C3D36" w:rsidRPr="003F2AED" w:rsidRDefault="003C3D36" w:rsidP="009A4D9E">
            <w:pPr>
              <w:pStyle w:val="Tabletext"/>
            </w:pPr>
            <w:r w:rsidRPr="003F2AED">
              <w:t>Powers relating to the production of books</w:t>
            </w:r>
          </w:p>
        </w:tc>
      </w:tr>
      <w:tr w:rsidR="003C3D36" w:rsidRPr="003F2AED" w:rsidTr="00FE1311">
        <w:tc>
          <w:tcPr>
            <w:tcW w:w="504" w:type="pct"/>
            <w:shd w:val="clear" w:color="auto" w:fill="auto"/>
          </w:tcPr>
          <w:p w:rsidR="003C3D36" w:rsidRPr="003F2AED" w:rsidRDefault="003C3D36" w:rsidP="009A4D9E">
            <w:pPr>
              <w:pStyle w:val="Tabletext"/>
            </w:pPr>
            <w:r w:rsidRPr="003F2AED">
              <w:t>6</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32A of the Act</w:t>
            </w:r>
          </w:p>
        </w:tc>
        <w:tc>
          <w:tcPr>
            <w:tcW w:w="2302" w:type="pct"/>
            <w:shd w:val="clear" w:color="auto" w:fill="auto"/>
          </w:tcPr>
          <w:p w:rsidR="003C3D36" w:rsidRPr="003F2AED" w:rsidRDefault="003C3D36" w:rsidP="009A4D9E">
            <w:pPr>
              <w:pStyle w:val="Tabletext"/>
            </w:pPr>
            <w:r w:rsidRPr="003F2AED">
              <w:t>Powers relating to the production of books</w:t>
            </w:r>
          </w:p>
        </w:tc>
      </w:tr>
      <w:tr w:rsidR="003C3D36" w:rsidRPr="003F2AED" w:rsidTr="00FE1311">
        <w:tc>
          <w:tcPr>
            <w:tcW w:w="504" w:type="pct"/>
            <w:shd w:val="clear" w:color="auto" w:fill="auto"/>
          </w:tcPr>
          <w:p w:rsidR="003C3D36" w:rsidRPr="003F2AED" w:rsidRDefault="003C3D36" w:rsidP="009A4D9E">
            <w:pPr>
              <w:pStyle w:val="Tabletext"/>
            </w:pPr>
            <w:r w:rsidRPr="003F2AED">
              <w:t>7</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33 of the Act</w:t>
            </w:r>
          </w:p>
        </w:tc>
        <w:tc>
          <w:tcPr>
            <w:tcW w:w="2302" w:type="pct"/>
            <w:shd w:val="clear" w:color="auto" w:fill="auto"/>
          </w:tcPr>
          <w:p w:rsidR="003C3D36" w:rsidRPr="003F2AED" w:rsidRDefault="003C3D36" w:rsidP="009A4D9E">
            <w:pPr>
              <w:pStyle w:val="Tabletext"/>
            </w:pPr>
            <w:r w:rsidRPr="003F2AED">
              <w:t>Powers relating to the production of books</w:t>
            </w:r>
          </w:p>
        </w:tc>
      </w:tr>
      <w:tr w:rsidR="003C3D36" w:rsidRPr="003F2AED" w:rsidTr="00FE1311">
        <w:tc>
          <w:tcPr>
            <w:tcW w:w="504" w:type="pct"/>
            <w:shd w:val="clear" w:color="auto" w:fill="auto"/>
          </w:tcPr>
          <w:p w:rsidR="003C3D36" w:rsidRPr="003F2AED" w:rsidRDefault="003C3D36" w:rsidP="009A4D9E">
            <w:pPr>
              <w:pStyle w:val="Tabletext"/>
            </w:pPr>
            <w:r w:rsidRPr="003F2AED">
              <w:t>8</w:t>
            </w:r>
          </w:p>
        </w:tc>
        <w:tc>
          <w:tcPr>
            <w:tcW w:w="2194" w:type="pct"/>
            <w:shd w:val="clear" w:color="auto" w:fill="auto"/>
          </w:tcPr>
          <w:p w:rsidR="003C3D36" w:rsidRPr="003F2AED" w:rsidRDefault="003C3D36" w:rsidP="009A4D9E">
            <w:pPr>
              <w:pStyle w:val="Tabletext"/>
              <w:rPr>
                <w:i/>
              </w:rPr>
            </w:pPr>
            <w:r w:rsidRPr="003F2AED">
              <w:t>Subsection</w:t>
            </w:r>
            <w:r w:rsidR="005675B0" w:rsidRPr="003F2AED">
              <w:t> </w:t>
            </w:r>
            <w:r w:rsidRPr="003F2AED">
              <w:t>49(3) of the Act</w:t>
            </w:r>
          </w:p>
        </w:tc>
        <w:tc>
          <w:tcPr>
            <w:tcW w:w="2302" w:type="pct"/>
            <w:shd w:val="clear" w:color="auto" w:fill="auto"/>
          </w:tcPr>
          <w:p w:rsidR="003C3D36" w:rsidRPr="003F2AED" w:rsidRDefault="003C3D36" w:rsidP="009A4D9E">
            <w:pPr>
              <w:pStyle w:val="Tabletext"/>
            </w:pPr>
            <w:r w:rsidRPr="003F2AED">
              <w:t>Powers relating to requiring a person to give assistance</w:t>
            </w:r>
          </w:p>
        </w:tc>
      </w:tr>
      <w:tr w:rsidR="003C3D36" w:rsidRPr="003F2AED" w:rsidTr="00FE1311">
        <w:tc>
          <w:tcPr>
            <w:tcW w:w="504" w:type="pct"/>
            <w:shd w:val="clear" w:color="auto" w:fill="auto"/>
          </w:tcPr>
          <w:p w:rsidR="003C3D36" w:rsidRPr="003F2AED" w:rsidRDefault="003C3D36" w:rsidP="009A4D9E">
            <w:pPr>
              <w:pStyle w:val="Tabletext"/>
            </w:pPr>
            <w:r w:rsidRPr="003F2AED">
              <w:t>9</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58 of the Act</w:t>
            </w:r>
          </w:p>
        </w:tc>
        <w:tc>
          <w:tcPr>
            <w:tcW w:w="2302" w:type="pct"/>
            <w:shd w:val="clear" w:color="auto" w:fill="auto"/>
          </w:tcPr>
          <w:p w:rsidR="003C3D36" w:rsidRPr="003F2AED" w:rsidRDefault="003C3D36" w:rsidP="009A4D9E">
            <w:pPr>
              <w:pStyle w:val="Tabletext"/>
            </w:pPr>
            <w:r w:rsidRPr="003F2AED">
              <w:t>Powers relating to:</w:t>
            </w:r>
          </w:p>
          <w:p w:rsidR="003C3D36" w:rsidRPr="003F2AED" w:rsidRDefault="003C3D36" w:rsidP="009A4D9E">
            <w:pPr>
              <w:pStyle w:val="Tablea"/>
            </w:pPr>
            <w:r w:rsidRPr="003F2AED">
              <w:t>(a) summonsing a witness; and</w:t>
            </w:r>
          </w:p>
          <w:p w:rsidR="003C3D36" w:rsidRPr="003F2AED" w:rsidRDefault="003C3D36" w:rsidP="009A4D9E">
            <w:pPr>
              <w:pStyle w:val="Tablea"/>
            </w:pPr>
            <w:r w:rsidRPr="003F2AED">
              <w:t>(b) taking evidence</w:t>
            </w:r>
          </w:p>
        </w:tc>
      </w:tr>
      <w:tr w:rsidR="003C3D36" w:rsidRPr="003F2AED" w:rsidTr="00950EC8">
        <w:trPr>
          <w:cantSplit/>
        </w:trPr>
        <w:tc>
          <w:tcPr>
            <w:tcW w:w="504" w:type="pct"/>
            <w:shd w:val="clear" w:color="auto" w:fill="auto"/>
          </w:tcPr>
          <w:p w:rsidR="003C3D36" w:rsidRPr="003F2AED" w:rsidRDefault="003C3D36" w:rsidP="009A4D9E">
            <w:pPr>
              <w:pStyle w:val="Tabletext"/>
            </w:pPr>
            <w:r w:rsidRPr="003F2AED">
              <w:lastRenderedPageBreak/>
              <w:t>10</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601FF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 conducting surveillance on, or monitoring, a managed investment scheme</w:t>
            </w:r>
          </w:p>
        </w:tc>
      </w:tr>
      <w:tr w:rsidR="003C3D36" w:rsidRPr="003F2AED" w:rsidTr="00FE1311">
        <w:tc>
          <w:tcPr>
            <w:tcW w:w="504" w:type="pct"/>
            <w:shd w:val="clear" w:color="auto" w:fill="auto"/>
          </w:tcPr>
          <w:p w:rsidR="003C3D36" w:rsidRPr="003F2AED" w:rsidRDefault="003C3D36" w:rsidP="009A4D9E">
            <w:pPr>
              <w:pStyle w:val="Tabletext"/>
            </w:pPr>
            <w:r w:rsidRPr="003F2AED">
              <w:t>11</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601HD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 a request for information</w:t>
            </w:r>
          </w:p>
        </w:tc>
      </w:tr>
      <w:tr w:rsidR="003C3D36" w:rsidRPr="003F2AED" w:rsidTr="00FE1311">
        <w:tc>
          <w:tcPr>
            <w:tcW w:w="504" w:type="pct"/>
            <w:shd w:val="clear" w:color="auto" w:fill="auto"/>
          </w:tcPr>
          <w:p w:rsidR="003C3D36" w:rsidRPr="003F2AED" w:rsidRDefault="003C3D36" w:rsidP="009A4D9E">
            <w:pPr>
              <w:pStyle w:val="Tabletext"/>
            </w:pPr>
            <w:r w:rsidRPr="003F2AED">
              <w:t>12</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672A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 requiring the disclosure of interests</w:t>
            </w:r>
          </w:p>
        </w:tc>
      </w:tr>
      <w:tr w:rsidR="003C3D36" w:rsidRPr="003F2AED" w:rsidTr="00FE1311">
        <w:tc>
          <w:tcPr>
            <w:tcW w:w="504" w:type="pct"/>
            <w:shd w:val="clear" w:color="auto" w:fill="auto"/>
          </w:tcPr>
          <w:p w:rsidR="003C3D36" w:rsidRPr="003F2AED" w:rsidRDefault="003C3D36" w:rsidP="009A4D9E">
            <w:pPr>
              <w:pStyle w:val="Tabletext"/>
            </w:pPr>
            <w:r w:rsidRPr="003F2AED">
              <w:t>13</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672B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 requiring the disclosure of interests</w:t>
            </w:r>
          </w:p>
        </w:tc>
      </w:tr>
      <w:tr w:rsidR="003C3D36" w:rsidRPr="003F2AED" w:rsidTr="00FE1311">
        <w:tc>
          <w:tcPr>
            <w:tcW w:w="504" w:type="pct"/>
            <w:shd w:val="clear" w:color="auto" w:fill="auto"/>
          </w:tcPr>
          <w:p w:rsidR="003C3D36" w:rsidRPr="003F2AED" w:rsidRDefault="003C3D36" w:rsidP="009A4D9E">
            <w:pPr>
              <w:pStyle w:val="Tabletext"/>
            </w:pPr>
            <w:r w:rsidRPr="003F2AED">
              <w:t>14</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792D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 requiring a person to give assistance</w:t>
            </w:r>
          </w:p>
        </w:tc>
      </w:tr>
      <w:tr w:rsidR="003C3D36" w:rsidRPr="003F2AED" w:rsidTr="00FE1311">
        <w:tc>
          <w:tcPr>
            <w:tcW w:w="504" w:type="pct"/>
            <w:shd w:val="clear" w:color="auto" w:fill="auto"/>
          </w:tcPr>
          <w:p w:rsidR="003C3D36" w:rsidRPr="003F2AED" w:rsidRDefault="003C3D36" w:rsidP="009A4D9E">
            <w:pPr>
              <w:pStyle w:val="Tabletext"/>
            </w:pPr>
            <w:r w:rsidRPr="003F2AED">
              <w:t>15</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912C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 requiring a person to give assistance</w:t>
            </w:r>
          </w:p>
        </w:tc>
      </w:tr>
      <w:tr w:rsidR="003C3D36" w:rsidRPr="003F2AED" w:rsidTr="00FE1311">
        <w:tc>
          <w:tcPr>
            <w:tcW w:w="504" w:type="pct"/>
            <w:shd w:val="clear" w:color="auto" w:fill="auto"/>
          </w:tcPr>
          <w:p w:rsidR="003C3D36" w:rsidRPr="003F2AED" w:rsidRDefault="003C3D36" w:rsidP="009A4D9E">
            <w:pPr>
              <w:pStyle w:val="Tabletext"/>
            </w:pPr>
            <w:r w:rsidRPr="003F2AED">
              <w:t>16</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912E of the </w:t>
            </w:r>
            <w:r w:rsidRPr="003F2AED">
              <w:rPr>
                <w:i/>
              </w:rPr>
              <w:t>Corporations Act 2001</w:t>
            </w:r>
          </w:p>
        </w:tc>
        <w:tc>
          <w:tcPr>
            <w:tcW w:w="2302" w:type="pct"/>
            <w:shd w:val="clear" w:color="auto" w:fill="auto"/>
          </w:tcPr>
          <w:p w:rsidR="003C3D36" w:rsidRPr="003F2AED" w:rsidRDefault="003C3D36" w:rsidP="009A4D9E">
            <w:pPr>
              <w:pStyle w:val="Tabletext"/>
            </w:pPr>
            <w:r w:rsidRPr="003F2AED">
              <w:t>Powers relating to:</w:t>
            </w:r>
          </w:p>
          <w:p w:rsidR="003C3D36" w:rsidRPr="003F2AED" w:rsidRDefault="003C3D36" w:rsidP="009A4D9E">
            <w:pPr>
              <w:pStyle w:val="Tablea"/>
            </w:pPr>
            <w:r w:rsidRPr="003F2AED">
              <w:t>(a) requiring a person to give assistance; and</w:t>
            </w:r>
          </w:p>
          <w:p w:rsidR="003C3D36" w:rsidRPr="003F2AED" w:rsidRDefault="003C3D36" w:rsidP="009A4D9E">
            <w:pPr>
              <w:pStyle w:val="Tablea"/>
            </w:pPr>
            <w:r w:rsidRPr="003F2AED">
              <w:t>(b) requiring the disclosure of documents and information</w:t>
            </w:r>
          </w:p>
        </w:tc>
      </w:tr>
      <w:tr w:rsidR="009E27BC" w:rsidRPr="003F2AED" w:rsidTr="00FE1311">
        <w:tc>
          <w:tcPr>
            <w:tcW w:w="504" w:type="pct"/>
            <w:shd w:val="clear" w:color="auto" w:fill="auto"/>
          </w:tcPr>
          <w:p w:rsidR="009E27BC" w:rsidRPr="003F2AED" w:rsidRDefault="009E27BC" w:rsidP="009A4D9E">
            <w:pPr>
              <w:pStyle w:val="Tabletext"/>
            </w:pPr>
            <w:r w:rsidRPr="003F2AED">
              <w:t>16A</w:t>
            </w:r>
          </w:p>
        </w:tc>
        <w:tc>
          <w:tcPr>
            <w:tcW w:w="2194" w:type="pct"/>
            <w:shd w:val="clear" w:color="auto" w:fill="auto"/>
          </w:tcPr>
          <w:p w:rsidR="009E27BC" w:rsidRPr="003F2AED" w:rsidRDefault="009E27BC" w:rsidP="009A4D9E">
            <w:pPr>
              <w:pStyle w:val="Tabletext"/>
            </w:pPr>
            <w:r w:rsidRPr="003F2AED">
              <w:t>Section</w:t>
            </w:r>
            <w:r w:rsidR="005675B0" w:rsidRPr="003F2AED">
              <w:t> </w:t>
            </w:r>
            <w:r w:rsidRPr="003F2AED">
              <w:t xml:space="preserve">1213P of the </w:t>
            </w:r>
            <w:r w:rsidRPr="003F2AED">
              <w:rPr>
                <w:i/>
              </w:rPr>
              <w:t>Corporations Act 2001</w:t>
            </w:r>
          </w:p>
        </w:tc>
        <w:tc>
          <w:tcPr>
            <w:tcW w:w="2302" w:type="pct"/>
            <w:shd w:val="clear" w:color="auto" w:fill="auto"/>
          </w:tcPr>
          <w:p w:rsidR="009E27BC" w:rsidRPr="003F2AED" w:rsidRDefault="009E27BC" w:rsidP="009A4D9E">
            <w:pPr>
              <w:pStyle w:val="Tabletext"/>
            </w:pPr>
            <w:r w:rsidRPr="003F2AED">
              <w:t>Powers relating to requiring a notified foreign passport fund to lodge a copy of the register of members</w:t>
            </w:r>
          </w:p>
        </w:tc>
      </w:tr>
      <w:tr w:rsidR="0090570A" w:rsidRPr="003F2AED" w:rsidTr="00FE1311">
        <w:tc>
          <w:tcPr>
            <w:tcW w:w="504" w:type="pct"/>
            <w:shd w:val="clear" w:color="auto" w:fill="auto"/>
          </w:tcPr>
          <w:p w:rsidR="0090570A" w:rsidRPr="003F2AED" w:rsidRDefault="0090570A" w:rsidP="0090570A">
            <w:pPr>
              <w:pStyle w:val="Tabletext"/>
            </w:pPr>
            <w:r w:rsidRPr="003F2AED">
              <w:t>16B</w:t>
            </w:r>
          </w:p>
        </w:tc>
        <w:tc>
          <w:tcPr>
            <w:tcW w:w="2194" w:type="pct"/>
            <w:shd w:val="clear" w:color="auto" w:fill="auto"/>
          </w:tcPr>
          <w:p w:rsidR="0090570A" w:rsidRPr="003F2AED" w:rsidRDefault="0090570A" w:rsidP="0090570A">
            <w:pPr>
              <w:pStyle w:val="Tabletext"/>
            </w:pPr>
            <w:r w:rsidRPr="003F2AED">
              <w:t xml:space="preserve">Section 1226C of the </w:t>
            </w:r>
            <w:r w:rsidRPr="003F2AED">
              <w:rPr>
                <w:i/>
              </w:rPr>
              <w:t>Corporations Act 2001</w:t>
            </w:r>
          </w:p>
        </w:tc>
        <w:tc>
          <w:tcPr>
            <w:tcW w:w="2302" w:type="pct"/>
            <w:shd w:val="clear" w:color="auto" w:fill="auto"/>
          </w:tcPr>
          <w:p w:rsidR="0090570A" w:rsidRPr="003F2AED" w:rsidRDefault="0090570A" w:rsidP="0090570A">
            <w:pPr>
              <w:pStyle w:val="Tabletext"/>
            </w:pPr>
            <w:r w:rsidRPr="003F2AED">
              <w:t>Powers relating to a request for information</w:t>
            </w:r>
          </w:p>
        </w:tc>
      </w:tr>
      <w:tr w:rsidR="003C3D36" w:rsidRPr="003F2AED" w:rsidTr="00E415FE">
        <w:tc>
          <w:tcPr>
            <w:tcW w:w="504" w:type="pct"/>
            <w:tcBorders>
              <w:top w:val="single" w:sz="4" w:space="0" w:color="auto"/>
            </w:tcBorders>
            <w:shd w:val="clear" w:color="auto" w:fill="auto"/>
          </w:tcPr>
          <w:p w:rsidR="003C3D36" w:rsidRPr="003F2AED" w:rsidRDefault="003C3D36" w:rsidP="009A4D9E">
            <w:pPr>
              <w:pStyle w:val="Tabletext"/>
            </w:pPr>
            <w:r w:rsidRPr="003F2AED">
              <w:t>17</w:t>
            </w:r>
          </w:p>
        </w:tc>
        <w:tc>
          <w:tcPr>
            <w:tcW w:w="2194" w:type="pct"/>
            <w:tcBorders>
              <w:top w:val="single" w:sz="4" w:space="0" w:color="auto"/>
            </w:tcBorders>
            <w:shd w:val="clear" w:color="auto" w:fill="auto"/>
          </w:tcPr>
          <w:p w:rsidR="003C3D36" w:rsidRPr="003F2AED" w:rsidRDefault="003C3D36" w:rsidP="009A4D9E">
            <w:pPr>
              <w:pStyle w:val="Tabletext"/>
            </w:pPr>
            <w:r w:rsidRPr="003F2AED">
              <w:t>Section</w:t>
            </w:r>
            <w:r w:rsidR="005675B0" w:rsidRPr="003F2AED">
              <w:t> </w:t>
            </w:r>
            <w:r w:rsidRPr="003F2AED">
              <w:t xml:space="preserve">1317R of the </w:t>
            </w:r>
            <w:r w:rsidRPr="003F2AED">
              <w:rPr>
                <w:i/>
              </w:rPr>
              <w:t>Corporations Act 2001</w:t>
            </w:r>
          </w:p>
        </w:tc>
        <w:tc>
          <w:tcPr>
            <w:tcW w:w="2302" w:type="pct"/>
            <w:tcBorders>
              <w:top w:val="single" w:sz="4" w:space="0" w:color="auto"/>
            </w:tcBorders>
            <w:shd w:val="clear" w:color="auto" w:fill="auto"/>
          </w:tcPr>
          <w:p w:rsidR="003C3D36" w:rsidRPr="003F2AED" w:rsidRDefault="003C3D36" w:rsidP="009A4D9E">
            <w:pPr>
              <w:pStyle w:val="Tabletext"/>
            </w:pPr>
            <w:r w:rsidRPr="003F2AED">
              <w:t>Powers relating to requiring a person to give assistance</w:t>
            </w:r>
          </w:p>
        </w:tc>
      </w:tr>
      <w:tr w:rsidR="003C3D36" w:rsidRPr="003F2AED" w:rsidTr="005E7D08">
        <w:tc>
          <w:tcPr>
            <w:tcW w:w="504" w:type="pct"/>
            <w:tcBorders>
              <w:bottom w:val="single" w:sz="2" w:space="0" w:color="auto"/>
            </w:tcBorders>
            <w:shd w:val="clear" w:color="auto" w:fill="auto"/>
          </w:tcPr>
          <w:p w:rsidR="003C3D36" w:rsidRPr="003F2AED" w:rsidRDefault="003C3D36" w:rsidP="009A4D9E">
            <w:pPr>
              <w:pStyle w:val="Tabletext"/>
            </w:pPr>
            <w:r w:rsidRPr="003F2AED">
              <w:t>18</w:t>
            </w:r>
          </w:p>
        </w:tc>
        <w:tc>
          <w:tcPr>
            <w:tcW w:w="2194" w:type="pct"/>
            <w:tcBorders>
              <w:bottom w:val="single" w:sz="2" w:space="0" w:color="auto"/>
            </w:tcBorders>
            <w:shd w:val="clear" w:color="auto" w:fill="auto"/>
          </w:tcPr>
          <w:p w:rsidR="003C3D36" w:rsidRPr="003F2AED" w:rsidRDefault="003C3D36" w:rsidP="009A4D9E">
            <w:pPr>
              <w:pStyle w:val="Tabletext"/>
            </w:pPr>
            <w:r w:rsidRPr="003F2AED">
              <w:t>Section</w:t>
            </w:r>
            <w:r w:rsidR="005675B0" w:rsidRPr="003F2AED">
              <w:t> </w:t>
            </w:r>
            <w:r w:rsidRPr="003F2AED">
              <w:t xml:space="preserve">3E of the </w:t>
            </w:r>
            <w:r w:rsidRPr="003F2AED">
              <w:rPr>
                <w:i/>
              </w:rPr>
              <w:t>Crimes Act 1914</w:t>
            </w:r>
          </w:p>
        </w:tc>
        <w:tc>
          <w:tcPr>
            <w:tcW w:w="2302" w:type="pct"/>
            <w:tcBorders>
              <w:bottom w:val="single" w:sz="2" w:space="0" w:color="auto"/>
            </w:tcBorders>
            <w:shd w:val="clear" w:color="auto" w:fill="auto"/>
          </w:tcPr>
          <w:p w:rsidR="003C3D36" w:rsidRPr="003F2AED" w:rsidRDefault="003C3D36" w:rsidP="009A4D9E">
            <w:pPr>
              <w:pStyle w:val="Tabletext"/>
            </w:pPr>
            <w:r w:rsidRPr="003F2AED">
              <w:t>Powers relating to search warrants</w:t>
            </w:r>
          </w:p>
        </w:tc>
      </w:tr>
      <w:tr w:rsidR="003C3D36" w:rsidRPr="003F2AED" w:rsidTr="005E7D08">
        <w:tc>
          <w:tcPr>
            <w:tcW w:w="504" w:type="pct"/>
            <w:tcBorders>
              <w:top w:val="single" w:sz="2" w:space="0" w:color="auto"/>
              <w:bottom w:val="nil"/>
            </w:tcBorders>
            <w:shd w:val="clear" w:color="auto" w:fill="auto"/>
          </w:tcPr>
          <w:p w:rsidR="003C3D36" w:rsidRPr="003F2AED" w:rsidRDefault="003C3D36" w:rsidP="009A4D9E">
            <w:pPr>
              <w:pStyle w:val="Tabletext"/>
            </w:pPr>
            <w:r w:rsidRPr="003F2AED">
              <w:t>19</w:t>
            </w:r>
          </w:p>
        </w:tc>
        <w:tc>
          <w:tcPr>
            <w:tcW w:w="2194" w:type="pct"/>
            <w:tcBorders>
              <w:top w:val="single" w:sz="2" w:space="0" w:color="auto"/>
              <w:bottom w:val="nil"/>
            </w:tcBorders>
            <w:shd w:val="clear" w:color="auto" w:fill="auto"/>
          </w:tcPr>
          <w:p w:rsidR="003C3D36" w:rsidRPr="003F2AED" w:rsidRDefault="003C3D36" w:rsidP="009A4D9E">
            <w:pPr>
              <w:pStyle w:val="Tabletext"/>
            </w:pPr>
            <w:r w:rsidRPr="003F2AED">
              <w:t>Sub</w:t>
            </w:r>
            <w:r w:rsidR="00646189" w:rsidRPr="003F2AED">
              <w:t>section 1</w:t>
            </w:r>
            <w:r w:rsidRPr="003F2AED">
              <w:t xml:space="preserve">0(2) of the </w:t>
            </w:r>
            <w:r w:rsidRPr="003F2AED">
              <w:rPr>
                <w:i/>
              </w:rPr>
              <w:t>Mutual Assistance in Business Regulation Act 1992</w:t>
            </w:r>
          </w:p>
        </w:tc>
        <w:tc>
          <w:tcPr>
            <w:tcW w:w="2302" w:type="pct"/>
            <w:tcBorders>
              <w:top w:val="single" w:sz="2" w:space="0" w:color="auto"/>
              <w:bottom w:val="nil"/>
            </w:tcBorders>
            <w:shd w:val="clear" w:color="auto" w:fill="auto"/>
          </w:tcPr>
          <w:p w:rsidR="003C3D36" w:rsidRPr="003F2AED" w:rsidRDefault="003C3D36" w:rsidP="009A4D9E">
            <w:pPr>
              <w:pStyle w:val="Tabletext"/>
            </w:pPr>
            <w:r w:rsidRPr="003F2AED">
              <w:t>Powers relating to:</w:t>
            </w:r>
          </w:p>
          <w:p w:rsidR="003C3D36" w:rsidRPr="003F2AED" w:rsidRDefault="003C3D36" w:rsidP="009A4D9E">
            <w:pPr>
              <w:pStyle w:val="Tablea"/>
            </w:pPr>
            <w:r w:rsidRPr="003F2AED">
              <w:t>(a) requiring a person to give information; and</w:t>
            </w:r>
          </w:p>
          <w:p w:rsidR="003C3D36" w:rsidRPr="003F2AED" w:rsidRDefault="003C3D36" w:rsidP="009A4D9E">
            <w:pPr>
              <w:pStyle w:val="Tablea"/>
            </w:pPr>
            <w:r w:rsidRPr="003F2AED">
              <w:t>(b) requiring a person to give documents; and</w:t>
            </w:r>
          </w:p>
        </w:tc>
      </w:tr>
      <w:tr w:rsidR="003C3D36" w:rsidRPr="003F2AED" w:rsidTr="005E7D08">
        <w:tc>
          <w:tcPr>
            <w:tcW w:w="504" w:type="pct"/>
            <w:tcBorders>
              <w:top w:val="nil"/>
            </w:tcBorders>
            <w:shd w:val="clear" w:color="auto" w:fill="auto"/>
          </w:tcPr>
          <w:p w:rsidR="003C3D36" w:rsidRPr="003F2AED" w:rsidRDefault="003C3D36" w:rsidP="009A4D9E">
            <w:pPr>
              <w:pStyle w:val="Tabletext"/>
            </w:pPr>
          </w:p>
        </w:tc>
        <w:tc>
          <w:tcPr>
            <w:tcW w:w="2194" w:type="pct"/>
            <w:tcBorders>
              <w:top w:val="nil"/>
            </w:tcBorders>
            <w:shd w:val="clear" w:color="auto" w:fill="auto"/>
          </w:tcPr>
          <w:p w:rsidR="003C3D36" w:rsidRPr="003F2AED" w:rsidRDefault="003C3D36" w:rsidP="009A4D9E">
            <w:pPr>
              <w:pStyle w:val="Tabletext"/>
            </w:pPr>
          </w:p>
        </w:tc>
        <w:tc>
          <w:tcPr>
            <w:tcW w:w="2302" w:type="pct"/>
            <w:tcBorders>
              <w:top w:val="nil"/>
            </w:tcBorders>
            <w:shd w:val="clear" w:color="auto" w:fill="auto"/>
          </w:tcPr>
          <w:p w:rsidR="003C3D36" w:rsidRPr="003F2AED" w:rsidRDefault="003C3D36" w:rsidP="009A4D9E">
            <w:pPr>
              <w:pStyle w:val="Tablea"/>
            </w:pPr>
            <w:r w:rsidRPr="003F2AED">
              <w:t>(c) requiring a person to attend to give evidence and produce documents</w:t>
            </w:r>
          </w:p>
        </w:tc>
      </w:tr>
      <w:tr w:rsidR="003C3D36" w:rsidRPr="003F2AED" w:rsidTr="00FE1311">
        <w:tc>
          <w:tcPr>
            <w:tcW w:w="504" w:type="pct"/>
            <w:shd w:val="clear" w:color="auto" w:fill="auto"/>
          </w:tcPr>
          <w:p w:rsidR="003C3D36" w:rsidRPr="003F2AED" w:rsidRDefault="003C3D36" w:rsidP="005E7D08">
            <w:pPr>
              <w:pStyle w:val="Tabletext"/>
              <w:keepNext/>
            </w:pPr>
            <w:r w:rsidRPr="003F2AED">
              <w:t>20</w:t>
            </w:r>
          </w:p>
        </w:tc>
        <w:tc>
          <w:tcPr>
            <w:tcW w:w="2194" w:type="pct"/>
            <w:shd w:val="clear" w:color="auto" w:fill="auto"/>
          </w:tcPr>
          <w:p w:rsidR="003C3D36" w:rsidRPr="003F2AED" w:rsidRDefault="003C3D36" w:rsidP="005E7D08">
            <w:pPr>
              <w:pStyle w:val="Tabletext"/>
              <w:keepNext/>
            </w:pPr>
            <w:r w:rsidRPr="003F2AED">
              <w:t>Subsection</w:t>
            </w:r>
            <w:r w:rsidR="005675B0" w:rsidRPr="003F2AED">
              <w:t> </w:t>
            </w:r>
            <w:r w:rsidRPr="003F2AED">
              <w:t xml:space="preserve">37(4) of the </w:t>
            </w:r>
            <w:r w:rsidRPr="003F2AED">
              <w:rPr>
                <w:i/>
              </w:rPr>
              <w:t>National Consumer Credit Protection Act 2009</w:t>
            </w:r>
          </w:p>
        </w:tc>
        <w:tc>
          <w:tcPr>
            <w:tcW w:w="2302" w:type="pct"/>
            <w:shd w:val="clear" w:color="auto" w:fill="auto"/>
          </w:tcPr>
          <w:p w:rsidR="003C3D36" w:rsidRPr="003F2AED" w:rsidRDefault="003C3D36" w:rsidP="009A4D9E">
            <w:pPr>
              <w:pStyle w:val="Tabletext"/>
            </w:pPr>
            <w:r w:rsidRPr="003F2AED">
              <w:t>Powers relating to requesting information</w:t>
            </w:r>
          </w:p>
        </w:tc>
      </w:tr>
      <w:tr w:rsidR="003C3D36" w:rsidRPr="003F2AED" w:rsidTr="00FE1311">
        <w:tc>
          <w:tcPr>
            <w:tcW w:w="504" w:type="pct"/>
            <w:shd w:val="clear" w:color="auto" w:fill="auto"/>
          </w:tcPr>
          <w:p w:rsidR="003C3D36" w:rsidRPr="003F2AED" w:rsidRDefault="003C3D36" w:rsidP="009A4D9E">
            <w:pPr>
              <w:pStyle w:val="Tabletext"/>
            </w:pPr>
            <w:r w:rsidRPr="003F2AED">
              <w:t>21</w:t>
            </w:r>
          </w:p>
        </w:tc>
        <w:tc>
          <w:tcPr>
            <w:tcW w:w="2194" w:type="pct"/>
            <w:shd w:val="clear" w:color="auto" w:fill="auto"/>
          </w:tcPr>
          <w:p w:rsidR="003C3D36" w:rsidRPr="003F2AED" w:rsidRDefault="003C3D36" w:rsidP="009A4D9E">
            <w:pPr>
              <w:pStyle w:val="Tabletext"/>
            </w:pPr>
            <w:r w:rsidRPr="003F2AED">
              <w:t>Subsection</w:t>
            </w:r>
            <w:r w:rsidR="005675B0" w:rsidRPr="003F2AED">
              <w:t> </w:t>
            </w:r>
            <w:r w:rsidRPr="003F2AED">
              <w:t xml:space="preserve">49(1) of the </w:t>
            </w:r>
            <w:r w:rsidRPr="003F2AED">
              <w:rPr>
                <w:i/>
              </w:rPr>
              <w:t>National Consumer Credit Protection Act 2009</w:t>
            </w:r>
          </w:p>
        </w:tc>
        <w:tc>
          <w:tcPr>
            <w:tcW w:w="2302" w:type="pct"/>
            <w:shd w:val="clear" w:color="auto" w:fill="auto"/>
          </w:tcPr>
          <w:p w:rsidR="003C3D36" w:rsidRPr="003F2AED" w:rsidRDefault="003C3D36" w:rsidP="009A4D9E">
            <w:pPr>
              <w:pStyle w:val="Tabletext"/>
            </w:pPr>
            <w:r w:rsidRPr="003F2AED">
              <w:t>Powers relating to requesting information</w:t>
            </w:r>
          </w:p>
        </w:tc>
      </w:tr>
      <w:tr w:rsidR="003C3D36" w:rsidRPr="003F2AED" w:rsidTr="00FE1311">
        <w:tc>
          <w:tcPr>
            <w:tcW w:w="504" w:type="pct"/>
            <w:shd w:val="clear" w:color="auto" w:fill="auto"/>
          </w:tcPr>
          <w:p w:rsidR="003C3D36" w:rsidRPr="003F2AED" w:rsidRDefault="003C3D36" w:rsidP="009A4D9E">
            <w:pPr>
              <w:pStyle w:val="Tabletext"/>
            </w:pPr>
            <w:r w:rsidRPr="003F2AED">
              <w:t>22</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51 of the </w:t>
            </w:r>
            <w:r w:rsidRPr="003F2AED">
              <w:rPr>
                <w:i/>
              </w:rPr>
              <w:t>National Consumer Credit Protection Act 2009</w:t>
            </w:r>
          </w:p>
        </w:tc>
        <w:tc>
          <w:tcPr>
            <w:tcW w:w="2302" w:type="pct"/>
            <w:shd w:val="clear" w:color="auto" w:fill="auto"/>
          </w:tcPr>
          <w:p w:rsidR="003C3D36" w:rsidRPr="003F2AED" w:rsidRDefault="003C3D36" w:rsidP="009A4D9E">
            <w:pPr>
              <w:pStyle w:val="Tabletext"/>
            </w:pPr>
            <w:r w:rsidRPr="003F2AED">
              <w:t>Powers relating to requiring a person to give assistance</w:t>
            </w:r>
          </w:p>
        </w:tc>
      </w:tr>
      <w:tr w:rsidR="003C3D36" w:rsidRPr="003F2AED" w:rsidTr="00FE1311">
        <w:tc>
          <w:tcPr>
            <w:tcW w:w="504" w:type="pct"/>
            <w:shd w:val="clear" w:color="auto" w:fill="auto"/>
          </w:tcPr>
          <w:p w:rsidR="003C3D36" w:rsidRPr="003F2AED" w:rsidRDefault="003C3D36" w:rsidP="009A4D9E">
            <w:pPr>
              <w:pStyle w:val="Tabletext"/>
            </w:pPr>
            <w:r w:rsidRPr="003F2AED">
              <w:t>23</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253 of the </w:t>
            </w:r>
            <w:r w:rsidRPr="003F2AED">
              <w:rPr>
                <w:i/>
              </w:rPr>
              <w:t>National Consumer Credit Protection Act 2009</w:t>
            </w:r>
          </w:p>
        </w:tc>
        <w:tc>
          <w:tcPr>
            <w:tcW w:w="2302" w:type="pct"/>
            <w:shd w:val="clear" w:color="auto" w:fill="auto"/>
          </w:tcPr>
          <w:p w:rsidR="003C3D36" w:rsidRPr="003F2AED" w:rsidRDefault="003C3D36" w:rsidP="009A4D9E">
            <w:pPr>
              <w:pStyle w:val="Tabletext"/>
            </w:pPr>
            <w:r w:rsidRPr="003F2AED">
              <w:t>Powers relating to requiring a person to give assistance</w:t>
            </w:r>
          </w:p>
        </w:tc>
      </w:tr>
      <w:tr w:rsidR="003C3D36" w:rsidRPr="003F2AED" w:rsidTr="00FE1311">
        <w:tc>
          <w:tcPr>
            <w:tcW w:w="504" w:type="pct"/>
            <w:shd w:val="clear" w:color="auto" w:fill="auto"/>
          </w:tcPr>
          <w:p w:rsidR="003C3D36" w:rsidRPr="003F2AED" w:rsidRDefault="003C3D36" w:rsidP="009A4D9E">
            <w:pPr>
              <w:pStyle w:val="Tabletext"/>
            </w:pPr>
            <w:r w:rsidRPr="003F2AED">
              <w:t>24</w:t>
            </w:r>
          </w:p>
        </w:tc>
        <w:tc>
          <w:tcPr>
            <w:tcW w:w="2194" w:type="pct"/>
            <w:shd w:val="clear" w:color="auto" w:fill="auto"/>
          </w:tcPr>
          <w:p w:rsidR="003C3D36" w:rsidRPr="003F2AED" w:rsidRDefault="003C3D36" w:rsidP="009A4D9E">
            <w:pPr>
              <w:pStyle w:val="Tabletext"/>
            </w:pPr>
            <w:r w:rsidRPr="003F2AED">
              <w:t>Section</w:t>
            </w:r>
            <w:r w:rsidR="005675B0" w:rsidRPr="003F2AED">
              <w:t> </w:t>
            </w:r>
            <w:r w:rsidRPr="003F2AED">
              <w:t xml:space="preserve">266 of the </w:t>
            </w:r>
            <w:r w:rsidRPr="003F2AED">
              <w:rPr>
                <w:i/>
              </w:rPr>
              <w:t>National Consumer Credit Protection Act 2009</w:t>
            </w:r>
          </w:p>
        </w:tc>
        <w:tc>
          <w:tcPr>
            <w:tcW w:w="2302" w:type="pct"/>
            <w:shd w:val="clear" w:color="auto" w:fill="auto"/>
          </w:tcPr>
          <w:p w:rsidR="003C3D36" w:rsidRPr="003F2AED" w:rsidRDefault="003C3D36" w:rsidP="009A4D9E">
            <w:pPr>
              <w:pStyle w:val="Tabletext"/>
            </w:pPr>
            <w:r w:rsidRPr="003F2AED">
              <w:t>Powers relating to the production of books</w:t>
            </w:r>
          </w:p>
        </w:tc>
      </w:tr>
      <w:tr w:rsidR="003C3D36" w:rsidRPr="003F2AED" w:rsidTr="00FE1311">
        <w:tc>
          <w:tcPr>
            <w:tcW w:w="504" w:type="pct"/>
            <w:tcBorders>
              <w:bottom w:val="single" w:sz="2" w:space="0" w:color="auto"/>
            </w:tcBorders>
            <w:shd w:val="clear" w:color="auto" w:fill="auto"/>
          </w:tcPr>
          <w:p w:rsidR="003C3D36" w:rsidRPr="003F2AED" w:rsidRDefault="003C3D36" w:rsidP="009A4D9E">
            <w:pPr>
              <w:pStyle w:val="Tabletext"/>
            </w:pPr>
            <w:r w:rsidRPr="003F2AED">
              <w:t>25</w:t>
            </w:r>
          </w:p>
        </w:tc>
        <w:tc>
          <w:tcPr>
            <w:tcW w:w="2194" w:type="pct"/>
            <w:tcBorders>
              <w:bottom w:val="single" w:sz="2" w:space="0" w:color="auto"/>
            </w:tcBorders>
            <w:shd w:val="clear" w:color="auto" w:fill="auto"/>
          </w:tcPr>
          <w:p w:rsidR="003C3D36" w:rsidRPr="003F2AED" w:rsidRDefault="003C3D36" w:rsidP="009A4D9E">
            <w:pPr>
              <w:pStyle w:val="Tabletext"/>
            </w:pPr>
            <w:r w:rsidRPr="003F2AED">
              <w:t>Section</w:t>
            </w:r>
            <w:r w:rsidR="005675B0" w:rsidRPr="003F2AED">
              <w:t> </w:t>
            </w:r>
            <w:r w:rsidRPr="003F2AED">
              <w:t xml:space="preserve">267 of the </w:t>
            </w:r>
            <w:r w:rsidRPr="003F2AED">
              <w:rPr>
                <w:i/>
              </w:rPr>
              <w:t>National Consumer Credit Protection Act 2009</w:t>
            </w:r>
          </w:p>
        </w:tc>
        <w:tc>
          <w:tcPr>
            <w:tcW w:w="2302" w:type="pct"/>
            <w:tcBorders>
              <w:bottom w:val="single" w:sz="2" w:space="0" w:color="auto"/>
            </w:tcBorders>
            <w:shd w:val="clear" w:color="auto" w:fill="auto"/>
          </w:tcPr>
          <w:p w:rsidR="003C3D36" w:rsidRPr="003F2AED" w:rsidRDefault="003C3D36" w:rsidP="009A4D9E">
            <w:pPr>
              <w:pStyle w:val="Tabletext"/>
            </w:pPr>
            <w:r w:rsidRPr="003F2AED">
              <w:t>Powers relating to the production of books</w:t>
            </w:r>
          </w:p>
        </w:tc>
      </w:tr>
      <w:tr w:rsidR="003C3D36" w:rsidRPr="003F2AED" w:rsidTr="00FE1311">
        <w:tc>
          <w:tcPr>
            <w:tcW w:w="504" w:type="pct"/>
            <w:tcBorders>
              <w:top w:val="single" w:sz="2" w:space="0" w:color="auto"/>
              <w:bottom w:val="single" w:sz="12" w:space="0" w:color="auto"/>
            </w:tcBorders>
            <w:shd w:val="clear" w:color="auto" w:fill="auto"/>
          </w:tcPr>
          <w:p w:rsidR="003C3D36" w:rsidRPr="003F2AED" w:rsidRDefault="003C3D36" w:rsidP="009A4D9E">
            <w:pPr>
              <w:pStyle w:val="Tabletext"/>
            </w:pPr>
            <w:r w:rsidRPr="003F2AED">
              <w:lastRenderedPageBreak/>
              <w:t>26</w:t>
            </w:r>
          </w:p>
        </w:tc>
        <w:tc>
          <w:tcPr>
            <w:tcW w:w="2194" w:type="pct"/>
            <w:tcBorders>
              <w:top w:val="single" w:sz="2" w:space="0" w:color="auto"/>
              <w:bottom w:val="single" w:sz="12" w:space="0" w:color="auto"/>
            </w:tcBorders>
            <w:shd w:val="clear" w:color="auto" w:fill="auto"/>
          </w:tcPr>
          <w:p w:rsidR="003C3D36" w:rsidRPr="003F2AED" w:rsidRDefault="003C3D36" w:rsidP="009A4D9E">
            <w:pPr>
              <w:pStyle w:val="Tabletext"/>
            </w:pPr>
            <w:r w:rsidRPr="003F2AED">
              <w:t>Item</w:t>
            </w:r>
            <w:r w:rsidR="005675B0" w:rsidRPr="003F2AED">
              <w:t> </w:t>
            </w:r>
            <w:r w:rsidRPr="003F2AED">
              <w:t xml:space="preserve">17 of </w:t>
            </w:r>
            <w:r w:rsidR="00EC1C2D" w:rsidRPr="003F2AED">
              <w:t>Schedule 2</w:t>
            </w:r>
            <w:r w:rsidRPr="003F2AED">
              <w:t xml:space="preserve"> to the </w:t>
            </w:r>
            <w:r w:rsidRPr="003F2AED">
              <w:rPr>
                <w:i/>
              </w:rPr>
              <w:t>National Consumer Credit Protection Act 2009</w:t>
            </w:r>
          </w:p>
        </w:tc>
        <w:tc>
          <w:tcPr>
            <w:tcW w:w="2302" w:type="pct"/>
            <w:tcBorders>
              <w:top w:val="single" w:sz="2" w:space="0" w:color="auto"/>
              <w:bottom w:val="single" w:sz="12" w:space="0" w:color="auto"/>
            </w:tcBorders>
            <w:shd w:val="clear" w:color="auto" w:fill="auto"/>
          </w:tcPr>
          <w:p w:rsidR="003C3D36" w:rsidRPr="003F2AED" w:rsidRDefault="003C3D36" w:rsidP="009A4D9E">
            <w:pPr>
              <w:pStyle w:val="Tabletext"/>
            </w:pPr>
            <w:r w:rsidRPr="003F2AED">
              <w:t>Powers relating to requesting information</w:t>
            </w:r>
          </w:p>
        </w:tc>
      </w:tr>
    </w:tbl>
    <w:p w:rsidR="00F66E20" w:rsidRPr="003F2AED" w:rsidRDefault="00F66E20" w:rsidP="00970EC1">
      <w:pPr>
        <w:pStyle w:val="ActHead5"/>
      </w:pPr>
      <w:bookmarkStart w:id="32" w:name="_Toc149382430"/>
      <w:r w:rsidRPr="00511410">
        <w:rPr>
          <w:rStyle w:val="CharSectno"/>
        </w:rPr>
        <w:t>8B</w:t>
      </w:r>
      <w:r w:rsidR="00970EC1" w:rsidRPr="003F2AED">
        <w:t xml:space="preserve">  </w:t>
      </w:r>
      <w:r w:rsidRPr="003F2AED">
        <w:t>Prescribed body</w:t>
      </w:r>
      <w:bookmarkEnd w:id="32"/>
    </w:p>
    <w:p w:rsidR="00F66E20" w:rsidRPr="003F2AED" w:rsidRDefault="00F66E20" w:rsidP="00970EC1">
      <w:pPr>
        <w:pStyle w:val="subsection"/>
      </w:pPr>
      <w:r w:rsidRPr="003F2AED">
        <w:tab/>
      </w:r>
      <w:r w:rsidRPr="003F2AED">
        <w:tab/>
        <w:t>For subparagraph</w:t>
      </w:r>
      <w:r w:rsidR="005675B0" w:rsidRPr="003F2AED">
        <w:t> </w:t>
      </w:r>
      <w:r w:rsidRPr="003F2AED">
        <w:t>203(1B</w:t>
      </w:r>
      <w:r w:rsidR="00970EC1" w:rsidRPr="003F2AED">
        <w:t>)(</w:t>
      </w:r>
      <w:r w:rsidRPr="003F2AED">
        <w:t>b</w:t>
      </w:r>
      <w:r w:rsidR="00970EC1" w:rsidRPr="003F2AED">
        <w:t>)(</w:t>
      </w:r>
      <w:r w:rsidRPr="003F2AED">
        <w:t>ii) of the Act, the Insolvency Practitioners Association of Australia is prescribed.</w:t>
      </w:r>
    </w:p>
    <w:p w:rsidR="00F66E20" w:rsidRPr="003F2AED" w:rsidRDefault="00F66E20" w:rsidP="00970EC1">
      <w:pPr>
        <w:pStyle w:val="ActHead5"/>
      </w:pPr>
      <w:bookmarkStart w:id="33" w:name="_Toc149382431"/>
      <w:r w:rsidRPr="00511410">
        <w:rPr>
          <w:rStyle w:val="CharSectno"/>
        </w:rPr>
        <w:t>11</w:t>
      </w:r>
      <w:r w:rsidR="00970EC1" w:rsidRPr="003F2AED">
        <w:t xml:space="preserve">  </w:t>
      </w:r>
      <w:r w:rsidRPr="003F2AED">
        <w:t>Summons to witnesses to appear before Disciplinary Board</w:t>
      </w:r>
      <w:bookmarkEnd w:id="33"/>
    </w:p>
    <w:p w:rsidR="00F66E20" w:rsidRPr="003F2AED" w:rsidRDefault="00F66E20" w:rsidP="00970EC1">
      <w:pPr>
        <w:pStyle w:val="subsection"/>
      </w:pPr>
      <w:r w:rsidRPr="003F2AED">
        <w:tab/>
      </w:r>
      <w:r w:rsidRPr="003F2AED">
        <w:tab/>
        <w:t>If a person is summoned under subsection</w:t>
      </w:r>
      <w:r w:rsidR="005675B0" w:rsidRPr="003F2AED">
        <w:t> </w:t>
      </w:r>
      <w:r w:rsidRPr="003F2AED">
        <w:t xml:space="preserve">217(1) of the Act, the summons must be in accordance with </w:t>
      </w:r>
      <w:r w:rsidR="00970EC1" w:rsidRPr="003F2AED">
        <w:t>Form</w:t>
      </w:r>
      <w:r w:rsidR="002B1B6B" w:rsidRPr="003F2AED">
        <w:t xml:space="preserve"> </w:t>
      </w:r>
      <w:r w:rsidRPr="003F2AED">
        <w:t>3.</w:t>
      </w:r>
    </w:p>
    <w:p w:rsidR="00F66E20" w:rsidRPr="003F2AED" w:rsidRDefault="00F66E20" w:rsidP="00970EC1">
      <w:pPr>
        <w:pStyle w:val="ActHead5"/>
      </w:pPr>
      <w:bookmarkStart w:id="34" w:name="_Toc149382432"/>
      <w:r w:rsidRPr="00511410">
        <w:rPr>
          <w:rStyle w:val="CharSectno"/>
        </w:rPr>
        <w:t>12</w:t>
      </w:r>
      <w:r w:rsidR="00970EC1" w:rsidRPr="003F2AED">
        <w:t xml:space="preserve">  </w:t>
      </w:r>
      <w:r w:rsidRPr="003F2AED">
        <w:t>Allowances and expenses payable for attendance at hearings of Disciplinary Board</w:t>
      </w:r>
      <w:bookmarkEnd w:id="34"/>
    </w:p>
    <w:p w:rsidR="00F66E20" w:rsidRPr="003F2AED" w:rsidRDefault="00F66E20" w:rsidP="00970EC1">
      <w:pPr>
        <w:pStyle w:val="subsection"/>
      </w:pPr>
      <w:r w:rsidRPr="003F2AED">
        <w:tab/>
      </w:r>
      <w:r w:rsidRPr="003F2AED">
        <w:tab/>
        <w:t>For subsection</w:t>
      </w:r>
      <w:r w:rsidR="005675B0" w:rsidRPr="003F2AED">
        <w:t> </w:t>
      </w:r>
      <w:r w:rsidRPr="003F2AED">
        <w:t>218(4) of the Act, a person who attends at a hearing in accordance with a summons issued under subsection</w:t>
      </w:r>
      <w:r w:rsidR="005675B0" w:rsidRPr="003F2AED">
        <w:t> </w:t>
      </w:r>
      <w:r w:rsidRPr="003F2AED">
        <w:t xml:space="preserve">217(1) of the Act is entitled to be paid allowances and expenses in accordance with </w:t>
      </w:r>
      <w:r w:rsidR="00EC1C2D" w:rsidRPr="003F2AED">
        <w:t>Schedule 2</w:t>
      </w:r>
      <w:r w:rsidRPr="003F2AED">
        <w:t>.</w:t>
      </w:r>
    </w:p>
    <w:p w:rsidR="00606384" w:rsidRPr="003F2AED" w:rsidRDefault="00EC1C2D" w:rsidP="008131F1">
      <w:pPr>
        <w:pStyle w:val="ActHead2"/>
        <w:pageBreakBefore/>
        <w:rPr>
          <w:noProof/>
        </w:rPr>
      </w:pPr>
      <w:bookmarkStart w:id="35" w:name="_Toc149382433"/>
      <w:r w:rsidRPr="00511410">
        <w:rPr>
          <w:rStyle w:val="CharPartNo"/>
        </w:rPr>
        <w:lastRenderedPageBreak/>
        <w:t>Part 2</w:t>
      </w:r>
      <w:r w:rsidR="00606384" w:rsidRPr="00511410">
        <w:rPr>
          <w:rStyle w:val="CharPartNo"/>
        </w:rPr>
        <w:t>A</w:t>
      </w:r>
      <w:r w:rsidR="00606384" w:rsidRPr="003F2AED">
        <w:t>—</w:t>
      </w:r>
      <w:r w:rsidR="00606384" w:rsidRPr="00511410">
        <w:rPr>
          <w:rStyle w:val="CharPartText"/>
        </w:rPr>
        <w:t>Deferred sales model exemptions</w:t>
      </w:r>
      <w:bookmarkEnd w:id="35"/>
    </w:p>
    <w:p w:rsidR="00606384" w:rsidRPr="003F2AED" w:rsidRDefault="00606384" w:rsidP="00606384">
      <w:pPr>
        <w:pStyle w:val="Header"/>
      </w:pPr>
      <w:r w:rsidRPr="00511410">
        <w:rPr>
          <w:rStyle w:val="CharDivNo"/>
        </w:rPr>
        <w:t xml:space="preserve"> </w:t>
      </w:r>
      <w:r w:rsidRPr="00511410">
        <w:rPr>
          <w:rStyle w:val="CharDivText"/>
        </w:rPr>
        <w:t xml:space="preserve"> </w:t>
      </w:r>
    </w:p>
    <w:p w:rsidR="00606384" w:rsidRPr="003F2AED" w:rsidRDefault="00606384" w:rsidP="00606384">
      <w:pPr>
        <w:pStyle w:val="ActHead5"/>
      </w:pPr>
      <w:bookmarkStart w:id="36" w:name="_Toc149382434"/>
      <w:r w:rsidRPr="00511410">
        <w:rPr>
          <w:rStyle w:val="CharSectno"/>
        </w:rPr>
        <w:t>12A</w:t>
      </w:r>
      <w:r w:rsidRPr="003F2AED">
        <w:t xml:space="preserve">  Definitions</w:t>
      </w:r>
      <w:bookmarkEnd w:id="36"/>
    </w:p>
    <w:p w:rsidR="00606384" w:rsidRPr="003F2AED" w:rsidRDefault="00606384" w:rsidP="00606384">
      <w:pPr>
        <w:pStyle w:val="subsection"/>
      </w:pPr>
      <w:r w:rsidRPr="003F2AED">
        <w:tab/>
      </w:r>
      <w:r w:rsidRPr="003F2AED">
        <w:tab/>
        <w:t>In this Part:</w:t>
      </w:r>
    </w:p>
    <w:p w:rsidR="00606384" w:rsidRPr="003F2AED" w:rsidRDefault="00606384" w:rsidP="00606384">
      <w:pPr>
        <w:pStyle w:val="Definition"/>
      </w:pPr>
      <w:r w:rsidRPr="003F2AED">
        <w:rPr>
          <w:b/>
          <w:i/>
        </w:rPr>
        <w:t>add</w:t>
      </w:r>
      <w:r w:rsidR="00511410">
        <w:rPr>
          <w:b/>
          <w:i/>
        </w:rPr>
        <w:noBreakHyphen/>
      </w:r>
      <w:r w:rsidRPr="003F2AED">
        <w:rPr>
          <w:b/>
          <w:i/>
        </w:rPr>
        <w:t>on comprehensive motor vehicle or vessel insurance product</w:t>
      </w:r>
      <w:r w:rsidRPr="003F2AED">
        <w:rPr>
          <w:i/>
        </w:rPr>
        <w:t xml:space="preserve"> </w:t>
      </w:r>
      <w:r w:rsidRPr="003F2AED">
        <w:t xml:space="preserve">has the meaning given by </w:t>
      </w:r>
      <w:r w:rsidR="005D276D" w:rsidRPr="003F2AED">
        <w:t>regulation 1</w:t>
      </w:r>
      <w:r w:rsidRPr="003F2AED">
        <w:t>2C.</w:t>
      </w:r>
    </w:p>
    <w:p w:rsidR="00606384" w:rsidRPr="003F2AED" w:rsidRDefault="00606384" w:rsidP="00606384">
      <w:pPr>
        <w:pStyle w:val="Definition"/>
      </w:pPr>
      <w:r w:rsidRPr="003F2AED">
        <w:rPr>
          <w:b/>
          <w:i/>
        </w:rPr>
        <w:t>add</w:t>
      </w:r>
      <w:r w:rsidR="00511410">
        <w:rPr>
          <w:b/>
          <w:i/>
        </w:rPr>
        <w:noBreakHyphen/>
      </w:r>
      <w:r w:rsidRPr="003F2AED">
        <w:rPr>
          <w:b/>
          <w:i/>
        </w:rPr>
        <w:t xml:space="preserve">on compulsory third party motor vehicle insurance product </w:t>
      </w:r>
      <w:r w:rsidRPr="003F2AED">
        <w:t xml:space="preserve">has the meaning given by </w:t>
      </w:r>
      <w:r w:rsidR="005D276D" w:rsidRPr="003F2AED">
        <w:t>regulation 1</w:t>
      </w:r>
      <w:r w:rsidRPr="003F2AED">
        <w:t>2D.</w:t>
      </w:r>
    </w:p>
    <w:p w:rsidR="00606384" w:rsidRPr="003F2AED" w:rsidRDefault="00606384" w:rsidP="00606384">
      <w:pPr>
        <w:pStyle w:val="Definition"/>
      </w:pPr>
      <w:r w:rsidRPr="003F2AED">
        <w:rPr>
          <w:b/>
          <w:i/>
        </w:rPr>
        <w:t>add</w:t>
      </w:r>
      <w:r w:rsidR="00511410">
        <w:rPr>
          <w:b/>
          <w:i/>
        </w:rPr>
        <w:noBreakHyphen/>
      </w:r>
      <w:r w:rsidRPr="003F2AED">
        <w:rPr>
          <w:b/>
          <w:i/>
        </w:rPr>
        <w:t>on home and contents insurance product</w:t>
      </w:r>
      <w:r w:rsidRPr="003F2AED">
        <w:rPr>
          <w:i/>
        </w:rPr>
        <w:t xml:space="preserve"> </w:t>
      </w:r>
      <w:r w:rsidRPr="003F2AED">
        <w:t xml:space="preserve">has the meaning given by </w:t>
      </w:r>
      <w:r w:rsidR="005D276D" w:rsidRPr="003F2AED">
        <w:t>regulation 1</w:t>
      </w:r>
      <w:r w:rsidRPr="003F2AED">
        <w:t>2E.</w:t>
      </w:r>
    </w:p>
    <w:p w:rsidR="00606384" w:rsidRPr="003F2AED" w:rsidRDefault="00606384" w:rsidP="00606384">
      <w:pPr>
        <w:pStyle w:val="Definition"/>
      </w:pPr>
      <w:r w:rsidRPr="003F2AED">
        <w:rPr>
          <w:b/>
          <w:i/>
        </w:rPr>
        <w:t>add</w:t>
      </w:r>
      <w:r w:rsidR="00511410">
        <w:rPr>
          <w:b/>
          <w:i/>
        </w:rPr>
        <w:noBreakHyphen/>
      </w:r>
      <w:r w:rsidRPr="003F2AED">
        <w:rPr>
          <w:b/>
          <w:i/>
        </w:rPr>
        <w:t>on home building insurance product</w:t>
      </w:r>
      <w:r w:rsidRPr="003F2AED">
        <w:rPr>
          <w:i/>
        </w:rPr>
        <w:t xml:space="preserve"> </w:t>
      </w:r>
      <w:r w:rsidRPr="003F2AED">
        <w:t xml:space="preserve">has the meaning given by </w:t>
      </w:r>
      <w:r w:rsidR="005D276D" w:rsidRPr="003F2AED">
        <w:t>regulation 1</w:t>
      </w:r>
      <w:r w:rsidRPr="003F2AED">
        <w:t>2F.</w:t>
      </w:r>
    </w:p>
    <w:p w:rsidR="00606384" w:rsidRPr="003F2AED" w:rsidRDefault="00606384" w:rsidP="00606384">
      <w:pPr>
        <w:pStyle w:val="Definition"/>
        <w:rPr>
          <w:i/>
        </w:rPr>
      </w:pPr>
      <w:r w:rsidRPr="003F2AED">
        <w:rPr>
          <w:b/>
          <w:i/>
        </w:rPr>
        <w:t>add</w:t>
      </w:r>
      <w:r w:rsidR="00511410">
        <w:rPr>
          <w:b/>
          <w:i/>
        </w:rPr>
        <w:noBreakHyphen/>
      </w:r>
      <w:r w:rsidRPr="003F2AED">
        <w:rPr>
          <w:b/>
          <w:i/>
        </w:rPr>
        <w:t>on landlord insurance product</w:t>
      </w:r>
      <w:r w:rsidRPr="003F2AED">
        <w:rPr>
          <w:i/>
        </w:rPr>
        <w:t xml:space="preserve"> </w:t>
      </w:r>
      <w:r w:rsidRPr="003F2AED">
        <w:t xml:space="preserve">has the meaning given by </w:t>
      </w:r>
      <w:r w:rsidR="005D276D" w:rsidRPr="003F2AED">
        <w:t>regulation 1</w:t>
      </w:r>
      <w:r w:rsidRPr="003F2AED">
        <w:t>2G</w:t>
      </w:r>
      <w:r w:rsidRPr="003F2AED">
        <w:rPr>
          <w:i/>
        </w:rPr>
        <w:t>.</w:t>
      </w:r>
    </w:p>
    <w:p w:rsidR="00606384" w:rsidRPr="003F2AED" w:rsidRDefault="00606384" w:rsidP="00606384">
      <w:pPr>
        <w:pStyle w:val="Definition"/>
      </w:pPr>
      <w:r w:rsidRPr="003F2AED">
        <w:rPr>
          <w:b/>
          <w:i/>
        </w:rPr>
        <w:t>add</w:t>
      </w:r>
      <w:r w:rsidR="00511410">
        <w:rPr>
          <w:b/>
          <w:i/>
        </w:rPr>
        <w:noBreakHyphen/>
      </w:r>
      <w:r w:rsidRPr="003F2AED">
        <w:rPr>
          <w:b/>
          <w:i/>
        </w:rPr>
        <w:t xml:space="preserve">on limited motor vehicle or vessel insurance product </w:t>
      </w:r>
      <w:r w:rsidRPr="003F2AED">
        <w:t xml:space="preserve">has the meaning given by </w:t>
      </w:r>
      <w:r w:rsidR="005D276D" w:rsidRPr="003F2AED">
        <w:t>regulation 1</w:t>
      </w:r>
      <w:r w:rsidRPr="003F2AED">
        <w:t>2H.</w:t>
      </w:r>
    </w:p>
    <w:p w:rsidR="00606384" w:rsidRPr="003F2AED" w:rsidRDefault="00606384" w:rsidP="00606384">
      <w:pPr>
        <w:pStyle w:val="Definition"/>
        <w:rPr>
          <w:b/>
          <w:i/>
        </w:rPr>
      </w:pPr>
      <w:r w:rsidRPr="003F2AED">
        <w:rPr>
          <w:b/>
          <w:i/>
        </w:rPr>
        <w:t>add</w:t>
      </w:r>
      <w:r w:rsidR="00511410">
        <w:rPr>
          <w:b/>
          <w:i/>
        </w:rPr>
        <w:noBreakHyphen/>
      </w:r>
      <w:r w:rsidRPr="003F2AED">
        <w:rPr>
          <w:b/>
          <w:i/>
        </w:rPr>
        <w:t>on transport and delivery insurance product</w:t>
      </w:r>
      <w:r w:rsidRPr="003F2AED">
        <w:t xml:space="preserve"> has the meaning given by </w:t>
      </w:r>
      <w:r w:rsidR="005D276D" w:rsidRPr="003F2AED">
        <w:t>regulation 1</w:t>
      </w:r>
      <w:r w:rsidRPr="003F2AED">
        <w:t>2J.</w:t>
      </w:r>
    </w:p>
    <w:p w:rsidR="00606384" w:rsidRPr="003F2AED" w:rsidRDefault="00606384" w:rsidP="00606384">
      <w:pPr>
        <w:pStyle w:val="Definition"/>
      </w:pPr>
      <w:r w:rsidRPr="003F2AED">
        <w:rPr>
          <w:b/>
          <w:i/>
        </w:rPr>
        <w:t>add</w:t>
      </w:r>
      <w:r w:rsidR="00511410">
        <w:rPr>
          <w:b/>
          <w:i/>
        </w:rPr>
        <w:noBreakHyphen/>
      </w:r>
      <w:r w:rsidRPr="003F2AED">
        <w:rPr>
          <w:b/>
          <w:i/>
        </w:rPr>
        <w:t>on travel insurance product</w:t>
      </w:r>
      <w:r w:rsidRPr="003F2AED">
        <w:t xml:space="preserve"> has the meaning given by </w:t>
      </w:r>
      <w:r w:rsidR="005D276D" w:rsidRPr="003F2AED">
        <w:t>regulation 1</w:t>
      </w:r>
      <w:r w:rsidRPr="003F2AED">
        <w:t>2K.</w:t>
      </w:r>
    </w:p>
    <w:p w:rsidR="00606384" w:rsidRPr="003F2AED" w:rsidRDefault="00606384" w:rsidP="00606384">
      <w:pPr>
        <w:pStyle w:val="Definition"/>
      </w:pPr>
      <w:r w:rsidRPr="003F2AED">
        <w:rPr>
          <w:b/>
          <w:i/>
        </w:rPr>
        <w:t>building</w:t>
      </w:r>
      <w:r w:rsidRPr="003F2AED">
        <w:t xml:space="preserve"> includes a caravan.</w:t>
      </w:r>
    </w:p>
    <w:p w:rsidR="00606384" w:rsidRPr="003F2AED" w:rsidRDefault="00606384" w:rsidP="00606384">
      <w:pPr>
        <w:pStyle w:val="Definition"/>
      </w:pPr>
      <w:r w:rsidRPr="003F2AED">
        <w:rPr>
          <w:b/>
          <w:i/>
        </w:rPr>
        <w:t>business</w:t>
      </w:r>
      <w:r w:rsidR="00511410">
        <w:rPr>
          <w:b/>
          <w:i/>
        </w:rPr>
        <w:noBreakHyphen/>
      </w:r>
      <w:r w:rsidRPr="003F2AED">
        <w:rPr>
          <w:b/>
          <w:i/>
        </w:rPr>
        <w:t>related add</w:t>
      </w:r>
      <w:r w:rsidR="00511410">
        <w:rPr>
          <w:b/>
          <w:i/>
        </w:rPr>
        <w:noBreakHyphen/>
      </w:r>
      <w:r w:rsidRPr="003F2AED">
        <w:rPr>
          <w:b/>
          <w:i/>
        </w:rPr>
        <w:t>on insurance product</w:t>
      </w:r>
      <w:r w:rsidRPr="003F2AED">
        <w:rPr>
          <w:i/>
        </w:rPr>
        <w:t xml:space="preserve"> </w:t>
      </w:r>
      <w:r w:rsidRPr="003F2AED">
        <w:t xml:space="preserve">has the meaning given by </w:t>
      </w:r>
      <w:r w:rsidR="005D276D" w:rsidRPr="003F2AED">
        <w:t>regulation 1</w:t>
      </w:r>
      <w:r w:rsidRPr="003F2AED">
        <w:t>2L.</w:t>
      </w:r>
    </w:p>
    <w:p w:rsidR="00606384" w:rsidRPr="003F2AED" w:rsidRDefault="00606384" w:rsidP="00606384">
      <w:pPr>
        <w:pStyle w:val="Definition"/>
      </w:pPr>
      <w:r w:rsidRPr="003F2AED">
        <w:rPr>
          <w:b/>
          <w:i/>
        </w:rPr>
        <w:t>designated contents</w:t>
      </w:r>
      <w:r w:rsidRPr="003F2AED">
        <w:t xml:space="preserve"> means any of the following:</w:t>
      </w:r>
    </w:p>
    <w:p w:rsidR="00606384" w:rsidRPr="003F2AED" w:rsidRDefault="00606384" w:rsidP="00606384">
      <w:pPr>
        <w:pStyle w:val="paragraph"/>
      </w:pPr>
      <w:r w:rsidRPr="003F2AED">
        <w:tab/>
        <w:t>(a)</w:t>
      </w:r>
      <w:r w:rsidRPr="003F2AED">
        <w:tab/>
        <w:t>furniture, furnishings and carpets (whether fixed or unfixed);</w:t>
      </w:r>
    </w:p>
    <w:p w:rsidR="00606384" w:rsidRPr="003F2AED" w:rsidRDefault="00606384" w:rsidP="00606384">
      <w:pPr>
        <w:pStyle w:val="paragraph"/>
      </w:pPr>
      <w:r w:rsidRPr="003F2AED">
        <w:tab/>
        <w:t>(b)</w:t>
      </w:r>
      <w:r w:rsidRPr="003F2AED">
        <w:tab/>
        <w:t>household goods;</w:t>
      </w:r>
    </w:p>
    <w:p w:rsidR="00606384" w:rsidRPr="003F2AED" w:rsidRDefault="00606384" w:rsidP="00606384">
      <w:pPr>
        <w:pStyle w:val="paragraph"/>
      </w:pPr>
      <w:r w:rsidRPr="003F2AED">
        <w:tab/>
        <w:t>(c)</w:t>
      </w:r>
      <w:r w:rsidRPr="003F2AED">
        <w:tab/>
        <w:t>clothing and other personal effects;</w:t>
      </w:r>
    </w:p>
    <w:p w:rsidR="00606384" w:rsidRPr="003F2AED" w:rsidRDefault="00606384" w:rsidP="00606384">
      <w:pPr>
        <w:pStyle w:val="paragraph"/>
      </w:pPr>
      <w:r w:rsidRPr="003F2AED">
        <w:tab/>
        <w:t>(d)</w:t>
      </w:r>
      <w:r w:rsidRPr="003F2AED">
        <w:tab/>
        <w:t>pictures;</w:t>
      </w:r>
    </w:p>
    <w:p w:rsidR="00606384" w:rsidRPr="003F2AED" w:rsidRDefault="00606384" w:rsidP="00606384">
      <w:pPr>
        <w:pStyle w:val="paragraph"/>
      </w:pPr>
      <w:r w:rsidRPr="003F2AED">
        <w:tab/>
        <w:t>(e)</w:t>
      </w:r>
      <w:r w:rsidRPr="003F2AED">
        <w:tab/>
        <w:t>works of art;</w:t>
      </w:r>
    </w:p>
    <w:p w:rsidR="00606384" w:rsidRPr="003F2AED" w:rsidRDefault="00606384" w:rsidP="00606384">
      <w:pPr>
        <w:pStyle w:val="paragraph"/>
      </w:pPr>
      <w:r w:rsidRPr="003F2AED">
        <w:tab/>
        <w:t>(f)</w:t>
      </w:r>
      <w:r w:rsidRPr="003F2AED">
        <w:tab/>
        <w:t>furs;</w:t>
      </w:r>
    </w:p>
    <w:p w:rsidR="00606384" w:rsidRPr="003F2AED" w:rsidRDefault="00606384" w:rsidP="00606384">
      <w:pPr>
        <w:pStyle w:val="paragraph"/>
      </w:pPr>
      <w:r w:rsidRPr="003F2AED">
        <w:tab/>
        <w:t>(g)</w:t>
      </w:r>
      <w:r w:rsidRPr="003F2AED">
        <w:tab/>
        <w:t>pieces of jewellery;</w:t>
      </w:r>
    </w:p>
    <w:p w:rsidR="00606384" w:rsidRPr="003F2AED" w:rsidRDefault="00606384" w:rsidP="00606384">
      <w:pPr>
        <w:pStyle w:val="paragraph"/>
      </w:pPr>
      <w:r w:rsidRPr="003F2AED">
        <w:tab/>
        <w:t>(h)</w:t>
      </w:r>
      <w:r w:rsidRPr="003F2AED">
        <w:tab/>
        <w:t>gold or silver articles;</w:t>
      </w:r>
    </w:p>
    <w:p w:rsidR="00606384" w:rsidRPr="003F2AED" w:rsidRDefault="00606384" w:rsidP="00606384">
      <w:pPr>
        <w:pStyle w:val="paragraph"/>
      </w:pPr>
      <w:r w:rsidRPr="003F2AED">
        <w:tab/>
        <w:t>(i)</w:t>
      </w:r>
      <w:r w:rsidRPr="003F2AED">
        <w:tab/>
        <w:t>documents of any kind;</w:t>
      </w:r>
    </w:p>
    <w:p w:rsidR="00606384" w:rsidRPr="003F2AED" w:rsidRDefault="00606384" w:rsidP="00606384">
      <w:pPr>
        <w:pStyle w:val="paragraph"/>
      </w:pPr>
      <w:r w:rsidRPr="003F2AED">
        <w:tab/>
        <w:t>(j)</w:t>
      </w:r>
      <w:r w:rsidRPr="003F2AED">
        <w:tab/>
        <w:t>collections of any kind.</w:t>
      </w:r>
    </w:p>
    <w:p w:rsidR="00606384" w:rsidRPr="003F2AED" w:rsidRDefault="00606384" w:rsidP="00606384">
      <w:pPr>
        <w:pStyle w:val="Definition"/>
      </w:pPr>
      <w:r w:rsidRPr="003F2AED">
        <w:rPr>
          <w:b/>
          <w:i/>
        </w:rPr>
        <w:t>designated vehicle or vessel</w:t>
      </w:r>
      <w:r w:rsidRPr="003F2AED">
        <w:t xml:space="preserve"> means:</w:t>
      </w:r>
    </w:p>
    <w:p w:rsidR="00606384" w:rsidRPr="003F2AED" w:rsidRDefault="00606384" w:rsidP="00606384">
      <w:pPr>
        <w:pStyle w:val="paragraph"/>
      </w:pPr>
      <w:r w:rsidRPr="003F2AED">
        <w:tab/>
        <w:t>(a)</w:t>
      </w:r>
      <w:r w:rsidRPr="003F2AED">
        <w:tab/>
        <w:t>a motor vehicle; or</w:t>
      </w:r>
    </w:p>
    <w:p w:rsidR="00606384" w:rsidRPr="003F2AED" w:rsidRDefault="00606384" w:rsidP="00606384">
      <w:pPr>
        <w:pStyle w:val="paragraph"/>
      </w:pPr>
      <w:r w:rsidRPr="003F2AED">
        <w:tab/>
        <w:t>(b)</w:t>
      </w:r>
      <w:r w:rsidRPr="003F2AED">
        <w:tab/>
        <w:t xml:space="preserve">a vessel within the meaning of the </w:t>
      </w:r>
      <w:r w:rsidRPr="003F2AED">
        <w:rPr>
          <w:i/>
        </w:rPr>
        <w:t>Navigation Act 2012</w:t>
      </w:r>
      <w:r w:rsidRPr="003F2AED">
        <w:t>.</w:t>
      </w:r>
    </w:p>
    <w:p w:rsidR="00606384" w:rsidRPr="003F2AED" w:rsidRDefault="00606384" w:rsidP="00606384">
      <w:pPr>
        <w:pStyle w:val="Definition"/>
      </w:pPr>
      <w:r w:rsidRPr="003F2AED">
        <w:rPr>
          <w:b/>
          <w:i/>
        </w:rPr>
        <w:lastRenderedPageBreak/>
        <w:t>motor vehicle</w:t>
      </w:r>
      <w:r w:rsidRPr="003F2AED">
        <w:t xml:space="preserve"> has the meaning given by sub</w:t>
      </w:r>
      <w:r w:rsidR="00646189" w:rsidRPr="003F2AED">
        <w:t>section 1</w:t>
      </w:r>
      <w:r w:rsidRPr="003F2AED">
        <w:t>2BA(1) of the Act.</w:t>
      </w:r>
    </w:p>
    <w:p w:rsidR="00606384" w:rsidRPr="003F2AED" w:rsidRDefault="00606384" w:rsidP="00606384">
      <w:pPr>
        <w:pStyle w:val="Definition"/>
      </w:pPr>
      <w:r w:rsidRPr="003F2AED">
        <w:rPr>
          <w:b/>
          <w:i/>
        </w:rPr>
        <w:t>registrable superannuation entity</w:t>
      </w:r>
      <w:r w:rsidRPr="003F2AED">
        <w:t xml:space="preserve"> has the meaning given by the </w:t>
      </w:r>
      <w:r w:rsidRPr="003F2AED">
        <w:rPr>
          <w:i/>
        </w:rPr>
        <w:t>Superannuation Industry (Supervision) Act 1993</w:t>
      </w:r>
      <w:r w:rsidRPr="003F2AED">
        <w:t>.</w:t>
      </w:r>
    </w:p>
    <w:p w:rsidR="00606384" w:rsidRPr="003F2AED" w:rsidRDefault="00606384" w:rsidP="00606384">
      <w:pPr>
        <w:pStyle w:val="Definition"/>
        <w:rPr>
          <w:i/>
        </w:rPr>
      </w:pPr>
      <w:r w:rsidRPr="003F2AED">
        <w:rPr>
          <w:b/>
          <w:i/>
        </w:rPr>
        <w:t>superannuation</w:t>
      </w:r>
      <w:r w:rsidR="00511410">
        <w:rPr>
          <w:b/>
          <w:i/>
        </w:rPr>
        <w:noBreakHyphen/>
      </w:r>
      <w:r w:rsidRPr="003F2AED">
        <w:rPr>
          <w:b/>
          <w:i/>
        </w:rPr>
        <w:t>related add</w:t>
      </w:r>
      <w:r w:rsidR="00511410">
        <w:rPr>
          <w:b/>
          <w:i/>
        </w:rPr>
        <w:noBreakHyphen/>
      </w:r>
      <w:r w:rsidRPr="003F2AED">
        <w:rPr>
          <w:b/>
          <w:i/>
        </w:rPr>
        <w:t>on insurance product</w:t>
      </w:r>
      <w:r w:rsidRPr="003F2AED">
        <w:rPr>
          <w:i/>
        </w:rPr>
        <w:t xml:space="preserve"> </w:t>
      </w:r>
      <w:r w:rsidRPr="003F2AED">
        <w:t xml:space="preserve">has the meaning given by </w:t>
      </w:r>
      <w:r w:rsidR="005D276D" w:rsidRPr="003F2AED">
        <w:t>regulation 1</w:t>
      </w:r>
      <w:r w:rsidRPr="003F2AED">
        <w:t>2M.</w:t>
      </w:r>
    </w:p>
    <w:p w:rsidR="00606384" w:rsidRPr="003F2AED" w:rsidRDefault="00606384" w:rsidP="00606384">
      <w:pPr>
        <w:pStyle w:val="ActHead5"/>
        <w:rPr>
          <w:noProof/>
        </w:rPr>
      </w:pPr>
      <w:bookmarkStart w:id="37" w:name="_Toc149382435"/>
      <w:r w:rsidRPr="00511410">
        <w:rPr>
          <w:rStyle w:val="CharSectno"/>
        </w:rPr>
        <w:t>12B</w:t>
      </w:r>
      <w:r w:rsidRPr="003F2AED">
        <w:t xml:space="preserve">  </w:t>
      </w:r>
      <w:r w:rsidRPr="003F2AED">
        <w:rPr>
          <w:noProof/>
        </w:rPr>
        <w:t>Deferred sales model exemptions</w:t>
      </w:r>
      <w:bookmarkEnd w:id="37"/>
    </w:p>
    <w:p w:rsidR="00606384" w:rsidRPr="003F2AED" w:rsidRDefault="00606384" w:rsidP="00606384">
      <w:pPr>
        <w:pStyle w:val="subsection"/>
      </w:pPr>
      <w:r w:rsidRPr="003F2AED">
        <w:tab/>
        <w:t>(1)</w:t>
      </w:r>
      <w:r w:rsidRPr="003F2AED">
        <w:tab/>
        <w:t>For the purposes of sub</w:t>
      </w:r>
      <w:r w:rsidR="00646189" w:rsidRPr="003F2AED">
        <w:t>section 1</w:t>
      </w:r>
      <w:r w:rsidRPr="003F2AED">
        <w:t>2DX(1) of the Act, the following classes of add</w:t>
      </w:r>
      <w:r w:rsidR="00511410">
        <w:noBreakHyphen/>
      </w:r>
      <w:r w:rsidRPr="003F2AED">
        <w:t>on insurance products are exempted from sections 12DQ, 12DR and 12DS of the Act:</w:t>
      </w:r>
    </w:p>
    <w:p w:rsidR="00606384" w:rsidRPr="003F2AED" w:rsidRDefault="00606384" w:rsidP="00606384">
      <w:pPr>
        <w:pStyle w:val="paragraph"/>
      </w:pPr>
      <w:r w:rsidRPr="003F2AED">
        <w:tab/>
        <w:t>(a)</w:t>
      </w:r>
      <w:r w:rsidRPr="003F2AED">
        <w:tab/>
        <w:t>add</w:t>
      </w:r>
      <w:r w:rsidR="00511410">
        <w:noBreakHyphen/>
      </w:r>
      <w:r w:rsidRPr="003F2AED">
        <w:t>on comprehensive motor vehicle or vessel insurance products;</w:t>
      </w:r>
    </w:p>
    <w:p w:rsidR="00606384" w:rsidRPr="003F2AED" w:rsidRDefault="00606384" w:rsidP="00606384">
      <w:pPr>
        <w:pStyle w:val="paragraph"/>
      </w:pPr>
      <w:r w:rsidRPr="003F2AED">
        <w:tab/>
        <w:t>(b)</w:t>
      </w:r>
      <w:r w:rsidRPr="003F2AED">
        <w:tab/>
        <w:t>add</w:t>
      </w:r>
      <w:r w:rsidR="00511410">
        <w:noBreakHyphen/>
      </w:r>
      <w:r w:rsidRPr="003F2AED">
        <w:t>on compulsory third party motor vehicle insurance products;</w:t>
      </w:r>
    </w:p>
    <w:p w:rsidR="00606384" w:rsidRPr="003F2AED" w:rsidRDefault="00606384" w:rsidP="00606384">
      <w:pPr>
        <w:pStyle w:val="paragraph"/>
      </w:pPr>
      <w:r w:rsidRPr="003F2AED">
        <w:tab/>
        <w:t>(c)</w:t>
      </w:r>
      <w:r w:rsidRPr="003F2AED">
        <w:tab/>
        <w:t>add</w:t>
      </w:r>
      <w:r w:rsidR="00511410">
        <w:noBreakHyphen/>
      </w:r>
      <w:r w:rsidRPr="003F2AED">
        <w:t>on home and contents insurance products;</w:t>
      </w:r>
    </w:p>
    <w:p w:rsidR="00606384" w:rsidRPr="003F2AED" w:rsidRDefault="00606384" w:rsidP="00606384">
      <w:pPr>
        <w:pStyle w:val="paragraph"/>
      </w:pPr>
      <w:r w:rsidRPr="003F2AED">
        <w:tab/>
        <w:t>(d)</w:t>
      </w:r>
      <w:r w:rsidRPr="003F2AED">
        <w:tab/>
        <w:t>add</w:t>
      </w:r>
      <w:r w:rsidR="00511410">
        <w:noBreakHyphen/>
      </w:r>
      <w:r w:rsidRPr="003F2AED">
        <w:t>on home building insurance products;</w:t>
      </w:r>
    </w:p>
    <w:p w:rsidR="00606384" w:rsidRPr="003F2AED" w:rsidRDefault="00606384" w:rsidP="00606384">
      <w:pPr>
        <w:pStyle w:val="paragraph"/>
      </w:pPr>
      <w:r w:rsidRPr="003F2AED">
        <w:tab/>
        <w:t>(e)</w:t>
      </w:r>
      <w:r w:rsidRPr="003F2AED">
        <w:tab/>
        <w:t>add</w:t>
      </w:r>
      <w:r w:rsidR="00511410">
        <w:noBreakHyphen/>
      </w:r>
      <w:r w:rsidRPr="003F2AED">
        <w:t>on landlord insurance products;</w:t>
      </w:r>
    </w:p>
    <w:p w:rsidR="00606384" w:rsidRPr="003F2AED" w:rsidRDefault="00606384" w:rsidP="00606384">
      <w:pPr>
        <w:pStyle w:val="paragraph"/>
      </w:pPr>
      <w:r w:rsidRPr="003F2AED">
        <w:tab/>
        <w:t>(f)</w:t>
      </w:r>
      <w:r w:rsidRPr="003F2AED">
        <w:tab/>
        <w:t>add</w:t>
      </w:r>
      <w:r w:rsidR="00511410">
        <w:noBreakHyphen/>
      </w:r>
      <w:r w:rsidRPr="003F2AED">
        <w:t>on limited motor vehicle or vessel insurance products;</w:t>
      </w:r>
    </w:p>
    <w:p w:rsidR="00606384" w:rsidRPr="003F2AED" w:rsidRDefault="00606384" w:rsidP="00606384">
      <w:pPr>
        <w:pStyle w:val="paragraph"/>
      </w:pPr>
      <w:r w:rsidRPr="003F2AED">
        <w:tab/>
        <w:t>(g)</w:t>
      </w:r>
      <w:r w:rsidRPr="003F2AED">
        <w:tab/>
        <w:t>add</w:t>
      </w:r>
      <w:r w:rsidR="00511410">
        <w:noBreakHyphen/>
      </w:r>
      <w:r w:rsidRPr="003F2AED">
        <w:t>on transport and delivery insurance products;</w:t>
      </w:r>
    </w:p>
    <w:p w:rsidR="00606384" w:rsidRPr="003F2AED" w:rsidRDefault="00606384" w:rsidP="00606384">
      <w:pPr>
        <w:pStyle w:val="paragraph"/>
      </w:pPr>
      <w:r w:rsidRPr="003F2AED">
        <w:tab/>
        <w:t>(h)</w:t>
      </w:r>
      <w:r w:rsidRPr="003F2AED">
        <w:tab/>
        <w:t>add</w:t>
      </w:r>
      <w:r w:rsidR="00511410">
        <w:noBreakHyphen/>
      </w:r>
      <w:r w:rsidRPr="003F2AED">
        <w:t>on travel insurance products;</w:t>
      </w:r>
    </w:p>
    <w:p w:rsidR="00606384" w:rsidRPr="003F2AED" w:rsidRDefault="00606384" w:rsidP="00606384">
      <w:pPr>
        <w:pStyle w:val="paragraph"/>
      </w:pPr>
      <w:r w:rsidRPr="003F2AED">
        <w:tab/>
        <w:t>(i)</w:t>
      </w:r>
      <w:r w:rsidRPr="003F2AED">
        <w:tab/>
        <w:t>business</w:t>
      </w:r>
      <w:r w:rsidR="00511410">
        <w:noBreakHyphen/>
      </w:r>
      <w:r w:rsidRPr="003F2AED">
        <w:t>related add</w:t>
      </w:r>
      <w:r w:rsidR="00511410">
        <w:noBreakHyphen/>
      </w:r>
      <w:r w:rsidRPr="003F2AED">
        <w:t>on insurance products;</w:t>
      </w:r>
    </w:p>
    <w:p w:rsidR="00606384" w:rsidRPr="003F2AED" w:rsidRDefault="00606384" w:rsidP="00606384">
      <w:pPr>
        <w:pStyle w:val="paragraph"/>
      </w:pPr>
      <w:r w:rsidRPr="003F2AED">
        <w:tab/>
        <w:t>(j)</w:t>
      </w:r>
      <w:r w:rsidRPr="003F2AED">
        <w:tab/>
        <w:t>superannuation</w:t>
      </w:r>
      <w:r w:rsidR="00511410">
        <w:noBreakHyphen/>
      </w:r>
      <w:r w:rsidRPr="003F2AED">
        <w:t>related add</w:t>
      </w:r>
      <w:r w:rsidR="00511410">
        <w:noBreakHyphen/>
      </w:r>
      <w:r w:rsidRPr="003F2AED">
        <w:t>on insurance products.</w:t>
      </w:r>
    </w:p>
    <w:p w:rsidR="00606384" w:rsidRPr="003F2AED" w:rsidRDefault="00606384" w:rsidP="00606384">
      <w:pPr>
        <w:pStyle w:val="subsection"/>
      </w:pPr>
      <w:r w:rsidRPr="003F2AED">
        <w:tab/>
        <w:t>(2)</w:t>
      </w:r>
      <w:r w:rsidRPr="003F2AED">
        <w:tab/>
        <w:t>This regulation does not apply to an add</w:t>
      </w:r>
      <w:r w:rsidR="00511410">
        <w:noBreakHyphen/>
      </w:r>
      <w:r w:rsidRPr="003F2AED">
        <w:t xml:space="preserve">on insurance product that relates to a principal product or service (within the meaning of </w:t>
      </w:r>
      <w:r w:rsidR="00646189" w:rsidRPr="003F2AED">
        <w:t>section 1</w:t>
      </w:r>
      <w:r w:rsidRPr="003F2AED">
        <w:t>2DO of the Act) if:</w:t>
      </w:r>
    </w:p>
    <w:p w:rsidR="00606384" w:rsidRPr="003F2AED" w:rsidRDefault="00606384" w:rsidP="00606384">
      <w:pPr>
        <w:pStyle w:val="paragraph"/>
      </w:pPr>
      <w:r w:rsidRPr="003F2AED">
        <w:tab/>
        <w:t>(a)</w:t>
      </w:r>
      <w:r w:rsidRPr="003F2AED">
        <w:tab/>
        <w:t>a person enters into a commitment to acquire the principal product or service after the end of the period of 5 years beginning on the day this regulation commences; or</w:t>
      </w:r>
    </w:p>
    <w:p w:rsidR="00606384" w:rsidRPr="003F2AED" w:rsidRDefault="00606384" w:rsidP="00606384">
      <w:pPr>
        <w:pStyle w:val="paragraph"/>
      </w:pPr>
      <w:r w:rsidRPr="003F2AED">
        <w:tab/>
        <w:t>(b)</w:t>
      </w:r>
      <w:r w:rsidRPr="003F2AED">
        <w:tab/>
        <w:t>a person acquires the principal product or service after the end of that period without previously having entered into such a commitment.</w:t>
      </w:r>
    </w:p>
    <w:p w:rsidR="00606384" w:rsidRPr="003F2AED" w:rsidRDefault="00606384" w:rsidP="00606384">
      <w:pPr>
        <w:pStyle w:val="ActHead5"/>
        <w:rPr>
          <w:i/>
        </w:rPr>
      </w:pPr>
      <w:bookmarkStart w:id="38" w:name="_Toc149382436"/>
      <w:r w:rsidRPr="00511410">
        <w:rPr>
          <w:rStyle w:val="CharSectno"/>
        </w:rPr>
        <w:t>12C</w:t>
      </w:r>
      <w:r w:rsidRPr="003F2AED">
        <w:t xml:space="preserve">  Meaning of </w:t>
      </w:r>
      <w:r w:rsidRPr="003F2AED">
        <w:rPr>
          <w:i/>
        </w:rPr>
        <w:t>add</w:t>
      </w:r>
      <w:r w:rsidR="00511410">
        <w:rPr>
          <w:i/>
        </w:rPr>
        <w:noBreakHyphen/>
      </w:r>
      <w:r w:rsidRPr="003F2AED">
        <w:rPr>
          <w:i/>
        </w:rPr>
        <w:t>on comprehensive motor vehicle or vessel insurance product</w:t>
      </w:r>
      <w:bookmarkEnd w:id="38"/>
    </w:p>
    <w:p w:rsidR="00606384" w:rsidRPr="003F2AED" w:rsidRDefault="00606384" w:rsidP="00606384">
      <w:pPr>
        <w:pStyle w:val="subsection"/>
      </w:pPr>
      <w:r w:rsidRPr="003F2AED">
        <w:tab/>
      </w:r>
      <w:r w:rsidRPr="003F2AED">
        <w:tab/>
        <w:t xml:space="preserve">An </w:t>
      </w:r>
      <w:r w:rsidRPr="003F2AED">
        <w:rPr>
          <w:b/>
          <w:i/>
        </w:rPr>
        <w:t>add</w:t>
      </w:r>
      <w:r w:rsidR="00511410">
        <w:rPr>
          <w:b/>
          <w:i/>
        </w:rPr>
        <w:noBreakHyphen/>
      </w:r>
      <w:r w:rsidRPr="003F2AED">
        <w:rPr>
          <w:b/>
          <w:i/>
        </w:rPr>
        <w:t>on comprehensive motor vehicle or vessel insurance product</w:t>
      </w:r>
      <w:r w:rsidRPr="003F2AED">
        <w:t xml:space="preserve"> is an add</w:t>
      </w:r>
      <w:r w:rsidR="00511410">
        <w:noBreakHyphen/>
      </w:r>
      <w:r w:rsidRPr="003F2AED">
        <w:t>on insurance product that provides insurance cover (whether or not the cover is restricted):</w:t>
      </w:r>
    </w:p>
    <w:p w:rsidR="00606384" w:rsidRPr="003F2AED" w:rsidRDefault="00606384" w:rsidP="00606384">
      <w:pPr>
        <w:pStyle w:val="paragraph"/>
      </w:pPr>
      <w:r w:rsidRPr="003F2AED">
        <w:tab/>
        <w:t>(a)</w:t>
      </w:r>
      <w:r w:rsidRPr="003F2AED">
        <w:tab/>
        <w:t>to a consumer who:</w:t>
      </w:r>
    </w:p>
    <w:p w:rsidR="00606384" w:rsidRPr="003F2AED" w:rsidRDefault="00606384" w:rsidP="00606384">
      <w:pPr>
        <w:pStyle w:val="paragraphsub"/>
      </w:pPr>
      <w:r w:rsidRPr="003F2AED">
        <w:tab/>
        <w:t>(i)</w:t>
      </w:r>
      <w:r w:rsidRPr="003F2AED">
        <w:tab/>
        <w:t>wholly or partly owns a designated vehicle or vessel; or</w:t>
      </w:r>
    </w:p>
    <w:p w:rsidR="00606384" w:rsidRPr="003F2AED" w:rsidRDefault="00606384" w:rsidP="00606384">
      <w:pPr>
        <w:pStyle w:val="paragraphsub"/>
      </w:pPr>
      <w:r w:rsidRPr="003F2AED">
        <w:tab/>
        <w:t>(ii)</w:t>
      </w:r>
      <w:r w:rsidRPr="003F2AED">
        <w:tab/>
        <w:t>has the use of a designated vehicle or vessel under a lease of at least 4 months’ duration; and</w:t>
      </w:r>
    </w:p>
    <w:p w:rsidR="00606384" w:rsidRPr="003F2AED" w:rsidRDefault="00606384" w:rsidP="00606384">
      <w:pPr>
        <w:pStyle w:val="paragraph"/>
      </w:pPr>
      <w:r w:rsidRPr="003F2AED">
        <w:tab/>
        <w:t>(b)</w:t>
      </w:r>
      <w:r w:rsidRPr="003F2AED">
        <w:tab/>
        <w:t>in respect of all of the following (whether or not the product also provides insurance cover in respect of other matters):</w:t>
      </w:r>
    </w:p>
    <w:p w:rsidR="00606384" w:rsidRPr="003F2AED" w:rsidRDefault="00606384" w:rsidP="00606384">
      <w:pPr>
        <w:pStyle w:val="paragraphsub"/>
      </w:pPr>
      <w:r w:rsidRPr="003F2AED">
        <w:tab/>
        <w:t>(i)</w:t>
      </w:r>
      <w:r w:rsidRPr="003F2AED">
        <w:tab/>
        <w:t>loss of, or damage to, the designated vehicle or vessel resulting from an accident;</w:t>
      </w:r>
    </w:p>
    <w:p w:rsidR="00606384" w:rsidRPr="003F2AED" w:rsidRDefault="00606384" w:rsidP="00606384">
      <w:pPr>
        <w:pStyle w:val="paragraphsub"/>
      </w:pPr>
      <w:r w:rsidRPr="003F2AED">
        <w:tab/>
        <w:t>(ii)</w:t>
      </w:r>
      <w:r w:rsidRPr="003F2AED">
        <w:tab/>
        <w:t>loss of, or damage to, property of another person resulting from an accident in which the designated vehicle or vessel is involved;</w:t>
      </w:r>
    </w:p>
    <w:p w:rsidR="00606384" w:rsidRPr="003F2AED" w:rsidRDefault="00606384" w:rsidP="00606384">
      <w:pPr>
        <w:pStyle w:val="paragraphsub"/>
      </w:pPr>
      <w:r w:rsidRPr="003F2AED">
        <w:lastRenderedPageBreak/>
        <w:tab/>
        <w:t>(iii)</w:t>
      </w:r>
      <w:r w:rsidRPr="003F2AED">
        <w:tab/>
        <w:t>loss of, or damage to, the designated vehicle or vessel caused by fire, theft or malicious acts;</w:t>
      </w:r>
    </w:p>
    <w:p w:rsidR="00606384" w:rsidRPr="003F2AED" w:rsidRDefault="00606384" w:rsidP="00606384">
      <w:pPr>
        <w:pStyle w:val="subsection2"/>
      </w:pPr>
      <w:r w:rsidRPr="003F2AED">
        <w:t>but does not include an add</w:t>
      </w:r>
      <w:r w:rsidR="00511410">
        <w:noBreakHyphen/>
      </w:r>
      <w:r w:rsidRPr="003F2AED">
        <w:t xml:space="preserve">on insurance product that is covered by </w:t>
      </w:r>
      <w:r w:rsidR="00646189" w:rsidRPr="003F2AED">
        <w:t>section 1</w:t>
      </w:r>
      <w:r w:rsidRPr="003F2AED">
        <w:t>2DW of the Act (about comprehensive motor vehicle insurance).</w:t>
      </w:r>
    </w:p>
    <w:p w:rsidR="00606384" w:rsidRPr="003F2AED" w:rsidRDefault="00606384" w:rsidP="00606384">
      <w:pPr>
        <w:pStyle w:val="ActHead5"/>
      </w:pPr>
      <w:bookmarkStart w:id="39" w:name="_Toc149382437"/>
      <w:r w:rsidRPr="00511410">
        <w:rPr>
          <w:rStyle w:val="CharSectno"/>
        </w:rPr>
        <w:t>12D</w:t>
      </w:r>
      <w:r w:rsidRPr="003F2AED">
        <w:t xml:space="preserve">  Meaning of </w:t>
      </w:r>
      <w:r w:rsidRPr="003F2AED">
        <w:rPr>
          <w:i/>
        </w:rPr>
        <w:t>add</w:t>
      </w:r>
      <w:r w:rsidR="00511410">
        <w:rPr>
          <w:i/>
        </w:rPr>
        <w:noBreakHyphen/>
      </w:r>
      <w:r w:rsidRPr="003F2AED">
        <w:rPr>
          <w:i/>
        </w:rPr>
        <w:t>on compulsory third party motor vehicle insurance product</w:t>
      </w:r>
      <w:bookmarkEnd w:id="39"/>
    </w:p>
    <w:p w:rsidR="00606384" w:rsidRPr="003F2AED" w:rsidRDefault="00606384" w:rsidP="00606384">
      <w:pPr>
        <w:pStyle w:val="subsection"/>
      </w:pPr>
      <w:r w:rsidRPr="003F2AED">
        <w:tab/>
      </w:r>
      <w:r w:rsidRPr="003F2AED">
        <w:tab/>
        <w:t xml:space="preserve">An </w:t>
      </w:r>
      <w:r w:rsidRPr="003F2AED">
        <w:rPr>
          <w:b/>
          <w:i/>
        </w:rPr>
        <w:t>add</w:t>
      </w:r>
      <w:r w:rsidR="00511410">
        <w:rPr>
          <w:b/>
          <w:i/>
        </w:rPr>
        <w:noBreakHyphen/>
      </w:r>
      <w:r w:rsidRPr="003F2AED">
        <w:rPr>
          <w:b/>
          <w:i/>
        </w:rPr>
        <w:t>on compulsory third party motor vehicle insurance product</w:t>
      </w:r>
      <w:r w:rsidRPr="003F2AED">
        <w:t xml:space="preserve"> is an add</w:t>
      </w:r>
      <w:r w:rsidR="00511410">
        <w:noBreakHyphen/>
      </w:r>
      <w:r w:rsidRPr="003F2AED">
        <w:t>on insurance product that provides insurance cover (whether or not the cover is restricted) in respect of the death of a person, or for the injury to a person, arising out of the use of a motor vehicle.</w:t>
      </w:r>
    </w:p>
    <w:p w:rsidR="00606384" w:rsidRPr="003F2AED" w:rsidRDefault="00606384" w:rsidP="00606384">
      <w:pPr>
        <w:pStyle w:val="ActHead5"/>
      </w:pPr>
      <w:bookmarkStart w:id="40" w:name="_Toc149382438"/>
      <w:r w:rsidRPr="00511410">
        <w:rPr>
          <w:rStyle w:val="CharSectno"/>
        </w:rPr>
        <w:t>12E</w:t>
      </w:r>
      <w:r w:rsidRPr="003F2AED">
        <w:t xml:space="preserve">  Meaning of </w:t>
      </w:r>
      <w:r w:rsidRPr="003F2AED">
        <w:rPr>
          <w:i/>
        </w:rPr>
        <w:t>add</w:t>
      </w:r>
      <w:r w:rsidR="00511410">
        <w:rPr>
          <w:i/>
        </w:rPr>
        <w:noBreakHyphen/>
      </w:r>
      <w:r w:rsidRPr="003F2AED">
        <w:rPr>
          <w:i/>
        </w:rPr>
        <w:t>on home and contents insurance product</w:t>
      </w:r>
      <w:bookmarkEnd w:id="40"/>
    </w:p>
    <w:p w:rsidR="00606384" w:rsidRPr="003F2AED" w:rsidRDefault="00606384" w:rsidP="00606384">
      <w:pPr>
        <w:pStyle w:val="subsection"/>
      </w:pPr>
      <w:r w:rsidRPr="003F2AED">
        <w:tab/>
        <w:t>(1)</w:t>
      </w:r>
      <w:r w:rsidRPr="003F2AED">
        <w:tab/>
        <w:t xml:space="preserve">Subject to subregulation (3), an </w:t>
      </w:r>
      <w:r w:rsidRPr="003F2AED">
        <w:rPr>
          <w:b/>
          <w:i/>
        </w:rPr>
        <w:t>add</w:t>
      </w:r>
      <w:r w:rsidR="00511410">
        <w:rPr>
          <w:b/>
          <w:i/>
        </w:rPr>
        <w:noBreakHyphen/>
      </w:r>
      <w:r w:rsidRPr="003F2AED">
        <w:rPr>
          <w:b/>
          <w:i/>
        </w:rPr>
        <w:t>on home and contents insurance product</w:t>
      </w:r>
      <w:r w:rsidRPr="003F2AED">
        <w:t xml:space="preserve"> is an add</w:t>
      </w:r>
      <w:r w:rsidR="00511410">
        <w:noBreakHyphen/>
      </w:r>
      <w:r w:rsidRPr="003F2AED">
        <w:t>on insurance product that provides insurance cover (whether or not the cover is restricted) in respect of the destruction of, or damage to:</w:t>
      </w:r>
    </w:p>
    <w:p w:rsidR="00606384" w:rsidRPr="003F2AED" w:rsidRDefault="00606384" w:rsidP="00606384">
      <w:pPr>
        <w:pStyle w:val="paragraph"/>
      </w:pPr>
      <w:r w:rsidRPr="003F2AED">
        <w:tab/>
        <w:t>(a)</w:t>
      </w:r>
      <w:r w:rsidRPr="003F2AED">
        <w:tab/>
        <w:t>a building used, or intended to be used, principally and primarily as a place of residence (other than a building of a kind specified in subregulation (2)); and</w:t>
      </w:r>
    </w:p>
    <w:p w:rsidR="00606384" w:rsidRPr="003F2AED" w:rsidRDefault="00606384" w:rsidP="00606384">
      <w:pPr>
        <w:pStyle w:val="paragraph"/>
      </w:pPr>
      <w:r w:rsidRPr="003F2AED">
        <w:tab/>
        <w:t>(b)</w:t>
      </w:r>
      <w:r w:rsidRPr="003F2AED">
        <w:tab/>
        <w:t>any of the following things on the site specified in the add</w:t>
      </w:r>
      <w:r w:rsidR="00511410">
        <w:noBreakHyphen/>
      </w:r>
      <w:r w:rsidRPr="003F2AED">
        <w:t xml:space="preserve">on insurance product as the site on which the building is situated (the </w:t>
      </w:r>
      <w:r w:rsidRPr="003F2AED">
        <w:rPr>
          <w:b/>
          <w:i/>
        </w:rPr>
        <w:t>relevant site</w:t>
      </w:r>
      <w:r w:rsidRPr="003F2AED">
        <w:t>):</w:t>
      </w:r>
    </w:p>
    <w:p w:rsidR="00606384" w:rsidRPr="003F2AED" w:rsidRDefault="00606384" w:rsidP="00606384">
      <w:pPr>
        <w:pStyle w:val="paragraphsub"/>
      </w:pPr>
      <w:r w:rsidRPr="003F2AED">
        <w:tab/>
        <w:t>(i)</w:t>
      </w:r>
      <w:r w:rsidRPr="003F2AED">
        <w:tab/>
        <w:t>out</w:t>
      </w:r>
      <w:r w:rsidR="00511410">
        <w:noBreakHyphen/>
      </w:r>
      <w:r w:rsidRPr="003F2AED">
        <w:t>buildings, fixtures or structural improvements used for purposes related to the use of the building;</w:t>
      </w:r>
    </w:p>
    <w:p w:rsidR="00606384" w:rsidRPr="003F2AED" w:rsidRDefault="00606384" w:rsidP="00606384">
      <w:pPr>
        <w:pStyle w:val="paragraphsub"/>
      </w:pPr>
      <w:r w:rsidRPr="003F2AED">
        <w:tab/>
        <w:t>(ii)</w:t>
      </w:r>
      <w:r w:rsidRPr="003F2AED">
        <w:tab/>
        <w:t>fixed wall coverings, fixed ceiling coverings or fixed floor coverings (other than carpets);</w:t>
      </w:r>
    </w:p>
    <w:p w:rsidR="00606384" w:rsidRPr="003F2AED" w:rsidRDefault="00606384" w:rsidP="00606384">
      <w:pPr>
        <w:pStyle w:val="paragraphsub"/>
      </w:pPr>
      <w:r w:rsidRPr="003F2AED">
        <w:tab/>
        <w:t>(iii)</w:t>
      </w:r>
      <w:r w:rsidRPr="003F2AED">
        <w:tab/>
        <w:t>services (whether underground or not) that are the property of a person insured under the add</w:t>
      </w:r>
      <w:r w:rsidR="00511410">
        <w:noBreakHyphen/>
      </w:r>
      <w:r w:rsidRPr="003F2AED">
        <w:t>on insurance product or that, under the add</w:t>
      </w:r>
      <w:r w:rsidR="00511410">
        <w:noBreakHyphen/>
      </w:r>
      <w:r w:rsidRPr="003F2AED">
        <w:t>on insurance product, the insured person is liable to repair or replace or pay the cost of repairing or replacing;</w:t>
      </w:r>
    </w:p>
    <w:p w:rsidR="00606384" w:rsidRPr="003F2AED" w:rsidRDefault="00606384" w:rsidP="00606384">
      <w:pPr>
        <w:pStyle w:val="paragraphsub"/>
      </w:pPr>
      <w:r w:rsidRPr="003F2AED">
        <w:tab/>
        <w:t>(iv)</w:t>
      </w:r>
      <w:r w:rsidRPr="003F2AED">
        <w:tab/>
        <w:t>fences and gates wholly or partly on the relevant site; and</w:t>
      </w:r>
    </w:p>
    <w:p w:rsidR="00606384" w:rsidRPr="003F2AED" w:rsidRDefault="00606384" w:rsidP="00606384">
      <w:pPr>
        <w:pStyle w:val="paragraph"/>
      </w:pPr>
      <w:r w:rsidRPr="003F2AED">
        <w:tab/>
        <w:t>(c)</w:t>
      </w:r>
      <w:r w:rsidRPr="003F2AED">
        <w:tab/>
        <w:t>the designated contents of the building and any out</w:t>
      </w:r>
      <w:r w:rsidR="00511410">
        <w:noBreakHyphen/>
      </w:r>
      <w:r w:rsidRPr="003F2AED">
        <w:t>building covered by subparagraph (b)(i).</w:t>
      </w:r>
    </w:p>
    <w:p w:rsidR="00606384" w:rsidRPr="003F2AED" w:rsidRDefault="00606384" w:rsidP="00606384">
      <w:pPr>
        <w:pStyle w:val="subsection"/>
      </w:pPr>
      <w:r w:rsidRPr="003F2AED">
        <w:tab/>
        <w:t>(2)</w:t>
      </w:r>
      <w:r w:rsidRPr="003F2AED">
        <w:tab/>
        <w:t>The following kinds of building are specified for the purposes of paragraph (1)(a):</w:t>
      </w:r>
    </w:p>
    <w:p w:rsidR="00606384" w:rsidRPr="003F2AED" w:rsidRDefault="00606384" w:rsidP="00606384">
      <w:pPr>
        <w:pStyle w:val="paragraph"/>
      </w:pPr>
      <w:r w:rsidRPr="003F2AED">
        <w:tab/>
        <w:t>(a)</w:t>
      </w:r>
      <w:r w:rsidRPr="003F2AED">
        <w:tab/>
        <w:t>a hotel;</w:t>
      </w:r>
    </w:p>
    <w:p w:rsidR="00606384" w:rsidRPr="003F2AED" w:rsidRDefault="00606384" w:rsidP="00606384">
      <w:pPr>
        <w:pStyle w:val="paragraph"/>
      </w:pPr>
      <w:r w:rsidRPr="003F2AED">
        <w:tab/>
        <w:t>(b)</w:t>
      </w:r>
      <w:r w:rsidRPr="003F2AED">
        <w:tab/>
        <w:t>a motel;</w:t>
      </w:r>
    </w:p>
    <w:p w:rsidR="00606384" w:rsidRPr="003F2AED" w:rsidRDefault="00606384" w:rsidP="00606384">
      <w:pPr>
        <w:pStyle w:val="paragraph"/>
      </w:pPr>
      <w:r w:rsidRPr="003F2AED">
        <w:tab/>
        <w:t>(c)</w:t>
      </w:r>
      <w:r w:rsidRPr="003F2AED">
        <w:tab/>
        <w:t>a boarding house;</w:t>
      </w:r>
    </w:p>
    <w:p w:rsidR="00606384" w:rsidRPr="003F2AED" w:rsidRDefault="00606384" w:rsidP="00606384">
      <w:pPr>
        <w:pStyle w:val="paragraph"/>
      </w:pPr>
      <w:r w:rsidRPr="003F2AED">
        <w:tab/>
        <w:t>(d)</w:t>
      </w:r>
      <w:r w:rsidRPr="003F2AED">
        <w:tab/>
        <w:t>a building that:</w:t>
      </w:r>
    </w:p>
    <w:p w:rsidR="00606384" w:rsidRPr="003F2AED" w:rsidRDefault="00606384" w:rsidP="00606384">
      <w:pPr>
        <w:pStyle w:val="paragraphsub"/>
      </w:pPr>
      <w:r w:rsidRPr="003F2AED">
        <w:tab/>
        <w:t>(i)</w:t>
      </w:r>
      <w:r w:rsidRPr="003F2AED">
        <w:tab/>
        <w:t>is in the course of construction; and</w:t>
      </w:r>
    </w:p>
    <w:p w:rsidR="00606384" w:rsidRPr="003F2AED" w:rsidRDefault="00606384" w:rsidP="00606384">
      <w:pPr>
        <w:pStyle w:val="paragraphsub"/>
      </w:pPr>
      <w:r w:rsidRPr="003F2AED">
        <w:tab/>
        <w:t>(ii)</w:t>
      </w:r>
      <w:r w:rsidRPr="003F2AED">
        <w:tab/>
        <w:t>is being constructed by a person insured, or to be insured, under the add</w:t>
      </w:r>
      <w:r w:rsidR="00511410">
        <w:noBreakHyphen/>
      </w:r>
      <w:r w:rsidRPr="003F2AED">
        <w:t>on insurance product in the course of a construction business;</w:t>
      </w:r>
    </w:p>
    <w:p w:rsidR="00606384" w:rsidRPr="003F2AED" w:rsidRDefault="00606384" w:rsidP="00606384">
      <w:pPr>
        <w:pStyle w:val="paragraph"/>
      </w:pPr>
      <w:r w:rsidRPr="003F2AED">
        <w:tab/>
        <w:t>(e)</w:t>
      </w:r>
      <w:r w:rsidRPr="003F2AED">
        <w:tab/>
        <w:t>a temporary building or structure or a demountable or moveable structure.</w:t>
      </w:r>
    </w:p>
    <w:p w:rsidR="00606384" w:rsidRPr="003F2AED" w:rsidRDefault="00606384" w:rsidP="00606384">
      <w:pPr>
        <w:pStyle w:val="subsection"/>
      </w:pPr>
      <w:r w:rsidRPr="003F2AED">
        <w:tab/>
        <w:t>(3)</w:t>
      </w:r>
      <w:r w:rsidRPr="003F2AED">
        <w:tab/>
        <w:t>An add</w:t>
      </w:r>
      <w:r w:rsidR="00511410">
        <w:noBreakHyphen/>
      </w:r>
      <w:r w:rsidRPr="003F2AED">
        <w:t>on insurance product is not an add</w:t>
      </w:r>
      <w:r w:rsidR="00511410">
        <w:noBreakHyphen/>
      </w:r>
      <w:r w:rsidRPr="003F2AED">
        <w:t>on home and contents insurance product</w:t>
      </w:r>
      <w:r w:rsidRPr="003F2AED">
        <w:rPr>
          <w:b/>
          <w:i/>
        </w:rPr>
        <w:t xml:space="preserve"> </w:t>
      </w:r>
      <w:r w:rsidRPr="003F2AED">
        <w:t xml:space="preserve">if the product is entered into, or proposed to be entered into, for the </w:t>
      </w:r>
      <w:r w:rsidRPr="003F2AED">
        <w:lastRenderedPageBreak/>
        <w:t>purposes of a law (including a law of a State or Territory) that relates to building or construction work.</w:t>
      </w:r>
    </w:p>
    <w:p w:rsidR="00606384" w:rsidRPr="003F2AED" w:rsidRDefault="00606384" w:rsidP="00606384">
      <w:pPr>
        <w:pStyle w:val="ActHead5"/>
      </w:pPr>
      <w:bookmarkStart w:id="41" w:name="_Toc149382439"/>
      <w:r w:rsidRPr="00511410">
        <w:rPr>
          <w:rStyle w:val="CharSectno"/>
        </w:rPr>
        <w:t>12F</w:t>
      </w:r>
      <w:r w:rsidRPr="003F2AED">
        <w:t xml:space="preserve">  Meaning of </w:t>
      </w:r>
      <w:r w:rsidRPr="003F2AED">
        <w:rPr>
          <w:i/>
        </w:rPr>
        <w:t>add</w:t>
      </w:r>
      <w:r w:rsidR="00511410">
        <w:rPr>
          <w:i/>
        </w:rPr>
        <w:noBreakHyphen/>
      </w:r>
      <w:r w:rsidRPr="003F2AED">
        <w:rPr>
          <w:i/>
        </w:rPr>
        <w:t>on home building insurance product</w:t>
      </w:r>
      <w:bookmarkEnd w:id="41"/>
    </w:p>
    <w:p w:rsidR="00606384" w:rsidRPr="003F2AED" w:rsidRDefault="00606384" w:rsidP="00606384">
      <w:pPr>
        <w:pStyle w:val="subsection"/>
      </w:pPr>
      <w:r w:rsidRPr="003F2AED">
        <w:tab/>
        <w:t>(1)</w:t>
      </w:r>
      <w:r w:rsidRPr="003F2AED">
        <w:tab/>
        <w:t xml:space="preserve">Subject to subregulation (3), an </w:t>
      </w:r>
      <w:r w:rsidRPr="003F2AED">
        <w:rPr>
          <w:b/>
          <w:i/>
        </w:rPr>
        <w:t>add</w:t>
      </w:r>
      <w:r w:rsidR="00511410">
        <w:rPr>
          <w:b/>
          <w:i/>
        </w:rPr>
        <w:noBreakHyphen/>
      </w:r>
      <w:r w:rsidRPr="003F2AED">
        <w:rPr>
          <w:b/>
          <w:i/>
        </w:rPr>
        <w:t>on home building insurance product</w:t>
      </w:r>
      <w:r w:rsidRPr="003F2AED">
        <w:t xml:space="preserve"> is an add</w:t>
      </w:r>
      <w:r w:rsidR="00511410">
        <w:noBreakHyphen/>
      </w:r>
      <w:r w:rsidRPr="003F2AED">
        <w:t>on insurance product that provides insurance cover (whether or not the cover is restricted) in respect of the destruction of, or damage to:</w:t>
      </w:r>
    </w:p>
    <w:p w:rsidR="00606384" w:rsidRPr="003F2AED" w:rsidRDefault="00606384" w:rsidP="00606384">
      <w:pPr>
        <w:pStyle w:val="paragraph"/>
      </w:pPr>
      <w:r w:rsidRPr="003F2AED">
        <w:tab/>
        <w:t>(a)</w:t>
      </w:r>
      <w:r w:rsidRPr="003F2AED">
        <w:tab/>
        <w:t>a building used, or intended to be used, principally and primarily as a place of residence (other than a building of a kind specified in subregulation (2)); and</w:t>
      </w:r>
    </w:p>
    <w:p w:rsidR="00606384" w:rsidRPr="003F2AED" w:rsidRDefault="00606384" w:rsidP="00606384">
      <w:pPr>
        <w:pStyle w:val="paragraph"/>
      </w:pPr>
      <w:r w:rsidRPr="003F2AED">
        <w:tab/>
        <w:t>(b)</w:t>
      </w:r>
      <w:r w:rsidRPr="003F2AED">
        <w:tab/>
        <w:t>any of the following things on the site specified in the add</w:t>
      </w:r>
      <w:r w:rsidR="00511410">
        <w:noBreakHyphen/>
      </w:r>
      <w:r w:rsidRPr="003F2AED">
        <w:t xml:space="preserve">on insurance product as the site on which the building is situated (the </w:t>
      </w:r>
      <w:r w:rsidRPr="003F2AED">
        <w:rPr>
          <w:b/>
          <w:i/>
        </w:rPr>
        <w:t>relevant site</w:t>
      </w:r>
      <w:r w:rsidRPr="003F2AED">
        <w:t>):</w:t>
      </w:r>
    </w:p>
    <w:p w:rsidR="00606384" w:rsidRPr="003F2AED" w:rsidRDefault="00606384" w:rsidP="00606384">
      <w:pPr>
        <w:pStyle w:val="paragraphsub"/>
      </w:pPr>
      <w:r w:rsidRPr="003F2AED">
        <w:tab/>
        <w:t>(i)</w:t>
      </w:r>
      <w:r w:rsidRPr="003F2AED">
        <w:tab/>
        <w:t>out</w:t>
      </w:r>
      <w:r w:rsidR="00511410">
        <w:noBreakHyphen/>
      </w:r>
      <w:r w:rsidRPr="003F2AED">
        <w:t>buildings, fixtures or structural improvements used for purposes related to the use of the building;</w:t>
      </w:r>
    </w:p>
    <w:p w:rsidR="00606384" w:rsidRPr="003F2AED" w:rsidRDefault="00606384" w:rsidP="00606384">
      <w:pPr>
        <w:pStyle w:val="paragraphsub"/>
      </w:pPr>
      <w:r w:rsidRPr="003F2AED">
        <w:tab/>
        <w:t>(ii)</w:t>
      </w:r>
      <w:r w:rsidRPr="003F2AED">
        <w:tab/>
        <w:t>fixed wall coverings, fixed ceiling coverings or fixed floor coverings (other than carpets);</w:t>
      </w:r>
    </w:p>
    <w:p w:rsidR="00606384" w:rsidRPr="003F2AED" w:rsidRDefault="00606384" w:rsidP="00606384">
      <w:pPr>
        <w:pStyle w:val="paragraphsub"/>
      </w:pPr>
      <w:r w:rsidRPr="003F2AED">
        <w:tab/>
        <w:t>(iii)</w:t>
      </w:r>
      <w:r w:rsidRPr="003F2AED">
        <w:tab/>
        <w:t>services (whether underground or not) that are the property of a person insured under the add</w:t>
      </w:r>
      <w:r w:rsidR="00511410">
        <w:noBreakHyphen/>
      </w:r>
      <w:r w:rsidRPr="003F2AED">
        <w:t>on insurance product or that, under the add</w:t>
      </w:r>
      <w:r w:rsidR="00511410">
        <w:noBreakHyphen/>
      </w:r>
      <w:r w:rsidRPr="003F2AED">
        <w:t>on insurance product, the insured person is liable to repair or replace or pay the cost of repairing or replacing;</w:t>
      </w:r>
    </w:p>
    <w:p w:rsidR="00606384" w:rsidRPr="003F2AED" w:rsidRDefault="00606384" w:rsidP="00606384">
      <w:pPr>
        <w:pStyle w:val="paragraphsub"/>
      </w:pPr>
      <w:r w:rsidRPr="003F2AED">
        <w:tab/>
        <w:t>(iv)</w:t>
      </w:r>
      <w:r w:rsidRPr="003F2AED">
        <w:tab/>
        <w:t>fences and gates wholly or partly on the relevant site.</w:t>
      </w:r>
    </w:p>
    <w:p w:rsidR="00606384" w:rsidRPr="003F2AED" w:rsidRDefault="00606384" w:rsidP="00606384">
      <w:pPr>
        <w:pStyle w:val="subsection"/>
      </w:pPr>
      <w:r w:rsidRPr="003F2AED">
        <w:tab/>
        <w:t>(2)</w:t>
      </w:r>
      <w:r w:rsidRPr="003F2AED">
        <w:tab/>
        <w:t>The following kinds of building are specified for the purposes of paragraph (1)(a):</w:t>
      </w:r>
    </w:p>
    <w:p w:rsidR="00606384" w:rsidRPr="003F2AED" w:rsidRDefault="00606384" w:rsidP="00606384">
      <w:pPr>
        <w:pStyle w:val="paragraph"/>
      </w:pPr>
      <w:r w:rsidRPr="003F2AED">
        <w:tab/>
        <w:t>(a)</w:t>
      </w:r>
      <w:r w:rsidRPr="003F2AED">
        <w:tab/>
        <w:t>a hotel;</w:t>
      </w:r>
    </w:p>
    <w:p w:rsidR="00606384" w:rsidRPr="003F2AED" w:rsidRDefault="00606384" w:rsidP="00606384">
      <w:pPr>
        <w:pStyle w:val="paragraph"/>
      </w:pPr>
      <w:r w:rsidRPr="003F2AED">
        <w:tab/>
        <w:t>(b)</w:t>
      </w:r>
      <w:r w:rsidRPr="003F2AED">
        <w:tab/>
        <w:t>a motel;</w:t>
      </w:r>
    </w:p>
    <w:p w:rsidR="00606384" w:rsidRPr="003F2AED" w:rsidRDefault="00606384" w:rsidP="00606384">
      <w:pPr>
        <w:pStyle w:val="paragraph"/>
      </w:pPr>
      <w:r w:rsidRPr="003F2AED">
        <w:tab/>
        <w:t>(c)</w:t>
      </w:r>
      <w:r w:rsidRPr="003F2AED">
        <w:tab/>
        <w:t>a boarding house;</w:t>
      </w:r>
    </w:p>
    <w:p w:rsidR="00606384" w:rsidRPr="003F2AED" w:rsidRDefault="00606384" w:rsidP="00606384">
      <w:pPr>
        <w:pStyle w:val="paragraph"/>
      </w:pPr>
      <w:r w:rsidRPr="003F2AED">
        <w:tab/>
        <w:t>(d)</w:t>
      </w:r>
      <w:r w:rsidRPr="003F2AED">
        <w:tab/>
        <w:t>a building that:</w:t>
      </w:r>
    </w:p>
    <w:p w:rsidR="00606384" w:rsidRPr="003F2AED" w:rsidRDefault="00606384" w:rsidP="00606384">
      <w:pPr>
        <w:pStyle w:val="paragraphsub"/>
      </w:pPr>
      <w:r w:rsidRPr="003F2AED">
        <w:tab/>
        <w:t>(i)</w:t>
      </w:r>
      <w:r w:rsidRPr="003F2AED">
        <w:tab/>
        <w:t>is in the course of construction; and</w:t>
      </w:r>
    </w:p>
    <w:p w:rsidR="00606384" w:rsidRPr="003F2AED" w:rsidRDefault="00606384" w:rsidP="00606384">
      <w:pPr>
        <w:pStyle w:val="paragraphsub"/>
      </w:pPr>
      <w:r w:rsidRPr="003F2AED">
        <w:tab/>
        <w:t>(ii)</w:t>
      </w:r>
      <w:r w:rsidRPr="003F2AED">
        <w:tab/>
        <w:t>is being constructed by a person insured, or to be insured, under the add</w:t>
      </w:r>
      <w:r w:rsidR="00511410">
        <w:noBreakHyphen/>
      </w:r>
      <w:r w:rsidRPr="003F2AED">
        <w:t>on insurance product in the course of a construction business;</w:t>
      </w:r>
    </w:p>
    <w:p w:rsidR="00606384" w:rsidRPr="003F2AED" w:rsidRDefault="00606384" w:rsidP="00606384">
      <w:pPr>
        <w:pStyle w:val="paragraph"/>
      </w:pPr>
      <w:r w:rsidRPr="003F2AED">
        <w:tab/>
        <w:t>(e)</w:t>
      </w:r>
      <w:r w:rsidRPr="003F2AED">
        <w:tab/>
        <w:t>a temporary building or structure or a demountable or moveable structure.</w:t>
      </w:r>
    </w:p>
    <w:p w:rsidR="00606384" w:rsidRPr="003F2AED" w:rsidRDefault="00606384" w:rsidP="00606384">
      <w:pPr>
        <w:pStyle w:val="subsection"/>
      </w:pPr>
      <w:r w:rsidRPr="003F2AED">
        <w:tab/>
        <w:t>(3)</w:t>
      </w:r>
      <w:r w:rsidRPr="003F2AED">
        <w:tab/>
        <w:t>An add</w:t>
      </w:r>
      <w:r w:rsidR="00511410">
        <w:noBreakHyphen/>
      </w:r>
      <w:r w:rsidRPr="003F2AED">
        <w:t>on insurance product is not an add</w:t>
      </w:r>
      <w:r w:rsidR="00511410">
        <w:noBreakHyphen/>
      </w:r>
      <w:r w:rsidRPr="003F2AED">
        <w:t>on home building insurance product</w:t>
      </w:r>
      <w:r w:rsidRPr="003F2AED">
        <w:rPr>
          <w:b/>
          <w:i/>
        </w:rPr>
        <w:t xml:space="preserve"> </w:t>
      </w:r>
      <w:r w:rsidRPr="003F2AED">
        <w:t>if the product is entered into, or proposed to be entered into, for the purposes of a law (including a law of a State or Territory) that relates to building or construction work.</w:t>
      </w:r>
    </w:p>
    <w:p w:rsidR="00606384" w:rsidRPr="003F2AED" w:rsidRDefault="00606384" w:rsidP="00606384">
      <w:pPr>
        <w:pStyle w:val="ActHead5"/>
        <w:rPr>
          <w:i/>
        </w:rPr>
      </w:pPr>
      <w:bookmarkStart w:id="42" w:name="_Toc149382440"/>
      <w:r w:rsidRPr="00511410">
        <w:rPr>
          <w:rStyle w:val="CharSectno"/>
        </w:rPr>
        <w:t>12G</w:t>
      </w:r>
      <w:r w:rsidRPr="003F2AED">
        <w:t xml:space="preserve">  Meaning of </w:t>
      </w:r>
      <w:r w:rsidRPr="003F2AED">
        <w:rPr>
          <w:i/>
        </w:rPr>
        <w:t>add</w:t>
      </w:r>
      <w:r w:rsidR="00511410">
        <w:rPr>
          <w:i/>
        </w:rPr>
        <w:noBreakHyphen/>
      </w:r>
      <w:r w:rsidRPr="003F2AED">
        <w:rPr>
          <w:i/>
        </w:rPr>
        <w:t>on landlord insurance product</w:t>
      </w:r>
      <w:bookmarkEnd w:id="42"/>
    </w:p>
    <w:p w:rsidR="00606384" w:rsidRPr="003F2AED" w:rsidRDefault="00606384" w:rsidP="00606384">
      <w:pPr>
        <w:pStyle w:val="subsection"/>
      </w:pPr>
      <w:r w:rsidRPr="003F2AED">
        <w:tab/>
      </w:r>
      <w:r w:rsidRPr="003F2AED">
        <w:tab/>
        <w:t xml:space="preserve">An </w:t>
      </w:r>
      <w:r w:rsidRPr="003F2AED">
        <w:rPr>
          <w:b/>
          <w:i/>
        </w:rPr>
        <w:t>add</w:t>
      </w:r>
      <w:r w:rsidR="00511410">
        <w:rPr>
          <w:b/>
          <w:i/>
        </w:rPr>
        <w:noBreakHyphen/>
      </w:r>
      <w:r w:rsidRPr="003F2AED">
        <w:rPr>
          <w:b/>
          <w:i/>
        </w:rPr>
        <w:t>on landlord insurance product</w:t>
      </w:r>
      <w:r w:rsidRPr="003F2AED">
        <w:t xml:space="preserve"> is an add</w:t>
      </w:r>
      <w:r w:rsidR="00511410">
        <w:noBreakHyphen/>
      </w:r>
      <w:r w:rsidRPr="003F2AED">
        <w:t>on insurance product that:</w:t>
      </w:r>
    </w:p>
    <w:p w:rsidR="00606384" w:rsidRPr="003F2AED" w:rsidRDefault="00606384" w:rsidP="00606384">
      <w:pPr>
        <w:pStyle w:val="paragraph"/>
      </w:pPr>
      <w:r w:rsidRPr="003F2AED">
        <w:tab/>
        <w:t>(a)</w:t>
      </w:r>
      <w:r w:rsidRPr="003F2AED">
        <w:tab/>
        <w:t>provides insurance cover to the insured person (whether or not the cover is restricted) in respect of:</w:t>
      </w:r>
    </w:p>
    <w:p w:rsidR="00606384" w:rsidRPr="003F2AED" w:rsidRDefault="00606384" w:rsidP="00606384">
      <w:pPr>
        <w:pStyle w:val="paragraphsub"/>
      </w:pPr>
      <w:r w:rsidRPr="003F2AED">
        <w:tab/>
        <w:t>(i)</w:t>
      </w:r>
      <w:r w:rsidRPr="003F2AED">
        <w:tab/>
        <w:t>loss of, or damage to, real property leased by the insured person to another person; or</w:t>
      </w:r>
    </w:p>
    <w:p w:rsidR="00606384" w:rsidRPr="003F2AED" w:rsidRDefault="00606384" w:rsidP="00606384">
      <w:pPr>
        <w:pStyle w:val="paragraphsub"/>
      </w:pPr>
      <w:r w:rsidRPr="003F2AED">
        <w:lastRenderedPageBreak/>
        <w:tab/>
        <w:t>(ii)</w:t>
      </w:r>
      <w:r w:rsidRPr="003F2AED">
        <w:tab/>
        <w:t>financial loss, including loss of rental income, relating to a lease of real property by the insured person to another person; and</w:t>
      </w:r>
    </w:p>
    <w:p w:rsidR="00606384" w:rsidRPr="003F2AED" w:rsidRDefault="00606384" w:rsidP="00606384">
      <w:pPr>
        <w:pStyle w:val="paragraph"/>
      </w:pPr>
      <w:r w:rsidRPr="003F2AED">
        <w:tab/>
        <w:t>(b)</w:t>
      </w:r>
      <w:r w:rsidRPr="003F2AED">
        <w:tab/>
        <w:t>is commonly regarded as landlord insurance.</w:t>
      </w:r>
    </w:p>
    <w:p w:rsidR="00606384" w:rsidRPr="003F2AED" w:rsidRDefault="00606384" w:rsidP="00606384">
      <w:pPr>
        <w:pStyle w:val="ActHead5"/>
        <w:rPr>
          <w:i/>
        </w:rPr>
      </w:pPr>
      <w:bookmarkStart w:id="43" w:name="_Toc149382441"/>
      <w:r w:rsidRPr="00511410">
        <w:rPr>
          <w:rStyle w:val="CharSectno"/>
        </w:rPr>
        <w:t>12H</w:t>
      </w:r>
      <w:r w:rsidRPr="003F2AED">
        <w:t xml:space="preserve">  Meaning of </w:t>
      </w:r>
      <w:r w:rsidRPr="003F2AED">
        <w:rPr>
          <w:i/>
        </w:rPr>
        <w:t>add</w:t>
      </w:r>
      <w:r w:rsidR="00511410">
        <w:rPr>
          <w:i/>
        </w:rPr>
        <w:noBreakHyphen/>
      </w:r>
      <w:r w:rsidRPr="003F2AED">
        <w:rPr>
          <w:i/>
        </w:rPr>
        <w:t>on limited motor vehicle or vessel insurance product</w:t>
      </w:r>
      <w:bookmarkEnd w:id="43"/>
    </w:p>
    <w:p w:rsidR="00606384" w:rsidRPr="003F2AED" w:rsidRDefault="00606384" w:rsidP="00606384">
      <w:pPr>
        <w:pStyle w:val="subsection"/>
      </w:pPr>
      <w:r w:rsidRPr="003F2AED">
        <w:tab/>
      </w:r>
      <w:r w:rsidRPr="003F2AED">
        <w:tab/>
        <w:t xml:space="preserve">An </w:t>
      </w:r>
      <w:r w:rsidRPr="003F2AED">
        <w:rPr>
          <w:b/>
          <w:i/>
        </w:rPr>
        <w:t>add</w:t>
      </w:r>
      <w:r w:rsidR="00511410">
        <w:rPr>
          <w:b/>
          <w:i/>
        </w:rPr>
        <w:noBreakHyphen/>
      </w:r>
      <w:r w:rsidRPr="003F2AED">
        <w:rPr>
          <w:b/>
          <w:i/>
        </w:rPr>
        <w:t>on limited motor vehicle or vessel insurance product</w:t>
      </w:r>
      <w:r w:rsidRPr="003F2AED">
        <w:t xml:space="preserve"> is an add</w:t>
      </w:r>
      <w:r w:rsidR="00511410">
        <w:noBreakHyphen/>
      </w:r>
      <w:r w:rsidRPr="003F2AED">
        <w:t>on insurance product that provides insurance cover (whether or not the cover is restricted or the product also provides insurance cover in respect of other matters):</w:t>
      </w:r>
    </w:p>
    <w:p w:rsidR="00606384" w:rsidRPr="003F2AED" w:rsidRDefault="00606384" w:rsidP="00606384">
      <w:pPr>
        <w:pStyle w:val="paragraph"/>
      </w:pPr>
      <w:r w:rsidRPr="003F2AED">
        <w:tab/>
        <w:t>(a)</w:t>
      </w:r>
      <w:r w:rsidRPr="003F2AED">
        <w:tab/>
        <w:t>to a consumer who:</w:t>
      </w:r>
    </w:p>
    <w:p w:rsidR="00606384" w:rsidRPr="003F2AED" w:rsidRDefault="00606384" w:rsidP="00606384">
      <w:pPr>
        <w:pStyle w:val="paragraphsub"/>
      </w:pPr>
      <w:r w:rsidRPr="003F2AED">
        <w:tab/>
        <w:t>(i)</w:t>
      </w:r>
      <w:r w:rsidRPr="003F2AED">
        <w:tab/>
        <w:t>wholly or partly owns a designated vehicle or vessel; or</w:t>
      </w:r>
    </w:p>
    <w:p w:rsidR="00606384" w:rsidRPr="003F2AED" w:rsidRDefault="00606384" w:rsidP="00606384">
      <w:pPr>
        <w:pStyle w:val="paragraphsub"/>
      </w:pPr>
      <w:r w:rsidRPr="003F2AED">
        <w:tab/>
        <w:t>(ii)</w:t>
      </w:r>
      <w:r w:rsidRPr="003F2AED">
        <w:tab/>
        <w:t>has the use of a designated vehicle or vessel under a lease of at least 4 months’ duration; and</w:t>
      </w:r>
    </w:p>
    <w:p w:rsidR="00606384" w:rsidRPr="003F2AED" w:rsidRDefault="00606384" w:rsidP="00606384">
      <w:pPr>
        <w:pStyle w:val="paragraph"/>
      </w:pPr>
      <w:r w:rsidRPr="003F2AED">
        <w:tab/>
        <w:t>(b)</w:t>
      </w:r>
      <w:r w:rsidRPr="003F2AED">
        <w:tab/>
        <w:t>in respect of either or both of the following:</w:t>
      </w:r>
    </w:p>
    <w:p w:rsidR="00606384" w:rsidRPr="003F2AED" w:rsidRDefault="00606384" w:rsidP="00606384">
      <w:pPr>
        <w:pStyle w:val="paragraphsub"/>
      </w:pPr>
      <w:r w:rsidRPr="003F2AED">
        <w:tab/>
        <w:t>(i)</w:t>
      </w:r>
      <w:r w:rsidRPr="003F2AED">
        <w:tab/>
        <w:t>loss of, or damage to, property of another person resulting from an accident in which the designated vehicle or vessel is involved;</w:t>
      </w:r>
    </w:p>
    <w:p w:rsidR="00606384" w:rsidRPr="003F2AED" w:rsidRDefault="00606384" w:rsidP="00606384">
      <w:pPr>
        <w:pStyle w:val="paragraphsub"/>
      </w:pPr>
      <w:r w:rsidRPr="003F2AED">
        <w:tab/>
        <w:t>(ii)</w:t>
      </w:r>
      <w:r w:rsidRPr="003F2AED">
        <w:tab/>
        <w:t>loss of, or damage to, the designated vehicle or vessel caused by fire or theft.</w:t>
      </w:r>
    </w:p>
    <w:p w:rsidR="00606384" w:rsidRPr="003F2AED" w:rsidRDefault="00606384" w:rsidP="00606384">
      <w:pPr>
        <w:pStyle w:val="ActHead5"/>
        <w:rPr>
          <w:i/>
        </w:rPr>
      </w:pPr>
      <w:bookmarkStart w:id="44" w:name="_Toc149382442"/>
      <w:r w:rsidRPr="00511410">
        <w:rPr>
          <w:rStyle w:val="CharSectno"/>
        </w:rPr>
        <w:t>12J</w:t>
      </w:r>
      <w:r w:rsidRPr="003F2AED">
        <w:t xml:space="preserve">  Meaning of </w:t>
      </w:r>
      <w:r w:rsidRPr="003F2AED">
        <w:rPr>
          <w:i/>
        </w:rPr>
        <w:t>add</w:t>
      </w:r>
      <w:r w:rsidR="00511410">
        <w:rPr>
          <w:i/>
        </w:rPr>
        <w:noBreakHyphen/>
      </w:r>
      <w:r w:rsidRPr="003F2AED">
        <w:rPr>
          <w:i/>
        </w:rPr>
        <w:t>on transport and delivery insurance product</w:t>
      </w:r>
      <w:bookmarkEnd w:id="44"/>
    </w:p>
    <w:p w:rsidR="00606384" w:rsidRPr="003F2AED" w:rsidRDefault="00606384" w:rsidP="00606384">
      <w:pPr>
        <w:pStyle w:val="subsection"/>
      </w:pPr>
      <w:r w:rsidRPr="003F2AED">
        <w:tab/>
      </w:r>
      <w:r w:rsidRPr="003F2AED">
        <w:tab/>
        <w:t xml:space="preserve">An </w:t>
      </w:r>
      <w:r w:rsidRPr="003F2AED">
        <w:rPr>
          <w:b/>
          <w:i/>
        </w:rPr>
        <w:t>add</w:t>
      </w:r>
      <w:r w:rsidR="00511410">
        <w:rPr>
          <w:b/>
          <w:i/>
        </w:rPr>
        <w:noBreakHyphen/>
      </w:r>
      <w:r w:rsidRPr="003F2AED">
        <w:rPr>
          <w:b/>
          <w:i/>
        </w:rPr>
        <w:t>on transport and delivery insurance product</w:t>
      </w:r>
      <w:r w:rsidRPr="003F2AED">
        <w:t xml:space="preserve"> is an add</w:t>
      </w:r>
      <w:r w:rsidR="00511410">
        <w:noBreakHyphen/>
      </w:r>
      <w:r w:rsidRPr="003F2AED">
        <w:t>on insurance product that provides insurance cover (whether or not the cover is restricted) in respect of the loss of, or damage to, any matter or thing in the course of:</w:t>
      </w:r>
    </w:p>
    <w:p w:rsidR="00606384" w:rsidRPr="003F2AED" w:rsidRDefault="00606384" w:rsidP="00606384">
      <w:pPr>
        <w:pStyle w:val="paragraph"/>
      </w:pPr>
      <w:r w:rsidRPr="003F2AED">
        <w:tab/>
        <w:t>(a)</w:t>
      </w:r>
      <w:r w:rsidRPr="003F2AED">
        <w:tab/>
        <w:t>the transport or delivery of the matter or thing; and</w:t>
      </w:r>
    </w:p>
    <w:p w:rsidR="00606384" w:rsidRPr="003F2AED" w:rsidRDefault="00606384" w:rsidP="00606384">
      <w:pPr>
        <w:pStyle w:val="paragraph"/>
      </w:pPr>
      <w:r w:rsidRPr="003F2AED">
        <w:tab/>
        <w:t>(b)</w:t>
      </w:r>
      <w:r w:rsidRPr="003F2AED">
        <w:tab/>
        <w:t>any storage of the matter or thing that is incidental to its transport or delivery.</w:t>
      </w:r>
    </w:p>
    <w:p w:rsidR="00606384" w:rsidRPr="003F2AED" w:rsidRDefault="00606384" w:rsidP="00606384">
      <w:pPr>
        <w:pStyle w:val="ActHead5"/>
        <w:rPr>
          <w:i/>
        </w:rPr>
      </w:pPr>
      <w:bookmarkStart w:id="45" w:name="_Toc149382443"/>
      <w:r w:rsidRPr="00511410">
        <w:rPr>
          <w:rStyle w:val="CharSectno"/>
        </w:rPr>
        <w:t>12K</w:t>
      </w:r>
      <w:r w:rsidRPr="003F2AED">
        <w:t xml:space="preserve">  Meaning of </w:t>
      </w:r>
      <w:r w:rsidRPr="003F2AED">
        <w:rPr>
          <w:i/>
        </w:rPr>
        <w:t>add</w:t>
      </w:r>
      <w:r w:rsidR="00511410">
        <w:rPr>
          <w:i/>
        </w:rPr>
        <w:noBreakHyphen/>
      </w:r>
      <w:r w:rsidRPr="003F2AED">
        <w:rPr>
          <w:i/>
        </w:rPr>
        <w:t>on travel insurance product</w:t>
      </w:r>
      <w:bookmarkEnd w:id="45"/>
    </w:p>
    <w:p w:rsidR="00606384" w:rsidRPr="003F2AED" w:rsidRDefault="00606384" w:rsidP="00606384">
      <w:pPr>
        <w:pStyle w:val="subsection"/>
      </w:pPr>
      <w:r w:rsidRPr="003F2AED">
        <w:tab/>
      </w:r>
      <w:r w:rsidRPr="003F2AED">
        <w:tab/>
        <w:t xml:space="preserve">An </w:t>
      </w:r>
      <w:r w:rsidRPr="003F2AED">
        <w:rPr>
          <w:b/>
          <w:i/>
        </w:rPr>
        <w:t>add</w:t>
      </w:r>
      <w:r w:rsidR="00511410">
        <w:rPr>
          <w:b/>
          <w:i/>
        </w:rPr>
        <w:noBreakHyphen/>
      </w:r>
      <w:r w:rsidRPr="003F2AED">
        <w:rPr>
          <w:b/>
          <w:i/>
        </w:rPr>
        <w:t>on travel insurance product</w:t>
      </w:r>
      <w:r w:rsidRPr="003F2AED">
        <w:t xml:space="preserve"> is an add</w:t>
      </w:r>
      <w:r w:rsidR="00511410">
        <w:noBreakHyphen/>
      </w:r>
      <w:r w:rsidRPr="003F2AED">
        <w:t>on insurance product that provides insurance cover (whether or not the cover is restricted) in respect of any of the following:</w:t>
      </w:r>
    </w:p>
    <w:p w:rsidR="00606384" w:rsidRPr="003F2AED" w:rsidRDefault="00606384" w:rsidP="00606384">
      <w:pPr>
        <w:pStyle w:val="paragraph"/>
      </w:pPr>
      <w:r w:rsidRPr="003F2AED">
        <w:tab/>
        <w:t>(a)</w:t>
      </w:r>
      <w:r w:rsidRPr="003F2AED">
        <w:tab/>
        <w:t>transport or accommodation costs relating to a specified journey if the insured person does not start or complete the journey;</w:t>
      </w:r>
    </w:p>
    <w:p w:rsidR="00606384" w:rsidRPr="003F2AED" w:rsidRDefault="00606384" w:rsidP="00606384">
      <w:pPr>
        <w:pStyle w:val="paragraph"/>
      </w:pPr>
      <w:r w:rsidRPr="003F2AED">
        <w:tab/>
        <w:t>(b)</w:t>
      </w:r>
      <w:r w:rsidRPr="003F2AED">
        <w:tab/>
        <w:t>loss or damage to personal belongings while the insured person is on a specified journey;</w:t>
      </w:r>
    </w:p>
    <w:p w:rsidR="00606384" w:rsidRPr="003F2AED" w:rsidRDefault="00606384" w:rsidP="00606384">
      <w:pPr>
        <w:pStyle w:val="paragraph"/>
      </w:pPr>
      <w:r w:rsidRPr="003F2AED">
        <w:tab/>
        <w:t>(c)</w:t>
      </w:r>
      <w:r w:rsidRPr="003F2AED">
        <w:tab/>
        <w:t>a sickness or disease contracted, or injury sustained, by the insured person on a specified journey;</w:t>
      </w:r>
    </w:p>
    <w:p w:rsidR="00606384" w:rsidRPr="003F2AED" w:rsidRDefault="00606384" w:rsidP="00606384">
      <w:pPr>
        <w:pStyle w:val="paragraph"/>
      </w:pPr>
      <w:r w:rsidRPr="003F2AED">
        <w:tab/>
        <w:t>(d)</w:t>
      </w:r>
      <w:r w:rsidRPr="003F2AED">
        <w:tab/>
        <w:t>loss, damage or compensation for an event affecting the insured person on a specified journey that ordinarily forms a part of insurance commonly regarded as travel insurance, including loss of cash or credit cards, legal liability, hijack, kidnap or ransom.</w:t>
      </w:r>
    </w:p>
    <w:p w:rsidR="00606384" w:rsidRPr="003F2AED" w:rsidRDefault="00606384" w:rsidP="00606384">
      <w:pPr>
        <w:pStyle w:val="ActHead5"/>
        <w:rPr>
          <w:i/>
        </w:rPr>
      </w:pPr>
      <w:bookmarkStart w:id="46" w:name="_Toc149382444"/>
      <w:r w:rsidRPr="00511410">
        <w:rPr>
          <w:rStyle w:val="CharSectno"/>
        </w:rPr>
        <w:lastRenderedPageBreak/>
        <w:t>12L</w:t>
      </w:r>
      <w:r w:rsidRPr="003F2AED">
        <w:t xml:space="preserve">  Meaning of </w:t>
      </w:r>
      <w:r w:rsidRPr="003F2AED">
        <w:rPr>
          <w:i/>
        </w:rPr>
        <w:t>business</w:t>
      </w:r>
      <w:r w:rsidR="00511410">
        <w:rPr>
          <w:i/>
        </w:rPr>
        <w:noBreakHyphen/>
      </w:r>
      <w:r w:rsidRPr="003F2AED">
        <w:rPr>
          <w:i/>
        </w:rPr>
        <w:t>related add</w:t>
      </w:r>
      <w:r w:rsidR="00511410">
        <w:rPr>
          <w:i/>
        </w:rPr>
        <w:noBreakHyphen/>
      </w:r>
      <w:r w:rsidRPr="003F2AED">
        <w:rPr>
          <w:i/>
        </w:rPr>
        <w:t>on insurance product</w:t>
      </w:r>
      <w:bookmarkEnd w:id="46"/>
    </w:p>
    <w:p w:rsidR="00606384" w:rsidRPr="003F2AED" w:rsidRDefault="00606384" w:rsidP="00606384">
      <w:pPr>
        <w:pStyle w:val="subsection"/>
      </w:pPr>
      <w:r w:rsidRPr="003F2AED">
        <w:tab/>
      </w:r>
      <w:r w:rsidRPr="003F2AED">
        <w:tab/>
        <w:t>An add</w:t>
      </w:r>
      <w:r w:rsidR="00511410">
        <w:noBreakHyphen/>
      </w:r>
      <w:r w:rsidRPr="003F2AED">
        <w:t xml:space="preserve">on insurance product is a </w:t>
      </w:r>
      <w:r w:rsidRPr="003F2AED">
        <w:rPr>
          <w:b/>
          <w:i/>
        </w:rPr>
        <w:t>business</w:t>
      </w:r>
      <w:r w:rsidR="00511410">
        <w:rPr>
          <w:b/>
          <w:i/>
        </w:rPr>
        <w:noBreakHyphen/>
      </w:r>
      <w:r w:rsidRPr="003F2AED">
        <w:rPr>
          <w:b/>
          <w:i/>
        </w:rPr>
        <w:t>related add</w:t>
      </w:r>
      <w:r w:rsidR="00511410">
        <w:rPr>
          <w:b/>
          <w:i/>
        </w:rPr>
        <w:noBreakHyphen/>
      </w:r>
      <w:r w:rsidRPr="003F2AED">
        <w:rPr>
          <w:b/>
          <w:i/>
        </w:rPr>
        <w:t>on insurance product</w:t>
      </w:r>
      <w:r w:rsidRPr="003F2AED">
        <w:t xml:space="preserve"> if:</w:t>
      </w:r>
    </w:p>
    <w:p w:rsidR="00606384" w:rsidRPr="003F2AED" w:rsidRDefault="00606384" w:rsidP="00606384">
      <w:pPr>
        <w:pStyle w:val="paragraph"/>
      </w:pPr>
      <w:r w:rsidRPr="003F2AED">
        <w:tab/>
        <w:t>(a)</w:t>
      </w:r>
      <w:r w:rsidRPr="003F2AED">
        <w:tab/>
        <w:t>the add</w:t>
      </w:r>
      <w:r w:rsidR="00511410">
        <w:noBreakHyphen/>
      </w:r>
      <w:r w:rsidRPr="003F2AED">
        <w:t>on insurance product is offered or sold to a consumer in connection with the consumer acquiring, or entering into a commitment to acquire, another product or service in the course of carrying on a business; and</w:t>
      </w:r>
    </w:p>
    <w:p w:rsidR="00606384" w:rsidRPr="003F2AED" w:rsidRDefault="00606384" w:rsidP="00606384">
      <w:pPr>
        <w:pStyle w:val="paragraph"/>
      </w:pPr>
      <w:r w:rsidRPr="003F2AED">
        <w:tab/>
        <w:t>(b)</w:t>
      </w:r>
      <w:r w:rsidRPr="003F2AED">
        <w:tab/>
        <w:t>the price of the add</w:t>
      </w:r>
      <w:r w:rsidR="00511410">
        <w:noBreakHyphen/>
      </w:r>
      <w:r w:rsidRPr="003F2AED">
        <w:t>on insurance product exceeds $1,000.</w:t>
      </w:r>
    </w:p>
    <w:p w:rsidR="00606384" w:rsidRPr="003F2AED" w:rsidRDefault="00606384" w:rsidP="00606384">
      <w:pPr>
        <w:pStyle w:val="ActHead5"/>
      </w:pPr>
      <w:bookmarkStart w:id="47" w:name="_Toc149382445"/>
      <w:r w:rsidRPr="00511410">
        <w:rPr>
          <w:rStyle w:val="CharSectno"/>
        </w:rPr>
        <w:t>12M</w:t>
      </w:r>
      <w:r w:rsidRPr="003F2AED">
        <w:t xml:space="preserve">  Meaning of </w:t>
      </w:r>
      <w:r w:rsidRPr="003F2AED">
        <w:rPr>
          <w:i/>
        </w:rPr>
        <w:t>superannuation</w:t>
      </w:r>
      <w:r w:rsidR="00511410">
        <w:rPr>
          <w:i/>
        </w:rPr>
        <w:noBreakHyphen/>
      </w:r>
      <w:r w:rsidRPr="003F2AED">
        <w:rPr>
          <w:i/>
        </w:rPr>
        <w:t>related add</w:t>
      </w:r>
      <w:r w:rsidR="00511410">
        <w:rPr>
          <w:i/>
        </w:rPr>
        <w:noBreakHyphen/>
      </w:r>
      <w:r w:rsidRPr="003F2AED">
        <w:rPr>
          <w:i/>
        </w:rPr>
        <w:t>on insurance product</w:t>
      </w:r>
      <w:bookmarkEnd w:id="47"/>
    </w:p>
    <w:p w:rsidR="00606384" w:rsidRPr="003F2AED" w:rsidRDefault="00606384" w:rsidP="00606384">
      <w:pPr>
        <w:pStyle w:val="subsection"/>
      </w:pPr>
      <w:r w:rsidRPr="003F2AED">
        <w:tab/>
      </w:r>
      <w:r w:rsidRPr="003F2AED">
        <w:tab/>
        <w:t xml:space="preserve">A </w:t>
      </w:r>
      <w:r w:rsidRPr="003F2AED">
        <w:rPr>
          <w:b/>
          <w:i/>
        </w:rPr>
        <w:t>superannuation</w:t>
      </w:r>
      <w:r w:rsidR="00511410">
        <w:rPr>
          <w:b/>
          <w:i/>
        </w:rPr>
        <w:noBreakHyphen/>
      </w:r>
      <w:r w:rsidRPr="003F2AED">
        <w:rPr>
          <w:b/>
          <w:i/>
        </w:rPr>
        <w:t>related add</w:t>
      </w:r>
      <w:r w:rsidR="00511410">
        <w:rPr>
          <w:b/>
          <w:i/>
        </w:rPr>
        <w:noBreakHyphen/>
      </w:r>
      <w:r w:rsidRPr="003F2AED">
        <w:rPr>
          <w:b/>
          <w:i/>
        </w:rPr>
        <w:t>on insurance product</w:t>
      </w:r>
      <w:r w:rsidRPr="003F2AED">
        <w:t xml:space="preserve"> is an add</w:t>
      </w:r>
      <w:r w:rsidR="00511410">
        <w:noBreakHyphen/>
      </w:r>
      <w:r w:rsidRPr="003F2AED">
        <w:t>on insurance product that:</w:t>
      </w:r>
    </w:p>
    <w:p w:rsidR="00606384" w:rsidRPr="003F2AED" w:rsidRDefault="00606384" w:rsidP="00606384">
      <w:pPr>
        <w:pStyle w:val="paragraph"/>
      </w:pPr>
      <w:r w:rsidRPr="003F2AED">
        <w:tab/>
        <w:t>(a)</w:t>
      </w:r>
      <w:r w:rsidRPr="003F2AED">
        <w:tab/>
        <w:t>is offered or sold to a consumer in connection with the consumer acquiring, or entering into a commitment to acquire, another product or service in a registrable superannuation entity; and</w:t>
      </w:r>
    </w:p>
    <w:p w:rsidR="00606384" w:rsidRPr="003F2AED" w:rsidRDefault="00606384" w:rsidP="00606384">
      <w:pPr>
        <w:pStyle w:val="paragraph"/>
      </w:pPr>
      <w:r w:rsidRPr="003F2AED">
        <w:tab/>
        <w:t>(b)</w:t>
      </w:r>
      <w:r w:rsidRPr="003F2AED">
        <w:tab/>
        <w:t>provides insurance cover (whether or not the cover is restricted) in respect of one or more of the following:</w:t>
      </w:r>
    </w:p>
    <w:p w:rsidR="00606384" w:rsidRPr="003F2AED" w:rsidRDefault="00606384" w:rsidP="00606384">
      <w:pPr>
        <w:pStyle w:val="paragraphsub"/>
      </w:pPr>
      <w:r w:rsidRPr="003F2AED">
        <w:tab/>
        <w:t>(i)</w:t>
      </w:r>
      <w:r w:rsidRPr="003F2AED">
        <w:tab/>
        <w:t>the consumer’s death;</w:t>
      </w:r>
    </w:p>
    <w:p w:rsidR="00606384" w:rsidRPr="003F2AED" w:rsidRDefault="00606384" w:rsidP="00606384">
      <w:pPr>
        <w:pStyle w:val="paragraphsub"/>
        <w:rPr>
          <w:bCs/>
        </w:rPr>
      </w:pPr>
      <w:r w:rsidRPr="003F2AED">
        <w:tab/>
        <w:t>(ii)</w:t>
      </w:r>
      <w:r w:rsidRPr="003F2AED">
        <w:tab/>
        <w:t xml:space="preserve">the consumer’s </w:t>
      </w:r>
      <w:r w:rsidRPr="003F2AED">
        <w:rPr>
          <w:bCs/>
        </w:rPr>
        <w:t>total and permanent disability;</w:t>
      </w:r>
    </w:p>
    <w:p w:rsidR="00606384" w:rsidRPr="003F2AED" w:rsidRDefault="00606384" w:rsidP="00606384">
      <w:pPr>
        <w:pStyle w:val="paragraphsub"/>
      </w:pPr>
      <w:r w:rsidRPr="003F2AED">
        <w:tab/>
        <w:t>(iii)</w:t>
      </w:r>
      <w:r w:rsidRPr="003F2AED">
        <w:tab/>
        <w:t>loss of income by the consumer.</w:t>
      </w:r>
    </w:p>
    <w:p w:rsidR="00B3180C" w:rsidRPr="003F2AED" w:rsidRDefault="00EC1C2D" w:rsidP="006E2B99">
      <w:pPr>
        <w:pStyle w:val="ActHead2"/>
        <w:pageBreakBefore/>
      </w:pPr>
      <w:bookmarkStart w:id="48" w:name="_Toc149382446"/>
      <w:r w:rsidRPr="00511410">
        <w:rPr>
          <w:rStyle w:val="CharPartNo"/>
        </w:rPr>
        <w:lastRenderedPageBreak/>
        <w:t>Part 2</w:t>
      </w:r>
      <w:r w:rsidR="00B3180C" w:rsidRPr="00511410">
        <w:rPr>
          <w:rStyle w:val="CharPartNo"/>
        </w:rPr>
        <w:t>B</w:t>
      </w:r>
      <w:r w:rsidR="00B3180C" w:rsidRPr="003F2AED">
        <w:t>—</w:t>
      </w:r>
      <w:r w:rsidR="00B3180C" w:rsidRPr="00511410">
        <w:rPr>
          <w:rStyle w:val="CharPartText"/>
        </w:rPr>
        <w:t>Financial Services and Credit Panels</w:t>
      </w:r>
      <w:bookmarkEnd w:id="48"/>
    </w:p>
    <w:p w:rsidR="00B3180C" w:rsidRPr="003F2AED" w:rsidRDefault="00B3180C" w:rsidP="00B3180C">
      <w:pPr>
        <w:pStyle w:val="Header"/>
      </w:pPr>
      <w:r w:rsidRPr="00511410">
        <w:rPr>
          <w:rStyle w:val="CharDivNo"/>
        </w:rPr>
        <w:t xml:space="preserve"> </w:t>
      </w:r>
      <w:r w:rsidRPr="00511410">
        <w:rPr>
          <w:rStyle w:val="CharDivText"/>
        </w:rPr>
        <w:t xml:space="preserve"> </w:t>
      </w:r>
    </w:p>
    <w:p w:rsidR="00B3180C" w:rsidRPr="003F2AED" w:rsidRDefault="00B3180C" w:rsidP="00B3180C">
      <w:pPr>
        <w:pStyle w:val="ActHead5"/>
      </w:pPr>
      <w:bookmarkStart w:id="49" w:name="_Toc149382447"/>
      <w:r w:rsidRPr="00511410">
        <w:rPr>
          <w:rStyle w:val="CharSectno"/>
        </w:rPr>
        <w:t>12N</w:t>
      </w:r>
      <w:r w:rsidRPr="003F2AED">
        <w:t xml:space="preserve">  Circumstances in which ASIC must convene a Financial Services and Credit Panel</w:t>
      </w:r>
      <w:bookmarkEnd w:id="49"/>
    </w:p>
    <w:p w:rsidR="00B3180C" w:rsidRPr="003F2AED" w:rsidRDefault="00B3180C" w:rsidP="00B3180C">
      <w:pPr>
        <w:pStyle w:val="subsection"/>
      </w:pPr>
      <w:r w:rsidRPr="003F2AED">
        <w:tab/>
        <w:t>(1)</w:t>
      </w:r>
      <w:r w:rsidRPr="003F2AED">
        <w:tab/>
        <w:t>For the purposes of sub</w:t>
      </w:r>
      <w:r w:rsidR="00646189" w:rsidRPr="003F2AED">
        <w:t>section 1</w:t>
      </w:r>
      <w:r w:rsidRPr="003F2AED">
        <w:t>39(2) of the Act, ASIC must convene a Financial Services and Credit Panel to perform functions or exercise powers under the corporations legislation in relation to a relevant provider if:</w:t>
      </w:r>
    </w:p>
    <w:p w:rsidR="00B3180C" w:rsidRPr="003F2AED" w:rsidRDefault="00B3180C" w:rsidP="00B3180C">
      <w:pPr>
        <w:pStyle w:val="paragraph"/>
      </w:pPr>
      <w:r w:rsidRPr="003F2AED">
        <w:tab/>
        <w:t>(a)</w:t>
      </w:r>
      <w:r w:rsidRPr="003F2AED">
        <w:tab/>
        <w:t>a circumstance specified in subregulation (2) applies in relation to the relevant provider; and</w:t>
      </w:r>
    </w:p>
    <w:p w:rsidR="00B3180C" w:rsidRPr="003F2AED" w:rsidRDefault="00B3180C" w:rsidP="00B3180C">
      <w:pPr>
        <w:pStyle w:val="paragraph"/>
      </w:pPr>
      <w:r w:rsidRPr="003F2AED">
        <w:tab/>
        <w:t>(b)</w:t>
      </w:r>
      <w:r w:rsidRPr="003F2AED">
        <w:tab/>
        <w:t>ASIC has not exercised, and does not propose to exercise, any of its powers under the corporations legislation against the relevant provider in relation to the circumstance.</w:t>
      </w:r>
    </w:p>
    <w:p w:rsidR="00B3180C" w:rsidRPr="003F2AED" w:rsidRDefault="00B3180C" w:rsidP="00B3180C">
      <w:pPr>
        <w:pStyle w:val="subsection"/>
      </w:pPr>
      <w:r w:rsidRPr="003F2AED">
        <w:tab/>
        <w:t>(2)</w:t>
      </w:r>
      <w:r w:rsidRPr="003F2AED">
        <w:tab/>
        <w:t>The following circumstances are specified for the purposes of paragraph (1)(a):</w:t>
      </w:r>
    </w:p>
    <w:p w:rsidR="00B3180C" w:rsidRPr="003F2AED" w:rsidRDefault="00B3180C" w:rsidP="00B3180C">
      <w:pPr>
        <w:pStyle w:val="paragraph"/>
      </w:pPr>
      <w:r w:rsidRPr="003F2AED">
        <w:tab/>
        <w:t>(a)</w:t>
      </w:r>
      <w:r w:rsidRPr="003F2AED">
        <w:tab/>
        <w:t>the relevant provider becomes an insolvent under administration and ASIC is aware of the insolvency;</w:t>
      </w:r>
    </w:p>
    <w:p w:rsidR="00B3180C" w:rsidRPr="003F2AED" w:rsidRDefault="00B3180C" w:rsidP="00B3180C">
      <w:pPr>
        <w:pStyle w:val="paragraph"/>
      </w:pPr>
      <w:r w:rsidRPr="003F2AED">
        <w:tab/>
        <w:t>(b)</w:t>
      </w:r>
      <w:r w:rsidRPr="003F2AED">
        <w:tab/>
        <w:t>the relevant provider is convicted of fraud and ASIC is aware of the conviction;</w:t>
      </w:r>
    </w:p>
    <w:p w:rsidR="00B3180C" w:rsidRPr="003F2AED" w:rsidRDefault="00B3180C" w:rsidP="00B3180C">
      <w:pPr>
        <w:pStyle w:val="paragraph"/>
      </w:pPr>
      <w:r w:rsidRPr="003F2AED">
        <w:tab/>
        <w:t>(c)</w:t>
      </w:r>
      <w:r w:rsidRPr="003F2AED">
        <w:tab/>
        <w:t>ASIC reasonably believes that the relevant provider is not a fit and proper person to provide personal advice to retail clients in relation to relevant financial products (all within the meaning of Chapter 7 of the Corporations Act), having regard to:</w:t>
      </w:r>
    </w:p>
    <w:p w:rsidR="00B3180C" w:rsidRPr="003F2AED" w:rsidRDefault="00B3180C" w:rsidP="00B3180C">
      <w:pPr>
        <w:pStyle w:val="paragraphsub"/>
      </w:pPr>
      <w:r w:rsidRPr="003F2AED">
        <w:tab/>
        <w:t>(i)</w:t>
      </w:r>
      <w:r w:rsidRPr="003F2AED">
        <w:tab/>
        <w:t xml:space="preserve">the matters specified in paragraphs 921U(a) to (k) of the Corporations Act (subject to Part VIIC of the </w:t>
      </w:r>
      <w:r w:rsidRPr="003F2AED">
        <w:rPr>
          <w:i/>
        </w:rPr>
        <w:t>Crimes Act 1914</w:t>
      </w:r>
      <w:r w:rsidRPr="003F2AED">
        <w:t>); and</w:t>
      </w:r>
    </w:p>
    <w:p w:rsidR="00B3180C" w:rsidRPr="003F2AED" w:rsidRDefault="00B3180C" w:rsidP="00B3180C">
      <w:pPr>
        <w:pStyle w:val="paragraphsub"/>
      </w:pPr>
      <w:r w:rsidRPr="003F2AED">
        <w:tab/>
        <w:t>(ii)</w:t>
      </w:r>
      <w:r w:rsidRPr="003F2AED">
        <w:tab/>
        <w:t>any other matter ASIC considers relevant;</w:t>
      </w:r>
    </w:p>
    <w:p w:rsidR="00B3180C" w:rsidRPr="003F2AED" w:rsidRDefault="00B3180C" w:rsidP="00B3180C">
      <w:pPr>
        <w:pStyle w:val="paragraph"/>
      </w:pPr>
      <w:r w:rsidRPr="003F2AED">
        <w:tab/>
        <w:t>(d)</w:t>
      </w:r>
      <w:r w:rsidRPr="003F2AED">
        <w:tab/>
        <w:t>ASIC reasonably believes that the relevant provider has contravened:</w:t>
      </w:r>
    </w:p>
    <w:p w:rsidR="00B3180C" w:rsidRPr="003F2AED" w:rsidRDefault="00B3180C" w:rsidP="00B3180C">
      <w:pPr>
        <w:pStyle w:val="paragraphsub"/>
      </w:pPr>
      <w:r w:rsidRPr="003F2AED">
        <w:tab/>
        <w:t>(i)</w:t>
      </w:r>
      <w:r w:rsidRPr="003F2AED">
        <w:tab/>
        <w:t>subsection 921BA(1), (2) or (3) of the Corporations Act (relevant providers to meet education and training standards); or</w:t>
      </w:r>
    </w:p>
    <w:p w:rsidR="00B3180C" w:rsidRPr="003F2AED" w:rsidRDefault="00B3180C" w:rsidP="00B3180C">
      <w:pPr>
        <w:pStyle w:val="paragraphsub"/>
      </w:pPr>
      <w:r w:rsidRPr="003F2AED">
        <w:tab/>
        <w:t>(ii)</w:t>
      </w:r>
      <w:r w:rsidRPr="003F2AED">
        <w:tab/>
        <w:t>subsection 921F(4) of the Corporations Act (about the provision of a Statement of Advice by a provisional relevant provider to a retail client); or</w:t>
      </w:r>
    </w:p>
    <w:p w:rsidR="00B3180C" w:rsidRPr="003F2AED" w:rsidRDefault="00B3180C" w:rsidP="00B3180C">
      <w:pPr>
        <w:pStyle w:val="paragraphsub"/>
      </w:pPr>
      <w:r w:rsidRPr="003F2AED">
        <w:tab/>
        <w:t>(iii)</w:t>
      </w:r>
      <w:r w:rsidRPr="003F2AED">
        <w:tab/>
        <w:t>section 921Y of the Corporations Act (unregistered relevant providers not to provide personal advice);</w:t>
      </w:r>
    </w:p>
    <w:p w:rsidR="00B3180C" w:rsidRPr="003F2AED" w:rsidRDefault="00B3180C" w:rsidP="00B3180C">
      <w:pPr>
        <w:pStyle w:val="paragraph"/>
      </w:pPr>
      <w:r w:rsidRPr="003F2AED">
        <w:tab/>
        <w:t>(e)</w:t>
      </w:r>
      <w:r w:rsidRPr="003F2AED">
        <w:tab/>
        <w:t>ASIC reasonably believes that:</w:t>
      </w:r>
    </w:p>
    <w:p w:rsidR="00B3180C" w:rsidRPr="003F2AED" w:rsidRDefault="00B3180C" w:rsidP="00B3180C">
      <w:pPr>
        <w:pStyle w:val="paragraphsub"/>
      </w:pPr>
      <w:r w:rsidRPr="003F2AED">
        <w:tab/>
        <w:t>(i)</w:t>
      </w:r>
      <w:r w:rsidRPr="003F2AED">
        <w:tab/>
        <w:t>the relevant provider has contravened a financial services law (including a restricted civil penalty provision); and</w:t>
      </w:r>
    </w:p>
    <w:p w:rsidR="00B3180C" w:rsidRPr="003F2AED" w:rsidRDefault="00B3180C" w:rsidP="00B3180C">
      <w:pPr>
        <w:pStyle w:val="paragraphsub"/>
      </w:pPr>
      <w:r w:rsidRPr="003F2AED">
        <w:tab/>
        <w:t>(ii)</w:t>
      </w:r>
      <w:r w:rsidRPr="003F2AED">
        <w:tab/>
        <w:t>the contravention is serious;</w:t>
      </w:r>
    </w:p>
    <w:p w:rsidR="00B3180C" w:rsidRPr="003F2AED" w:rsidRDefault="00B3180C" w:rsidP="00B3180C">
      <w:pPr>
        <w:pStyle w:val="paragraph"/>
      </w:pPr>
      <w:r w:rsidRPr="003F2AED">
        <w:tab/>
        <w:t>(f)</w:t>
      </w:r>
      <w:r w:rsidRPr="003F2AED">
        <w:tab/>
        <w:t>both of the following apply:</w:t>
      </w:r>
    </w:p>
    <w:p w:rsidR="00B3180C" w:rsidRPr="003F2AED" w:rsidRDefault="00B3180C" w:rsidP="00B3180C">
      <w:pPr>
        <w:pStyle w:val="paragraphsub"/>
      </w:pPr>
      <w:r w:rsidRPr="003F2AED">
        <w:tab/>
        <w:t>(i)</w:t>
      </w:r>
      <w:r w:rsidRPr="003F2AED">
        <w:tab/>
        <w:t>the relevant provider has been involved in the contravention of a financial services law (including a restricted civil penalty provision) by another person;</w:t>
      </w:r>
    </w:p>
    <w:p w:rsidR="00B3180C" w:rsidRPr="003F2AED" w:rsidRDefault="00B3180C" w:rsidP="00B3180C">
      <w:pPr>
        <w:pStyle w:val="paragraphsub"/>
      </w:pPr>
      <w:r w:rsidRPr="003F2AED">
        <w:tab/>
        <w:t>(ii)</w:t>
      </w:r>
      <w:r w:rsidRPr="003F2AED">
        <w:tab/>
        <w:t>ASIC reasonably believes that the contravention is serious;</w:t>
      </w:r>
    </w:p>
    <w:p w:rsidR="00B3180C" w:rsidRPr="003F2AED" w:rsidRDefault="00B3180C" w:rsidP="00B3180C">
      <w:pPr>
        <w:pStyle w:val="paragraph"/>
      </w:pPr>
      <w:r w:rsidRPr="003F2AED">
        <w:tab/>
        <w:t>(g)</w:t>
      </w:r>
      <w:r w:rsidRPr="003F2AED">
        <w:tab/>
        <w:t>subregulation (3) applies to the relevant provider.</w:t>
      </w:r>
    </w:p>
    <w:p w:rsidR="00B3180C" w:rsidRPr="003F2AED" w:rsidRDefault="00B3180C" w:rsidP="00B3180C">
      <w:pPr>
        <w:pStyle w:val="notetext"/>
      </w:pPr>
      <w:r w:rsidRPr="003F2AED">
        <w:lastRenderedPageBreak/>
        <w:t>Note:</w:t>
      </w:r>
      <w:r w:rsidRPr="003F2AED">
        <w:tab/>
        <w:t>Subsection 921E(3) of the Corporations Act (relevant providers to comply with the Code of Ethics) is a financial services law.</w:t>
      </w:r>
    </w:p>
    <w:p w:rsidR="00B3180C" w:rsidRPr="003F2AED" w:rsidRDefault="00B3180C" w:rsidP="00B3180C">
      <w:pPr>
        <w:pStyle w:val="subsection"/>
      </w:pPr>
      <w:r w:rsidRPr="003F2AED">
        <w:tab/>
        <w:t>(3)</w:t>
      </w:r>
      <w:r w:rsidRPr="003F2AED">
        <w:tab/>
        <w:t>This subregulation applies to the relevant provider if:</w:t>
      </w:r>
    </w:p>
    <w:p w:rsidR="00B3180C" w:rsidRPr="003F2AED" w:rsidRDefault="00B3180C" w:rsidP="00B3180C">
      <w:pPr>
        <w:pStyle w:val="paragraph"/>
      </w:pPr>
      <w:r w:rsidRPr="003F2AED">
        <w:tab/>
        <w:t>(a)</w:t>
      </w:r>
      <w:r w:rsidRPr="003F2AED">
        <w:tab/>
        <w:t>the relevant provider has, at least twice, been linked to a refusal or failure to give effect to a determination made by AFCA relating to a complaint that relates to:</w:t>
      </w:r>
    </w:p>
    <w:p w:rsidR="00B3180C" w:rsidRPr="003F2AED" w:rsidRDefault="00B3180C" w:rsidP="00B3180C">
      <w:pPr>
        <w:pStyle w:val="paragraphsub"/>
      </w:pPr>
      <w:r w:rsidRPr="003F2AED">
        <w:tab/>
        <w:t>(i)</w:t>
      </w:r>
      <w:r w:rsidRPr="003F2AED">
        <w:tab/>
        <w:t>a financial services business; or</w:t>
      </w:r>
    </w:p>
    <w:p w:rsidR="00B3180C" w:rsidRPr="003F2AED" w:rsidRDefault="00B3180C" w:rsidP="00B3180C">
      <w:pPr>
        <w:pStyle w:val="paragraphsub"/>
      </w:pPr>
      <w:r w:rsidRPr="003F2AED">
        <w:tab/>
        <w:t>(ii)</w:t>
      </w:r>
      <w:r w:rsidRPr="003F2AED">
        <w:tab/>
        <w:t xml:space="preserve">credit activities (within the meaning of the </w:t>
      </w:r>
      <w:r w:rsidRPr="003F2AED">
        <w:rPr>
          <w:i/>
        </w:rPr>
        <w:t>National Consumer Credit Protection Act 2009</w:t>
      </w:r>
      <w:r w:rsidRPr="003F2AED">
        <w:t>); and</w:t>
      </w:r>
    </w:p>
    <w:p w:rsidR="00B3180C" w:rsidRPr="003F2AED" w:rsidRDefault="00B3180C" w:rsidP="00B3180C">
      <w:pPr>
        <w:pStyle w:val="paragraph"/>
      </w:pPr>
      <w:r w:rsidRPr="003F2AED">
        <w:tab/>
        <w:t>(b)</w:t>
      </w:r>
      <w:r w:rsidRPr="003F2AED">
        <w:tab/>
        <w:t>ASIC reasonably believes that the refusal or failure:</w:t>
      </w:r>
    </w:p>
    <w:p w:rsidR="00B3180C" w:rsidRPr="003F2AED" w:rsidRDefault="00B3180C" w:rsidP="00B3180C">
      <w:pPr>
        <w:pStyle w:val="paragraphsub"/>
      </w:pPr>
      <w:r w:rsidRPr="003F2AED">
        <w:tab/>
        <w:t>(i)</w:t>
      </w:r>
      <w:r w:rsidRPr="003F2AED">
        <w:tab/>
        <w:t>has resulted, or is likely to result, in material loss or damage to a client of the relevant provider; or</w:t>
      </w:r>
    </w:p>
    <w:p w:rsidR="00B3180C" w:rsidRPr="003F2AED" w:rsidRDefault="00B3180C" w:rsidP="00B3180C">
      <w:pPr>
        <w:pStyle w:val="paragraphsub"/>
      </w:pPr>
      <w:r w:rsidRPr="003F2AED">
        <w:tab/>
        <w:t>(ii)</w:t>
      </w:r>
      <w:r w:rsidRPr="003F2AED">
        <w:tab/>
        <w:t>has resulted, or is likely to result, in a material benefit to the relevant provider; or</w:t>
      </w:r>
    </w:p>
    <w:p w:rsidR="00B3180C" w:rsidRPr="003F2AED" w:rsidRDefault="00B3180C" w:rsidP="00B3180C">
      <w:pPr>
        <w:pStyle w:val="paragraphsub"/>
      </w:pPr>
      <w:r w:rsidRPr="003F2AED">
        <w:tab/>
        <w:t>(iii)</w:t>
      </w:r>
      <w:r w:rsidRPr="003F2AED">
        <w:tab/>
        <w:t>involves dishonesty or fraud.</w:t>
      </w:r>
    </w:p>
    <w:p w:rsidR="00B3180C" w:rsidRPr="003F2AED" w:rsidRDefault="00B3180C" w:rsidP="00B3180C">
      <w:pPr>
        <w:pStyle w:val="notetext"/>
      </w:pPr>
      <w:r w:rsidRPr="003F2AED">
        <w:t>Note:</w:t>
      </w:r>
      <w:r w:rsidRPr="003F2AED">
        <w:tab/>
        <w:t>To work out whether a relevant provider has been linked as described in paragraph (a), see section 910C of the Corporations Act.</w:t>
      </w:r>
    </w:p>
    <w:p w:rsidR="00B3180C" w:rsidRPr="003F2AED" w:rsidRDefault="00B3180C" w:rsidP="00B3180C">
      <w:pPr>
        <w:pStyle w:val="subsection"/>
      </w:pPr>
      <w:r w:rsidRPr="003F2AED">
        <w:tab/>
        <w:t>(4)</w:t>
      </w:r>
      <w:r w:rsidRPr="003F2AED">
        <w:tab/>
        <w:t xml:space="preserve">A contravention is </w:t>
      </w:r>
      <w:r w:rsidRPr="003F2AED">
        <w:rPr>
          <w:b/>
          <w:i/>
        </w:rPr>
        <w:t xml:space="preserve">serious </w:t>
      </w:r>
      <w:r w:rsidRPr="003F2AED">
        <w:t>for the purposes of subparagraph (2)(e)(ii) or (f)(ii) if it:</w:t>
      </w:r>
    </w:p>
    <w:p w:rsidR="00B3180C" w:rsidRPr="003F2AED" w:rsidRDefault="00B3180C" w:rsidP="00B3180C">
      <w:pPr>
        <w:pStyle w:val="paragraph"/>
      </w:pPr>
      <w:r w:rsidRPr="003F2AED">
        <w:tab/>
        <w:t>(a)</w:t>
      </w:r>
      <w:r w:rsidRPr="003F2AED">
        <w:tab/>
        <w:t>has resulted, or is likely to result, in material loss or damage to a client of the relevant provider; or</w:t>
      </w:r>
    </w:p>
    <w:p w:rsidR="00B3180C" w:rsidRPr="003F2AED" w:rsidRDefault="00B3180C" w:rsidP="00B3180C">
      <w:pPr>
        <w:pStyle w:val="paragraph"/>
      </w:pPr>
      <w:r w:rsidRPr="003F2AED">
        <w:tab/>
        <w:t>(b)</w:t>
      </w:r>
      <w:r w:rsidRPr="003F2AED">
        <w:tab/>
        <w:t>has resulted, or is likely to result, in a material benefit to the relevant provider; or</w:t>
      </w:r>
    </w:p>
    <w:p w:rsidR="00B3180C" w:rsidRPr="003F2AED" w:rsidRDefault="00B3180C" w:rsidP="00B3180C">
      <w:pPr>
        <w:pStyle w:val="paragraph"/>
      </w:pPr>
      <w:r w:rsidRPr="003F2AED">
        <w:tab/>
        <w:t>(c)</w:t>
      </w:r>
      <w:r w:rsidRPr="003F2AED">
        <w:tab/>
        <w:t>involves dishonesty or fraud.</w:t>
      </w:r>
    </w:p>
    <w:p w:rsidR="00B3180C" w:rsidRPr="003F2AED" w:rsidRDefault="00B3180C" w:rsidP="00B3180C">
      <w:pPr>
        <w:pStyle w:val="ActHead5"/>
      </w:pPr>
      <w:bookmarkStart w:id="50" w:name="_Toc149382448"/>
      <w:r w:rsidRPr="00511410">
        <w:rPr>
          <w:rStyle w:val="CharSectno"/>
        </w:rPr>
        <w:t>12P</w:t>
      </w:r>
      <w:r w:rsidRPr="003F2AED">
        <w:t xml:space="preserve">  Allowances and expenses payable for attendance at hearings of a Financial Services and Credit Panel</w:t>
      </w:r>
      <w:bookmarkEnd w:id="50"/>
    </w:p>
    <w:p w:rsidR="00B3180C" w:rsidRPr="003F2AED" w:rsidRDefault="00B3180C" w:rsidP="00B3180C">
      <w:pPr>
        <w:pStyle w:val="subsection"/>
      </w:pPr>
      <w:r w:rsidRPr="003F2AED">
        <w:tab/>
      </w:r>
      <w:r w:rsidRPr="003F2AED">
        <w:tab/>
        <w:t xml:space="preserve">For the purposes of </w:t>
      </w:r>
      <w:r w:rsidR="00646189" w:rsidRPr="003F2AED">
        <w:t>section 1</w:t>
      </w:r>
      <w:r w:rsidRPr="003F2AED">
        <w:t>66 of the Act, a person who appears at a hearing of a Financial Services and Credit Panel in accordance with a summons issued under sub</w:t>
      </w:r>
      <w:r w:rsidR="00646189" w:rsidRPr="003F2AED">
        <w:t>section 1</w:t>
      </w:r>
      <w:r w:rsidRPr="003F2AED">
        <w:t xml:space="preserve">65(1) of the Act is entitled to be paid allowances and expenses in accordance with </w:t>
      </w:r>
      <w:r w:rsidR="00EC1C2D" w:rsidRPr="003F2AED">
        <w:t>Schedule 2</w:t>
      </w:r>
      <w:r w:rsidRPr="003F2AED">
        <w:t>.</w:t>
      </w:r>
    </w:p>
    <w:p w:rsidR="00F66E20" w:rsidRPr="003F2AED" w:rsidRDefault="00970EC1" w:rsidP="00DE27A5">
      <w:pPr>
        <w:pStyle w:val="ActHead2"/>
        <w:pageBreakBefore/>
      </w:pPr>
      <w:bookmarkStart w:id="51" w:name="_Toc149382449"/>
      <w:r w:rsidRPr="00511410">
        <w:rPr>
          <w:rStyle w:val="CharPartNo"/>
        </w:rPr>
        <w:lastRenderedPageBreak/>
        <w:t>Part</w:t>
      </w:r>
      <w:r w:rsidR="005675B0" w:rsidRPr="00511410">
        <w:rPr>
          <w:rStyle w:val="CharPartNo"/>
        </w:rPr>
        <w:t> </w:t>
      </w:r>
      <w:r w:rsidR="00F66E20" w:rsidRPr="00511410">
        <w:rPr>
          <w:rStyle w:val="CharPartNo"/>
        </w:rPr>
        <w:t>3</w:t>
      </w:r>
      <w:r w:rsidRPr="003F2AED">
        <w:t>—</w:t>
      </w:r>
      <w:r w:rsidR="00F66E20" w:rsidRPr="00511410">
        <w:rPr>
          <w:rStyle w:val="CharPartText"/>
        </w:rPr>
        <w:t>Panel</w:t>
      </w:r>
      <w:r w:rsidR="00404F32" w:rsidRPr="00511410">
        <w:rPr>
          <w:rStyle w:val="CharPartText"/>
        </w:rPr>
        <w:t xml:space="preserve"> </w:t>
      </w:r>
      <w:r w:rsidR="00F66E20" w:rsidRPr="00511410">
        <w:rPr>
          <w:rStyle w:val="CharPartText"/>
        </w:rPr>
        <w:t>Procedures</w:t>
      </w:r>
      <w:bookmarkEnd w:id="51"/>
    </w:p>
    <w:p w:rsidR="00F66E20" w:rsidRPr="003F2AED" w:rsidRDefault="00183BCB" w:rsidP="00970EC1">
      <w:pPr>
        <w:pStyle w:val="ActHead3"/>
      </w:pPr>
      <w:bookmarkStart w:id="52" w:name="_Toc149382450"/>
      <w:r w:rsidRPr="00511410">
        <w:rPr>
          <w:rStyle w:val="CharDivNo"/>
        </w:rPr>
        <w:t>Division 1</w:t>
      </w:r>
      <w:r w:rsidR="00970EC1" w:rsidRPr="003F2AED">
        <w:t>—</w:t>
      </w:r>
      <w:r w:rsidR="00F66E20" w:rsidRPr="00511410">
        <w:rPr>
          <w:rStyle w:val="CharDivText"/>
        </w:rPr>
        <w:t>Preliminary</w:t>
      </w:r>
      <w:bookmarkEnd w:id="52"/>
    </w:p>
    <w:p w:rsidR="00F66E20" w:rsidRPr="003F2AED" w:rsidRDefault="00F66E20" w:rsidP="00970EC1">
      <w:pPr>
        <w:pStyle w:val="ActHead5"/>
      </w:pPr>
      <w:bookmarkStart w:id="53" w:name="_Toc149382451"/>
      <w:r w:rsidRPr="00511410">
        <w:rPr>
          <w:rStyle w:val="CharSectno"/>
        </w:rPr>
        <w:t>13</w:t>
      </w:r>
      <w:r w:rsidR="00970EC1" w:rsidRPr="003F2AED">
        <w:t xml:space="preserve">  </w:t>
      </w:r>
      <w:r w:rsidRPr="003F2AED">
        <w:t>Objects of this Part</w:t>
      </w:r>
      <w:bookmarkEnd w:id="53"/>
    </w:p>
    <w:p w:rsidR="00F66E20" w:rsidRPr="003F2AED" w:rsidRDefault="00F66E20" w:rsidP="00970EC1">
      <w:pPr>
        <w:pStyle w:val="subsection"/>
      </w:pPr>
      <w:r w:rsidRPr="003F2AED">
        <w:tab/>
      </w:r>
      <w:r w:rsidRPr="003F2AED">
        <w:tab/>
        <w:t xml:space="preserve">The objects of this </w:t>
      </w:r>
      <w:r w:rsidR="00970EC1" w:rsidRPr="003F2AED">
        <w:t>Part</w:t>
      </w:r>
      <w:r w:rsidR="002B1B6B" w:rsidRPr="003F2AED">
        <w:t xml:space="preserve"> </w:t>
      </w:r>
      <w:r w:rsidRPr="003F2AED">
        <w:t>are to ensure that Panel proceedings are:</w:t>
      </w:r>
    </w:p>
    <w:p w:rsidR="00F66E20" w:rsidRPr="003F2AED" w:rsidRDefault="00F66E20" w:rsidP="00970EC1">
      <w:pPr>
        <w:pStyle w:val="paragraph"/>
      </w:pPr>
      <w:r w:rsidRPr="003F2AED">
        <w:tab/>
        <w:t>(a)</w:t>
      </w:r>
      <w:r w:rsidRPr="003F2AED">
        <w:tab/>
        <w:t>as fair and reasonable; and</w:t>
      </w:r>
    </w:p>
    <w:p w:rsidR="00F66E20" w:rsidRPr="003F2AED" w:rsidRDefault="00F66E20" w:rsidP="00970EC1">
      <w:pPr>
        <w:pStyle w:val="paragraph"/>
      </w:pPr>
      <w:r w:rsidRPr="003F2AED">
        <w:tab/>
        <w:t>(b)</w:t>
      </w:r>
      <w:r w:rsidRPr="003F2AED">
        <w:tab/>
        <w:t>conducted with as little formality; and</w:t>
      </w:r>
    </w:p>
    <w:p w:rsidR="00F66E20" w:rsidRPr="003F2AED" w:rsidRDefault="00F66E20" w:rsidP="00970EC1">
      <w:pPr>
        <w:pStyle w:val="paragraph"/>
      </w:pPr>
      <w:r w:rsidRPr="003F2AED">
        <w:tab/>
        <w:t>(c)</w:t>
      </w:r>
      <w:r w:rsidRPr="003F2AED">
        <w:tab/>
        <w:t>conducted in as timely manner;</w:t>
      </w:r>
    </w:p>
    <w:p w:rsidR="00F66E20" w:rsidRPr="003F2AED" w:rsidRDefault="00F66E20" w:rsidP="00970EC1">
      <w:pPr>
        <w:pStyle w:val="subsection2"/>
      </w:pPr>
      <w:r w:rsidRPr="003F2AED">
        <w:t xml:space="preserve">as the requirements of this </w:t>
      </w:r>
      <w:r w:rsidR="00970EC1" w:rsidRPr="003F2AED">
        <w:t>Part</w:t>
      </w:r>
      <w:r w:rsidR="002B1B6B" w:rsidRPr="003F2AED">
        <w:t xml:space="preserve"> </w:t>
      </w:r>
      <w:r w:rsidRPr="003F2AED">
        <w:t>and the corporations legislation (other than the excluded provisions), and a proper consideration of the matters before the Panel, permit.</w:t>
      </w:r>
    </w:p>
    <w:p w:rsidR="00F66E20" w:rsidRPr="003F2AED" w:rsidRDefault="00F66E20" w:rsidP="00970EC1">
      <w:pPr>
        <w:pStyle w:val="ActHead5"/>
      </w:pPr>
      <w:bookmarkStart w:id="54" w:name="_Toc149382452"/>
      <w:r w:rsidRPr="00511410">
        <w:rPr>
          <w:rStyle w:val="CharSectno"/>
        </w:rPr>
        <w:t>14</w:t>
      </w:r>
      <w:r w:rsidR="00970EC1" w:rsidRPr="003F2AED">
        <w:t xml:space="preserve">  </w:t>
      </w:r>
      <w:r w:rsidRPr="003F2AED">
        <w:t>Application of this Part</w:t>
      </w:r>
      <w:bookmarkEnd w:id="54"/>
    </w:p>
    <w:p w:rsidR="00F66E20" w:rsidRPr="003F2AED" w:rsidRDefault="00F66E20" w:rsidP="00970EC1">
      <w:pPr>
        <w:pStyle w:val="subsection"/>
      </w:pPr>
      <w:r w:rsidRPr="003F2AED">
        <w:tab/>
      </w:r>
      <w:r w:rsidRPr="003F2AED">
        <w:tab/>
        <w:t xml:space="preserve">This </w:t>
      </w:r>
      <w:r w:rsidR="00970EC1" w:rsidRPr="003F2AED">
        <w:t>Part</w:t>
      </w:r>
      <w:r w:rsidR="002B1B6B" w:rsidRPr="003F2AED">
        <w:t xml:space="preserve"> </w:t>
      </w:r>
      <w:r w:rsidRPr="003F2AED">
        <w:t>applies to Panel proceedings in addition to the requirements of the corporations legislation (other than the excluded provisions) that applies to the proceedings.</w:t>
      </w:r>
    </w:p>
    <w:p w:rsidR="00F66E20" w:rsidRPr="003F2AED" w:rsidRDefault="00F66E20" w:rsidP="00970EC1">
      <w:pPr>
        <w:pStyle w:val="ActHead5"/>
      </w:pPr>
      <w:bookmarkStart w:id="55" w:name="_Toc149382453"/>
      <w:r w:rsidRPr="00511410">
        <w:rPr>
          <w:rStyle w:val="CharSectno"/>
        </w:rPr>
        <w:t>15</w:t>
      </w:r>
      <w:r w:rsidR="00970EC1" w:rsidRPr="003F2AED">
        <w:t xml:space="preserve">  </w:t>
      </w:r>
      <w:r w:rsidRPr="003F2AED">
        <w:t xml:space="preserve">Definitions for </w:t>
      </w:r>
      <w:r w:rsidR="00970EC1" w:rsidRPr="003F2AED">
        <w:t>Part</w:t>
      </w:r>
      <w:r w:rsidR="005675B0" w:rsidRPr="003F2AED">
        <w:t> </w:t>
      </w:r>
      <w:r w:rsidRPr="003F2AED">
        <w:t>3</w:t>
      </w:r>
      <w:bookmarkEnd w:id="55"/>
    </w:p>
    <w:p w:rsidR="00F66E20" w:rsidRPr="003F2AED" w:rsidRDefault="00F66E20" w:rsidP="00970EC1">
      <w:pPr>
        <w:pStyle w:val="subsection"/>
      </w:pPr>
      <w:r w:rsidRPr="003F2AED">
        <w:tab/>
      </w:r>
      <w:r w:rsidRPr="003F2AED">
        <w:tab/>
        <w:t>In this Part:</w:t>
      </w:r>
    </w:p>
    <w:p w:rsidR="00F66E20" w:rsidRPr="003F2AED" w:rsidRDefault="00F66E20" w:rsidP="00970EC1">
      <w:pPr>
        <w:pStyle w:val="Definition"/>
      </w:pPr>
      <w:r w:rsidRPr="003F2AED">
        <w:rPr>
          <w:b/>
          <w:i/>
        </w:rPr>
        <w:t>application</w:t>
      </w:r>
      <w:r w:rsidRPr="003F2AED">
        <w:t xml:space="preserve"> means an application under section</w:t>
      </w:r>
      <w:r w:rsidR="005675B0" w:rsidRPr="003F2AED">
        <w:t> </w:t>
      </w:r>
      <w:r w:rsidRPr="003F2AED">
        <w:t xml:space="preserve">656A, 657C or 657EA of the </w:t>
      </w:r>
      <w:r w:rsidRPr="003F2AED">
        <w:rPr>
          <w:i/>
        </w:rPr>
        <w:t>Corporations Act 2001</w:t>
      </w:r>
      <w:r w:rsidRPr="003F2AED">
        <w:t>.</w:t>
      </w:r>
    </w:p>
    <w:p w:rsidR="00F66E20" w:rsidRPr="003F2AED" w:rsidRDefault="00F66E20" w:rsidP="00970EC1">
      <w:pPr>
        <w:pStyle w:val="Definition"/>
      </w:pPr>
      <w:r w:rsidRPr="003F2AED">
        <w:rPr>
          <w:b/>
          <w:i/>
        </w:rPr>
        <w:t>brief</w:t>
      </w:r>
      <w:r w:rsidRPr="003F2AED">
        <w:t>, in relation to Panel proceedings, means the brief for the proceedings that is mentioned in paragraph</w:t>
      </w:r>
      <w:r w:rsidR="005675B0" w:rsidRPr="003F2AED">
        <w:t> </w:t>
      </w:r>
      <w:r w:rsidRPr="003F2AED">
        <w:t>20(b).</w:t>
      </w:r>
    </w:p>
    <w:p w:rsidR="00F66E20" w:rsidRPr="003F2AED" w:rsidRDefault="00F66E20" w:rsidP="00970EC1">
      <w:pPr>
        <w:pStyle w:val="Definition"/>
      </w:pPr>
      <w:r w:rsidRPr="003F2AED">
        <w:rPr>
          <w:b/>
          <w:i/>
        </w:rPr>
        <w:t>business day</w:t>
      </w:r>
      <w:r w:rsidRPr="003F2AED">
        <w:t>, in relation to a place, means any day except:</w:t>
      </w:r>
    </w:p>
    <w:p w:rsidR="00F66E20" w:rsidRPr="003F2AED" w:rsidRDefault="00F66E20" w:rsidP="00970EC1">
      <w:pPr>
        <w:pStyle w:val="paragraph"/>
      </w:pPr>
      <w:r w:rsidRPr="003F2AED">
        <w:tab/>
        <w:t>(a)</w:t>
      </w:r>
      <w:r w:rsidRPr="003F2AED">
        <w:tab/>
        <w:t>a Saturday or a Sunday; or</w:t>
      </w:r>
    </w:p>
    <w:p w:rsidR="00F66E20" w:rsidRPr="003F2AED" w:rsidRDefault="00F66E20" w:rsidP="00970EC1">
      <w:pPr>
        <w:pStyle w:val="paragraph"/>
      </w:pPr>
      <w:r w:rsidRPr="003F2AED">
        <w:tab/>
        <w:t>(b)</w:t>
      </w:r>
      <w:r w:rsidRPr="003F2AED">
        <w:tab/>
        <w:t>a day that is a public holiday or an Australian Public Service holiday in that place.</w:t>
      </w:r>
    </w:p>
    <w:p w:rsidR="00F66E20" w:rsidRPr="003F2AED" w:rsidRDefault="00F66E20" w:rsidP="00970EC1">
      <w:pPr>
        <w:pStyle w:val="Definition"/>
      </w:pPr>
      <w:r w:rsidRPr="003F2AED">
        <w:rPr>
          <w:b/>
          <w:i/>
        </w:rPr>
        <w:t>party</w:t>
      </w:r>
      <w:r w:rsidRPr="003F2AED">
        <w:t xml:space="preserve"> means a party to Panel proceedings.</w:t>
      </w:r>
    </w:p>
    <w:p w:rsidR="00F66E20" w:rsidRPr="003F2AED" w:rsidRDefault="00F66E20" w:rsidP="00970EC1">
      <w:pPr>
        <w:pStyle w:val="Definition"/>
      </w:pPr>
      <w:r w:rsidRPr="003F2AED">
        <w:rPr>
          <w:b/>
          <w:i/>
        </w:rPr>
        <w:t>submission</w:t>
      </w:r>
      <w:r w:rsidRPr="003F2AED">
        <w:t xml:space="preserve"> means a submission lodged with the Panel under a provision of this Part.</w:t>
      </w:r>
    </w:p>
    <w:p w:rsidR="00F66E20" w:rsidRPr="003F2AED" w:rsidRDefault="00F66E20" w:rsidP="00970EC1">
      <w:pPr>
        <w:pStyle w:val="ActHead5"/>
      </w:pPr>
      <w:bookmarkStart w:id="56" w:name="_Toc149382454"/>
      <w:r w:rsidRPr="00511410">
        <w:rPr>
          <w:rStyle w:val="CharSectno"/>
        </w:rPr>
        <w:t>16</w:t>
      </w:r>
      <w:r w:rsidR="00970EC1" w:rsidRPr="003F2AED">
        <w:t xml:space="preserve">  </w:t>
      </w:r>
      <w:r w:rsidRPr="003F2AED">
        <w:t>Powers of Panel</w:t>
      </w:r>
      <w:bookmarkEnd w:id="56"/>
    </w:p>
    <w:p w:rsidR="00F66E20" w:rsidRPr="003F2AED" w:rsidRDefault="00F66E20" w:rsidP="00970EC1">
      <w:pPr>
        <w:pStyle w:val="subsection"/>
      </w:pPr>
      <w:r w:rsidRPr="003F2AED">
        <w:tab/>
        <w:t>(1)</w:t>
      </w:r>
      <w:r w:rsidRPr="003F2AED">
        <w:tab/>
        <w:t>In addition to any other provision of this Part, the Panel may:</w:t>
      </w:r>
    </w:p>
    <w:p w:rsidR="00F66E20" w:rsidRPr="003F2AED" w:rsidRDefault="00F66E20" w:rsidP="00970EC1">
      <w:pPr>
        <w:pStyle w:val="paragraph"/>
      </w:pPr>
      <w:r w:rsidRPr="003F2AED">
        <w:tab/>
        <w:t>(a)</w:t>
      </w:r>
      <w:r w:rsidRPr="003F2AED">
        <w:tab/>
        <w:t>direct that 2 or more related matters are to be considered in Panel proceedings; and</w:t>
      </w:r>
    </w:p>
    <w:p w:rsidR="00F66E20" w:rsidRPr="003F2AED" w:rsidRDefault="00F66E20" w:rsidP="00970EC1">
      <w:pPr>
        <w:pStyle w:val="paragraph"/>
      </w:pPr>
      <w:r w:rsidRPr="003F2AED">
        <w:tab/>
        <w:t>(b)</w:t>
      </w:r>
      <w:r w:rsidRPr="003F2AED">
        <w:tab/>
        <w:t>identify the issues to be considered by the Panel in its proceedings; and</w:t>
      </w:r>
    </w:p>
    <w:p w:rsidR="00F66E20" w:rsidRPr="003F2AED" w:rsidRDefault="00F66E20" w:rsidP="00970EC1">
      <w:pPr>
        <w:pStyle w:val="paragraph"/>
      </w:pPr>
      <w:r w:rsidRPr="003F2AED">
        <w:tab/>
        <w:t>(c)</w:t>
      </w:r>
      <w:r w:rsidRPr="003F2AED">
        <w:tab/>
        <w:t>give directions to a person about:</w:t>
      </w:r>
    </w:p>
    <w:p w:rsidR="00F66E20" w:rsidRPr="003F2AED" w:rsidRDefault="00F66E20" w:rsidP="00970EC1">
      <w:pPr>
        <w:pStyle w:val="paragraphsub"/>
      </w:pPr>
      <w:r w:rsidRPr="003F2AED">
        <w:lastRenderedPageBreak/>
        <w:tab/>
        <w:t>(i)</w:t>
      </w:r>
      <w:r w:rsidRPr="003F2AED">
        <w:tab/>
        <w:t>the manner in which a matter may be presented, either orally or in writing, to the Panel; and</w:t>
      </w:r>
    </w:p>
    <w:p w:rsidR="00F66E20" w:rsidRPr="003F2AED" w:rsidRDefault="00F66E20" w:rsidP="00970EC1">
      <w:pPr>
        <w:pStyle w:val="paragraphsub"/>
      </w:pPr>
      <w:r w:rsidRPr="003F2AED">
        <w:tab/>
        <w:t>(ii)</w:t>
      </w:r>
      <w:r w:rsidRPr="003F2AED">
        <w:tab/>
        <w:t>the duration of the time in which the person may address the Panel or give evidence in Panel proceedings; and</w:t>
      </w:r>
    </w:p>
    <w:p w:rsidR="00F66E20" w:rsidRPr="003F2AED" w:rsidRDefault="00F66E20" w:rsidP="00970EC1">
      <w:pPr>
        <w:pStyle w:val="paragraph"/>
      </w:pPr>
      <w:r w:rsidRPr="003F2AED">
        <w:tab/>
        <w:t>(d)</w:t>
      </w:r>
      <w:r w:rsidRPr="003F2AED">
        <w:tab/>
        <w:t>give directions to parties to lodge with the Panel specified documents relating to Panel proceedings; and</w:t>
      </w:r>
    </w:p>
    <w:p w:rsidR="00F66E20" w:rsidRPr="003F2AED" w:rsidRDefault="00F66E20" w:rsidP="00970EC1">
      <w:pPr>
        <w:pStyle w:val="paragraph"/>
      </w:pPr>
      <w:r w:rsidRPr="003F2AED">
        <w:tab/>
        <w:t>(e)</w:t>
      </w:r>
      <w:r w:rsidRPr="003F2AED">
        <w:tab/>
        <w:t>give directions to persons about the time at or before which documents must be lodged with the Panel; and</w:t>
      </w:r>
    </w:p>
    <w:p w:rsidR="00F66E20" w:rsidRPr="003F2AED" w:rsidRDefault="00F66E20" w:rsidP="00970EC1">
      <w:pPr>
        <w:pStyle w:val="paragraph"/>
      </w:pPr>
      <w:r w:rsidRPr="003F2AED">
        <w:tab/>
        <w:t>(f)</w:t>
      </w:r>
      <w:r w:rsidRPr="003F2AED">
        <w:tab/>
        <w:t>extend the time at or before which documents must be lodged with the Panel; and</w:t>
      </w:r>
    </w:p>
    <w:p w:rsidR="00F66E20" w:rsidRPr="003F2AED" w:rsidRDefault="00F66E20" w:rsidP="00970EC1">
      <w:pPr>
        <w:pStyle w:val="paragraph"/>
      </w:pPr>
      <w:r w:rsidRPr="003F2AED">
        <w:tab/>
        <w:t>(g)</w:t>
      </w:r>
      <w:r w:rsidRPr="003F2AED">
        <w:tab/>
        <w:t>invite a person who is not a party to make a submission in relation to Panel proceedings; and</w:t>
      </w:r>
    </w:p>
    <w:p w:rsidR="00F66E20" w:rsidRPr="003F2AED" w:rsidRDefault="00F66E20" w:rsidP="00970EC1">
      <w:pPr>
        <w:pStyle w:val="paragraph"/>
      </w:pPr>
      <w:r w:rsidRPr="003F2AED">
        <w:tab/>
        <w:t>(h)</w:t>
      </w:r>
      <w:r w:rsidRPr="003F2AED">
        <w:tab/>
        <w:t>permit a person to amend or withdraw information or evidence given to, or a document lodged with, the Panel for the purposes of Panel proceedings; and</w:t>
      </w:r>
    </w:p>
    <w:p w:rsidR="00F66E20" w:rsidRPr="003F2AED" w:rsidRDefault="00F66E20" w:rsidP="00970EC1">
      <w:pPr>
        <w:pStyle w:val="paragraph"/>
      </w:pPr>
      <w:r w:rsidRPr="003F2AED">
        <w:tab/>
        <w:t>(i)</w:t>
      </w:r>
      <w:r w:rsidRPr="003F2AED">
        <w:tab/>
        <w:t>direct that Panel proceedings be suspended for a period determined by the Panel; and</w:t>
      </w:r>
    </w:p>
    <w:p w:rsidR="00F66E20" w:rsidRPr="003F2AED" w:rsidRDefault="00F66E20" w:rsidP="00970EC1">
      <w:pPr>
        <w:pStyle w:val="paragraph"/>
      </w:pPr>
      <w:r w:rsidRPr="003F2AED">
        <w:tab/>
        <w:t>(j)</w:t>
      </w:r>
      <w:r w:rsidRPr="003F2AED">
        <w:tab/>
        <w:t>direct that Panel proceedings be deferred until a day determined by the Panel.</w:t>
      </w:r>
    </w:p>
    <w:p w:rsidR="00F66E20" w:rsidRPr="003F2AED" w:rsidRDefault="00F66E20" w:rsidP="00970EC1">
      <w:pPr>
        <w:pStyle w:val="subsection"/>
      </w:pPr>
      <w:r w:rsidRPr="003F2AED">
        <w:tab/>
        <w:t>(2)</w:t>
      </w:r>
      <w:r w:rsidRPr="003F2AED">
        <w:tab/>
        <w:t>In the performance of its functions and the exercise of its powers in relation to Panel proceedings, the Panel:</w:t>
      </w:r>
    </w:p>
    <w:p w:rsidR="00F66E20" w:rsidRPr="003F2AED" w:rsidRDefault="00F66E20" w:rsidP="00970EC1">
      <w:pPr>
        <w:pStyle w:val="paragraph"/>
      </w:pPr>
      <w:r w:rsidRPr="003F2AED">
        <w:tab/>
        <w:t>(a)</w:t>
      </w:r>
      <w:r w:rsidRPr="003F2AED">
        <w:tab/>
        <w:t>is not bound by the rules of evidence; and</w:t>
      </w:r>
    </w:p>
    <w:p w:rsidR="00F66E20" w:rsidRPr="003F2AED" w:rsidRDefault="00F66E20" w:rsidP="00B35A39">
      <w:pPr>
        <w:pStyle w:val="paragraph"/>
      </w:pPr>
      <w:r w:rsidRPr="003F2AED">
        <w:tab/>
        <w:t>(b)</w:t>
      </w:r>
      <w:r w:rsidRPr="003F2AED">
        <w:tab/>
        <w:t>must consider all relevant information contained in:</w:t>
      </w:r>
    </w:p>
    <w:p w:rsidR="00F66E20" w:rsidRPr="003F2AED" w:rsidRDefault="00F66E20" w:rsidP="00970EC1">
      <w:pPr>
        <w:pStyle w:val="paragraphsub"/>
      </w:pPr>
      <w:r w:rsidRPr="003F2AED">
        <w:tab/>
        <w:t>(i)</w:t>
      </w:r>
      <w:r w:rsidRPr="003F2AED">
        <w:tab/>
        <w:t>a submission that is lodged with the Panel; and</w:t>
      </w:r>
    </w:p>
    <w:p w:rsidR="00F66E20" w:rsidRPr="003F2AED" w:rsidRDefault="00F66E20" w:rsidP="00970EC1">
      <w:pPr>
        <w:pStyle w:val="paragraphsub"/>
      </w:pPr>
      <w:r w:rsidRPr="003F2AED">
        <w:tab/>
        <w:t>(ii)</w:t>
      </w:r>
      <w:r w:rsidRPr="003F2AED">
        <w:tab/>
        <w:t>other evidence that is given to the Panel; and</w:t>
      </w:r>
    </w:p>
    <w:p w:rsidR="00F66E20" w:rsidRPr="003F2AED" w:rsidRDefault="00F66E20" w:rsidP="00970EC1">
      <w:pPr>
        <w:pStyle w:val="paragraph"/>
      </w:pPr>
      <w:r w:rsidRPr="003F2AED">
        <w:tab/>
        <w:t>(c)</w:t>
      </w:r>
      <w:r w:rsidRPr="003F2AED">
        <w:tab/>
        <w:t>must act:</w:t>
      </w:r>
    </w:p>
    <w:p w:rsidR="00F66E20" w:rsidRPr="003F2AED" w:rsidRDefault="00F66E20" w:rsidP="00970EC1">
      <w:pPr>
        <w:pStyle w:val="paragraphsub"/>
      </w:pPr>
      <w:r w:rsidRPr="003F2AED">
        <w:tab/>
        <w:t>(i)</w:t>
      </w:r>
      <w:r w:rsidRPr="003F2AED">
        <w:tab/>
        <w:t>as fairly and reasonably; and</w:t>
      </w:r>
    </w:p>
    <w:p w:rsidR="00F66E20" w:rsidRPr="003F2AED" w:rsidRDefault="00F66E20" w:rsidP="00970EC1">
      <w:pPr>
        <w:pStyle w:val="paragraphsub"/>
      </w:pPr>
      <w:r w:rsidRPr="003F2AED">
        <w:tab/>
        <w:t>(ii)</w:t>
      </w:r>
      <w:r w:rsidRPr="003F2AED">
        <w:tab/>
        <w:t>with as little formality; and</w:t>
      </w:r>
    </w:p>
    <w:p w:rsidR="00F66E20" w:rsidRPr="003F2AED" w:rsidRDefault="00F66E20" w:rsidP="00970EC1">
      <w:pPr>
        <w:pStyle w:val="paragraphsub"/>
      </w:pPr>
      <w:r w:rsidRPr="003F2AED">
        <w:tab/>
        <w:t>(iii)</w:t>
      </w:r>
      <w:r w:rsidRPr="003F2AED">
        <w:tab/>
        <w:t>having regard to the time available before the decision must be made, in as timely a manner;</w:t>
      </w:r>
    </w:p>
    <w:p w:rsidR="00F66E20" w:rsidRPr="003F2AED" w:rsidRDefault="00F66E20" w:rsidP="00970EC1">
      <w:pPr>
        <w:pStyle w:val="paragraph"/>
      </w:pPr>
      <w:r w:rsidRPr="003F2AED">
        <w:tab/>
      </w:r>
      <w:r w:rsidRPr="003F2AED">
        <w:tab/>
        <w:t>as the requirements of this Part, and the corporations legislation (other than the excluded provisions), and a proper consideration of the matters before the Panel permit.</w:t>
      </w:r>
    </w:p>
    <w:p w:rsidR="00F66E20" w:rsidRPr="003F2AED" w:rsidRDefault="00646189" w:rsidP="00DE27A5">
      <w:pPr>
        <w:pStyle w:val="ActHead3"/>
        <w:pageBreakBefore/>
      </w:pPr>
      <w:bookmarkStart w:id="57" w:name="_Toc149382455"/>
      <w:r w:rsidRPr="00511410">
        <w:rPr>
          <w:rStyle w:val="CharDivNo"/>
        </w:rPr>
        <w:lastRenderedPageBreak/>
        <w:t>Division 2</w:t>
      </w:r>
      <w:r w:rsidR="00970EC1" w:rsidRPr="003F2AED">
        <w:t>—</w:t>
      </w:r>
      <w:r w:rsidR="00F66E20" w:rsidRPr="00511410">
        <w:rPr>
          <w:rStyle w:val="CharDivText"/>
        </w:rPr>
        <w:t>Applications</w:t>
      </w:r>
      <w:bookmarkEnd w:id="57"/>
    </w:p>
    <w:p w:rsidR="00F66E20" w:rsidRPr="003F2AED" w:rsidRDefault="00F66E20" w:rsidP="00970EC1">
      <w:pPr>
        <w:pStyle w:val="ActHead5"/>
      </w:pPr>
      <w:bookmarkStart w:id="58" w:name="_Toc149382456"/>
      <w:r w:rsidRPr="00511410">
        <w:rPr>
          <w:rStyle w:val="CharSectno"/>
        </w:rPr>
        <w:t>18</w:t>
      </w:r>
      <w:r w:rsidR="00970EC1" w:rsidRPr="003F2AED">
        <w:t xml:space="preserve">  </w:t>
      </w:r>
      <w:r w:rsidRPr="003F2AED">
        <w:t>Reference of matters to the Commission by the Panel</w:t>
      </w:r>
      <w:bookmarkEnd w:id="58"/>
    </w:p>
    <w:p w:rsidR="00F66E20" w:rsidRPr="003F2AED" w:rsidRDefault="00F66E20" w:rsidP="00970EC1">
      <w:pPr>
        <w:pStyle w:val="subsection"/>
      </w:pPr>
      <w:r w:rsidRPr="003F2AED">
        <w:tab/>
        <w:t>(1)</w:t>
      </w:r>
      <w:r w:rsidRPr="003F2AED">
        <w:tab/>
        <w:t>The Panel may refer a matter to the Commission for the Commission to consider with a view to making an application.</w:t>
      </w:r>
    </w:p>
    <w:p w:rsidR="00F66E20" w:rsidRPr="003F2AED" w:rsidRDefault="00F66E20" w:rsidP="00970EC1">
      <w:pPr>
        <w:pStyle w:val="subsection"/>
      </w:pPr>
      <w:r w:rsidRPr="003F2AED">
        <w:tab/>
        <w:t>(2)</w:t>
      </w:r>
      <w:r w:rsidRPr="003F2AED">
        <w:tab/>
        <w:t>If the Panel refers a matter to the Commission, the reference must be made:</w:t>
      </w:r>
    </w:p>
    <w:p w:rsidR="00F66E20" w:rsidRPr="003F2AED" w:rsidRDefault="00F66E20" w:rsidP="00970EC1">
      <w:pPr>
        <w:pStyle w:val="paragraph"/>
      </w:pPr>
      <w:r w:rsidRPr="003F2AED">
        <w:tab/>
        <w:t>(a)</w:t>
      </w:r>
      <w:r w:rsidRPr="003F2AED">
        <w:tab/>
        <w:t>in writing; and</w:t>
      </w:r>
    </w:p>
    <w:p w:rsidR="00F66E20" w:rsidRPr="003F2AED" w:rsidRDefault="00F66E20" w:rsidP="00970EC1">
      <w:pPr>
        <w:pStyle w:val="paragraph"/>
      </w:pPr>
      <w:r w:rsidRPr="003F2AED">
        <w:tab/>
        <w:t>(b)</w:t>
      </w:r>
      <w:r w:rsidRPr="003F2AED">
        <w:tab/>
        <w:t>in sufficient detail to allow the Commission to make a decision about the matter.</w:t>
      </w:r>
    </w:p>
    <w:p w:rsidR="00F66E20" w:rsidRPr="003F2AED" w:rsidRDefault="00F66E20" w:rsidP="00970EC1">
      <w:pPr>
        <w:pStyle w:val="ActHead5"/>
      </w:pPr>
      <w:bookmarkStart w:id="59" w:name="_Toc149382457"/>
      <w:r w:rsidRPr="00511410">
        <w:rPr>
          <w:rStyle w:val="CharSectno"/>
        </w:rPr>
        <w:t>19</w:t>
      </w:r>
      <w:r w:rsidR="00970EC1" w:rsidRPr="003F2AED">
        <w:t xml:space="preserve">  </w:t>
      </w:r>
      <w:r w:rsidRPr="003F2AED">
        <w:t>Making of applications</w:t>
      </w:r>
      <w:bookmarkEnd w:id="59"/>
    </w:p>
    <w:p w:rsidR="00F66E20" w:rsidRPr="003F2AED" w:rsidRDefault="00F66E20" w:rsidP="00970EC1">
      <w:pPr>
        <w:pStyle w:val="subsection"/>
      </w:pPr>
      <w:r w:rsidRPr="003F2AED">
        <w:tab/>
      </w:r>
      <w:r w:rsidRPr="003F2AED">
        <w:tab/>
        <w:t>An application to the Panel must be in the form approved by the Panel.</w:t>
      </w:r>
    </w:p>
    <w:p w:rsidR="00F66E20" w:rsidRPr="003F2AED" w:rsidRDefault="00F66E20" w:rsidP="00970EC1">
      <w:pPr>
        <w:pStyle w:val="ActHead5"/>
      </w:pPr>
      <w:bookmarkStart w:id="60" w:name="_Toc149382458"/>
      <w:r w:rsidRPr="00511410">
        <w:rPr>
          <w:rStyle w:val="CharSectno"/>
        </w:rPr>
        <w:t>20</w:t>
      </w:r>
      <w:r w:rsidR="00970EC1" w:rsidRPr="003F2AED">
        <w:t xml:space="preserve">  </w:t>
      </w:r>
      <w:r w:rsidRPr="003F2AED">
        <w:t>Consideration of applications</w:t>
      </w:r>
      <w:bookmarkEnd w:id="60"/>
    </w:p>
    <w:p w:rsidR="00F66E20" w:rsidRPr="003F2AED" w:rsidRDefault="00F66E20" w:rsidP="00970EC1">
      <w:pPr>
        <w:pStyle w:val="subsection"/>
      </w:pPr>
      <w:r w:rsidRPr="003F2AED">
        <w:tab/>
      </w:r>
      <w:r w:rsidRPr="003F2AED">
        <w:tab/>
        <w:t>As soon as practicable after receiving an application, the Panel must:</w:t>
      </w:r>
    </w:p>
    <w:p w:rsidR="00F66E20" w:rsidRPr="003F2AED" w:rsidRDefault="00F66E20" w:rsidP="00970EC1">
      <w:pPr>
        <w:pStyle w:val="paragraph"/>
      </w:pPr>
      <w:r w:rsidRPr="003F2AED">
        <w:tab/>
        <w:t>(a)</w:t>
      </w:r>
      <w:r w:rsidRPr="003F2AED">
        <w:tab/>
        <w:t>decide whether to conduct proceedings in relation to the application; and</w:t>
      </w:r>
    </w:p>
    <w:p w:rsidR="00F66E20" w:rsidRPr="003F2AED" w:rsidRDefault="00F66E20" w:rsidP="00970EC1">
      <w:pPr>
        <w:pStyle w:val="paragraph"/>
      </w:pPr>
      <w:r w:rsidRPr="003F2AED">
        <w:tab/>
        <w:t>(b)</w:t>
      </w:r>
      <w:r w:rsidRPr="003F2AED">
        <w:tab/>
        <w:t>if the Panel decides to conduct proceedings</w:t>
      </w:r>
      <w:r w:rsidR="00970EC1" w:rsidRPr="003F2AED">
        <w:t>—</w:t>
      </w:r>
      <w:r w:rsidRPr="003F2AED">
        <w:t>prepare a brief setting out:</w:t>
      </w:r>
    </w:p>
    <w:p w:rsidR="00F66E20" w:rsidRPr="003F2AED" w:rsidRDefault="00F66E20" w:rsidP="00970EC1">
      <w:pPr>
        <w:pStyle w:val="paragraphsub"/>
      </w:pPr>
      <w:r w:rsidRPr="003F2AED">
        <w:tab/>
        <w:t>(i)</w:t>
      </w:r>
      <w:r w:rsidRPr="003F2AED">
        <w:tab/>
        <w:t>a general description of the matters to be examined in the Panel proceedings; and</w:t>
      </w:r>
    </w:p>
    <w:p w:rsidR="00F66E20" w:rsidRPr="003F2AED" w:rsidRDefault="00F66E20" w:rsidP="00970EC1">
      <w:pPr>
        <w:pStyle w:val="paragraphsub"/>
      </w:pPr>
      <w:r w:rsidRPr="003F2AED">
        <w:tab/>
        <w:t>(ii)</w:t>
      </w:r>
      <w:r w:rsidRPr="003F2AED">
        <w:tab/>
        <w:t>the issues to be addressed in submissions for the proceedings.</w:t>
      </w:r>
    </w:p>
    <w:p w:rsidR="00F66E20" w:rsidRPr="003F2AED" w:rsidRDefault="00970EC1" w:rsidP="00DE27A5">
      <w:pPr>
        <w:pStyle w:val="ActHead3"/>
        <w:pageBreakBefore/>
      </w:pPr>
      <w:bookmarkStart w:id="61" w:name="_Toc149382459"/>
      <w:r w:rsidRPr="00511410">
        <w:rPr>
          <w:rStyle w:val="CharDivNo"/>
        </w:rPr>
        <w:lastRenderedPageBreak/>
        <w:t>Division</w:t>
      </w:r>
      <w:r w:rsidR="005675B0" w:rsidRPr="00511410">
        <w:rPr>
          <w:rStyle w:val="CharDivNo"/>
        </w:rPr>
        <w:t> </w:t>
      </w:r>
      <w:r w:rsidR="00F66E20" w:rsidRPr="00511410">
        <w:rPr>
          <w:rStyle w:val="CharDivNo"/>
        </w:rPr>
        <w:t>3</w:t>
      </w:r>
      <w:r w:rsidRPr="003F2AED">
        <w:t>—</w:t>
      </w:r>
      <w:r w:rsidR="00F66E20" w:rsidRPr="00511410">
        <w:rPr>
          <w:rStyle w:val="CharDivText"/>
        </w:rPr>
        <w:t>Decisions to conduct proceedings</w:t>
      </w:r>
      <w:bookmarkEnd w:id="61"/>
    </w:p>
    <w:p w:rsidR="00F66E20" w:rsidRPr="003F2AED" w:rsidRDefault="00F66E20" w:rsidP="00970EC1">
      <w:pPr>
        <w:pStyle w:val="ActHead5"/>
      </w:pPr>
      <w:bookmarkStart w:id="62" w:name="_Toc149382460"/>
      <w:r w:rsidRPr="00511410">
        <w:rPr>
          <w:rStyle w:val="CharSectno"/>
        </w:rPr>
        <w:t>21</w:t>
      </w:r>
      <w:r w:rsidR="00970EC1" w:rsidRPr="003F2AED">
        <w:t xml:space="preserve">  </w:t>
      </w:r>
      <w:r w:rsidRPr="003F2AED">
        <w:t>Notice of decision</w:t>
      </w:r>
      <w:bookmarkEnd w:id="62"/>
    </w:p>
    <w:p w:rsidR="00F66E20" w:rsidRPr="003F2AED" w:rsidRDefault="00F66E20" w:rsidP="00970EC1">
      <w:pPr>
        <w:pStyle w:val="subsection"/>
      </w:pPr>
      <w:r w:rsidRPr="003F2AED">
        <w:tab/>
        <w:t>(1)</w:t>
      </w:r>
      <w:r w:rsidRPr="003F2AED">
        <w:tab/>
        <w:t>If the Panel decides, under regulation</w:t>
      </w:r>
      <w:r w:rsidR="005675B0" w:rsidRPr="003F2AED">
        <w:t> </w:t>
      </w:r>
      <w:r w:rsidRPr="003F2AED">
        <w:t>20, to conduct proceedings, the Panel must, as soon as practicable after making the decision, notify the decision to:</w:t>
      </w:r>
    </w:p>
    <w:p w:rsidR="00F66E20" w:rsidRPr="003F2AED" w:rsidRDefault="00F66E20" w:rsidP="00970EC1">
      <w:pPr>
        <w:pStyle w:val="paragraph"/>
      </w:pPr>
      <w:r w:rsidRPr="003F2AED">
        <w:tab/>
        <w:t>(a)</w:t>
      </w:r>
      <w:r w:rsidRPr="003F2AED">
        <w:tab/>
        <w:t>the Commission; and</w:t>
      </w:r>
    </w:p>
    <w:p w:rsidR="00F66E20" w:rsidRPr="003F2AED" w:rsidRDefault="00F66E20" w:rsidP="00970EC1">
      <w:pPr>
        <w:pStyle w:val="paragraph"/>
      </w:pPr>
      <w:r w:rsidRPr="003F2AED">
        <w:tab/>
        <w:t>(b)</w:t>
      </w:r>
      <w:r w:rsidRPr="003F2AED">
        <w:tab/>
        <w:t>each company to which, or person to whom, the relevant application relates.</w:t>
      </w:r>
    </w:p>
    <w:p w:rsidR="00F66E20" w:rsidRPr="003F2AED" w:rsidRDefault="00F66E20" w:rsidP="00970EC1">
      <w:pPr>
        <w:pStyle w:val="subsection"/>
      </w:pPr>
      <w:r w:rsidRPr="003F2AED">
        <w:tab/>
        <w:t>(2)</w:t>
      </w:r>
      <w:r w:rsidRPr="003F2AED">
        <w:tab/>
        <w:t>If the Panel decides, under regulation</w:t>
      </w:r>
      <w:r w:rsidR="005675B0" w:rsidRPr="003F2AED">
        <w:t> </w:t>
      </w:r>
      <w:r w:rsidRPr="003F2AED">
        <w:t>20, not to conduct proceedings, the Panel must, as soon as practicable after making the decision:</w:t>
      </w:r>
    </w:p>
    <w:p w:rsidR="00F66E20" w:rsidRPr="003F2AED" w:rsidRDefault="00F66E20" w:rsidP="00970EC1">
      <w:pPr>
        <w:pStyle w:val="paragraph"/>
      </w:pPr>
      <w:r w:rsidRPr="003F2AED">
        <w:tab/>
        <w:t>(a)</w:t>
      </w:r>
      <w:r w:rsidRPr="003F2AED">
        <w:tab/>
        <w:t>notify the decision to the Commission; and</w:t>
      </w:r>
    </w:p>
    <w:p w:rsidR="00F66E20" w:rsidRPr="003F2AED" w:rsidRDefault="00F66E20" w:rsidP="00970EC1">
      <w:pPr>
        <w:pStyle w:val="paragraph"/>
      </w:pPr>
      <w:r w:rsidRPr="003F2AED">
        <w:tab/>
        <w:t>(b)</w:t>
      </w:r>
      <w:r w:rsidRPr="003F2AED">
        <w:tab/>
        <w:t xml:space="preserve">notify the decision to each company and person to whom the relevant application </w:t>
      </w:r>
      <w:r w:rsidR="009A4D9E" w:rsidRPr="003F2AED">
        <w:t>relates.</w:t>
      </w:r>
    </w:p>
    <w:p w:rsidR="00F66E20" w:rsidRPr="003F2AED" w:rsidRDefault="00F66E20" w:rsidP="00970EC1">
      <w:pPr>
        <w:pStyle w:val="ActHead5"/>
      </w:pPr>
      <w:bookmarkStart w:id="63" w:name="_Toc149382461"/>
      <w:r w:rsidRPr="00511410">
        <w:rPr>
          <w:rStyle w:val="CharSectno"/>
        </w:rPr>
        <w:t>22</w:t>
      </w:r>
      <w:r w:rsidR="00970EC1" w:rsidRPr="003F2AED">
        <w:t xml:space="preserve">  </w:t>
      </w:r>
      <w:r w:rsidRPr="003F2AED">
        <w:t>Decision to hold inquiry</w:t>
      </w:r>
      <w:bookmarkEnd w:id="63"/>
    </w:p>
    <w:p w:rsidR="00F66E20" w:rsidRPr="003F2AED" w:rsidRDefault="00F66E20" w:rsidP="00970EC1">
      <w:pPr>
        <w:pStyle w:val="subsection"/>
      </w:pPr>
      <w:r w:rsidRPr="003F2AED">
        <w:tab/>
        <w:t>(1)</w:t>
      </w:r>
      <w:r w:rsidRPr="003F2AED">
        <w:tab/>
        <w:t>If the Panel decides to conduct proceedings, it must, after receiving the application:</w:t>
      </w:r>
    </w:p>
    <w:p w:rsidR="00F66E20" w:rsidRPr="003F2AED" w:rsidRDefault="00F66E20" w:rsidP="00970EC1">
      <w:pPr>
        <w:pStyle w:val="paragraph"/>
      </w:pPr>
      <w:r w:rsidRPr="003F2AED">
        <w:tab/>
        <w:t>(a)</w:t>
      </w:r>
      <w:r w:rsidRPr="003F2AED">
        <w:tab/>
        <w:t>give a copy of the brief for the proceedings to:</w:t>
      </w:r>
    </w:p>
    <w:p w:rsidR="00F66E20" w:rsidRPr="003F2AED" w:rsidRDefault="00F66E20" w:rsidP="00970EC1">
      <w:pPr>
        <w:pStyle w:val="paragraphsub"/>
      </w:pPr>
      <w:r w:rsidRPr="003F2AED">
        <w:tab/>
        <w:t>(i)</w:t>
      </w:r>
      <w:r w:rsidRPr="003F2AED">
        <w:tab/>
        <w:t>the Commission; and</w:t>
      </w:r>
    </w:p>
    <w:p w:rsidR="00F66E20" w:rsidRPr="003F2AED" w:rsidRDefault="00F66E20" w:rsidP="00970EC1">
      <w:pPr>
        <w:pStyle w:val="paragraphsub"/>
      </w:pPr>
      <w:r w:rsidRPr="003F2AED">
        <w:tab/>
        <w:t>(ii)</w:t>
      </w:r>
      <w:r w:rsidRPr="003F2AED">
        <w:tab/>
        <w:t>to each company to which, or person to whom, the application relates; and</w:t>
      </w:r>
    </w:p>
    <w:p w:rsidR="00F66E20" w:rsidRPr="003F2AED" w:rsidRDefault="00F66E20" w:rsidP="00970EC1">
      <w:pPr>
        <w:pStyle w:val="paragraph"/>
      </w:pPr>
      <w:r w:rsidRPr="003F2AED">
        <w:tab/>
        <w:t>(b)</w:t>
      </w:r>
      <w:r w:rsidRPr="003F2AED">
        <w:tab/>
        <w:t xml:space="preserve">invite each body or person mentioned in </w:t>
      </w:r>
      <w:r w:rsidR="005675B0" w:rsidRPr="003F2AED">
        <w:t>paragraph (</w:t>
      </w:r>
      <w:r w:rsidRPr="003F2AED">
        <w:t>a) to lodge with the Panel a written submission addressing the issues identified in the brief.</w:t>
      </w:r>
    </w:p>
    <w:p w:rsidR="00F66E20" w:rsidRPr="003F2AED" w:rsidRDefault="00F66E20" w:rsidP="00970EC1">
      <w:pPr>
        <w:pStyle w:val="subsection"/>
      </w:pPr>
      <w:r w:rsidRPr="003F2AED">
        <w:tab/>
        <w:t>(2)</w:t>
      </w:r>
      <w:r w:rsidRPr="003F2AED">
        <w:tab/>
        <w:t>If the Panel decides to conduct proceedings it may give written notice of the decision to any other body or person.</w:t>
      </w:r>
    </w:p>
    <w:p w:rsidR="00F66E20" w:rsidRPr="003F2AED" w:rsidRDefault="00F66E20" w:rsidP="00970EC1">
      <w:pPr>
        <w:pStyle w:val="subsection"/>
      </w:pPr>
      <w:r w:rsidRPr="003F2AED">
        <w:tab/>
        <w:t>(3)</w:t>
      </w:r>
      <w:r w:rsidRPr="003F2AED">
        <w:tab/>
        <w:t>The Panel must:</w:t>
      </w:r>
    </w:p>
    <w:p w:rsidR="00F66E20" w:rsidRPr="003F2AED" w:rsidRDefault="00F66E20" w:rsidP="00970EC1">
      <w:pPr>
        <w:pStyle w:val="paragraph"/>
      </w:pPr>
      <w:r w:rsidRPr="003F2AED">
        <w:tab/>
        <w:t>(a)</w:t>
      </w:r>
      <w:r w:rsidRPr="003F2AED">
        <w:tab/>
        <w:t>give a copy of the brief to the body or person; and</w:t>
      </w:r>
    </w:p>
    <w:p w:rsidR="00F66E20" w:rsidRPr="003F2AED" w:rsidRDefault="00F66E20" w:rsidP="00970EC1">
      <w:pPr>
        <w:pStyle w:val="paragraph"/>
      </w:pPr>
      <w:r w:rsidRPr="003F2AED">
        <w:tab/>
        <w:t>(b)</w:t>
      </w:r>
      <w:r w:rsidRPr="003F2AED">
        <w:tab/>
        <w:t>invite the body or person to lodge with the Panel a written submission addressing the issues identified in the brief that are specified in the invitation.</w:t>
      </w:r>
    </w:p>
    <w:p w:rsidR="00F66E20" w:rsidRPr="003F2AED" w:rsidRDefault="00970EC1" w:rsidP="00DE27A5">
      <w:pPr>
        <w:pStyle w:val="ActHead3"/>
        <w:pageBreakBefore/>
      </w:pPr>
      <w:bookmarkStart w:id="64" w:name="_Toc149382462"/>
      <w:r w:rsidRPr="00511410">
        <w:rPr>
          <w:rStyle w:val="CharDivNo"/>
        </w:rPr>
        <w:lastRenderedPageBreak/>
        <w:t>Division</w:t>
      </w:r>
      <w:r w:rsidR="005675B0" w:rsidRPr="00511410">
        <w:rPr>
          <w:rStyle w:val="CharDivNo"/>
        </w:rPr>
        <w:t> </w:t>
      </w:r>
      <w:r w:rsidR="00F66E20" w:rsidRPr="00511410">
        <w:rPr>
          <w:rStyle w:val="CharDivNo"/>
        </w:rPr>
        <w:t>4</w:t>
      </w:r>
      <w:r w:rsidRPr="003F2AED">
        <w:t>—</w:t>
      </w:r>
      <w:r w:rsidR="00F66E20" w:rsidRPr="00511410">
        <w:rPr>
          <w:rStyle w:val="CharDivText"/>
        </w:rPr>
        <w:t>Submissions</w:t>
      </w:r>
      <w:bookmarkEnd w:id="64"/>
    </w:p>
    <w:p w:rsidR="00F66E20" w:rsidRPr="003F2AED" w:rsidRDefault="00F66E20" w:rsidP="00970EC1">
      <w:pPr>
        <w:pStyle w:val="ActHead5"/>
      </w:pPr>
      <w:bookmarkStart w:id="65" w:name="_Toc149382463"/>
      <w:r w:rsidRPr="00511410">
        <w:rPr>
          <w:rStyle w:val="CharSectno"/>
        </w:rPr>
        <w:t>23</w:t>
      </w:r>
      <w:r w:rsidR="00970EC1" w:rsidRPr="003F2AED">
        <w:t xml:space="preserve">  </w:t>
      </w:r>
      <w:r w:rsidRPr="003F2AED">
        <w:t>Expressions of interest by non</w:t>
      </w:r>
      <w:r w:rsidR="00511410">
        <w:noBreakHyphen/>
      </w:r>
      <w:r w:rsidRPr="003F2AED">
        <w:t>parties</w:t>
      </w:r>
      <w:bookmarkEnd w:id="65"/>
    </w:p>
    <w:p w:rsidR="00F66E20" w:rsidRPr="003F2AED" w:rsidRDefault="00F66E20" w:rsidP="00970EC1">
      <w:pPr>
        <w:pStyle w:val="subsection"/>
      </w:pPr>
      <w:r w:rsidRPr="003F2AED">
        <w:tab/>
        <w:t>(1)</w:t>
      </w:r>
      <w:r w:rsidRPr="003F2AED">
        <w:tab/>
        <w:t>The Panel may give notice to a person, or to the public at large, of a decision by the Panel to conduct proceedings.</w:t>
      </w:r>
    </w:p>
    <w:p w:rsidR="00F66E20" w:rsidRPr="003F2AED" w:rsidRDefault="00F66E20" w:rsidP="00970EC1">
      <w:pPr>
        <w:pStyle w:val="subsection"/>
      </w:pPr>
      <w:r w:rsidRPr="003F2AED">
        <w:tab/>
        <w:t>(2)</w:t>
      </w:r>
      <w:r w:rsidRPr="003F2AED">
        <w:tab/>
        <w:t>A notice must include a description of the nature of the proceedings.</w:t>
      </w:r>
    </w:p>
    <w:p w:rsidR="00F66E20" w:rsidRPr="003F2AED" w:rsidRDefault="00F66E20" w:rsidP="00970EC1">
      <w:pPr>
        <w:pStyle w:val="subsection"/>
      </w:pPr>
      <w:r w:rsidRPr="003F2AED">
        <w:tab/>
        <w:t>(3)</w:t>
      </w:r>
      <w:r w:rsidRPr="003F2AED">
        <w:tab/>
        <w:t>A notice may invite a person who is not a party to the proceedings to give, within a time allowed by the Panel, a written expression of interest in the proceedings:</w:t>
      </w:r>
    </w:p>
    <w:p w:rsidR="00F66E20" w:rsidRPr="003F2AED" w:rsidRDefault="00F66E20" w:rsidP="00970EC1">
      <w:pPr>
        <w:pStyle w:val="paragraph"/>
      </w:pPr>
      <w:r w:rsidRPr="003F2AED">
        <w:tab/>
        <w:t>(a)</w:t>
      </w:r>
      <w:r w:rsidRPr="003F2AED">
        <w:tab/>
        <w:t>stating the nature of the interest of the person in the proceedings; and</w:t>
      </w:r>
    </w:p>
    <w:p w:rsidR="00F66E20" w:rsidRPr="003F2AED" w:rsidRDefault="00F66E20" w:rsidP="00970EC1">
      <w:pPr>
        <w:pStyle w:val="paragraph"/>
      </w:pPr>
      <w:r w:rsidRPr="003F2AED">
        <w:tab/>
        <w:t>(b)</w:t>
      </w:r>
      <w:r w:rsidRPr="003F2AED">
        <w:tab/>
        <w:t>setting out the reasons why the Panel should consider a written submission of the person in relation to the proceedings.</w:t>
      </w:r>
    </w:p>
    <w:p w:rsidR="00F66E20" w:rsidRPr="003F2AED" w:rsidRDefault="00F66E20" w:rsidP="00970EC1">
      <w:pPr>
        <w:pStyle w:val="subsection"/>
      </w:pPr>
      <w:r w:rsidRPr="003F2AED">
        <w:tab/>
        <w:t>(4)</w:t>
      </w:r>
      <w:r w:rsidRPr="003F2AED">
        <w:tab/>
        <w:t>The Panel may, by written notice to the person, vary the period mentioned in subregulation</w:t>
      </w:r>
      <w:r w:rsidR="00091A5B" w:rsidRPr="003F2AED">
        <w:t> </w:t>
      </w:r>
      <w:r w:rsidRPr="003F2AED">
        <w:t>(3).</w:t>
      </w:r>
    </w:p>
    <w:p w:rsidR="00F66E20" w:rsidRPr="003F2AED" w:rsidRDefault="00F66E20" w:rsidP="00970EC1">
      <w:pPr>
        <w:pStyle w:val="ActHead5"/>
      </w:pPr>
      <w:bookmarkStart w:id="66" w:name="_Toc149382464"/>
      <w:r w:rsidRPr="00511410">
        <w:rPr>
          <w:rStyle w:val="CharSectno"/>
        </w:rPr>
        <w:t>24</w:t>
      </w:r>
      <w:r w:rsidR="00970EC1" w:rsidRPr="003F2AED">
        <w:t xml:space="preserve">  </w:t>
      </w:r>
      <w:r w:rsidRPr="003F2AED">
        <w:t>Panel may accept submissions from persons expressing interest</w:t>
      </w:r>
      <w:bookmarkEnd w:id="66"/>
    </w:p>
    <w:p w:rsidR="00F66E20" w:rsidRPr="003F2AED" w:rsidRDefault="00F66E20" w:rsidP="00970EC1">
      <w:pPr>
        <w:pStyle w:val="subsection"/>
      </w:pPr>
      <w:r w:rsidRPr="003F2AED">
        <w:tab/>
        <w:t>(1)</w:t>
      </w:r>
      <w:r w:rsidRPr="003F2AED">
        <w:tab/>
        <w:t>As soon as practicable after the Panel receives the expression of interest of a person, the Panel must acknowledge the receipt in writing.</w:t>
      </w:r>
    </w:p>
    <w:p w:rsidR="00F66E20" w:rsidRPr="003F2AED" w:rsidRDefault="00F66E20" w:rsidP="00970EC1">
      <w:pPr>
        <w:pStyle w:val="subsection"/>
      </w:pPr>
      <w:r w:rsidRPr="003F2AED">
        <w:tab/>
        <w:t>(2)</w:t>
      </w:r>
      <w:r w:rsidRPr="003F2AED">
        <w:tab/>
        <w:t>If the Panel decides to consider the written submission of a person in the proceedings, the Panel must give to the person a copy of the brief for the proceedings.</w:t>
      </w:r>
    </w:p>
    <w:p w:rsidR="00F66E20" w:rsidRPr="003F2AED" w:rsidRDefault="00F66E20" w:rsidP="00970EC1">
      <w:pPr>
        <w:pStyle w:val="subsection"/>
      </w:pPr>
      <w:r w:rsidRPr="003F2AED">
        <w:tab/>
        <w:t>(3)</w:t>
      </w:r>
      <w:r w:rsidRPr="003F2AED">
        <w:tab/>
        <w:t>The Panel must invite the person to lodge with the Panel a written submission addressing the issues identified in the brief.</w:t>
      </w:r>
    </w:p>
    <w:p w:rsidR="00F66E20" w:rsidRPr="003F2AED" w:rsidRDefault="00F66E20" w:rsidP="00970EC1">
      <w:pPr>
        <w:pStyle w:val="subsection"/>
      </w:pPr>
      <w:r w:rsidRPr="003F2AED">
        <w:tab/>
        <w:t>(4)</w:t>
      </w:r>
      <w:r w:rsidRPr="003F2AED">
        <w:tab/>
        <w:t>If the Panel decides not to consider any written submission of the person in the proceedings, the Panel must inform the person of the decision and of the reasons for the decision.</w:t>
      </w:r>
    </w:p>
    <w:p w:rsidR="00F66E20" w:rsidRPr="003F2AED" w:rsidRDefault="00F66E20" w:rsidP="00970EC1">
      <w:pPr>
        <w:pStyle w:val="ActHead5"/>
      </w:pPr>
      <w:bookmarkStart w:id="67" w:name="_Toc149382465"/>
      <w:r w:rsidRPr="00511410">
        <w:rPr>
          <w:rStyle w:val="CharSectno"/>
        </w:rPr>
        <w:t>25</w:t>
      </w:r>
      <w:r w:rsidR="00970EC1" w:rsidRPr="003F2AED">
        <w:t xml:space="preserve">  </w:t>
      </w:r>
      <w:r w:rsidRPr="003F2AED">
        <w:t>Submissions</w:t>
      </w:r>
      <w:bookmarkEnd w:id="67"/>
    </w:p>
    <w:p w:rsidR="00F66E20" w:rsidRPr="003F2AED" w:rsidRDefault="00F66E20" w:rsidP="00970EC1">
      <w:pPr>
        <w:pStyle w:val="subsection"/>
      </w:pPr>
      <w:r w:rsidRPr="003F2AED">
        <w:tab/>
      </w:r>
      <w:r w:rsidRPr="003F2AED">
        <w:tab/>
        <w:t>A submission made by a person to proceedings of the Panel must:</w:t>
      </w:r>
    </w:p>
    <w:p w:rsidR="00F66E20" w:rsidRPr="003F2AED" w:rsidRDefault="00F66E20" w:rsidP="00970EC1">
      <w:pPr>
        <w:pStyle w:val="paragraph"/>
      </w:pPr>
      <w:r w:rsidRPr="003F2AED">
        <w:tab/>
        <w:t>(a)</w:t>
      </w:r>
      <w:r w:rsidRPr="003F2AED">
        <w:tab/>
        <w:t>be in the form approved by the Panel; and</w:t>
      </w:r>
    </w:p>
    <w:p w:rsidR="00F66E20" w:rsidRPr="003F2AED" w:rsidRDefault="00F66E20" w:rsidP="00970EC1">
      <w:pPr>
        <w:pStyle w:val="paragraph"/>
      </w:pPr>
      <w:r w:rsidRPr="003F2AED">
        <w:tab/>
        <w:t>(b)</w:t>
      </w:r>
      <w:r w:rsidRPr="003F2AED">
        <w:tab/>
        <w:t>if the Panel has given to the person a copy of the brief and invited the person to comment on an issue identified in the brief, address that issue.</w:t>
      </w:r>
    </w:p>
    <w:p w:rsidR="00F66E20" w:rsidRPr="003F2AED" w:rsidRDefault="00F66E20" w:rsidP="00970EC1">
      <w:pPr>
        <w:pStyle w:val="ActHead5"/>
      </w:pPr>
      <w:bookmarkStart w:id="68" w:name="_Toc149382466"/>
      <w:r w:rsidRPr="00511410">
        <w:rPr>
          <w:rStyle w:val="CharSectno"/>
        </w:rPr>
        <w:t>26</w:t>
      </w:r>
      <w:r w:rsidR="00970EC1" w:rsidRPr="003F2AED">
        <w:t xml:space="preserve">  </w:t>
      </w:r>
      <w:r w:rsidRPr="003F2AED">
        <w:t>Disregard of certain submissions</w:t>
      </w:r>
      <w:bookmarkEnd w:id="68"/>
    </w:p>
    <w:p w:rsidR="00F66E20" w:rsidRPr="003F2AED" w:rsidRDefault="00F66E20" w:rsidP="00970EC1">
      <w:pPr>
        <w:pStyle w:val="subsection"/>
      </w:pPr>
      <w:r w:rsidRPr="003F2AED">
        <w:tab/>
        <w:t>(1)</w:t>
      </w:r>
      <w:r w:rsidRPr="003F2AED">
        <w:tab/>
        <w:t>The Panel may disregard any matter in a submission that:</w:t>
      </w:r>
    </w:p>
    <w:p w:rsidR="00F66E20" w:rsidRPr="003F2AED" w:rsidRDefault="00F66E20" w:rsidP="00970EC1">
      <w:pPr>
        <w:pStyle w:val="paragraph"/>
      </w:pPr>
      <w:r w:rsidRPr="003F2AED">
        <w:tab/>
        <w:t>(a)</w:t>
      </w:r>
      <w:r w:rsidRPr="003F2AED">
        <w:tab/>
        <w:t>is not in accordance with regulation</w:t>
      </w:r>
      <w:r w:rsidR="005675B0" w:rsidRPr="003F2AED">
        <w:t> </w:t>
      </w:r>
      <w:r w:rsidRPr="003F2AED">
        <w:t>25; or</w:t>
      </w:r>
    </w:p>
    <w:p w:rsidR="00F66E20" w:rsidRPr="003F2AED" w:rsidRDefault="00F66E20" w:rsidP="00970EC1">
      <w:pPr>
        <w:pStyle w:val="paragraph"/>
      </w:pPr>
      <w:r w:rsidRPr="003F2AED">
        <w:tab/>
        <w:t>(b)</w:t>
      </w:r>
      <w:r w:rsidRPr="003F2AED">
        <w:tab/>
        <w:t>is frivolous or vexatious.</w:t>
      </w:r>
    </w:p>
    <w:p w:rsidR="00F66E20" w:rsidRPr="003F2AED" w:rsidRDefault="00F66E20" w:rsidP="00970EC1">
      <w:pPr>
        <w:pStyle w:val="subsection"/>
      </w:pPr>
      <w:r w:rsidRPr="003F2AED">
        <w:tab/>
        <w:t>(2)</w:t>
      </w:r>
      <w:r w:rsidRPr="003F2AED">
        <w:tab/>
        <w:t>The Panel must disregard any matter in a submission that is not relevant to the proceedings.</w:t>
      </w:r>
    </w:p>
    <w:p w:rsidR="00F66E20" w:rsidRPr="003F2AED" w:rsidRDefault="00F66E20" w:rsidP="00970EC1">
      <w:pPr>
        <w:pStyle w:val="ActHead5"/>
      </w:pPr>
      <w:bookmarkStart w:id="69" w:name="_Toc149382467"/>
      <w:r w:rsidRPr="00511410">
        <w:rPr>
          <w:rStyle w:val="CharSectno"/>
        </w:rPr>
        <w:lastRenderedPageBreak/>
        <w:t>27</w:t>
      </w:r>
      <w:r w:rsidR="00970EC1" w:rsidRPr="003F2AED">
        <w:t xml:space="preserve">  </w:t>
      </w:r>
      <w:r w:rsidRPr="003F2AED">
        <w:t>Abuse of Panel procedures to be noted</w:t>
      </w:r>
      <w:bookmarkEnd w:id="69"/>
    </w:p>
    <w:p w:rsidR="00F66E20" w:rsidRPr="003F2AED" w:rsidRDefault="00F66E20" w:rsidP="00970EC1">
      <w:pPr>
        <w:pStyle w:val="subsection"/>
      </w:pPr>
      <w:r w:rsidRPr="003F2AED">
        <w:tab/>
      </w:r>
      <w:r w:rsidRPr="003F2AED">
        <w:tab/>
        <w:t>If a matter in a written submission made to the Panel is frivolous or vexatious, the Panel must place on the submission a note stating:</w:t>
      </w:r>
    </w:p>
    <w:p w:rsidR="00F66E20" w:rsidRPr="003F2AED" w:rsidRDefault="00F66E20" w:rsidP="00970EC1">
      <w:pPr>
        <w:pStyle w:val="paragraph"/>
      </w:pPr>
      <w:r w:rsidRPr="003F2AED">
        <w:tab/>
        <w:t>(a)</w:t>
      </w:r>
      <w:r w:rsidRPr="003F2AED">
        <w:tab/>
        <w:t>that the Panel has disregarded the matter in accordance with paragraph</w:t>
      </w:r>
      <w:r w:rsidR="005675B0" w:rsidRPr="003F2AED">
        <w:t> </w:t>
      </w:r>
      <w:r w:rsidRPr="003F2AED">
        <w:t>26(1</w:t>
      </w:r>
      <w:r w:rsidR="00970EC1" w:rsidRPr="003F2AED">
        <w:t>)(</w:t>
      </w:r>
      <w:r w:rsidRPr="003F2AED">
        <w:t>b); and</w:t>
      </w:r>
    </w:p>
    <w:p w:rsidR="00F66E20" w:rsidRPr="003F2AED" w:rsidRDefault="00F66E20" w:rsidP="00970EC1">
      <w:pPr>
        <w:pStyle w:val="paragraph"/>
      </w:pPr>
      <w:r w:rsidRPr="003F2AED">
        <w:tab/>
        <w:t>(b)</w:t>
      </w:r>
      <w:r w:rsidRPr="003F2AED">
        <w:tab/>
        <w:t>the reasons why the Panel believes the matter to be frivolous or vexatious.</w:t>
      </w:r>
    </w:p>
    <w:p w:rsidR="00F66E20" w:rsidRPr="003F2AED" w:rsidRDefault="00F66E20" w:rsidP="00970EC1">
      <w:pPr>
        <w:pStyle w:val="ActHead5"/>
      </w:pPr>
      <w:bookmarkStart w:id="70" w:name="_Toc149382468"/>
      <w:r w:rsidRPr="00511410">
        <w:rPr>
          <w:rStyle w:val="CharSectno"/>
        </w:rPr>
        <w:t>28</w:t>
      </w:r>
      <w:r w:rsidR="00970EC1" w:rsidRPr="003F2AED">
        <w:t xml:space="preserve">  </w:t>
      </w:r>
      <w:r w:rsidRPr="003F2AED">
        <w:t>Lodgment and distribution of submissions</w:t>
      </w:r>
      <w:bookmarkEnd w:id="70"/>
    </w:p>
    <w:p w:rsidR="00F66E20" w:rsidRPr="003F2AED" w:rsidRDefault="00F66E20" w:rsidP="00970EC1">
      <w:pPr>
        <w:pStyle w:val="subsection"/>
      </w:pPr>
      <w:r w:rsidRPr="003F2AED">
        <w:tab/>
        <w:t>(1)</w:t>
      </w:r>
      <w:r w:rsidRPr="003F2AED">
        <w:tab/>
        <w:t>A submission for Panel proceedings must be lodged with the Panel within the time allowed by the Panel.</w:t>
      </w:r>
    </w:p>
    <w:p w:rsidR="00F66E20" w:rsidRPr="003F2AED" w:rsidRDefault="00F66E20" w:rsidP="00970EC1">
      <w:pPr>
        <w:pStyle w:val="subsection"/>
      </w:pPr>
      <w:r w:rsidRPr="003F2AED">
        <w:tab/>
        <w:t>(2)</w:t>
      </w:r>
      <w:r w:rsidRPr="003F2AED">
        <w:tab/>
        <w:t>As soon as practicable after the Panel receives a submission, the Panel must give a copy of the submission to each party.</w:t>
      </w:r>
    </w:p>
    <w:p w:rsidR="00F66E20" w:rsidRPr="003F2AED" w:rsidRDefault="00F66E20" w:rsidP="00970EC1">
      <w:pPr>
        <w:pStyle w:val="subsection"/>
      </w:pPr>
      <w:r w:rsidRPr="003F2AED">
        <w:tab/>
        <w:t>(3)</w:t>
      </w:r>
      <w:r w:rsidRPr="003F2AED">
        <w:tab/>
        <w:t>A party who receives a copy of a submission relating to an application (the</w:t>
      </w:r>
      <w:r w:rsidRPr="003F2AED">
        <w:rPr>
          <w:b/>
          <w:i/>
        </w:rPr>
        <w:t xml:space="preserve"> first submission</w:t>
      </w:r>
      <w:r w:rsidRPr="003F2AED">
        <w:t>) may lodge with the Panel no more than 1 submission that:</w:t>
      </w:r>
    </w:p>
    <w:p w:rsidR="00F66E20" w:rsidRPr="003F2AED" w:rsidRDefault="00F66E20" w:rsidP="00970EC1">
      <w:pPr>
        <w:pStyle w:val="paragraph"/>
      </w:pPr>
      <w:r w:rsidRPr="003F2AED">
        <w:tab/>
        <w:t>(a)</w:t>
      </w:r>
      <w:r w:rsidRPr="003F2AED">
        <w:tab/>
        <w:t>rebuts a matter, or matters, in the first submission; and</w:t>
      </w:r>
    </w:p>
    <w:p w:rsidR="00F66E20" w:rsidRPr="003F2AED" w:rsidRDefault="00F66E20" w:rsidP="00970EC1">
      <w:pPr>
        <w:pStyle w:val="paragraph"/>
      </w:pPr>
      <w:r w:rsidRPr="003F2AED">
        <w:tab/>
        <w:t>(b)</w:t>
      </w:r>
      <w:r w:rsidRPr="003F2AED">
        <w:tab/>
        <w:t>does not include material that is not necessary to support the rebuttal.</w:t>
      </w:r>
    </w:p>
    <w:p w:rsidR="00F66E20" w:rsidRPr="003F2AED" w:rsidRDefault="00F66E20" w:rsidP="00970EC1">
      <w:pPr>
        <w:pStyle w:val="subsection"/>
      </w:pPr>
      <w:r w:rsidRPr="003F2AED">
        <w:tab/>
        <w:t>(5)</w:t>
      </w:r>
      <w:r w:rsidRPr="003F2AED">
        <w:tab/>
        <w:t>A submission lodged with the Panel is taken not to include any additional material that is not lodged at the same time as the submission.</w:t>
      </w:r>
    </w:p>
    <w:p w:rsidR="00F66E20" w:rsidRPr="003F2AED" w:rsidRDefault="00F66E20" w:rsidP="00970EC1">
      <w:pPr>
        <w:pStyle w:val="ActHead5"/>
      </w:pPr>
      <w:bookmarkStart w:id="71" w:name="_Toc149382469"/>
      <w:r w:rsidRPr="00511410">
        <w:rPr>
          <w:rStyle w:val="CharSectno"/>
        </w:rPr>
        <w:t>30</w:t>
      </w:r>
      <w:r w:rsidR="00970EC1" w:rsidRPr="003F2AED">
        <w:t xml:space="preserve">  </w:t>
      </w:r>
      <w:r w:rsidRPr="003F2AED">
        <w:t>Panel may invite further submissions</w:t>
      </w:r>
      <w:bookmarkEnd w:id="71"/>
    </w:p>
    <w:p w:rsidR="00F66E20" w:rsidRPr="003F2AED" w:rsidRDefault="00F66E20" w:rsidP="00970EC1">
      <w:pPr>
        <w:pStyle w:val="subsection"/>
      </w:pPr>
      <w:r w:rsidRPr="003F2AED">
        <w:tab/>
        <w:t>(1)</w:t>
      </w:r>
      <w:r w:rsidRPr="003F2AED">
        <w:tab/>
        <w:t>At any time during Panel proceedings, the Panel may request a party to lodge with the Panel a submission that addresses a matter specified in the request.</w:t>
      </w:r>
    </w:p>
    <w:p w:rsidR="00F66E20" w:rsidRPr="003F2AED" w:rsidRDefault="00F66E20" w:rsidP="00970EC1">
      <w:pPr>
        <w:pStyle w:val="subsection"/>
      </w:pPr>
      <w:r w:rsidRPr="003F2AED">
        <w:tab/>
        <w:t>(2)</w:t>
      </w:r>
      <w:r w:rsidRPr="003F2AED">
        <w:tab/>
        <w:t>The Panel may give a copy of the submission to each party.</w:t>
      </w:r>
    </w:p>
    <w:p w:rsidR="00F66E20" w:rsidRPr="003F2AED" w:rsidRDefault="00F66E20" w:rsidP="00970EC1">
      <w:pPr>
        <w:pStyle w:val="subsection"/>
      </w:pPr>
      <w:r w:rsidRPr="003F2AED">
        <w:tab/>
        <w:t>(3)</w:t>
      </w:r>
      <w:r w:rsidRPr="003F2AED">
        <w:tab/>
        <w:t xml:space="preserve">The Panel may direct a party who receives a copy of a submission (the </w:t>
      </w:r>
      <w:r w:rsidRPr="003F2AED">
        <w:rPr>
          <w:b/>
          <w:i/>
        </w:rPr>
        <w:t>first submission</w:t>
      </w:r>
      <w:r w:rsidRPr="003F2AED">
        <w:t>) to lodge, at or before a time specified in writing by the Panel, with the Panel not more than 1</w:t>
      </w:r>
      <w:r w:rsidR="002B1B6B" w:rsidRPr="003F2AED">
        <w:t xml:space="preserve"> </w:t>
      </w:r>
      <w:r w:rsidRPr="003F2AED">
        <w:t>submission that:</w:t>
      </w:r>
    </w:p>
    <w:p w:rsidR="00F66E20" w:rsidRPr="003F2AED" w:rsidRDefault="00F66E20" w:rsidP="00970EC1">
      <w:pPr>
        <w:pStyle w:val="paragraph"/>
      </w:pPr>
      <w:r w:rsidRPr="003F2AED">
        <w:tab/>
        <w:t>(a)</w:t>
      </w:r>
      <w:r w:rsidRPr="003F2AED">
        <w:tab/>
        <w:t>rebuts a matter, or matters, in the first submission; and</w:t>
      </w:r>
    </w:p>
    <w:p w:rsidR="00F66E20" w:rsidRPr="003F2AED" w:rsidRDefault="00F66E20" w:rsidP="00970EC1">
      <w:pPr>
        <w:pStyle w:val="paragraph"/>
      </w:pPr>
      <w:r w:rsidRPr="003F2AED">
        <w:tab/>
        <w:t>(b)</w:t>
      </w:r>
      <w:r w:rsidRPr="003F2AED">
        <w:tab/>
        <w:t>does not include material that is not necessary to support the rebuttal.</w:t>
      </w:r>
    </w:p>
    <w:p w:rsidR="00F66E20" w:rsidRPr="003F2AED" w:rsidRDefault="00F66E20" w:rsidP="00970EC1">
      <w:pPr>
        <w:pStyle w:val="ActHead5"/>
      </w:pPr>
      <w:bookmarkStart w:id="72" w:name="_Toc149382470"/>
      <w:r w:rsidRPr="00511410">
        <w:rPr>
          <w:rStyle w:val="CharSectno"/>
        </w:rPr>
        <w:t>34</w:t>
      </w:r>
      <w:r w:rsidR="00970EC1" w:rsidRPr="003F2AED">
        <w:t xml:space="preserve">  </w:t>
      </w:r>
      <w:r w:rsidRPr="003F2AED">
        <w:t>Submissions that are not lodged in time</w:t>
      </w:r>
      <w:bookmarkEnd w:id="72"/>
    </w:p>
    <w:p w:rsidR="00F66E20" w:rsidRPr="003F2AED" w:rsidRDefault="00F66E20" w:rsidP="00970EC1">
      <w:pPr>
        <w:pStyle w:val="subsection"/>
      </w:pPr>
      <w:r w:rsidRPr="003F2AED">
        <w:tab/>
      </w:r>
      <w:r w:rsidRPr="003F2AED">
        <w:tab/>
        <w:t xml:space="preserve">If a person does not lodge a document with the Panel by the time of lodgment specified in this </w:t>
      </w:r>
      <w:r w:rsidR="00970EC1" w:rsidRPr="003F2AED">
        <w:t>Part</w:t>
      </w:r>
      <w:r w:rsidR="002B1B6B" w:rsidRPr="003F2AED">
        <w:t xml:space="preserve"> </w:t>
      </w:r>
      <w:r w:rsidRPr="003F2AED">
        <w:t>for the document, the Panel may continue with the proceedings without regard to the document.</w:t>
      </w:r>
    </w:p>
    <w:p w:rsidR="00F66E20" w:rsidRPr="003F2AED" w:rsidRDefault="00970EC1" w:rsidP="00DE27A5">
      <w:pPr>
        <w:pStyle w:val="ActHead3"/>
        <w:pageBreakBefore/>
      </w:pPr>
      <w:bookmarkStart w:id="73" w:name="_Toc149382471"/>
      <w:r w:rsidRPr="00511410">
        <w:rPr>
          <w:rStyle w:val="CharDivNo"/>
        </w:rPr>
        <w:lastRenderedPageBreak/>
        <w:t>Division</w:t>
      </w:r>
      <w:r w:rsidR="005675B0" w:rsidRPr="00511410">
        <w:rPr>
          <w:rStyle w:val="CharDivNo"/>
        </w:rPr>
        <w:t> </w:t>
      </w:r>
      <w:r w:rsidR="00F66E20" w:rsidRPr="00511410">
        <w:rPr>
          <w:rStyle w:val="CharDivNo"/>
        </w:rPr>
        <w:t>5</w:t>
      </w:r>
      <w:r w:rsidRPr="003F2AED">
        <w:t>—</w:t>
      </w:r>
      <w:r w:rsidR="00F66E20" w:rsidRPr="00511410">
        <w:rPr>
          <w:rStyle w:val="CharDivText"/>
        </w:rPr>
        <w:t>Conferences</w:t>
      </w:r>
      <w:bookmarkEnd w:id="73"/>
    </w:p>
    <w:p w:rsidR="00F66E20" w:rsidRPr="003F2AED" w:rsidRDefault="00F66E20" w:rsidP="00970EC1">
      <w:pPr>
        <w:pStyle w:val="ActHead5"/>
      </w:pPr>
      <w:bookmarkStart w:id="74" w:name="_Toc149382472"/>
      <w:r w:rsidRPr="00511410">
        <w:rPr>
          <w:rStyle w:val="CharSectno"/>
        </w:rPr>
        <w:t>35</w:t>
      </w:r>
      <w:r w:rsidR="00970EC1" w:rsidRPr="003F2AED">
        <w:t xml:space="preserve">  </w:t>
      </w:r>
      <w:r w:rsidRPr="003F2AED">
        <w:t>Purpose of conferences</w:t>
      </w:r>
      <w:bookmarkEnd w:id="74"/>
    </w:p>
    <w:p w:rsidR="00F66E20" w:rsidRPr="003F2AED" w:rsidRDefault="00F66E20" w:rsidP="00970EC1">
      <w:pPr>
        <w:pStyle w:val="subsection"/>
      </w:pPr>
      <w:r w:rsidRPr="003F2AED">
        <w:tab/>
        <w:t>(1)</w:t>
      </w:r>
      <w:r w:rsidRPr="003F2AED">
        <w:tab/>
        <w:t>The Panel may conduct a conference during Panel proceedings to:</w:t>
      </w:r>
    </w:p>
    <w:p w:rsidR="00F66E20" w:rsidRPr="003F2AED" w:rsidRDefault="00F66E20" w:rsidP="00970EC1">
      <w:pPr>
        <w:pStyle w:val="paragraph"/>
      </w:pPr>
      <w:r w:rsidRPr="003F2AED">
        <w:tab/>
        <w:t>(a)</w:t>
      </w:r>
      <w:r w:rsidRPr="003F2AED">
        <w:tab/>
        <w:t>clarify matters arising from documents in the possession of the Panel relating to the proceedings; or</w:t>
      </w:r>
    </w:p>
    <w:p w:rsidR="00F66E20" w:rsidRPr="003F2AED" w:rsidRDefault="00F66E20" w:rsidP="00970EC1">
      <w:pPr>
        <w:pStyle w:val="paragraph"/>
      </w:pPr>
      <w:r w:rsidRPr="003F2AED">
        <w:tab/>
        <w:t>(b)</w:t>
      </w:r>
      <w:r w:rsidRPr="003F2AED">
        <w:tab/>
        <w:t>resolve inconsistent statements:</w:t>
      </w:r>
    </w:p>
    <w:p w:rsidR="00F66E20" w:rsidRPr="003F2AED" w:rsidRDefault="00F66E20" w:rsidP="00970EC1">
      <w:pPr>
        <w:pStyle w:val="paragraphsub"/>
      </w:pPr>
      <w:r w:rsidRPr="003F2AED">
        <w:tab/>
        <w:t>(i)</w:t>
      </w:r>
      <w:r w:rsidRPr="003F2AED">
        <w:tab/>
        <w:t>in documents in the possession of the Panel relating to the proceedings; or</w:t>
      </w:r>
    </w:p>
    <w:p w:rsidR="00F66E20" w:rsidRPr="003F2AED" w:rsidRDefault="00F66E20" w:rsidP="00970EC1">
      <w:pPr>
        <w:pStyle w:val="paragraphsub"/>
      </w:pPr>
      <w:r w:rsidRPr="003F2AED">
        <w:tab/>
        <w:t>(ii)</w:t>
      </w:r>
      <w:r w:rsidRPr="003F2AED">
        <w:tab/>
        <w:t>made orally to the Panel; or</w:t>
      </w:r>
    </w:p>
    <w:p w:rsidR="00F66E20" w:rsidRPr="003F2AED" w:rsidRDefault="00F66E20" w:rsidP="00970EC1">
      <w:pPr>
        <w:pStyle w:val="paragraph"/>
      </w:pPr>
      <w:r w:rsidRPr="003F2AED">
        <w:tab/>
        <w:t>(c)</w:t>
      </w:r>
      <w:r w:rsidRPr="003F2AED">
        <w:tab/>
        <w:t>otherwise inform itself on matters relating to the proceedings.</w:t>
      </w:r>
    </w:p>
    <w:p w:rsidR="00F66E20" w:rsidRPr="003F2AED" w:rsidRDefault="00F66E20" w:rsidP="00970EC1">
      <w:pPr>
        <w:pStyle w:val="subsection"/>
      </w:pPr>
      <w:r w:rsidRPr="003F2AED">
        <w:tab/>
        <w:t>(2)</w:t>
      </w:r>
      <w:r w:rsidRPr="003F2AED">
        <w:tab/>
        <w:t>For the purposes of these Regulations, a conference is taken to be part of Panel proceedings.</w:t>
      </w:r>
    </w:p>
    <w:p w:rsidR="00F66E20" w:rsidRPr="003F2AED" w:rsidRDefault="00F66E20" w:rsidP="00970EC1">
      <w:pPr>
        <w:pStyle w:val="ActHead5"/>
      </w:pPr>
      <w:bookmarkStart w:id="75" w:name="_Toc149382473"/>
      <w:r w:rsidRPr="00511410">
        <w:rPr>
          <w:rStyle w:val="CharSectno"/>
        </w:rPr>
        <w:t>37</w:t>
      </w:r>
      <w:r w:rsidR="00970EC1" w:rsidRPr="003F2AED">
        <w:t xml:space="preserve">  </w:t>
      </w:r>
      <w:r w:rsidRPr="003F2AED">
        <w:t>Conduct of conferences</w:t>
      </w:r>
      <w:bookmarkEnd w:id="75"/>
    </w:p>
    <w:p w:rsidR="00F66E20" w:rsidRPr="003F2AED" w:rsidRDefault="00F66E20" w:rsidP="00970EC1">
      <w:pPr>
        <w:pStyle w:val="subsection"/>
      </w:pPr>
      <w:r w:rsidRPr="003F2AED">
        <w:tab/>
        <w:t>(1)</w:t>
      </w:r>
      <w:r w:rsidRPr="003F2AED">
        <w:tab/>
        <w:t>The President may convene a conference.</w:t>
      </w:r>
    </w:p>
    <w:p w:rsidR="00F66E20" w:rsidRPr="003F2AED" w:rsidRDefault="00F66E20" w:rsidP="00970EC1">
      <w:pPr>
        <w:pStyle w:val="subsection"/>
      </w:pPr>
      <w:r w:rsidRPr="003F2AED">
        <w:tab/>
        <w:t>(2)</w:t>
      </w:r>
      <w:r w:rsidRPr="003F2AED">
        <w:tab/>
        <w:t>The President:</w:t>
      </w:r>
    </w:p>
    <w:p w:rsidR="00F66E20" w:rsidRPr="003F2AED" w:rsidRDefault="00F66E20" w:rsidP="00970EC1">
      <w:pPr>
        <w:pStyle w:val="paragraph"/>
      </w:pPr>
      <w:r w:rsidRPr="003F2AED">
        <w:tab/>
        <w:t>(a)</w:t>
      </w:r>
      <w:r w:rsidRPr="003F2AED">
        <w:tab/>
        <w:t>must determine the place where, and the time when, a conference is to convene; and</w:t>
      </w:r>
    </w:p>
    <w:p w:rsidR="00F66E20" w:rsidRPr="003F2AED" w:rsidRDefault="00F66E20" w:rsidP="00970EC1">
      <w:pPr>
        <w:pStyle w:val="paragraph"/>
      </w:pPr>
      <w:r w:rsidRPr="003F2AED">
        <w:tab/>
        <w:t>(b)</w:t>
      </w:r>
      <w:r w:rsidRPr="003F2AED">
        <w:tab/>
        <w:t>must give written notice of that time and place to each party.</w:t>
      </w:r>
    </w:p>
    <w:p w:rsidR="009A4D9E" w:rsidRPr="003F2AED" w:rsidRDefault="009A4D9E" w:rsidP="009A4D9E">
      <w:pPr>
        <w:pStyle w:val="subsection"/>
      </w:pPr>
      <w:r w:rsidRPr="003F2AED">
        <w:tab/>
        <w:t>(3)</w:t>
      </w:r>
      <w:r w:rsidRPr="003F2AED">
        <w:tab/>
        <w:t>The President may permit a member of the Panel, a party to the proceedings or a person who may attend a conference to attend the conference by:</w:t>
      </w:r>
    </w:p>
    <w:p w:rsidR="009A4D9E" w:rsidRPr="003F2AED" w:rsidRDefault="009A4D9E" w:rsidP="009A4D9E">
      <w:pPr>
        <w:pStyle w:val="paragraph"/>
      </w:pPr>
      <w:r w:rsidRPr="003F2AED">
        <w:tab/>
        <w:t>(a)</w:t>
      </w:r>
      <w:r w:rsidRPr="003F2AED">
        <w:tab/>
        <w:t>telephone; or</w:t>
      </w:r>
    </w:p>
    <w:p w:rsidR="009A4D9E" w:rsidRPr="003F2AED" w:rsidRDefault="009A4D9E" w:rsidP="009A4D9E">
      <w:pPr>
        <w:pStyle w:val="paragraph"/>
      </w:pPr>
      <w:r w:rsidRPr="003F2AED">
        <w:tab/>
        <w:t>(b)</w:t>
      </w:r>
      <w:r w:rsidRPr="003F2AED">
        <w:tab/>
        <w:t>video conference; or</w:t>
      </w:r>
    </w:p>
    <w:p w:rsidR="009A4D9E" w:rsidRPr="003F2AED" w:rsidRDefault="009A4D9E" w:rsidP="009A4D9E">
      <w:pPr>
        <w:pStyle w:val="paragraph"/>
      </w:pPr>
      <w:r w:rsidRPr="003F2AED">
        <w:tab/>
        <w:t>(c)</w:t>
      </w:r>
      <w:r w:rsidRPr="003F2AED">
        <w:tab/>
        <w:t>any other means of communication approved by the President.</w:t>
      </w:r>
    </w:p>
    <w:p w:rsidR="009A4D9E" w:rsidRPr="003F2AED" w:rsidRDefault="009A4D9E" w:rsidP="009A4D9E">
      <w:pPr>
        <w:pStyle w:val="subsection"/>
      </w:pPr>
      <w:r w:rsidRPr="003F2AED">
        <w:tab/>
        <w:t>(4)</w:t>
      </w:r>
      <w:r w:rsidRPr="003F2AED">
        <w:tab/>
        <w:t>A conference for which permission has been given under subregulation</w:t>
      </w:r>
      <w:r w:rsidR="00091A5B" w:rsidRPr="003F2AED">
        <w:t> </w:t>
      </w:r>
      <w:r w:rsidRPr="003F2AED">
        <w:t>(3) may be held at 2 or more places at the same time.</w:t>
      </w:r>
    </w:p>
    <w:p w:rsidR="009A4D9E" w:rsidRPr="003F2AED" w:rsidRDefault="009A4D9E" w:rsidP="009A4D9E">
      <w:pPr>
        <w:pStyle w:val="subsection"/>
      </w:pPr>
      <w:r w:rsidRPr="003F2AED">
        <w:tab/>
        <w:t>(5)</w:t>
      </w:r>
      <w:r w:rsidRPr="003F2AED">
        <w:tab/>
        <w:t>A person mentioned in subregulation</w:t>
      </w:r>
      <w:r w:rsidR="00091A5B" w:rsidRPr="003F2AED">
        <w:t> </w:t>
      </w:r>
      <w:r w:rsidRPr="003F2AED">
        <w:t>(3) who attends a conference in accordance with a permission under that subregulation</w:t>
      </w:r>
      <w:r w:rsidR="00091A5B" w:rsidRPr="003F2AED">
        <w:t> </w:t>
      </w:r>
      <w:r w:rsidRPr="003F2AED">
        <w:t xml:space="preserve">is taken to be present at the place where, and the time when, the conference is convened, as determined by the President for </w:t>
      </w:r>
      <w:r w:rsidR="005675B0" w:rsidRPr="003F2AED">
        <w:t>paragraph (</w:t>
      </w:r>
      <w:r w:rsidRPr="003F2AED">
        <w:t>2)(a).</w:t>
      </w:r>
    </w:p>
    <w:p w:rsidR="00F66E20" w:rsidRPr="003F2AED" w:rsidRDefault="00F66E20" w:rsidP="00970EC1">
      <w:pPr>
        <w:pStyle w:val="ActHead5"/>
      </w:pPr>
      <w:bookmarkStart w:id="76" w:name="_Toc149382474"/>
      <w:r w:rsidRPr="00511410">
        <w:rPr>
          <w:rStyle w:val="CharSectno"/>
        </w:rPr>
        <w:t>38</w:t>
      </w:r>
      <w:r w:rsidR="00970EC1" w:rsidRPr="003F2AED">
        <w:t xml:space="preserve">  </w:t>
      </w:r>
      <w:r w:rsidRPr="003F2AED">
        <w:t>Procedures at conferences</w:t>
      </w:r>
      <w:bookmarkEnd w:id="76"/>
    </w:p>
    <w:p w:rsidR="00F66E20" w:rsidRPr="003F2AED" w:rsidRDefault="00F66E20" w:rsidP="00970EC1">
      <w:pPr>
        <w:pStyle w:val="subsection"/>
      </w:pPr>
      <w:r w:rsidRPr="003F2AED">
        <w:tab/>
        <w:t>(1)</w:t>
      </w:r>
      <w:r w:rsidRPr="003F2AED">
        <w:tab/>
        <w:t>As soon as practicable before a conference, the Panel must give to a person who may attend the conference a statement setting out:</w:t>
      </w:r>
    </w:p>
    <w:p w:rsidR="00F66E20" w:rsidRPr="003F2AED" w:rsidRDefault="00F66E20" w:rsidP="00970EC1">
      <w:pPr>
        <w:pStyle w:val="paragraph"/>
      </w:pPr>
      <w:r w:rsidRPr="003F2AED">
        <w:tab/>
        <w:t>(a)</w:t>
      </w:r>
      <w:r w:rsidRPr="003F2AED">
        <w:tab/>
        <w:t>the matters which the Panel proposes to raise at the conference; and</w:t>
      </w:r>
    </w:p>
    <w:p w:rsidR="00F66E20" w:rsidRPr="003F2AED" w:rsidRDefault="00F66E20" w:rsidP="00970EC1">
      <w:pPr>
        <w:pStyle w:val="paragraph"/>
      </w:pPr>
      <w:r w:rsidRPr="003F2AED">
        <w:tab/>
        <w:t>(b)</w:t>
      </w:r>
      <w:r w:rsidRPr="003F2AED">
        <w:tab/>
        <w:t>any other matter of which the Panel wishes the person to be aware for the purposes of the conference.</w:t>
      </w:r>
    </w:p>
    <w:p w:rsidR="00F66E20" w:rsidRPr="003F2AED" w:rsidRDefault="00F66E20" w:rsidP="00970EC1">
      <w:pPr>
        <w:pStyle w:val="subsection"/>
      </w:pPr>
      <w:r w:rsidRPr="003F2AED">
        <w:lastRenderedPageBreak/>
        <w:tab/>
        <w:t>(2)</w:t>
      </w:r>
      <w:r w:rsidRPr="003F2AED">
        <w:tab/>
        <w:t>At a conference with a person, the Panel is not obliged to consider matters that are not set out in the statement given to the person before the conference.</w:t>
      </w:r>
    </w:p>
    <w:p w:rsidR="00F66E20" w:rsidRPr="003F2AED" w:rsidRDefault="00F66E20" w:rsidP="00970EC1">
      <w:pPr>
        <w:pStyle w:val="subsection"/>
      </w:pPr>
      <w:r w:rsidRPr="003F2AED">
        <w:tab/>
        <w:t>(3)</w:t>
      </w:r>
      <w:r w:rsidRPr="003F2AED">
        <w:tab/>
        <w:t xml:space="preserve">The Panel </w:t>
      </w:r>
      <w:r w:rsidR="009A4D9E" w:rsidRPr="003F2AED">
        <w:t>may make</w:t>
      </w:r>
      <w:r w:rsidRPr="003F2AED">
        <w:t xml:space="preserve"> and retain a transcript of the proceedings of a conference.</w:t>
      </w:r>
    </w:p>
    <w:p w:rsidR="00F66E20" w:rsidRPr="003F2AED" w:rsidRDefault="00F66E20" w:rsidP="00970EC1">
      <w:pPr>
        <w:pStyle w:val="subsection"/>
      </w:pPr>
      <w:r w:rsidRPr="003F2AED">
        <w:tab/>
        <w:t>(4)</w:t>
      </w:r>
      <w:r w:rsidRPr="003F2AED">
        <w:tab/>
        <w:t>If a person who may attend a conference does not attend:</w:t>
      </w:r>
    </w:p>
    <w:p w:rsidR="00F66E20" w:rsidRPr="003F2AED" w:rsidRDefault="00F66E20" w:rsidP="00970EC1">
      <w:pPr>
        <w:pStyle w:val="paragraph"/>
      </w:pPr>
      <w:r w:rsidRPr="003F2AED">
        <w:tab/>
        <w:t>(a)</w:t>
      </w:r>
      <w:r w:rsidRPr="003F2AED">
        <w:tab/>
        <w:t>the Panel may conduct the conference in the absence of the person; and</w:t>
      </w:r>
    </w:p>
    <w:p w:rsidR="00F66E20" w:rsidRPr="003F2AED" w:rsidRDefault="00F66E20" w:rsidP="00970EC1">
      <w:pPr>
        <w:pStyle w:val="paragraph"/>
      </w:pPr>
      <w:r w:rsidRPr="003F2AED">
        <w:tab/>
        <w:t>(b)</w:t>
      </w:r>
      <w:r w:rsidRPr="003F2AED">
        <w:tab/>
        <w:t>the person may, before the day on which the conference begins, lodge with the Panel any written submission that addresses the matters set out in the statement mentioned in subregulation</w:t>
      </w:r>
      <w:r w:rsidR="00091A5B" w:rsidRPr="003F2AED">
        <w:t> </w:t>
      </w:r>
      <w:r w:rsidRPr="003F2AED">
        <w:t>(1); and</w:t>
      </w:r>
    </w:p>
    <w:p w:rsidR="00F66E20" w:rsidRPr="003F2AED" w:rsidRDefault="00F66E20" w:rsidP="00970EC1">
      <w:pPr>
        <w:pStyle w:val="paragraph"/>
      </w:pPr>
      <w:r w:rsidRPr="003F2AED">
        <w:tab/>
        <w:t>(c)</w:t>
      </w:r>
      <w:r w:rsidRPr="003F2AED">
        <w:tab/>
        <w:t>the Panel must consider the submission in the proceedings.</w:t>
      </w:r>
    </w:p>
    <w:p w:rsidR="00F66E20" w:rsidRPr="003F2AED" w:rsidRDefault="00F66E20" w:rsidP="00970EC1">
      <w:pPr>
        <w:pStyle w:val="ActHead5"/>
      </w:pPr>
      <w:bookmarkStart w:id="77" w:name="_Toc149382475"/>
      <w:r w:rsidRPr="00511410">
        <w:rPr>
          <w:rStyle w:val="CharSectno"/>
        </w:rPr>
        <w:t>39</w:t>
      </w:r>
      <w:r w:rsidR="00970EC1" w:rsidRPr="003F2AED">
        <w:t xml:space="preserve">  </w:t>
      </w:r>
      <w:r w:rsidRPr="003F2AED">
        <w:t>Addresses to the Panel at conferences</w:t>
      </w:r>
      <w:bookmarkEnd w:id="77"/>
    </w:p>
    <w:p w:rsidR="00F66E20" w:rsidRPr="003F2AED" w:rsidRDefault="00F66E20" w:rsidP="00970EC1">
      <w:pPr>
        <w:pStyle w:val="subsection"/>
      </w:pPr>
      <w:r w:rsidRPr="003F2AED">
        <w:tab/>
        <w:t>(1)</w:t>
      </w:r>
      <w:r w:rsidRPr="003F2AED">
        <w:tab/>
        <w:t>A person who attends a conference may address the Panel.</w:t>
      </w:r>
    </w:p>
    <w:p w:rsidR="00F66E20" w:rsidRPr="003F2AED" w:rsidRDefault="00F66E20" w:rsidP="00970EC1">
      <w:pPr>
        <w:pStyle w:val="subsection"/>
      </w:pPr>
      <w:r w:rsidRPr="003F2AED">
        <w:tab/>
        <w:t>(2)</w:t>
      </w:r>
      <w:r w:rsidRPr="003F2AED">
        <w:tab/>
        <w:t>Subject to subregulation</w:t>
      </w:r>
      <w:r w:rsidR="00091A5B" w:rsidRPr="003F2AED">
        <w:t> </w:t>
      </w:r>
      <w:r w:rsidRPr="003F2AED">
        <w:t>(3), the address of a person to the Panel must only deal with matters set out in the statement given by the Panel under subregulation</w:t>
      </w:r>
      <w:r w:rsidR="005675B0" w:rsidRPr="003F2AED">
        <w:t> </w:t>
      </w:r>
      <w:r w:rsidRPr="003F2AED">
        <w:t>38(1) for the purposes of the conference.</w:t>
      </w:r>
    </w:p>
    <w:p w:rsidR="00F66E20" w:rsidRPr="003F2AED" w:rsidRDefault="00F66E20" w:rsidP="00970EC1">
      <w:pPr>
        <w:pStyle w:val="subsection"/>
      </w:pPr>
      <w:r w:rsidRPr="003F2AED">
        <w:tab/>
        <w:t>(3)</w:t>
      </w:r>
      <w:r w:rsidRPr="003F2AED">
        <w:tab/>
        <w:t>If the Panel invites a person at a conference to address the Panel on a matter, the person may address the Panel on the matter at the conference.</w:t>
      </w:r>
    </w:p>
    <w:p w:rsidR="00F66E20" w:rsidRPr="003F2AED" w:rsidRDefault="00F66E20" w:rsidP="00970EC1">
      <w:pPr>
        <w:pStyle w:val="ActHead5"/>
      </w:pPr>
      <w:bookmarkStart w:id="78" w:name="_Toc149382476"/>
      <w:r w:rsidRPr="00511410">
        <w:rPr>
          <w:rStyle w:val="CharSectno"/>
        </w:rPr>
        <w:t>40</w:t>
      </w:r>
      <w:r w:rsidR="00970EC1" w:rsidRPr="003F2AED">
        <w:t xml:space="preserve">  </w:t>
      </w:r>
      <w:r w:rsidRPr="003F2AED">
        <w:t>Witnesses</w:t>
      </w:r>
      <w:bookmarkEnd w:id="78"/>
    </w:p>
    <w:p w:rsidR="00F66E20" w:rsidRPr="003F2AED" w:rsidRDefault="00F66E20" w:rsidP="00970EC1">
      <w:pPr>
        <w:pStyle w:val="subsection"/>
      </w:pPr>
      <w:r w:rsidRPr="003F2AED">
        <w:tab/>
        <w:t>(1)</w:t>
      </w:r>
      <w:r w:rsidRPr="003F2AED">
        <w:tab/>
        <w:t>At a conference, a person must not ask a witness about a matter unless it is a matter on which the person may address the Panel in accordance with regulation</w:t>
      </w:r>
      <w:r w:rsidR="005675B0" w:rsidRPr="003F2AED">
        <w:t> </w:t>
      </w:r>
      <w:r w:rsidRPr="003F2AED">
        <w:t>39.</w:t>
      </w:r>
    </w:p>
    <w:p w:rsidR="00F66E20" w:rsidRPr="003F2AED" w:rsidRDefault="00F66E20" w:rsidP="00970EC1">
      <w:pPr>
        <w:pStyle w:val="subsection"/>
      </w:pPr>
      <w:r w:rsidRPr="003F2AED">
        <w:tab/>
        <w:t>(2)</w:t>
      </w:r>
      <w:r w:rsidRPr="003F2AED">
        <w:tab/>
        <w:t>A witness must not make a statement on a matter at a conference unless it is a matter on which the witness, or the person who called the witness to give evidence, may address the Panel in accordance with regulation</w:t>
      </w:r>
      <w:r w:rsidR="005675B0" w:rsidRPr="003F2AED">
        <w:t> </w:t>
      </w:r>
      <w:r w:rsidRPr="003F2AED">
        <w:t>39.</w:t>
      </w:r>
    </w:p>
    <w:p w:rsidR="00F66E20" w:rsidRPr="003F2AED" w:rsidRDefault="00F66E20" w:rsidP="00970EC1">
      <w:pPr>
        <w:pStyle w:val="ActHead5"/>
      </w:pPr>
      <w:bookmarkStart w:id="79" w:name="_Toc149382477"/>
      <w:r w:rsidRPr="00511410">
        <w:rPr>
          <w:rStyle w:val="CharSectno"/>
        </w:rPr>
        <w:t>41</w:t>
      </w:r>
      <w:r w:rsidR="00970EC1" w:rsidRPr="003F2AED">
        <w:t xml:space="preserve">  </w:t>
      </w:r>
      <w:r w:rsidRPr="003F2AED">
        <w:t>Misbehaviour at conferences</w:t>
      </w:r>
      <w:bookmarkEnd w:id="79"/>
    </w:p>
    <w:p w:rsidR="00F66E20" w:rsidRPr="003F2AED" w:rsidRDefault="00F66E20" w:rsidP="00970EC1">
      <w:pPr>
        <w:pStyle w:val="subsection"/>
      </w:pPr>
      <w:r w:rsidRPr="003F2AED">
        <w:tab/>
      </w:r>
      <w:r w:rsidRPr="003F2AED">
        <w:tab/>
        <w:t>The Panel may exclude from a conference a person whose behaviour has a disruptive effect on the conference.</w:t>
      </w:r>
    </w:p>
    <w:p w:rsidR="00F66E20" w:rsidRPr="003F2AED" w:rsidRDefault="00970EC1" w:rsidP="00DE27A5">
      <w:pPr>
        <w:pStyle w:val="ActHead3"/>
        <w:pageBreakBefore/>
      </w:pPr>
      <w:bookmarkStart w:id="80" w:name="_Toc149382478"/>
      <w:r w:rsidRPr="00511410">
        <w:rPr>
          <w:rStyle w:val="CharDivNo"/>
        </w:rPr>
        <w:lastRenderedPageBreak/>
        <w:t>Division</w:t>
      </w:r>
      <w:r w:rsidR="005675B0" w:rsidRPr="00511410">
        <w:rPr>
          <w:rStyle w:val="CharDivNo"/>
        </w:rPr>
        <w:t> </w:t>
      </w:r>
      <w:r w:rsidR="00F66E20" w:rsidRPr="00511410">
        <w:rPr>
          <w:rStyle w:val="CharDivNo"/>
        </w:rPr>
        <w:t>6</w:t>
      </w:r>
      <w:r w:rsidRPr="003F2AED">
        <w:t>—</w:t>
      </w:r>
      <w:r w:rsidR="00F66E20" w:rsidRPr="00511410">
        <w:rPr>
          <w:rStyle w:val="CharDivText"/>
        </w:rPr>
        <w:t>Other matters</w:t>
      </w:r>
      <w:bookmarkEnd w:id="80"/>
    </w:p>
    <w:p w:rsidR="00F66E20" w:rsidRPr="003F2AED" w:rsidRDefault="00F66E20" w:rsidP="00970EC1">
      <w:pPr>
        <w:pStyle w:val="ActHead5"/>
      </w:pPr>
      <w:bookmarkStart w:id="81" w:name="_Toc149382479"/>
      <w:r w:rsidRPr="00511410">
        <w:rPr>
          <w:rStyle w:val="CharSectno"/>
        </w:rPr>
        <w:t>42</w:t>
      </w:r>
      <w:r w:rsidR="00970EC1" w:rsidRPr="003F2AED">
        <w:t xml:space="preserve">  </w:t>
      </w:r>
      <w:r w:rsidRPr="003F2AED">
        <w:t>Summons to witnesses by the Panel</w:t>
      </w:r>
      <w:bookmarkEnd w:id="81"/>
    </w:p>
    <w:p w:rsidR="00F66E20" w:rsidRPr="003F2AED" w:rsidRDefault="00F66E20" w:rsidP="00970EC1">
      <w:pPr>
        <w:pStyle w:val="subsection"/>
      </w:pPr>
      <w:r w:rsidRPr="003F2AED">
        <w:tab/>
      </w:r>
      <w:r w:rsidRPr="003F2AED">
        <w:tab/>
        <w:t>For sub</w:t>
      </w:r>
      <w:r w:rsidR="00646189" w:rsidRPr="003F2AED">
        <w:t>section 1</w:t>
      </w:r>
      <w:r w:rsidRPr="003F2AED">
        <w:t xml:space="preserve">92(1) of the Act (which provides for the summons of a person by the Panel), </w:t>
      </w:r>
      <w:r w:rsidR="00970EC1" w:rsidRPr="003F2AED">
        <w:t>Form</w:t>
      </w:r>
      <w:r w:rsidR="002B1B6B" w:rsidRPr="003F2AED">
        <w:t xml:space="preserve"> </w:t>
      </w:r>
      <w:r w:rsidRPr="003F2AED">
        <w:t>3 is prescribed.</w:t>
      </w:r>
    </w:p>
    <w:p w:rsidR="00F66E20" w:rsidRPr="003F2AED" w:rsidRDefault="00F66E20" w:rsidP="00970EC1">
      <w:pPr>
        <w:pStyle w:val="ActHead5"/>
      </w:pPr>
      <w:bookmarkStart w:id="82" w:name="_Toc149382480"/>
      <w:r w:rsidRPr="00511410">
        <w:rPr>
          <w:rStyle w:val="CharSectno"/>
        </w:rPr>
        <w:t>43</w:t>
      </w:r>
      <w:r w:rsidR="00970EC1" w:rsidRPr="003F2AED">
        <w:t xml:space="preserve">  </w:t>
      </w:r>
      <w:r w:rsidRPr="003F2AED">
        <w:t>Allowances and expenses payable for attendances</w:t>
      </w:r>
      <w:bookmarkEnd w:id="82"/>
    </w:p>
    <w:p w:rsidR="00F66E20" w:rsidRPr="003F2AED" w:rsidRDefault="00F66E20" w:rsidP="00970EC1">
      <w:pPr>
        <w:pStyle w:val="subsection"/>
      </w:pPr>
      <w:r w:rsidRPr="003F2AED">
        <w:tab/>
      </w:r>
      <w:r w:rsidRPr="003F2AED">
        <w:tab/>
        <w:t>For sub</w:t>
      </w:r>
      <w:r w:rsidR="00646189" w:rsidRPr="003F2AED">
        <w:t>section 1</w:t>
      </w:r>
      <w:r w:rsidRPr="003F2AED">
        <w:t xml:space="preserve">92(6) of the Act (which provides for allowances and expenses to be paid in relation to Panel proceedings), a person who appears at Panel proceedings in response to a summons issued under </w:t>
      </w:r>
      <w:r w:rsidR="00646189" w:rsidRPr="003F2AED">
        <w:t>section 1</w:t>
      </w:r>
      <w:r w:rsidRPr="003F2AED">
        <w:t xml:space="preserve">92 of the Act is entitled to be paid allowances and expenses in accordance with </w:t>
      </w:r>
      <w:r w:rsidR="00EC1C2D" w:rsidRPr="003F2AED">
        <w:t>Schedule 2</w:t>
      </w:r>
      <w:r w:rsidRPr="003F2AED">
        <w:t>.</w:t>
      </w:r>
    </w:p>
    <w:p w:rsidR="00F66E20" w:rsidRPr="003F2AED" w:rsidRDefault="00970EC1" w:rsidP="00DE27A5">
      <w:pPr>
        <w:pStyle w:val="ActHead2"/>
        <w:pageBreakBefore/>
      </w:pPr>
      <w:bookmarkStart w:id="83" w:name="_Toc149382481"/>
      <w:r w:rsidRPr="00511410">
        <w:rPr>
          <w:rStyle w:val="CharPartNo"/>
        </w:rPr>
        <w:lastRenderedPageBreak/>
        <w:t>Part</w:t>
      </w:r>
      <w:r w:rsidR="005675B0" w:rsidRPr="00511410">
        <w:rPr>
          <w:rStyle w:val="CharPartNo"/>
        </w:rPr>
        <w:t> </w:t>
      </w:r>
      <w:r w:rsidR="00F66E20" w:rsidRPr="00511410">
        <w:rPr>
          <w:rStyle w:val="CharPartNo"/>
        </w:rPr>
        <w:t>5</w:t>
      </w:r>
      <w:r w:rsidRPr="003F2AED">
        <w:t>—</w:t>
      </w:r>
      <w:r w:rsidR="00F66E20" w:rsidRPr="00511410">
        <w:rPr>
          <w:rStyle w:val="CharPartText"/>
        </w:rPr>
        <w:t>Clearing and settlement facilities</w:t>
      </w:r>
      <w:bookmarkEnd w:id="83"/>
    </w:p>
    <w:p w:rsidR="00F66E20" w:rsidRPr="003F2AED" w:rsidRDefault="00DE27A5" w:rsidP="00F66E20">
      <w:pPr>
        <w:pStyle w:val="Header"/>
      </w:pPr>
      <w:r w:rsidRPr="00511410">
        <w:rPr>
          <w:rStyle w:val="CharDivNo"/>
        </w:rPr>
        <w:t xml:space="preserve"> </w:t>
      </w:r>
      <w:r w:rsidRPr="00511410">
        <w:rPr>
          <w:rStyle w:val="CharDivText"/>
        </w:rPr>
        <w:t xml:space="preserve"> </w:t>
      </w:r>
    </w:p>
    <w:p w:rsidR="00F66E20" w:rsidRPr="003F2AED" w:rsidRDefault="00F66E20" w:rsidP="00970EC1">
      <w:pPr>
        <w:pStyle w:val="ActHead5"/>
      </w:pPr>
      <w:bookmarkStart w:id="84" w:name="_Toc149382482"/>
      <w:r w:rsidRPr="00511410">
        <w:rPr>
          <w:rStyle w:val="CharSectno"/>
        </w:rPr>
        <w:t>45</w:t>
      </w:r>
      <w:r w:rsidR="00970EC1" w:rsidRPr="003F2AED">
        <w:t xml:space="preserve">  </w:t>
      </w:r>
      <w:r w:rsidRPr="003F2AED">
        <w:t xml:space="preserve">Meaning of </w:t>
      </w:r>
      <w:r w:rsidRPr="003F2AED">
        <w:rPr>
          <w:i/>
        </w:rPr>
        <w:t>clearing and settlement facility</w:t>
      </w:r>
      <w:bookmarkEnd w:id="84"/>
    </w:p>
    <w:p w:rsidR="00F66E20" w:rsidRPr="003F2AED" w:rsidRDefault="00F66E20" w:rsidP="00970EC1">
      <w:pPr>
        <w:pStyle w:val="subsection"/>
      </w:pPr>
      <w:r w:rsidRPr="003F2AED">
        <w:tab/>
      </w:r>
      <w:r w:rsidRPr="003F2AED">
        <w:tab/>
        <w:t>For paragraph</w:t>
      </w:r>
      <w:r w:rsidR="005675B0" w:rsidRPr="003F2AED">
        <w:t> </w:t>
      </w:r>
      <w:r w:rsidRPr="003F2AED">
        <w:t>12BAB(17</w:t>
      </w:r>
      <w:r w:rsidR="00970EC1" w:rsidRPr="003F2AED">
        <w:t>)(</w:t>
      </w:r>
      <w:r w:rsidRPr="003F2AED">
        <w:t>b) of the Act, the following obligations are prescribed:</w:t>
      </w:r>
    </w:p>
    <w:p w:rsidR="00F66E20" w:rsidRPr="003F2AED" w:rsidRDefault="00F66E20" w:rsidP="00970EC1">
      <w:pPr>
        <w:pStyle w:val="paragraph"/>
      </w:pPr>
      <w:r w:rsidRPr="003F2AED">
        <w:rPr>
          <w:color w:val="000000"/>
        </w:rPr>
        <w:tab/>
        <w:t>(a)</w:t>
      </w:r>
      <w:r w:rsidRPr="003F2AED">
        <w:rPr>
          <w:color w:val="000000"/>
        </w:rPr>
        <w:tab/>
        <w:t>each obligation arising from a contract to transfer a financial product mentioned in paragraph</w:t>
      </w:r>
      <w:r w:rsidR="005675B0" w:rsidRPr="003F2AED">
        <w:rPr>
          <w:color w:val="000000"/>
        </w:rPr>
        <w:t> </w:t>
      </w:r>
      <w:r w:rsidRPr="003F2AED">
        <w:rPr>
          <w:color w:val="000000"/>
        </w:rPr>
        <w:t>764A(1</w:t>
      </w:r>
      <w:r w:rsidR="00970EC1" w:rsidRPr="003F2AED">
        <w:rPr>
          <w:color w:val="000000"/>
        </w:rPr>
        <w:t>)(</w:t>
      </w:r>
      <w:r w:rsidRPr="003F2AED">
        <w:rPr>
          <w:color w:val="000000"/>
        </w:rPr>
        <w:t>a) of the Corporations Act;</w:t>
      </w:r>
    </w:p>
    <w:p w:rsidR="00F66E20" w:rsidRPr="003F2AED" w:rsidRDefault="00F66E20" w:rsidP="00970EC1">
      <w:pPr>
        <w:pStyle w:val="paragraph"/>
      </w:pPr>
      <w:r w:rsidRPr="003F2AED">
        <w:tab/>
        <w:t>(b)</w:t>
      </w:r>
      <w:r w:rsidRPr="003F2AED">
        <w:tab/>
        <w:t>each obligation arising from a contract to transfer a financial product mentioned in paragraph</w:t>
      </w:r>
      <w:r w:rsidR="005675B0" w:rsidRPr="003F2AED">
        <w:t> </w:t>
      </w:r>
      <w:r w:rsidRPr="003F2AED">
        <w:t>764A(1</w:t>
      </w:r>
      <w:r w:rsidR="00970EC1" w:rsidRPr="003F2AED">
        <w:t>)(</w:t>
      </w:r>
      <w:r w:rsidRPr="003F2AED">
        <w:t>b) of the Corporations Act;</w:t>
      </w:r>
    </w:p>
    <w:p w:rsidR="00790E0E" w:rsidRPr="003F2AED" w:rsidRDefault="00790E0E" w:rsidP="00790E0E">
      <w:pPr>
        <w:pStyle w:val="paragraph"/>
      </w:pPr>
      <w:r w:rsidRPr="003F2AED">
        <w:tab/>
        <w:t>(ba)</w:t>
      </w:r>
      <w:r w:rsidRPr="003F2AED">
        <w:tab/>
        <w:t>each obligation arising from a contract to transfer a financial product mentioned in paragraph</w:t>
      </w:r>
      <w:r w:rsidR="005675B0" w:rsidRPr="003F2AED">
        <w:t> </w:t>
      </w:r>
      <w:r w:rsidRPr="003F2AED">
        <w:t>764A(1)(bb) of the Corporations Act;</w:t>
      </w:r>
    </w:p>
    <w:p w:rsidR="00F66E20" w:rsidRPr="003F2AED" w:rsidRDefault="00F66E20" w:rsidP="00970EC1">
      <w:pPr>
        <w:pStyle w:val="paragraph"/>
      </w:pPr>
      <w:r w:rsidRPr="003F2AED">
        <w:tab/>
        <w:t>(c)</w:t>
      </w:r>
      <w:r w:rsidRPr="003F2AED">
        <w:tab/>
        <w:t>each obligation arising from acquiring or providing a financial product mentioned in paragraph</w:t>
      </w:r>
      <w:r w:rsidR="005675B0" w:rsidRPr="003F2AED">
        <w:t> </w:t>
      </w:r>
      <w:r w:rsidRPr="003F2AED">
        <w:t>764A(1</w:t>
      </w:r>
      <w:r w:rsidR="00970EC1" w:rsidRPr="003F2AED">
        <w:t>)(</w:t>
      </w:r>
      <w:r w:rsidRPr="003F2AED">
        <w:t>c) of the Corporations Act;</w:t>
      </w:r>
    </w:p>
    <w:p w:rsidR="00F66E20" w:rsidRPr="003F2AED" w:rsidRDefault="00F66E20" w:rsidP="00970EC1">
      <w:pPr>
        <w:pStyle w:val="paragraph"/>
      </w:pPr>
      <w:r w:rsidRPr="003F2AED">
        <w:tab/>
        <w:t>(d)</w:t>
      </w:r>
      <w:r w:rsidRPr="003F2AED">
        <w:tab/>
        <w:t>each obligation arising from a contract to transfer a financial product mentioned in paragraph</w:t>
      </w:r>
      <w:r w:rsidR="005675B0" w:rsidRPr="003F2AED">
        <w:t> </w:t>
      </w:r>
      <w:r w:rsidRPr="003F2AED">
        <w:t>764A(1</w:t>
      </w:r>
      <w:r w:rsidR="00970EC1" w:rsidRPr="003F2AED">
        <w:t>)(</w:t>
      </w:r>
      <w:r w:rsidRPr="003F2AED">
        <w:t>j) of the Corporations Act;</w:t>
      </w:r>
    </w:p>
    <w:p w:rsidR="00F66E20" w:rsidRPr="003F2AED" w:rsidRDefault="00F66E20" w:rsidP="00970EC1">
      <w:pPr>
        <w:pStyle w:val="paragraph"/>
      </w:pPr>
      <w:r w:rsidRPr="003F2AED">
        <w:tab/>
        <w:t>(e)</w:t>
      </w:r>
      <w:r w:rsidRPr="003F2AED">
        <w:tab/>
        <w:t>each obligation arising from a contract to transfer a financial product mentioned in paragraph</w:t>
      </w:r>
      <w:r w:rsidR="005675B0" w:rsidRPr="003F2AED">
        <w:t> </w:t>
      </w:r>
      <w:r w:rsidRPr="003F2AED">
        <w:t>764A(1</w:t>
      </w:r>
      <w:r w:rsidR="00970EC1" w:rsidRPr="003F2AED">
        <w:t>)(</w:t>
      </w:r>
      <w:r w:rsidRPr="003F2AED">
        <w:t xml:space="preserve">ba) of the Corporations </w:t>
      </w:r>
      <w:r w:rsidR="00D55C02" w:rsidRPr="003F2AED">
        <w:t>Act;</w:t>
      </w:r>
    </w:p>
    <w:p w:rsidR="00D55C02" w:rsidRPr="003F2AED" w:rsidRDefault="00D55C02" w:rsidP="00970EC1">
      <w:pPr>
        <w:pStyle w:val="paragraph"/>
      </w:pPr>
      <w:r w:rsidRPr="003F2AED">
        <w:tab/>
        <w:t>(f)</w:t>
      </w:r>
      <w:r w:rsidRPr="003F2AED">
        <w:tab/>
        <w:t>each obligation arising from a contract to transfer a carbon unit, an Australian carbon credit unit or an eligible international emissions unit.</w:t>
      </w:r>
    </w:p>
    <w:p w:rsidR="00F66E20" w:rsidRPr="003F2AED" w:rsidRDefault="00F66E20" w:rsidP="00970EC1">
      <w:pPr>
        <w:pStyle w:val="ActHead5"/>
      </w:pPr>
      <w:bookmarkStart w:id="85" w:name="_Toc149382483"/>
      <w:r w:rsidRPr="00511410">
        <w:rPr>
          <w:rStyle w:val="CharSectno"/>
        </w:rPr>
        <w:t>46</w:t>
      </w:r>
      <w:r w:rsidR="00970EC1" w:rsidRPr="003F2AED">
        <w:t xml:space="preserve">  </w:t>
      </w:r>
      <w:r w:rsidRPr="003F2AED">
        <w:t>Conduct that does not constitute operating a clearing and settlement facility</w:t>
      </w:r>
      <w:bookmarkEnd w:id="85"/>
    </w:p>
    <w:p w:rsidR="00F66E20" w:rsidRPr="003F2AED" w:rsidRDefault="00F66E20" w:rsidP="00970EC1">
      <w:pPr>
        <w:pStyle w:val="subsection"/>
      </w:pPr>
      <w:r w:rsidRPr="003F2AED">
        <w:tab/>
        <w:t>(2)</w:t>
      </w:r>
      <w:r w:rsidRPr="003F2AED">
        <w:tab/>
        <w:t>For paragraph</w:t>
      </w:r>
      <w:r w:rsidR="005675B0" w:rsidRPr="003F2AED">
        <w:t> </w:t>
      </w:r>
      <w:r w:rsidRPr="003F2AED">
        <w:t>12BAB(18</w:t>
      </w:r>
      <w:r w:rsidR="00970EC1" w:rsidRPr="003F2AED">
        <w:t>)(</w:t>
      </w:r>
      <w:r w:rsidRPr="003F2AED">
        <w:t>i) of the Act, the conduct of:</w:t>
      </w:r>
    </w:p>
    <w:p w:rsidR="00F66E20" w:rsidRPr="003F2AED" w:rsidRDefault="00F66E20" w:rsidP="00970EC1">
      <w:pPr>
        <w:pStyle w:val="paragraph"/>
      </w:pPr>
      <w:r w:rsidRPr="003F2AED">
        <w:rPr>
          <w:color w:val="000000"/>
        </w:rPr>
        <w:tab/>
        <w:t>(a)</w:t>
      </w:r>
      <w:r w:rsidRPr="003F2AED">
        <w:rPr>
          <w:color w:val="000000"/>
        </w:rPr>
        <w:tab/>
      </w:r>
      <w:r w:rsidRPr="003F2AED">
        <w:t>National Stock Exchange of Australia Limited,</w:t>
      </w:r>
      <w:r w:rsidRPr="003F2AED">
        <w:rPr>
          <w:color w:val="000000"/>
        </w:rPr>
        <w:t xml:space="preserve"> or an agent of that body; or</w:t>
      </w:r>
    </w:p>
    <w:p w:rsidR="00F66E20" w:rsidRPr="003F2AED" w:rsidRDefault="00F66E20" w:rsidP="00970EC1">
      <w:pPr>
        <w:pStyle w:val="paragraph"/>
      </w:pPr>
      <w:r w:rsidRPr="003F2AED">
        <w:tab/>
        <w:t>(b)</w:t>
      </w:r>
      <w:r w:rsidRPr="003F2AED">
        <w:tab/>
        <w:t>a participant of the National Stock Exchange of Australia Limited, or an agent of the participant; or</w:t>
      </w:r>
    </w:p>
    <w:p w:rsidR="00F66E20" w:rsidRPr="003F2AED" w:rsidRDefault="00F66E20" w:rsidP="00970EC1">
      <w:pPr>
        <w:pStyle w:val="paragraph"/>
      </w:pPr>
      <w:r w:rsidRPr="003F2AED">
        <w:tab/>
        <w:t>(c)</w:t>
      </w:r>
      <w:r w:rsidRPr="003F2AED">
        <w:tab/>
        <w:t>Bendigo Stock Exchange Limited, or an agent of that body; or</w:t>
      </w:r>
    </w:p>
    <w:p w:rsidR="00F66E20" w:rsidRPr="003F2AED" w:rsidRDefault="00F66E20" w:rsidP="00970EC1">
      <w:pPr>
        <w:pStyle w:val="paragraph"/>
      </w:pPr>
      <w:r w:rsidRPr="003F2AED">
        <w:tab/>
        <w:t>(d)</w:t>
      </w:r>
      <w:r w:rsidRPr="003F2AED">
        <w:tab/>
        <w:t xml:space="preserve">a participant of the Bendigo Stock Exchange Limited, or an agent of the participant; </w:t>
      </w:r>
    </w:p>
    <w:p w:rsidR="00F66E20" w:rsidRPr="003F2AED" w:rsidRDefault="00F66E20" w:rsidP="00970EC1">
      <w:pPr>
        <w:pStyle w:val="subsection2"/>
      </w:pPr>
      <w:r w:rsidRPr="003F2AED">
        <w:rPr>
          <w:color w:val="000000"/>
        </w:rPr>
        <w:t xml:space="preserve">in operating a facility in accordance with the operating rules of a licensed market does not constitute operating a </w:t>
      </w:r>
      <w:r w:rsidRPr="003F2AED">
        <w:rPr>
          <w:b/>
          <w:i/>
          <w:color w:val="000000"/>
        </w:rPr>
        <w:t>clearing and settlement facility</w:t>
      </w:r>
      <w:r w:rsidRPr="003F2AED">
        <w:rPr>
          <w:color w:val="000000"/>
        </w:rPr>
        <w:t xml:space="preserve"> if the requirements of subregulation</w:t>
      </w:r>
      <w:r w:rsidR="00091A5B" w:rsidRPr="003F2AED">
        <w:rPr>
          <w:color w:val="000000"/>
        </w:rPr>
        <w:t> </w:t>
      </w:r>
      <w:r w:rsidRPr="003F2AED">
        <w:rPr>
          <w:color w:val="000000"/>
        </w:rPr>
        <w:t>(3) are met.</w:t>
      </w:r>
    </w:p>
    <w:p w:rsidR="00F66E20" w:rsidRPr="003F2AED" w:rsidRDefault="00F66E20" w:rsidP="00970EC1">
      <w:pPr>
        <w:pStyle w:val="subsection"/>
      </w:pPr>
      <w:r w:rsidRPr="003F2AED">
        <w:tab/>
        <w:t>(3)</w:t>
      </w:r>
      <w:r w:rsidRPr="003F2AED">
        <w:tab/>
        <w:t>For subregulation</w:t>
      </w:r>
      <w:r w:rsidR="00091A5B" w:rsidRPr="003F2AED">
        <w:t> </w:t>
      </w:r>
      <w:r w:rsidRPr="003F2AED">
        <w:t>(2), the requirements are:</w:t>
      </w:r>
    </w:p>
    <w:p w:rsidR="00F66E20" w:rsidRPr="003F2AED" w:rsidRDefault="00F66E20" w:rsidP="00970EC1">
      <w:pPr>
        <w:pStyle w:val="paragraph"/>
      </w:pPr>
      <w:r w:rsidRPr="003F2AED">
        <w:rPr>
          <w:color w:val="000000"/>
        </w:rPr>
        <w:tab/>
        <w:t>(a)</w:t>
      </w:r>
      <w:r w:rsidRPr="003F2AED">
        <w:rPr>
          <w:color w:val="000000"/>
        </w:rPr>
        <w:tab/>
        <w:t>the market licensee must have, and must be responsible for enforcing, operating rules that apply to a participant of the licensed market in relation to the participant’s obligations arising from transactions carried out on the licensed market; and</w:t>
      </w:r>
    </w:p>
    <w:p w:rsidR="00F66E20" w:rsidRPr="003F2AED" w:rsidRDefault="00F66E20" w:rsidP="00970EC1">
      <w:pPr>
        <w:pStyle w:val="paragraph"/>
      </w:pPr>
      <w:r w:rsidRPr="003F2AED">
        <w:tab/>
        <w:t>(b)</w:t>
      </w:r>
      <w:r w:rsidRPr="003F2AED">
        <w:tab/>
        <w:t xml:space="preserve">a participant mentioned in </w:t>
      </w:r>
      <w:r w:rsidR="005675B0" w:rsidRPr="003F2AED">
        <w:t>paragraph (</w:t>
      </w:r>
      <w:r w:rsidRPr="003F2AED">
        <w:t>a), or an agent of the participant, must be responsible for fulfilling the obligations owed to another participant or agent arising from transactions carried out on the licensed market; and</w:t>
      </w:r>
    </w:p>
    <w:p w:rsidR="00F66E20" w:rsidRPr="003F2AED" w:rsidRDefault="00F66E20" w:rsidP="00970EC1">
      <w:pPr>
        <w:pStyle w:val="paragraph"/>
      </w:pPr>
      <w:r w:rsidRPr="003F2AED">
        <w:tab/>
        <w:t>(c)</w:t>
      </w:r>
      <w:r w:rsidRPr="003F2AED">
        <w:tab/>
        <w:t>the market licensee is not the operator of any other clearing and settlement facility; and</w:t>
      </w:r>
    </w:p>
    <w:p w:rsidR="00F66E20" w:rsidRPr="003F2AED" w:rsidRDefault="00F66E20" w:rsidP="00970EC1">
      <w:pPr>
        <w:pStyle w:val="paragraph"/>
      </w:pPr>
      <w:r w:rsidRPr="003F2AED">
        <w:lastRenderedPageBreak/>
        <w:tab/>
        <w:t>(d)</w:t>
      </w:r>
      <w:r w:rsidRPr="003F2AED">
        <w:tab/>
        <w:t>each participant of the licensed market is not the operator of any other clearing and settlement facility; and</w:t>
      </w:r>
    </w:p>
    <w:p w:rsidR="00F66E20" w:rsidRPr="003F2AED" w:rsidRDefault="00F66E20" w:rsidP="00970EC1">
      <w:pPr>
        <w:pStyle w:val="paragraph"/>
      </w:pPr>
      <w:r w:rsidRPr="003F2AED">
        <w:tab/>
        <w:t>(e)</w:t>
      </w:r>
      <w:r w:rsidRPr="003F2AED">
        <w:tab/>
        <w:t>each agent of a participant of the licensed market is not the operator of any other clearing and settlement facility.</w:t>
      </w:r>
    </w:p>
    <w:p w:rsidR="00F66E20" w:rsidRPr="003F2AED" w:rsidRDefault="00F66E20" w:rsidP="00970EC1">
      <w:pPr>
        <w:pStyle w:val="ActHead5"/>
      </w:pPr>
      <w:bookmarkStart w:id="86" w:name="_Toc149382484"/>
      <w:r w:rsidRPr="00511410">
        <w:rPr>
          <w:rStyle w:val="CharSectno"/>
        </w:rPr>
        <w:t>47</w:t>
      </w:r>
      <w:r w:rsidR="00970EC1" w:rsidRPr="003F2AED">
        <w:t xml:space="preserve">  </w:t>
      </w:r>
      <w:r w:rsidRPr="003F2AED">
        <w:t>Financial transaction reports</w:t>
      </w:r>
      <w:bookmarkEnd w:id="86"/>
    </w:p>
    <w:p w:rsidR="00F66E20" w:rsidRPr="003F2AED" w:rsidRDefault="00F66E20" w:rsidP="00970EC1">
      <w:pPr>
        <w:pStyle w:val="subsection"/>
      </w:pPr>
      <w:r w:rsidRPr="003F2AED">
        <w:tab/>
      </w:r>
      <w:r w:rsidRPr="003F2AED">
        <w:tab/>
        <w:t>For paragraph</w:t>
      </w:r>
      <w:r w:rsidR="005675B0" w:rsidRPr="003F2AED">
        <w:t> </w:t>
      </w:r>
      <w:r w:rsidRPr="003F2AED">
        <w:t>243D(j) of the Act, neither sub</w:t>
      </w:r>
      <w:r w:rsidR="00646189" w:rsidRPr="003F2AED">
        <w:t>section 1</w:t>
      </w:r>
      <w:r w:rsidRPr="003F2AED">
        <w:t xml:space="preserve">6(5A) nor (5AA) of the </w:t>
      </w:r>
      <w:r w:rsidRPr="003F2AED">
        <w:rPr>
          <w:i/>
        </w:rPr>
        <w:t>Financial Transaction Reports Act 1988</w:t>
      </w:r>
      <w:r w:rsidRPr="003F2AED">
        <w:t xml:space="preserve"> prohibits a cash dealer from communicating or disclosing a fact or information referred to in either of those subsections:</w:t>
      </w:r>
    </w:p>
    <w:p w:rsidR="00F66E20" w:rsidRPr="003F2AED" w:rsidRDefault="00F66E20" w:rsidP="00970EC1">
      <w:pPr>
        <w:pStyle w:val="paragraph"/>
      </w:pPr>
      <w:r w:rsidRPr="003F2AED">
        <w:tab/>
        <w:t>(a)</w:t>
      </w:r>
      <w:r w:rsidRPr="003F2AED">
        <w:tab/>
        <w:t>to a body corporate approved under section</w:t>
      </w:r>
      <w:r w:rsidR="005675B0" w:rsidRPr="003F2AED">
        <w:t> </w:t>
      </w:r>
      <w:r w:rsidRPr="003F2AED">
        <w:t xml:space="preserve">770 of the Corporations Act as an approved securities organisation; or </w:t>
      </w:r>
    </w:p>
    <w:p w:rsidR="00F66E20" w:rsidRPr="003F2AED" w:rsidRDefault="00F66E20" w:rsidP="00970EC1">
      <w:pPr>
        <w:pStyle w:val="paragraph"/>
      </w:pPr>
      <w:r w:rsidRPr="003F2AED">
        <w:tab/>
        <w:t>(b)</w:t>
      </w:r>
      <w:r w:rsidRPr="003F2AED">
        <w:tab/>
        <w:t>in accordance with conditions imposed by the Minister when approving under section</w:t>
      </w:r>
      <w:r w:rsidR="005675B0" w:rsidRPr="003F2AED">
        <w:t> </w:t>
      </w:r>
      <w:r w:rsidRPr="003F2AED">
        <w:t xml:space="preserve">770A of the Corporations Act a stock market for electronic trading of interests in a registered scheme; or </w:t>
      </w:r>
    </w:p>
    <w:p w:rsidR="00F66E20" w:rsidRPr="003F2AED" w:rsidRDefault="00F66E20" w:rsidP="00970EC1">
      <w:pPr>
        <w:pStyle w:val="paragraph"/>
      </w:pPr>
      <w:r w:rsidRPr="003F2AED">
        <w:tab/>
        <w:t>(c)</w:t>
      </w:r>
      <w:r w:rsidRPr="003F2AED">
        <w:tab/>
        <w:t>in accordance with conditions imposed by the Minister when declaring a specified stock market to be an exempt stock market under section</w:t>
      </w:r>
      <w:r w:rsidR="005675B0" w:rsidRPr="003F2AED">
        <w:t> </w:t>
      </w:r>
      <w:r w:rsidRPr="003F2AED">
        <w:t xml:space="preserve">771 of the Corporations Act; or </w:t>
      </w:r>
    </w:p>
    <w:p w:rsidR="00F66E20" w:rsidRPr="003F2AED" w:rsidRDefault="00F66E20" w:rsidP="00970EC1">
      <w:pPr>
        <w:pStyle w:val="paragraph"/>
      </w:pPr>
      <w:r w:rsidRPr="003F2AED">
        <w:tab/>
        <w:t>(d)</w:t>
      </w:r>
      <w:r w:rsidRPr="003F2AED">
        <w:tab/>
        <w:t xml:space="preserve">in accordance with conditions imposed by the Minister when declaring a specified futures market to be an exempt futures market under </w:t>
      </w:r>
      <w:r w:rsidR="00646189" w:rsidRPr="003F2AED">
        <w:t>section 1</w:t>
      </w:r>
      <w:r w:rsidRPr="003F2AED">
        <w:t>127 of the Corporations Act.</w:t>
      </w:r>
    </w:p>
    <w:p w:rsidR="00F66E20" w:rsidRPr="003F2AED" w:rsidRDefault="00970EC1" w:rsidP="00970EC1">
      <w:pPr>
        <w:pStyle w:val="notetext"/>
      </w:pPr>
      <w:r w:rsidRPr="003F2AED">
        <w:t>Note:</w:t>
      </w:r>
      <w:r w:rsidRPr="003F2AED">
        <w:tab/>
      </w:r>
      <w:r w:rsidR="00F66E20" w:rsidRPr="003F2AED">
        <w:t>Although sections</w:t>
      </w:r>
      <w:r w:rsidR="005675B0" w:rsidRPr="003F2AED">
        <w:t> </w:t>
      </w:r>
      <w:r w:rsidR="00F66E20" w:rsidRPr="003F2AED">
        <w:t xml:space="preserve">770, 770A, 771 and 1127 of the Corporations Act were repealed by the </w:t>
      </w:r>
      <w:r w:rsidR="00F66E20" w:rsidRPr="003F2AED">
        <w:rPr>
          <w:i/>
        </w:rPr>
        <w:t>Financial Services Reform Act 2001</w:t>
      </w:r>
      <w:r w:rsidR="00F66E20" w:rsidRPr="003F2AED">
        <w:t>, the sections are still relevant for specific purposes in the period of 2 years after the commencement of the Financial Services Reform Act.</w:t>
      </w:r>
    </w:p>
    <w:p w:rsidR="001B7422" w:rsidRPr="003F2AED" w:rsidRDefault="001B7422" w:rsidP="008306F4">
      <w:pPr>
        <w:pStyle w:val="ActHead2"/>
        <w:pageBreakBefore/>
      </w:pPr>
      <w:bookmarkStart w:id="87" w:name="_Toc149382485"/>
      <w:r w:rsidRPr="00511410">
        <w:rPr>
          <w:rStyle w:val="CharPartNo"/>
        </w:rPr>
        <w:lastRenderedPageBreak/>
        <w:t>Part 6</w:t>
      </w:r>
      <w:r w:rsidRPr="003F2AED">
        <w:t>—</w:t>
      </w:r>
      <w:r w:rsidRPr="00511410">
        <w:rPr>
          <w:rStyle w:val="CharPartText"/>
        </w:rPr>
        <w:t>Application and transitional provisions</w:t>
      </w:r>
      <w:bookmarkEnd w:id="87"/>
    </w:p>
    <w:p w:rsidR="001B7422" w:rsidRPr="003F2AED" w:rsidRDefault="001B7422" w:rsidP="001B7422">
      <w:pPr>
        <w:pStyle w:val="ActHead3"/>
      </w:pPr>
      <w:bookmarkStart w:id="88" w:name="_Toc149382486"/>
      <w:r w:rsidRPr="00511410">
        <w:rPr>
          <w:rStyle w:val="CharDivNo"/>
        </w:rPr>
        <w:t>Division 1</w:t>
      </w:r>
      <w:r w:rsidRPr="003F2AED">
        <w:t>—</w:t>
      </w:r>
      <w:r w:rsidRPr="00511410">
        <w:rPr>
          <w:rStyle w:val="CharDivText"/>
        </w:rPr>
        <w:t xml:space="preserve">Application of amendments made by the Treasury Laws Amendment (Acquisition as Consumer—Financial Thresholds) </w:t>
      </w:r>
      <w:r w:rsidR="00511410" w:rsidRPr="00511410">
        <w:rPr>
          <w:rStyle w:val="CharDivText"/>
        </w:rPr>
        <w:t>Regulations 2</w:t>
      </w:r>
      <w:r w:rsidRPr="00511410">
        <w:rPr>
          <w:rStyle w:val="CharDivText"/>
        </w:rPr>
        <w:t>020</w:t>
      </w:r>
      <w:bookmarkEnd w:id="88"/>
    </w:p>
    <w:p w:rsidR="001B7422" w:rsidRPr="003F2AED" w:rsidRDefault="001B7422" w:rsidP="001B7422">
      <w:pPr>
        <w:pStyle w:val="ActHead5"/>
      </w:pPr>
      <w:bookmarkStart w:id="89" w:name="_Toc149382487"/>
      <w:r w:rsidRPr="00511410">
        <w:rPr>
          <w:rStyle w:val="CharSectno"/>
        </w:rPr>
        <w:t>48</w:t>
      </w:r>
      <w:r w:rsidRPr="003F2AED">
        <w:t xml:space="preserve">  Application—prescribed amount for acquiring financial services as a consumer</w:t>
      </w:r>
      <w:bookmarkEnd w:id="89"/>
    </w:p>
    <w:p w:rsidR="001B7422" w:rsidRPr="003F2AED" w:rsidRDefault="00A83B2C" w:rsidP="008306F4">
      <w:pPr>
        <w:pStyle w:val="subsection"/>
      </w:pPr>
      <w:r w:rsidRPr="003F2AED">
        <w:tab/>
      </w:r>
      <w:r w:rsidRPr="003F2AED">
        <w:tab/>
      </w:r>
      <w:r w:rsidR="001B7422" w:rsidRPr="003F2AED">
        <w:t xml:space="preserve">The amendment made by </w:t>
      </w:r>
      <w:r w:rsidR="00511410">
        <w:t>item 1</w:t>
      </w:r>
      <w:r w:rsidR="001B7422" w:rsidRPr="003F2AED">
        <w:t xml:space="preserve"> of Schedule 1 to the </w:t>
      </w:r>
      <w:r w:rsidR="001B7422" w:rsidRPr="003F2AED">
        <w:rPr>
          <w:i/>
        </w:rPr>
        <w:t xml:space="preserve">Treasury Laws Amendment (Acquisition as Consumer—Financial Thresholds) </w:t>
      </w:r>
      <w:r w:rsidR="00511410">
        <w:rPr>
          <w:i/>
        </w:rPr>
        <w:t>Regulations 2</w:t>
      </w:r>
      <w:r w:rsidR="001B7422" w:rsidRPr="003F2AED">
        <w:rPr>
          <w:i/>
        </w:rPr>
        <w:t xml:space="preserve">020 </w:t>
      </w:r>
      <w:r w:rsidR="001B7422" w:rsidRPr="003F2AED">
        <w:t>applies in relation to financial services acquired on or after the commencement of those regulations.</w:t>
      </w:r>
    </w:p>
    <w:p w:rsidR="00130C71" w:rsidRPr="003F2AED" w:rsidRDefault="00646189" w:rsidP="00DB631C">
      <w:pPr>
        <w:pStyle w:val="ActHead3"/>
        <w:pageBreakBefore/>
      </w:pPr>
      <w:bookmarkStart w:id="90" w:name="_Hlk133222570"/>
      <w:bookmarkStart w:id="91" w:name="_Toc149382488"/>
      <w:r w:rsidRPr="00511410">
        <w:rPr>
          <w:rStyle w:val="CharDivNo"/>
        </w:rPr>
        <w:lastRenderedPageBreak/>
        <w:t>Division 2</w:t>
      </w:r>
      <w:r w:rsidR="00130C71" w:rsidRPr="003F2AED">
        <w:t>—</w:t>
      </w:r>
      <w:r w:rsidR="00130C71" w:rsidRPr="00511410">
        <w:rPr>
          <w:rStyle w:val="CharDivText"/>
        </w:rPr>
        <w:t xml:space="preserve">Transitional matters relating to the Treasury Laws Amendment (Disclosure of Information to Fraud Fusion Taskforce) </w:t>
      </w:r>
      <w:r w:rsidR="00511410" w:rsidRPr="00511410">
        <w:rPr>
          <w:rStyle w:val="CharDivText"/>
        </w:rPr>
        <w:t>Regulations 2</w:t>
      </w:r>
      <w:r w:rsidR="00130C71" w:rsidRPr="00511410">
        <w:rPr>
          <w:rStyle w:val="CharDivText"/>
        </w:rPr>
        <w:t>023</w:t>
      </w:r>
      <w:bookmarkEnd w:id="91"/>
    </w:p>
    <w:p w:rsidR="00130C71" w:rsidRPr="003F2AED" w:rsidRDefault="00130C71" w:rsidP="00130C71">
      <w:pPr>
        <w:pStyle w:val="ActHead5"/>
      </w:pPr>
      <w:bookmarkStart w:id="92" w:name="_Toc149382489"/>
      <w:r w:rsidRPr="00511410">
        <w:rPr>
          <w:rStyle w:val="CharSectno"/>
        </w:rPr>
        <w:t>49</w:t>
      </w:r>
      <w:r w:rsidRPr="003F2AED">
        <w:t xml:space="preserve">  Disclosure of information to the Fraud Fusion Taskforce</w:t>
      </w:r>
      <w:bookmarkEnd w:id="92"/>
    </w:p>
    <w:p w:rsidR="00130C71" w:rsidRPr="003F2AED" w:rsidRDefault="00130C71" w:rsidP="008306F4">
      <w:pPr>
        <w:pStyle w:val="subsection"/>
      </w:pPr>
      <w:r w:rsidRPr="003F2AED">
        <w:tab/>
      </w:r>
      <w:r w:rsidRPr="003F2AED">
        <w:tab/>
      </w:r>
      <w:bookmarkStart w:id="93" w:name="_Hlk124756802"/>
      <w:r w:rsidRPr="003F2AED">
        <w:t xml:space="preserve">Regulation 8AC, as inserted by Schedule 1 to the </w:t>
      </w:r>
      <w:r w:rsidRPr="003F2AED">
        <w:rPr>
          <w:i/>
        </w:rPr>
        <w:t xml:space="preserve">Treasury Laws Amendment (Disclosure of Information to Fraud Fusion Taskforce) </w:t>
      </w:r>
      <w:r w:rsidR="00511410">
        <w:rPr>
          <w:i/>
        </w:rPr>
        <w:t>Regulations 2</w:t>
      </w:r>
      <w:r w:rsidRPr="003F2AED">
        <w:rPr>
          <w:i/>
        </w:rPr>
        <w:t>023</w:t>
      </w:r>
      <w:r w:rsidRPr="003F2AED">
        <w:t>,</w:t>
      </w:r>
      <w:r w:rsidRPr="003F2AED">
        <w:rPr>
          <w:i/>
        </w:rPr>
        <w:t xml:space="preserve"> </w:t>
      </w:r>
      <w:r w:rsidRPr="003F2AED">
        <w:t>applies in relation to disclosures of information made on or after the commencement of that Schedule (whether the information was obtained before, on or after that commencement).</w:t>
      </w:r>
      <w:bookmarkEnd w:id="93"/>
      <w:bookmarkEnd w:id="90"/>
    </w:p>
    <w:p w:rsidR="00FE1311" w:rsidRPr="003F2AED" w:rsidRDefault="00FE1311" w:rsidP="003B6413">
      <w:pPr>
        <w:sectPr w:rsidR="00FE1311" w:rsidRPr="003F2AED" w:rsidSect="00FD2000">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94" w:name="OPCSB_BodyPrincipleB5"/>
    </w:p>
    <w:p w:rsidR="00F66E20" w:rsidRPr="003F2AED" w:rsidRDefault="00970EC1" w:rsidP="00DE27A5">
      <w:pPr>
        <w:pStyle w:val="ActHead1"/>
        <w:pageBreakBefore/>
        <w:spacing w:before="240"/>
      </w:pPr>
      <w:bookmarkStart w:id="95" w:name="_Toc149382490"/>
      <w:bookmarkEnd w:id="94"/>
      <w:r w:rsidRPr="00511410">
        <w:rPr>
          <w:rStyle w:val="CharChapNo"/>
        </w:rPr>
        <w:lastRenderedPageBreak/>
        <w:t>Schedule</w:t>
      </w:r>
      <w:r w:rsidR="005675B0" w:rsidRPr="00511410">
        <w:rPr>
          <w:rStyle w:val="CharChapNo"/>
        </w:rPr>
        <w:t> </w:t>
      </w:r>
      <w:r w:rsidR="00F66E20" w:rsidRPr="00511410">
        <w:rPr>
          <w:rStyle w:val="CharChapNo"/>
        </w:rPr>
        <w:t>1</w:t>
      </w:r>
      <w:r w:rsidRPr="003F2AED">
        <w:t>—</w:t>
      </w:r>
      <w:r w:rsidR="00F66E20" w:rsidRPr="00511410">
        <w:rPr>
          <w:rStyle w:val="CharChapText"/>
        </w:rPr>
        <w:t>Forms</w:t>
      </w:r>
      <w:bookmarkEnd w:id="95"/>
    </w:p>
    <w:p w:rsidR="00F66E20" w:rsidRPr="003F2AED" w:rsidRDefault="00F66E20" w:rsidP="00970EC1">
      <w:pPr>
        <w:pStyle w:val="notemargin"/>
      </w:pPr>
      <w:r w:rsidRPr="003F2AED">
        <w:t>(regulation</w:t>
      </w:r>
      <w:r w:rsidR="005675B0" w:rsidRPr="003F2AED">
        <w:t> </w:t>
      </w:r>
      <w:r w:rsidRPr="003F2AED">
        <w:t>2)</w:t>
      </w:r>
    </w:p>
    <w:p w:rsidR="00B05F15" w:rsidRPr="003F2AED" w:rsidRDefault="00B05F15" w:rsidP="00950EC8">
      <w:pPr>
        <w:pStyle w:val="ActHead2"/>
      </w:pPr>
      <w:bookmarkStart w:id="96" w:name="_Hlk146375500"/>
      <w:bookmarkStart w:id="97" w:name="_Toc149382491"/>
      <w:r w:rsidRPr="00511410">
        <w:rPr>
          <w:rStyle w:val="CharPartNo"/>
        </w:rPr>
        <w:t>Form 1</w:t>
      </w:r>
      <w:r w:rsidRPr="003F2AED">
        <w:t>—</w:t>
      </w:r>
      <w:r w:rsidRPr="00511410">
        <w:rPr>
          <w:rStyle w:val="CharPartText"/>
        </w:rPr>
        <w:t>Notice requiring appearance at an examination or reasonable assistance in connection with an investigation</w:t>
      </w:r>
      <w:bookmarkEnd w:id="97"/>
    </w:p>
    <w:p w:rsidR="00B05F15" w:rsidRPr="003F2AED" w:rsidRDefault="00B05F15" w:rsidP="00A229FA">
      <w:pPr>
        <w:pStyle w:val="notemargin"/>
      </w:pPr>
      <w:r w:rsidRPr="003F2AED">
        <w:t>(regulation 4)</w:t>
      </w:r>
    </w:p>
    <w:p w:rsidR="00B05F15" w:rsidRPr="003F2AED" w:rsidRDefault="00B05F15" w:rsidP="00B05F15">
      <w:pPr>
        <w:keepNext/>
        <w:spacing w:before="280"/>
        <w:rPr>
          <w:rFonts w:eastAsia="Calibri" w:cs="Times New Roman"/>
          <w:i/>
          <w:sz w:val="24"/>
          <w:szCs w:val="24"/>
        </w:rPr>
      </w:pPr>
      <w:r w:rsidRPr="003F2AED">
        <w:rPr>
          <w:rFonts w:eastAsia="Calibri" w:cs="Times New Roman"/>
          <w:i/>
          <w:sz w:val="24"/>
          <w:szCs w:val="24"/>
        </w:rPr>
        <w:t xml:space="preserve">Australian Securities and Investment Commission </w:t>
      </w:r>
      <w:r w:rsidR="00511410">
        <w:rPr>
          <w:rFonts w:eastAsia="Calibri" w:cs="Times New Roman"/>
          <w:i/>
          <w:sz w:val="24"/>
          <w:szCs w:val="24"/>
        </w:rPr>
        <w:t>Regulations 2</w:t>
      </w:r>
      <w:r w:rsidRPr="003F2AED">
        <w:rPr>
          <w:rFonts w:eastAsia="Calibri" w:cs="Times New Roman"/>
          <w:i/>
          <w:sz w:val="24"/>
          <w:szCs w:val="24"/>
        </w:rPr>
        <w:t>001</w:t>
      </w:r>
    </w:p>
    <w:p w:rsidR="00B05F15" w:rsidRPr="003F2AED" w:rsidRDefault="00B05F15" w:rsidP="00B05F15">
      <w:pPr>
        <w:keepNext/>
        <w:spacing w:before="280"/>
        <w:rPr>
          <w:rFonts w:eastAsia="Calibri" w:cs="Times New Roman"/>
          <w:b/>
        </w:rPr>
      </w:pPr>
      <w:r w:rsidRPr="003F2AED">
        <w:rPr>
          <w:rFonts w:eastAsia="Calibri" w:cs="Times New Roman"/>
          <w:b/>
        </w:rPr>
        <w:t>Australian Securities and Investments Commission</w:t>
      </w:r>
    </w:p>
    <w:p w:rsidR="00B05F15" w:rsidRPr="003F2AED" w:rsidRDefault="00B05F15" w:rsidP="00B05F15">
      <w:pPr>
        <w:keepNext/>
        <w:keepLines/>
        <w:tabs>
          <w:tab w:val="left" w:pos="426"/>
          <w:tab w:val="left" w:pos="851"/>
        </w:tabs>
        <w:spacing w:before="240"/>
        <w:jc w:val="both"/>
        <w:rPr>
          <w:rFonts w:eastAsia="Calibri" w:cs="Times New Roman"/>
          <w:sz w:val="20"/>
        </w:rPr>
      </w:pPr>
      <w:r w:rsidRPr="003F2AED">
        <w:rPr>
          <w:rFonts w:eastAsia="Calibri" w:cs="Times New Roman"/>
          <w:sz w:val="20"/>
        </w:rPr>
        <w:t>NOTICE REQUIRING APPEARANCE AT AN EXAMINATION OR REASONABLE ASSISTANCE IN CONNECTION WITH AN INVESTIGATION</w:t>
      </w:r>
    </w:p>
    <w:p w:rsidR="00B05F15" w:rsidRPr="003F2AED" w:rsidRDefault="00B05F15" w:rsidP="00B05F15">
      <w:pPr>
        <w:tabs>
          <w:tab w:val="left" w:pos="3969"/>
        </w:tabs>
        <w:spacing w:before="60"/>
        <w:rPr>
          <w:rFonts w:eastAsia="Calibri" w:cs="Times New Roman"/>
        </w:rPr>
      </w:pPr>
      <w:r w:rsidRPr="003F2AED">
        <w:rPr>
          <w:rFonts w:eastAsia="Calibri" w:cs="Times New Roman"/>
        </w:rPr>
        <w:t>To:</w:t>
      </w:r>
      <w:r w:rsidRPr="003F2AED">
        <w:rPr>
          <w:rFonts w:eastAsia="Calibri" w:cs="Times New Roman"/>
        </w:rPr>
        <w:tab/>
      </w:r>
      <w:r w:rsidRPr="003F2AED">
        <w:rPr>
          <w:rFonts w:eastAsia="Calibri" w:cs="Times New Roman"/>
          <w:vertAlign w:val="superscript"/>
        </w:rPr>
        <w:t>1</w:t>
      </w:r>
    </w:p>
    <w:p w:rsidR="00B05F15" w:rsidRPr="003F2AED" w:rsidRDefault="00B05F15" w:rsidP="00B05F15">
      <w:pPr>
        <w:tabs>
          <w:tab w:val="left" w:pos="3969"/>
        </w:tabs>
        <w:spacing w:before="60"/>
        <w:rPr>
          <w:rFonts w:eastAsia="Calibri" w:cs="Times New Roman"/>
        </w:rPr>
      </w:pPr>
      <w:r w:rsidRPr="003F2AED">
        <w:rPr>
          <w:rFonts w:eastAsia="Calibri" w:cs="Times New Roman"/>
        </w:rPr>
        <w:t>In relation to an investigation of</w:t>
      </w:r>
      <w:r w:rsidRPr="003F2AED">
        <w:rPr>
          <w:rFonts w:eastAsia="Calibri" w:cs="Times New Roman"/>
        </w:rPr>
        <w:tab/>
      </w:r>
      <w:r w:rsidRPr="003F2AED">
        <w:rPr>
          <w:rFonts w:eastAsia="Calibri" w:cs="Times New Roman"/>
          <w:vertAlign w:val="superscript"/>
        </w:rPr>
        <w:t>2</w:t>
      </w:r>
    </w:p>
    <w:p w:rsidR="00B05F15" w:rsidRPr="003F2AED" w:rsidRDefault="00B05F15" w:rsidP="00B05F15">
      <w:pPr>
        <w:spacing w:before="60"/>
        <w:rPr>
          <w:rFonts w:eastAsia="Calibri" w:cs="Times New Roman"/>
        </w:rPr>
      </w:pPr>
      <w:r w:rsidRPr="003F2AED">
        <w:rPr>
          <w:rFonts w:eastAsia="Calibri" w:cs="Times New Roman"/>
        </w:rPr>
        <w:t xml:space="preserve">you are notified that under subsection 19(2) of the </w:t>
      </w:r>
      <w:r w:rsidRPr="003F2AED">
        <w:rPr>
          <w:rFonts w:eastAsia="Calibri" w:cs="Times New Roman"/>
          <w:i/>
          <w:szCs w:val="22"/>
        </w:rPr>
        <w:t>Australian Securities and Investments Commission Act 2001</w:t>
      </w:r>
      <w:r w:rsidRPr="003F2AED">
        <w:rPr>
          <w:rFonts w:eastAsia="Calibri" w:cs="Times New Roman"/>
          <w:szCs w:val="22"/>
        </w:rPr>
        <w:t xml:space="preserve"> (</w:t>
      </w:r>
      <w:r w:rsidRPr="003F2AED">
        <w:rPr>
          <w:rFonts w:eastAsia="Calibri" w:cs="Times New Roman"/>
        </w:rPr>
        <w:t xml:space="preserve">‘the Act’) you are required: </w:t>
      </w:r>
    </w:p>
    <w:p w:rsidR="00B05F15" w:rsidRPr="003F2AED" w:rsidRDefault="00B05F15" w:rsidP="00B05F15">
      <w:pPr>
        <w:tabs>
          <w:tab w:val="left" w:pos="426"/>
          <w:tab w:val="left" w:pos="851"/>
          <w:tab w:val="left" w:pos="2835"/>
        </w:tabs>
        <w:spacing w:before="60"/>
        <w:rPr>
          <w:rFonts w:eastAsia="Calibri" w:cs="Times New Roman"/>
        </w:rPr>
      </w:pPr>
      <w:r w:rsidRPr="003F2AED">
        <w:rPr>
          <w:rFonts w:eastAsia="Calibri" w:cs="Times New Roman"/>
        </w:rPr>
        <w:tab/>
        <w:t>(a)</w:t>
      </w:r>
      <w:r w:rsidRPr="003F2AED">
        <w:rPr>
          <w:rFonts w:eastAsia="Calibri" w:cs="Times New Roman"/>
        </w:rPr>
        <w:tab/>
        <w:t>to appear at</w:t>
      </w:r>
      <w:r w:rsidRPr="003F2AED">
        <w:rPr>
          <w:rFonts w:eastAsia="Calibri" w:cs="Times New Roman"/>
        </w:rPr>
        <w:tab/>
      </w:r>
      <w:r w:rsidRPr="003F2AED">
        <w:rPr>
          <w:rFonts w:eastAsia="Calibri" w:cs="Times New Roman"/>
          <w:vertAlign w:val="superscript"/>
        </w:rPr>
        <w:t>3</w:t>
      </w:r>
      <w:r w:rsidRPr="003F2AED">
        <w:rPr>
          <w:rFonts w:eastAsia="Calibri" w:cs="Times New Roman"/>
        </w:rPr>
        <w:t xml:space="preserve"> on</w:t>
      </w:r>
    </w:p>
    <w:p w:rsidR="00B05F15" w:rsidRPr="003F2AED" w:rsidRDefault="00B05F15" w:rsidP="00B05F15">
      <w:pPr>
        <w:tabs>
          <w:tab w:val="left" w:pos="4536"/>
        </w:tabs>
        <w:spacing w:before="60"/>
        <w:rPr>
          <w:rFonts w:eastAsia="Calibri" w:cs="Times New Roman"/>
        </w:rPr>
      </w:pPr>
      <w:r w:rsidRPr="003F2AED">
        <w:rPr>
          <w:rFonts w:eastAsia="Calibri" w:cs="Times New Roman"/>
        </w:rPr>
        <w:tab/>
      </w:r>
      <w:r w:rsidRPr="003F2AED">
        <w:rPr>
          <w:rFonts w:eastAsia="Calibri" w:cs="Times New Roman"/>
          <w:vertAlign w:val="superscript"/>
        </w:rPr>
        <w:t xml:space="preserve">4 </w:t>
      </w:r>
      <w:r w:rsidRPr="003F2AED">
        <w:rPr>
          <w:rFonts w:eastAsia="Calibri" w:cs="Times New Roman"/>
        </w:rPr>
        <w:t>at/using</w:t>
      </w:r>
    </w:p>
    <w:p w:rsidR="00B05F15" w:rsidRPr="003F2AED" w:rsidRDefault="00B05F15" w:rsidP="00B05F15">
      <w:pPr>
        <w:tabs>
          <w:tab w:val="left" w:pos="3261"/>
          <w:tab w:val="left" w:pos="5670"/>
        </w:tabs>
        <w:spacing w:before="240"/>
        <w:rPr>
          <w:rFonts w:eastAsia="Calibri" w:cs="Times New Roman"/>
        </w:rPr>
      </w:pPr>
      <w:r w:rsidRPr="003F2AED">
        <w:rPr>
          <w:rFonts w:eastAsia="Calibri" w:cs="Times New Roman"/>
        </w:rPr>
        <w:tab/>
      </w:r>
      <w:r w:rsidRPr="003F2AED">
        <w:rPr>
          <w:rFonts w:eastAsia="Calibri" w:cs="Times New Roman"/>
          <w:vertAlign w:val="superscript"/>
        </w:rPr>
        <w:t>5</w:t>
      </w:r>
      <w:r w:rsidRPr="003F2AED">
        <w:rPr>
          <w:rFonts w:eastAsia="Calibri" w:cs="Times New Roman"/>
        </w:rPr>
        <w:t xml:space="preserve"> before</w:t>
      </w:r>
      <w:r w:rsidRPr="003F2AED">
        <w:rPr>
          <w:rFonts w:eastAsia="Calibri" w:cs="Times New Roman"/>
        </w:rPr>
        <w:tab/>
      </w:r>
      <w:r w:rsidRPr="003F2AED">
        <w:rPr>
          <w:rFonts w:eastAsia="Calibri" w:cs="Times New Roman"/>
          <w:vertAlign w:val="superscript"/>
        </w:rPr>
        <w:t>6</w:t>
      </w:r>
    </w:p>
    <w:p w:rsidR="00B05F15" w:rsidRPr="003F2AED" w:rsidRDefault="00B05F15" w:rsidP="00B05F15">
      <w:pPr>
        <w:tabs>
          <w:tab w:val="left" w:pos="851"/>
        </w:tabs>
        <w:spacing w:before="60"/>
        <w:ind w:left="851" w:hanging="851"/>
        <w:jc w:val="both"/>
        <w:rPr>
          <w:rFonts w:eastAsia="Calibri" w:cs="Times New Roman"/>
        </w:rPr>
      </w:pPr>
      <w:r w:rsidRPr="003F2AED">
        <w:rPr>
          <w:rFonts w:eastAsia="Calibri" w:cs="Times New Roman"/>
        </w:rPr>
        <w:tab/>
        <w:t xml:space="preserve">for examination on oath or affirmation and to answer questions put to you in relation to the investigation; and </w:t>
      </w:r>
    </w:p>
    <w:p w:rsidR="00B05F15" w:rsidRPr="003F2AED" w:rsidRDefault="00B05F15" w:rsidP="00B05F15">
      <w:pPr>
        <w:tabs>
          <w:tab w:val="left" w:pos="426"/>
          <w:tab w:val="left" w:pos="851"/>
        </w:tabs>
        <w:spacing w:before="60"/>
        <w:ind w:left="851" w:hanging="851"/>
        <w:jc w:val="both"/>
        <w:rPr>
          <w:rFonts w:eastAsia="Calibri" w:cs="Times New Roman"/>
        </w:rPr>
      </w:pPr>
      <w:r w:rsidRPr="003F2AED">
        <w:rPr>
          <w:rFonts w:eastAsia="Calibri" w:cs="Times New Roman"/>
        </w:rPr>
        <w:tab/>
        <w:t>(b)</w:t>
      </w:r>
      <w:r w:rsidRPr="003F2AED">
        <w:rPr>
          <w:rFonts w:eastAsia="Calibri" w:cs="Times New Roman"/>
        </w:rPr>
        <w:tab/>
        <w:t xml:space="preserve">to give the Australian Securities and Investments Commission all reasonable assistance in connection with the investigation. </w:t>
      </w:r>
    </w:p>
    <w:p w:rsidR="00B05F15" w:rsidRPr="003F2AED" w:rsidRDefault="00B05F15" w:rsidP="00B05F15">
      <w:pPr>
        <w:spacing w:before="40"/>
        <w:jc w:val="both"/>
        <w:rPr>
          <w:rFonts w:eastAsia="Calibri" w:cs="Times New Roman"/>
        </w:rPr>
      </w:pPr>
      <w:r w:rsidRPr="003F2AED">
        <w:rPr>
          <w:rFonts w:eastAsia="Calibri" w:cs="Times New Roman"/>
        </w:rPr>
        <w:t>Please note the provisions of subsection 23(1) of the Act (relating to legal representation) and section 68 of the Act (relating to self</w:t>
      </w:r>
      <w:r w:rsidR="00511410">
        <w:rPr>
          <w:rFonts w:eastAsia="Calibri" w:cs="Times New Roman"/>
        </w:rPr>
        <w:noBreakHyphen/>
      </w:r>
      <w:r w:rsidRPr="003F2AED">
        <w:rPr>
          <w:rFonts w:eastAsia="Calibri" w:cs="Times New Roman"/>
        </w:rPr>
        <w:t xml:space="preserve">incrimination). The effect of those provisions is set out at the end of this form. </w:t>
      </w:r>
    </w:p>
    <w:p w:rsidR="00B05F15" w:rsidRPr="003F2AED" w:rsidRDefault="00B05F15" w:rsidP="00B05F15">
      <w:pPr>
        <w:tabs>
          <w:tab w:val="left" w:pos="2835"/>
        </w:tabs>
        <w:spacing w:before="60"/>
        <w:rPr>
          <w:rFonts w:eastAsia="Calibri" w:cs="Times New Roman"/>
        </w:rPr>
      </w:pPr>
      <w:r w:rsidRPr="003F2AED">
        <w:rPr>
          <w:rFonts w:eastAsia="Calibri" w:cs="Times New Roman"/>
        </w:rPr>
        <w:t>Dated</w:t>
      </w:r>
      <w:r w:rsidRPr="003F2AED">
        <w:rPr>
          <w:rFonts w:eastAsia="Calibri" w:cs="Times New Roman"/>
        </w:rPr>
        <w:tab/>
      </w:r>
      <w:r w:rsidRPr="003F2AED">
        <w:rPr>
          <w:rFonts w:eastAsia="Calibri" w:cs="Times New Roman"/>
          <w:vertAlign w:val="superscript"/>
        </w:rPr>
        <w:t>4</w:t>
      </w:r>
      <w:r w:rsidRPr="003F2AED">
        <w:rPr>
          <w:rFonts w:eastAsia="Calibri" w:cs="Times New Roman"/>
        </w:rPr>
        <w:t>.</w:t>
      </w:r>
    </w:p>
    <w:p w:rsidR="00B05F15" w:rsidRPr="003F2AED" w:rsidRDefault="00B05F15" w:rsidP="00B05F15">
      <w:pPr>
        <w:spacing w:before="60"/>
        <w:rPr>
          <w:rFonts w:eastAsia="Calibri" w:cs="Times New Roman"/>
        </w:rPr>
      </w:pPr>
      <w:r w:rsidRPr="003F2AED">
        <w:rPr>
          <w:rFonts w:eastAsia="Calibri" w:cs="Times New Roman"/>
        </w:rPr>
        <w:t xml:space="preserve">Signature of person authorised </w:t>
      </w:r>
    </w:p>
    <w:p w:rsidR="00B05F15" w:rsidRPr="003F2AED" w:rsidRDefault="00B05F15" w:rsidP="00B05F15">
      <w:pPr>
        <w:rPr>
          <w:rFonts w:eastAsia="Calibri" w:cs="Times New Roman"/>
        </w:rPr>
      </w:pPr>
      <w:r w:rsidRPr="003F2AED">
        <w:rPr>
          <w:rFonts w:eastAsia="Calibri" w:cs="Times New Roman"/>
        </w:rPr>
        <w:t xml:space="preserve">by the Commission to conduct the </w:t>
      </w:r>
    </w:p>
    <w:p w:rsidR="00B05F15" w:rsidRPr="003F2AED" w:rsidRDefault="00B05F15" w:rsidP="00B05F15">
      <w:pPr>
        <w:spacing w:after="60"/>
        <w:rPr>
          <w:rFonts w:eastAsia="Calibri" w:cs="Times New Roman"/>
        </w:rPr>
      </w:pPr>
      <w:r w:rsidRPr="003F2AED">
        <w:rPr>
          <w:rFonts w:eastAsia="Calibri" w:cs="Times New Roman"/>
        </w:rPr>
        <w:t>examination:</w:t>
      </w:r>
    </w:p>
    <w:p w:rsidR="00B05F15" w:rsidRPr="003F2AED" w:rsidRDefault="00B05F15" w:rsidP="00B05F15">
      <w:pPr>
        <w:pBdr>
          <w:top w:val="single" w:sz="4" w:space="1" w:color="auto"/>
        </w:pBdr>
        <w:spacing w:line="0" w:lineRule="atLeast"/>
        <w:rPr>
          <w:rFonts w:eastAsia="Calibri" w:cs="Times New Roman"/>
          <w:sz w:val="16"/>
          <w:szCs w:val="16"/>
        </w:rPr>
      </w:pPr>
    </w:p>
    <w:p w:rsidR="00B05F15" w:rsidRPr="003F2AED" w:rsidRDefault="00B05F15" w:rsidP="00B05F15">
      <w:pPr>
        <w:keepNext/>
        <w:keepLines/>
        <w:tabs>
          <w:tab w:val="left" w:pos="426"/>
          <w:tab w:val="left" w:pos="851"/>
        </w:tabs>
        <w:jc w:val="both"/>
        <w:rPr>
          <w:rFonts w:eastAsia="Calibri" w:cs="Times New Roman"/>
          <w:sz w:val="20"/>
        </w:rPr>
      </w:pPr>
      <w:r w:rsidRPr="003F2AED">
        <w:rPr>
          <w:rFonts w:eastAsia="Calibri" w:cs="Times New Roman"/>
          <w:sz w:val="20"/>
        </w:rPr>
        <w:t>NOTICE OF RELEVANT STATUTORY PROVISIONS</w:t>
      </w:r>
    </w:p>
    <w:p w:rsidR="00B05F15" w:rsidRPr="003F2AED" w:rsidRDefault="00B05F15" w:rsidP="00B05F15">
      <w:pPr>
        <w:tabs>
          <w:tab w:val="left" w:pos="426"/>
          <w:tab w:val="left" w:pos="851"/>
        </w:tabs>
        <w:spacing w:before="60"/>
        <w:ind w:left="426" w:hanging="426"/>
        <w:jc w:val="both"/>
        <w:rPr>
          <w:rFonts w:eastAsia="Calibri" w:cs="Times New Roman"/>
        </w:rPr>
      </w:pPr>
      <w:r w:rsidRPr="003F2AED">
        <w:rPr>
          <w:rFonts w:eastAsia="Calibri" w:cs="Times New Roman"/>
        </w:rPr>
        <w:t>1.</w:t>
      </w:r>
      <w:r w:rsidRPr="003F2AED">
        <w:rPr>
          <w:rFonts w:eastAsia="Calibri" w:cs="Times New Roman"/>
        </w:rPr>
        <w:tab/>
        <w:t xml:space="preserve">Subsection 23(1) of the Act provides that a person who is required to submit to an examination is entitled to have his or her lawyer attend the examination. It also provides that the person’s lawyer may address the inspector or ask the person questions about matters raised with the person by the inspector. </w:t>
      </w:r>
    </w:p>
    <w:p w:rsidR="00B05F15" w:rsidRPr="003F2AED" w:rsidRDefault="00B05F15" w:rsidP="00B05F15">
      <w:pPr>
        <w:tabs>
          <w:tab w:val="left" w:pos="426"/>
          <w:tab w:val="left" w:pos="851"/>
        </w:tabs>
        <w:spacing w:before="60"/>
        <w:ind w:left="426" w:hanging="426"/>
        <w:jc w:val="both"/>
        <w:rPr>
          <w:rFonts w:eastAsia="Calibri" w:cs="Times New Roman"/>
        </w:rPr>
      </w:pPr>
      <w:r w:rsidRPr="003F2AED">
        <w:rPr>
          <w:rFonts w:eastAsia="Calibri" w:cs="Times New Roman"/>
        </w:rPr>
        <w:t>2.</w:t>
      </w:r>
      <w:r w:rsidRPr="003F2AED">
        <w:rPr>
          <w:rFonts w:eastAsia="Calibri" w:cs="Times New Roman"/>
        </w:rPr>
        <w:tab/>
        <w:t>(1)</w:t>
      </w:r>
      <w:r w:rsidRPr="003F2AED">
        <w:rPr>
          <w:rFonts w:eastAsia="Calibri" w:cs="Times New Roman"/>
        </w:rPr>
        <w:tab/>
        <w:t xml:space="preserve">You must not fail to comply with this notice without reasonable excuse (see subsection 63(1) of the Act). </w:t>
      </w:r>
    </w:p>
    <w:p w:rsidR="00B05F15" w:rsidRPr="003F2AED" w:rsidRDefault="00B05F15" w:rsidP="00B05F15">
      <w:pPr>
        <w:tabs>
          <w:tab w:val="left" w:pos="426"/>
          <w:tab w:val="left" w:pos="851"/>
        </w:tabs>
        <w:spacing w:before="60"/>
        <w:ind w:left="426" w:hanging="426"/>
        <w:jc w:val="both"/>
        <w:rPr>
          <w:rFonts w:eastAsia="Calibri" w:cs="Times New Roman"/>
        </w:rPr>
      </w:pPr>
      <w:r w:rsidRPr="003F2AED">
        <w:rPr>
          <w:rFonts w:eastAsia="Calibri" w:cs="Times New Roman"/>
        </w:rPr>
        <w:lastRenderedPageBreak/>
        <w:tab/>
        <w:t>(2)</w:t>
      </w:r>
      <w:r w:rsidRPr="003F2AED">
        <w:rPr>
          <w:rFonts w:eastAsia="Calibri" w:cs="Times New Roman"/>
        </w:rPr>
        <w:tab/>
        <w:t xml:space="preserve">It is not a reasonable excuse for failure to comply with this notice that giving information or signing a record or producing a book might tend to incriminate you or expose you to a penalty (see subsection 68(1) of the Act). </w:t>
      </w:r>
    </w:p>
    <w:p w:rsidR="00B05F15" w:rsidRPr="003F2AED" w:rsidRDefault="00B05F15" w:rsidP="00B05F15">
      <w:pPr>
        <w:tabs>
          <w:tab w:val="left" w:pos="426"/>
          <w:tab w:val="left" w:pos="851"/>
        </w:tabs>
        <w:spacing w:before="60"/>
        <w:ind w:left="426" w:hanging="426"/>
        <w:jc w:val="both"/>
        <w:rPr>
          <w:rFonts w:eastAsia="Calibri" w:cs="Times New Roman"/>
        </w:rPr>
      </w:pPr>
      <w:r w:rsidRPr="003F2AED">
        <w:rPr>
          <w:rFonts w:eastAsia="Calibri" w:cs="Times New Roman"/>
        </w:rPr>
        <w:tab/>
        <w:t>(3)</w:t>
      </w:r>
      <w:r w:rsidRPr="003F2AED">
        <w:rPr>
          <w:rFonts w:eastAsia="Calibri" w:cs="Times New Roman"/>
        </w:rPr>
        <w:tab/>
        <w:t xml:space="preserve">However, if: </w:t>
      </w:r>
    </w:p>
    <w:p w:rsidR="00B05F15" w:rsidRPr="003F2AED" w:rsidRDefault="00B05F15" w:rsidP="00B05F15">
      <w:pPr>
        <w:tabs>
          <w:tab w:val="right" w:pos="1531"/>
        </w:tabs>
        <w:spacing w:before="40" w:line="240" w:lineRule="auto"/>
        <w:ind w:left="1644" w:hanging="1644"/>
        <w:rPr>
          <w:rFonts w:eastAsia="Times New Roman" w:cs="Times New Roman"/>
          <w:lang w:eastAsia="en-AU"/>
        </w:rPr>
      </w:pPr>
      <w:r w:rsidRPr="003F2AED">
        <w:rPr>
          <w:rFonts w:eastAsia="Times New Roman" w:cs="Times New Roman"/>
          <w:lang w:eastAsia="en-AU"/>
        </w:rPr>
        <w:tab/>
        <w:t>(a)</w:t>
      </w:r>
      <w:r w:rsidRPr="003F2AED">
        <w:rPr>
          <w:rFonts w:eastAsia="Times New Roman" w:cs="Times New Roman"/>
          <w:lang w:eastAsia="en-AU"/>
        </w:rPr>
        <w:tab/>
        <w:t xml:space="preserve">before making an oral statement or signing a record in answer to this notice you claim that making the statement or signing the record might tend to incriminate you or expose you to a penalty; and </w:t>
      </w:r>
    </w:p>
    <w:p w:rsidR="00B05F15" w:rsidRPr="003F2AED" w:rsidRDefault="00B05F15" w:rsidP="00B05F15">
      <w:pPr>
        <w:tabs>
          <w:tab w:val="right" w:pos="1531"/>
        </w:tabs>
        <w:spacing w:before="40" w:line="240" w:lineRule="auto"/>
        <w:ind w:left="1644" w:hanging="1644"/>
        <w:rPr>
          <w:rFonts w:eastAsia="Times New Roman" w:cs="Times New Roman"/>
          <w:lang w:eastAsia="en-AU"/>
        </w:rPr>
      </w:pPr>
      <w:r w:rsidRPr="003F2AED">
        <w:rPr>
          <w:rFonts w:eastAsia="Times New Roman" w:cs="Times New Roman"/>
          <w:lang w:eastAsia="en-AU"/>
        </w:rPr>
        <w:tab/>
        <w:t>(b)</w:t>
      </w:r>
      <w:r w:rsidRPr="003F2AED">
        <w:rPr>
          <w:rFonts w:eastAsia="Times New Roman" w:cs="Times New Roman"/>
          <w:lang w:eastAsia="en-AU"/>
        </w:rPr>
        <w:tab/>
        <w:t xml:space="preserve">making the statement or signing the record might in fact tend to incriminate you or expose you to a penalty; </w:t>
      </w:r>
    </w:p>
    <w:p w:rsidR="00B05F15" w:rsidRPr="003F2AED" w:rsidRDefault="00B05F15" w:rsidP="00B05F15">
      <w:pPr>
        <w:tabs>
          <w:tab w:val="left" w:pos="426"/>
          <w:tab w:val="left" w:pos="851"/>
        </w:tabs>
        <w:spacing w:before="60"/>
        <w:ind w:left="426" w:hanging="426"/>
        <w:jc w:val="both"/>
        <w:rPr>
          <w:rFonts w:eastAsia="Calibri" w:cs="Times New Roman"/>
        </w:rPr>
      </w:pPr>
      <w:r w:rsidRPr="003F2AED">
        <w:rPr>
          <w:rFonts w:eastAsia="Calibri" w:cs="Times New Roman"/>
        </w:rPr>
        <w:tab/>
        <w:t xml:space="preserve">the statement, or the fact that you have signed the record, is not admissible in evidence in any criminal proceedings, or proceedings for the imposition of a penalty, against you other than proceedings in respect of the falsity of the statement or the record. </w:t>
      </w:r>
    </w:p>
    <w:p w:rsidR="00B05F15" w:rsidRPr="003F2AED" w:rsidRDefault="00B05F15" w:rsidP="00B05F15">
      <w:pPr>
        <w:tabs>
          <w:tab w:val="left" w:pos="851"/>
        </w:tabs>
        <w:spacing w:before="60" w:after="60"/>
        <w:ind w:left="425"/>
        <w:rPr>
          <w:rFonts w:eastAsia="Calibri" w:cs="Times New Roman"/>
        </w:rPr>
      </w:pPr>
      <w:r w:rsidRPr="003F2AED">
        <w:rPr>
          <w:rFonts w:eastAsia="Calibri" w:cs="Times New Roman"/>
        </w:rPr>
        <w:t>(4)</w:t>
      </w:r>
      <w:r w:rsidRPr="003F2AED">
        <w:rPr>
          <w:rFonts w:eastAsia="Calibri" w:cs="Times New Roman"/>
        </w:rPr>
        <w:tab/>
        <w:t>The right to make a claim of this kind is not available to a body corporate (see subsections 68(2) and (3) of the Act).</w:t>
      </w:r>
    </w:p>
    <w:p w:rsidR="00B05F15" w:rsidRPr="003F2AED" w:rsidRDefault="00B05F15" w:rsidP="00B05F15">
      <w:pPr>
        <w:keepNext/>
        <w:keepLines/>
        <w:pBdr>
          <w:top w:val="single" w:sz="4" w:space="1" w:color="auto"/>
        </w:pBdr>
        <w:rPr>
          <w:rFonts w:eastAsia="Calibri" w:cs="Times New Roman"/>
          <w:sz w:val="16"/>
        </w:rPr>
      </w:pPr>
    </w:p>
    <w:p w:rsidR="00B05F15" w:rsidRPr="003F2AED" w:rsidRDefault="00B05F15" w:rsidP="00B05F15">
      <w:pPr>
        <w:spacing w:before="120"/>
        <w:rPr>
          <w:rFonts w:eastAsia="Times New Roman" w:cs="Times New Roman"/>
          <w:lang w:eastAsia="en-AU"/>
        </w:rPr>
      </w:pPr>
      <w:r w:rsidRPr="003F2AED">
        <w:rPr>
          <w:rFonts w:eastAsia="Times New Roman" w:cs="Times New Roman"/>
          <w:lang w:eastAsia="en-AU"/>
        </w:rPr>
        <w:t>1</w:t>
      </w:r>
      <w:r w:rsidRPr="003F2AED">
        <w:rPr>
          <w:rFonts w:eastAsia="Times New Roman" w:cs="Times New Roman"/>
          <w:lang w:eastAsia="en-AU"/>
        </w:rPr>
        <w:tab/>
      </w:r>
      <w:r w:rsidRPr="003F2AED">
        <w:rPr>
          <w:rFonts w:eastAsia="Times New Roman" w:cs="Times New Roman"/>
          <w:i/>
          <w:lang w:eastAsia="en-AU"/>
        </w:rPr>
        <w:t xml:space="preserve">insert full name and address of the person to whom the notice is to be given </w:t>
      </w:r>
    </w:p>
    <w:p w:rsidR="00B05F15" w:rsidRPr="003F2AED" w:rsidRDefault="00B05F15" w:rsidP="00B05F15">
      <w:pPr>
        <w:spacing w:before="120"/>
        <w:rPr>
          <w:rFonts w:eastAsia="Times New Roman" w:cs="Times New Roman"/>
          <w:lang w:eastAsia="en-AU"/>
        </w:rPr>
      </w:pPr>
      <w:r w:rsidRPr="003F2AED">
        <w:rPr>
          <w:rFonts w:eastAsia="Times New Roman" w:cs="Times New Roman"/>
          <w:lang w:eastAsia="en-AU"/>
        </w:rPr>
        <w:t>2</w:t>
      </w:r>
      <w:r w:rsidRPr="003F2AED">
        <w:rPr>
          <w:rFonts w:eastAsia="Times New Roman" w:cs="Times New Roman"/>
          <w:lang w:eastAsia="en-AU"/>
        </w:rPr>
        <w:tab/>
      </w:r>
      <w:r w:rsidRPr="003F2AED">
        <w:rPr>
          <w:rFonts w:eastAsia="Times New Roman" w:cs="Times New Roman"/>
          <w:i/>
          <w:lang w:eastAsia="en-AU"/>
        </w:rPr>
        <w:t xml:space="preserve">insert the nature of the matter to which the investigation relates </w:t>
      </w:r>
    </w:p>
    <w:p w:rsidR="00B05F15" w:rsidRPr="003F2AED" w:rsidRDefault="00B05F15" w:rsidP="00B05F15">
      <w:pPr>
        <w:spacing w:before="120"/>
        <w:rPr>
          <w:rFonts w:eastAsia="Times New Roman" w:cs="Times New Roman"/>
          <w:lang w:eastAsia="en-AU"/>
        </w:rPr>
      </w:pPr>
      <w:r w:rsidRPr="003F2AED">
        <w:rPr>
          <w:rFonts w:eastAsia="Times New Roman" w:cs="Times New Roman"/>
          <w:lang w:eastAsia="en-AU"/>
        </w:rPr>
        <w:t>3</w:t>
      </w:r>
      <w:r w:rsidRPr="003F2AED">
        <w:rPr>
          <w:rFonts w:eastAsia="Times New Roman" w:cs="Times New Roman"/>
          <w:lang w:eastAsia="en-AU"/>
        </w:rPr>
        <w:tab/>
      </w:r>
      <w:r w:rsidRPr="003F2AED">
        <w:rPr>
          <w:rFonts w:eastAsia="Times New Roman" w:cs="Times New Roman"/>
          <w:i/>
          <w:lang w:eastAsia="en-AU"/>
        </w:rPr>
        <w:t xml:space="preserve">insert time of day </w:t>
      </w:r>
    </w:p>
    <w:p w:rsidR="00B05F15" w:rsidRPr="003F2AED" w:rsidRDefault="00B05F15" w:rsidP="00B05F15">
      <w:pPr>
        <w:spacing w:before="120"/>
        <w:rPr>
          <w:rFonts w:eastAsia="Times New Roman" w:cs="Times New Roman"/>
          <w:lang w:eastAsia="en-AU"/>
        </w:rPr>
      </w:pPr>
      <w:r w:rsidRPr="003F2AED">
        <w:rPr>
          <w:rFonts w:eastAsia="Times New Roman" w:cs="Times New Roman"/>
          <w:lang w:eastAsia="en-AU"/>
        </w:rPr>
        <w:t>4</w:t>
      </w:r>
      <w:r w:rsidRPr="003F2AED">
        <w:rPr>
          <w:rFonts w:eastAsia="Times New Roman" w:cs="Times New Roman"/>
          <w:lang w:eastAsia="en-AU"/>
        </w:rPr>
        <w:tab/>
      </w:r>
      <w:r w:rsidRPr="003F2AED">
        <w:rPr>
          <w:rFonts w:eastAsia="Times New Roman" w:cs="Times New Roman"/>
          <w:i/>
          <w:lang w:eastAsia="en-AU"/>
        </w:rPr>
        <w:t xml:space="preserve">insert date </w:t>
      </w:r>
    </w:p>
    <w:p w:rsidR="00B05F15" w:rsidRPr="003F2AED" w:rsidRDefault="00B05F15" w:rsidP="00B05F15">
      <w:pPr>
        <w:spacing w:before="120"/>
        <w:ind w:left="720" w:hanging="720"/>
        <w:rPr>
          <w:rFonts w:eastAsia="Times New Roman" w:cs="Times New Roman"/>
          <w:i/>
          <w:lang w:eastAsia="en-AU"/>
        </w:rPr>
      </w:pPr>
      <w:r w:rsidRPr="003F2AED">
        <w:rPr>
          <w:rFonts w:eastAsia="Times New Roman" w:cs="Times New Roman"/>
          <w:lang w:eastAsia="en-AU"/>
        </w:rPr>
        <w:t>5</w:t>
      </w:r>
      <w:r w:rsidRPr="003F2AED">
        <w:rPr>
          <w:rFonts w:eastAsia="Times New Roman" w:cs="Times New Roman"/>
          <w:lang w:eastAsia="en-AU"/>
        </w:rPr>
        <w:tab/>
      </w:r>
      <w:r w:rsidRPr="003F2AED">
        <w:rPr>
          <w:rFonts w:eastAsia="Times New Roman" w:cs="Times New Roman"/>
          <w:i/>
          <w:lang w:eastAsia="en-AU"/>
        </w:rPr>
        <w:t>insert full particulars of:</w:t>
      </w:r>
    </w:p>
    <w:p w:rsidR="00B05F15" w:rsidRPr="003F2AED" w:rsidRDefault="00B05F15" w:rsidP="00B05F15">
      <w:pPr>
        <w:spacing w:before="120"/>
        <w:ind w:left="720" w:hanging="720"/>
        <w:rPr>
          <w:rFonts w:eastAsia="Times New Roman" w:cs="Times New Roman"/>
          <w:i/>
          <w:lang w:eastAsia="en-AU"/>
        </w:rPr>
      </w:pPr>
      <w:r w:rsidRPr="003F2AED">
        <w:rPr>
          <w:rFonts w:eastAsia="Times New Roman" w:cs="Times New Roman"/>
          <w:i/>
          <w:lang w:eastAsia="en-AU"/>
        </w:rPr>
        <w:tab/>
        <w:t>(a) if the examination will be held at one or more physical venues—the address of the place at which the requirement is to be satisfied; and</w:t>
      </w:r>
    </w:p>
    <w:p w:rsidR="00B05F15" w:rsidRPr="003F2AED" w:rsidRDefault="00B05F15" w:rsidP="00B05F15">
      <w:pPr>
        <w:spacing w:before="120"/>
        <w:ind w:left="720" w:hanging="720"/>
        <w:rPr>
          <w:rFonts w:eastAsia="Times New Roman" w:cs="Times New Roman"/>
          <w:lang w:eastAsia="en-AU"/>
        </w:rPr>
      </w:pPr>
      <w:r w:rsidRPr="003F2AED">
        <w:rPr>
          <w:rFonts w:eastAsia="Times New Roman" w:cs="Times New Roman"/>
          <w:i/>
          <w:lang w:eastAsia="en-AU"/>
        </w:rPr>
        <w:tab/>
        <w:t>(b) if the examination will be held using virtual enquiry technology—details of the virtual enquiry technology to be used</w:t>
      </w:r>
    </w:p>
    <w:p w:rsidR="00B05F15" w:rsidRPr="003F2AED" w:rsidRDefault="00B05F15" w:rsidP="00B05F15">
      <w:pPr>
        <w:spacing w:before="120"/>
        <w:rPr>
          <w:rFonts w:eastAsia="Times New Roman" w:cs="Times New Roman"/>
          <w:lang w:eastAsia="en-AU"/>
        </w:rPr>
      </w:pPr>
      <w:r w:rsidRPr="003F2AED">
        <w:rPr>
          <w:rFonts w:eastAsia="Times New Roman" w:cs="Times New Roman"/>
          <w:lang w:eastAsia="en-AU"/>
        </w:rPr>
        <w:t>6</w:t>
      </w:r>
      <w:r w:rsidRPr="003F2AED">
        <w:rPr>
          <w:rFonts w:eastAsia="Times New Roman" w:cs="Times New Roman"/>
          <w:lang w:eastAsia="en-AU"/>
        </w:rPr>
        <w:tab/>
      </w:r>
      <w:r w:rsidRPr="003F2AED">
        <w:rPr>
          <w:rFonts w:eastAsia="Times New Roman" w:cs="Times New Roman"/>
          <w:i/>
          <w:lang w:eastAsia="en-AU"/>
        </w:rPr>
        <w:t xml:space="preserve">insert full name of the person conducting the examination </w:t>
      </w:r>
    </w:p>
    <w:p w:rsidR="00F66E20" w:rsidRPr="003F2AED" w:rsidRDefault="00970EC1" w:rsidP="00DE27A5">
      <w:pPr>
        <w:pStyle w:val="ActHead2"/>
        <w:pageBreakBefore/>
      </w:pPr>
      <w:bookmarkStart w:id="98" w:name="_Toc149382492"/>
      <w:bookmarkEnd w:id="96"/>
      <w:r w:rsidRPr="00511410">
        <w:rPr>
          <w:rStyle w:val="CharPartNo"/>
        </w:rPr>
        <w:lastRenderedPageBreak/>
        <w:t>Form</w:t>
      </w:r>
      <w:r w:rsidR="002B1B6B" w:rsidRPr="00511410">
        <w:rPr>
          <w:rStyle w:val="CharPartNo"/>
        </w:rPr>
        <w:t xml:space="preserve"> </w:t>
      </w:r>
      <w:r w:rsidR="00F66E20" w:rsidRPr="00511410">
        <w:rPr>
          <w:rStyle w:val="CharPartNo"/>
        </w:rPr>
        <w:t>2</w:t>
      </w:r>
      <w:r w:rsidRPr="003F2AED">
        <w:t>—</w:t>
      </w:r>
      <w:r w:rsidR="00F66E20" w:rsidRPr="00511410">
        <w:rPr>
          <w:rStyle w:val="CharPartText"/>
        </w:rPr>
        <w:t>Notice requiring the production of books</w:t>
      </w:r>
      <w:bookmarkEnd w:id="98"/>
    </w:p>
    <w:p w:rsidR="00F66E20" w:rsidRPr="003F2AED" w:rsidRDefault="00F66E20" w:rsidP="00970EC1">
      <w:pPr>
        <w:pStyle w:val="notemargin"/>
      </w:pPr>
      <w:r w:rsidRPr="003F2AED">
        <w:t>(regulation</w:t>
      </w:r>
      <w:r w:rsidR="005675B0" w:rsidRPr="003F2AED">
        <w:t> </w:t>
      </w:r>
      <w:r w:rsidRPr="003F2AED">
        <w:t>5)</w:t>
      </w:r>
    </w:p>
    <w:p w:rsidR="00013EDF" w:rsidRPr="003F2AED" w:rsidRDefault="00013EDF" w:rsidP="001B3335">
      <w:pPr>
        <w:keepNext/>
        <w:spacing w:before="280"/>
      </w:pPr>
      <w:r w:rsidRPr="003F2AED">
        <w:rPr>
          <w:i/>
        </w:rPr>
        <w:t xml:space="preserve">Australian Securities </w:t>
      </w:r>
      <w:r w:rsidRPr="003F2AED">
        <w:rPr>
          <w:i/>
          <w:sz w:val="24"/>
          <w:szCs w:val="24"/>
        </w:rPr>
        <w:t>and</w:t>
      </w:r>
      <w:r w:rsidRPr="003F2AED">
        <w:rPr>
          <w:i/>
        </w:rPr>
        <w:t xml:space="preserve"> Investment Commission </w:t>
      </w:r>
      <w:r w:rsidR="00511410">
        <w:rPr>
          <w:i/>
        </w:rPr>
        <w:t>Regulations 2</w:t>
      </w:r>
      <w:r w:rsidRPr="003F2AED">
        <w:rPr>
          <w:i/>
        </w:rPr>
        <w:t>001</w:t>
      </w:r>
    </w:p>
    <w:p w:rsidR="00013EDF" w:rsidRPr="003F2AED" w:rsidRDefault="00013EDF" w:rsidP="001B3335">
      <w:pPr>
        <w:keepNext/>
        <w:spacing w:before="280"/>
        <w:rPr>
          <w:b/>
          <w:sz w:val="24"/>
          <w:szCs w:val="24"/>
        </w:rPr>
      </w:pPr>
      <w:r w:rsidRPr="003F2AED">
        <w:rPr>
          <w:b/>
          <w:sz w:val="24"/>
          <w:szCs w:val="24"/>
        </w:rPr>
        <w:t>Australian Securities and Investments Commission</w:t>
      </w:r>
    </w:p>
    <w:p w:rsidR="00013EDF" w:rsidRPr="003F2AED" w:rsidRDefault="00013EDF" w:rsidP="001B3335">
      <w:pPr>
        <w:keepNext/>
        <w:keepLines/>
        <w:tabs>
          <w:tab w:val="left" w:pos="426"/>
          <w:tab w:val="left" w:pos="851"/>
        </w:tabs>
        <w:spacing w:before="240"/>
        <w:jc w:val="both"/>
        <w:rPr>
          <w:sz w:val="20"/>
        </w:rPr>
      </w:pPr>
      <w:r w:rsidRPr="003F2AED">
        <w:rPr>
          <w:sz w:val="20"/>
        </w:rPr>
        <w:t>NOTICE REQUIRING THE PRODUCTION OF BOOKS</w:t>
      </w:r>
    </w:p>
    <w:p w:rsidR="00013EDF" w:rsidRPr="003F2AED" w:rsidRDefault="00013EDF" w:rsidP="00013EDF">
      <w:pPr>
        <w:tabs>
          <w:tab w:val="left" w:pos="4395"/>
        </w:tabs>
        <w:spacing w:before="120"/>
      </w:pPr>
      <w:r w:rsidRPr="003F2AED">
        <w:t>To:</w:t>
      </w:r>
      <w:r w:rsidRPr="003F2AED">
        <w:tab/>
      </w:r>
      <w:r w:rsidRPr="003F2AED">
        <w:rPr>
          <w:vertAlign w:val="superscript"/>
        </w:rPr>
        <w:t>1</w:t>
      </w:r>
    </w:p>
    <w:p w:rsidR="00013EDF" w:rsidRPr="003F2AED" w:rsidRDefault="00013EDF" w:rsidP="00013EDF">
      <w:pPr>
        <w:tabs>
          <w:tab w:val="left" w:pos="3969"/>
        </w:tabs>
        <w:spacing w:before="120"/>
      </w:pPr>
      <w:r w:rsidRPr="003F2AED">
        <w:t>In relation to</w:t>
      </w:r>
      <w:r w:rsidRPr="003F2AED">
        <w:tab/>
      </w:r>
      <w:r w:rsidRPr="003F2AED">
        <w:rPr>
          <w:vertAlign w:val="subscript"/>
        </w:rPr>
        <w:t>2</w:t>
      </w:r>
    </w:p>
    <w:p w:rsidR="00013EDF" w:rsidRPr="003F2AED" w:rsidRDefault="00013EDF" w:rsidP="00013EDF">
      <w:pPr>
        <w:spacing w:before="240"/>
        <w:jc w:val="both"/>
      </w:pPr>
      <w:r w:rsidRPr="003F2AED">
        <w:t>you are notified that, under section</w:t>
      </w:r>
      <w:r w:rsidR="005675B0" w:rsidRPr="003F2AED">
        <w:t> </w:t>
      </w:r>
      <w:r w:rsidRPr="003F2AED">
        <w:t>30</w:t>
      </w:r>
      <w:r w:rsidRPr="003F2AED">
        <w:rPr>
          <w:vertAlign w:val="superscript"/>
        </w:rPr>
        <w:t>3</w:t>
      </w:r>
      <w:r w:rsidRPr="003F2AED">
        <w:t>/subsection</w:t>
      </w:r>
      <w:r w:rsidR="005675B0" w:rsidRPr="003F2AED">
        <w:t> </w:t>
      </w:r>
      <w:r w:rsidRPr="003F2AED">
        <w:t>31(1)</w:t>
      </w:r>
      <w:r w:rsidRPr="003F2AED">
        <w:rPr>
          <w:vertAlign w:val="superscript"/>
        </w:rPr>
        <w:t>3</w:t>
      </w:r>
      <w:r w:rsidRPr="003F2AED">
        <w:t>/section</w:t>
      </w:r>
      <w:r w:rsidR="005675B0" w:rsidRPr="003F2AED">
        <w:t> </w:t>
      </w:r>
      <w:r w:rsidRPr="003F2AED">
        <w:t>32A</w:t>
      </w:r>
      <w:r w:rsidRPr="003F2AED">
        <w:rPr>
          <w:vertAlign w:val="superscript"/>
        </w:rPr>
        <w:t>3</w:t>
      </w:r>
      <w:r w:rsidRPr="003F2AED">
        <w:t>/section</w:t>
      </w:r>
      <w:r w:rsidR="005675B0" w:rsidRPr="003F2AED">
        <w:t> </w:t>
      </w:r>
      <w:r w:rsidRPr="003F2AED">
        <w:t>33</w:t>
      </w:r>
      <w:r w:rsidRPr="003F2AED">
        <w:rPr>
          <w:vertAlign w:val="superscript"/>
        </w:rPr>
        <w:t>3</w:t>
      </w:r>
      <w:r w:rsidRPr="003F2AED">
        <w:t xml:space="preserve"> of the </w:t>
      </w:r>
      <w:r w:rsidRPr="003F2AED">
        <w:rPr>
          <w:i/>
          <w:szCs w:val="22"/>
        </w:rPr>
        <w:t>Australian Securities and Investments Commission Act 2001</w:t>
      </w:r>
      <w:r w:rsidRPr="003F2AED">
        <w:rPr>
          <w:szCs w:val="22"/>
        </w:rPr>
        <w:t xml:space="preserve"> </w:t>
      </w:r>
      <w:r w:rsidRPr="003F2AED">
        <w:t>you are required to produce to</w:t>
      </w:r>
    </w:p>
    <w:p w:rsidR="00013EDF" w:rsidRPr="003F2AED" w:rsidRDefault="00013EDF" w:rsidP="00013EDF">
      <w:pPr>
        <w:tabs>
          <w:tab w:val="left" w:pos="4395"/>
          <w:tab w:val="left" w:pos="7230"/>
        </w:tabs>
        <w:spacing w:before="60"/>
      </w:pPr>
      <w:r w:rsidRPr="003F2AED">
        <w:tab/>
      </w:r>
      <w:r w:rsidRPr="003F2AED">
        <w:rPr>
          <w:vertAlign w:val="superscript"/>
        </w:rPr>
        <w:t>4</w:t>
      </w:r>
      <w:r w:rsidRPr="003F2AED">
        <w:t xml:space="preserve"> at</w:t>
      </w:r>
      <w:r w:rsidRPr="003F2AED">
        <w:tab/>
      </w:r>
      <w:r w:rsidRPr="003F2AED">
        <w:rPr>
          <w:vertAlign w:val="superscript"/>
        </w:rPr>
        <w:t>5</w:t>
      </w:r>
    </w:p>
    <w:p w:rsidR="00013EDF" w:rsidRPr="003F2AED" w:rsidRDefault="00013EDF" w:rsidP="00013EDF">
      <w:pPr>
        <w:tabs>
          <w:tab w:val="left" w:pos="4253"/>
          <w:tab w:val="left" w:pos="7230"/>
        </w:tabs>
        <w:spacing w:before="60"/>
      </w:pPr>
      <w:r w:rsidRPr="003F2AED">
        <w:t>on</w:t>
      </w:r>
      <w:r w:rsidRPr="003F2AED">
        <w:tab/>
      </w:r>
      <w:r w:rsidRPr="003F2AED">
        <w:rPr>
          <w:vertAlign w:val="superscript"/>
        </w:rPr>
        <w:t xml:space="preserve">6 </w:t>
      </w:r>
      <w:r w:rsidRPr="003F2AED">
        <w:t>at</w:t>
      </w:r>
      <w:r w:rsidRPr="003F2AED">
        <w:tab/>
      </w:r>
      <w:r w:rsidRPr="003F2AED">
        <w:rPr>
          <w:vertAlign w:val="superscript"/>
        </w:rPr>
        <w:t>7</w:t>
      </w:r>
    </w:p>
    <w:p w:rsidR="00013EDF" w:rsidRPr="003F2AED" w:rsidRDefault="00013EDF" w:rsidP="00013EDF">
      <w:pPr>
        <w:tabs>
          <w:tab w:val="left" w:pos="4536"/>
        </w:tabs>
        <w:spacing w:before="60"/>
      </w:pPr>
      <w:r w:rsidRPr="003F2AED">
        <w:t>the following books:</w:t>
      </w:r>
    </w:p>
    <w:p w:rsidR="00013EDF" w:rsidRPr="003F2AED" w:rsidRDefault="00013EDF" w:rsidP="00013EDF">
      <w:pPr>
        <w:tabs>
          <w:tab w:val="left" w:pos="3969"/>
        </w:tabs>
        <w:spacing w:before="60"/>
      </w:pPr>
      <w:r w:rsidRPr="003F2AED">
        <w:tab/>
      </w:r>
      <w:r w:rsidRPr="003F2AED">
        <w:rPr>
          <w:vertAlign w:val="superscript"/>
        </w:rPr>
        <w:t>8</w:t>
      </w:r>
    </w:p>
    <w:p w:rsidR="00013EDF" w:rsidRPr="003F2AED" w:rsidRDefault="00013EDF" w:rsidP="00013EDF">
      <w:pPr>
        <w:tabs>
          <w:tab w:val="left" w:pos="2835"/>
        </w:tabs>
        <w:spacing w:before="60"/>
      </w:pPr>
      <w:r w:rsidRPr="003F2AED">
        <w:t>Dated</w:t>
      </w:r>
      <w:r w:rsidRPr="003F2AED">
        <w:tab/>
      </w:r>
      <w:r w:rsidRPr="003F2AED">
        <w:rPr>
          <w:vertAlign w:val="superscript"/>
        </w:rPr>
        <w:t>6</w:t>
      </w:r>
      <w:r w:rsidRPr="003F2AED">
        <w:t>.</w:t>
      </w:r>
    </w:p>
    <w:p w:rsidR="00013EDF" w:rsidRPr="003F2AED" w:rsidRDefault="00013EDF" w:rsidP="00013EDF">
      <w:pPr>
        <w:tabs>
          <w:tab w:val="left" w:pos="426"/>
          <w:tab w:val="left" w:pos="851"/>
        </w:tabs>
        <w:spacing w:before="240"/>
      </w:pPr>
      <w:r w:rsidRPr="003F2AED">
        <w:t>Signature of the person requiring</w:t>
      </w:r>
    </w:p>
    <w:p w:rsidR="00013EDF" w:rsidRPr="003F2AED" w:rsidRDefault="00013EDF" w:rsidP="00013EDF">
      <w:pPr>
        <w:tabs>
          <w:tab w:val="left" w:pos="426"/>
          <w:tab w:val="left" w:pos="851"/>
        </w:tabs>
        <w:spacing w:after="60"/>
      </w:pPr>
      <w:r w:rsidRPr="003F2AED">
        <w:t>the production of books:</w:t>
      </w:r>
    </w:p>
    <w:p w:rsidR="00013EDF" w:rsidRPr="003F2AED" w:rsidRDefault="00013EDF" w:rsidP="00013EDF">
      <w:pPr>
        <w:keepNext/>
        <w:keepLines/>
        <w:pBdr>
          <w:top w:val="single" w:sz="4" w:space="1" w:color="auto"/>
        </w:pBdr>
        <w:rPr>
          <w:sz w:val="16"/>
        </w:rPr>
      </w:pPr>
    </w:p>
    <w:p w:rsidR="00013EDF" w:rsidRPr="003F2AED" w:rsidRDefault="00013EDF" w:rsidP="00DE27A5">
      <w:pPr>
        <w:pStyle w:val="ENotesText"/>
      </w:pPr>
      <w:r w:rsidRPr="003F2AED">
        <w:t>1</w:t>
      </w:r>
      <w:r w:rsidRPr="003F2AED">
        <w:rPr>
          <w:i/>
        </w:rPr>
        <w:tab/>
        <w:t>insert full name and address of the person to</w:t>
      </w:r>
      <w:r w:rsidR="00707709" w:rsidRPr="003F2AED">
        <w:rPr>
          <w:i/>
        </w:rPr>
        <w:t xml:space="preserve"> whom the notice is to be given</w:t>
      </w:r>
    </w:p>
    <w:p w:rsidR="00013EDF" w:rsidRPr="003F2AED" w:rsidRDefault="00013EDF" w:rsidP="00DE27A5">
      <w:pPr>
        <w:pStyle w:val="ENotesText"/>
      </w:pPr>
      <w:r w:rsidRPr="003F2AED">
        <w:t>2</w:t>
      </w:r>
      <w:r w:rsidRPr="003F2AED">
        <w:tab/>
      </w:r>
      <w:r w:rsidRPr="003F2AED">
        <w:rPr>
          <w:i/>
        </w:rPr>
        <w:t>insert the nature of the matter to which the request for production of books relates</w:t>
      </w:r>
    </w:p>
    <w:p w:rsidR="00013EDF" w:rsidRPr="003F2AED" w:rsidRDefault="00013EDF" w:rsidP="00DE27A5">
      <w:pPr>
        <w:pStyle w:val="ENotesText"/>
      </w:pPr>
      <w:r w:rsidRPr="003F2AED">
        <w:t>3</w:t>
      </w:r>
      <w:r w:rsidRPr="003F2AED">
        <w:tab/>
      </w:r>
      <w:r w:rsidRPr="003F2AED">
        <w:rPr>
          <w:i/>
        </w:rPr>
        <w:t>strik</w:t>
      </w:r>
      <w:r w:rsidR="00707709" w:rsidRPr="003F2AED">
        <w:rPr>
          <w:i/>
        </w:rPr>
        <w:t>e out or delete if inapplicable</w:t>
      </w:r>
    </w:p>
    <w:p w:rsidR="00013EDF" w:rsidRPr="003F2AED" w:rsidRDefault="00013EDF" w:rsidP="00DE27A5">
      <w:pPr>
        <w:pStyle w:val="ENotesText"/>
      </w:pPr>
      <w:r w:rsidRPr="003F2AED">
        <w:t>4</w:t>
      </w:r>
      <w:r w:rsidRPr="003F2AED">
        <w:tab/>
      </w:r>
      <w:r w:rsidRPr="003F2AED">
        <w:rPr>
          <w:i/>
        </w:rPr>
        <w:t>insert the full name of the person to whom the b</w:t>
      </w:r>
      <w:r w:rsidR="00707709" w:rsidRPr="003F2AED">
        <w:rPr>
          <w:i/>
        </w:rPr>
        <w:t>ooks are to be produced</w:t>
      </w:r>
    </w:p>
    <w:p w:rsidR="00013EDF" w:rsidRPr="003F2AED" w:rsidRDefault="00013EDF" w:rsidP="00DE27A5">
      <w:pPr>
        <w:pStyle w:val="ENotesText"/>
      </w:pPr>
      <w:r w:rsidRPr="003F2AED">
        <w:t>5</w:t>
      </w:r>
      <w:r w:rsidRPr="003F2AED">
        <w:tab/>
      </w:r>
      <w:r w:rsidR="00707709" w:rsidRPr="003F2AED">
        <w:rPr>
          <w:i/>
        </w:rPr>
        <w:t>insert time of day</w:t>
      </w:r>
    </w:p>
    <w:p w:rsidR="00013EDF" w:rsidRPr="003F2AED" w:rsidRDefault="00013EDF" w:rsidP="00DE27A5">
      <w:pPr>
        <w:pStyle w:val="ENotesText"/>
      </w:pPr>
      <w:r w:rsidRPr="003F2AED">
        <w:t>6</w:t>
      </w:r>
      <w:r w:rsidRPr="003F2AED">
        <w:tab/>
      </w:r>
      <w:r w:rsidRPr="003F2AED">
        <w:rPr>
          <w:i/>
        </w:rPr>
        <w:t>insert date</w:t>
      </w:r>
    </w:p>
    <w:p w:rsidR="00013EDF" w:rsidRPr="003F2AED" w:rsidRDefault="00013EDF" w:rsidP="00DE27A5">
      <w:pPr>
        <w:pStyle w:val="ENotesText"/>
      </w:pPr>
      <w:r w:rsidRPr="003F2AED">
        <w:t>7</w:t>
      </w:r>
      <w:r w:rsidRPr="003F2AED">
        <w:tab/>
      </w:r>
      <w:r w:rsidRPr="003F2AED">
        <w:rPr>
          <w:i/>
        </w:rPr>
        <w:t>insert full particulars of the address of the place at whi</w:t>
      </w:r>
      <w:r w:rsidR="00707709" w:rsidRPr="003F2AED">
        <w:rPr>
          <w:i/>
        </w:rPr>
        <w:t xml:space="preserve">ch the books are to be </w:t>
      </w:r>
      <w:r w:rsidR="00707709" w:rsidRPr="003F2AED">
        <w:rPr>
          <w:i/>
        </w:rPr>
        <w:tab/>
        <w:t>produced</w:t>
      </w:r>
    </w:p>
    <w:p w:rsidR="00013EDF" w:rsidRPr="003F2AED" w:rsidRDefault="00013EDF" w:rsidP="00DE27A5">
      <w:pPr>
        <w:pStyle w:val="ENotesText"/>
      </w:pPr>
      <w:r w:rsidRPr="003F2AED">
        <w:t>8</w:t>
      </w:r>
      <w:r w:rsidRPr="003F2AED">
        <w:tab/>
      </w:r>
      <w:r w:rsidRPr="003F2AED">
        <w:rPr>
          <w:i/>
        </w:rPr>
        <w:t>insert description(s) of th</w:t>
      </w:r>
      <w:r w:rsidR="00707709" w:rsidRPr="003F2AED">
        <w:rPr>
          <w:i/>
        </w:rPr>
        <w:t>e books that are to be produced</w:t>
      </w:r>
    </w:p>
    <w:p w:rsidR="00F66E20" w:rsidRPr="003F2AED" w:rsidRDefault="00970EC1" w:rsidP="00DE27A5">
      <w:pPr>
        <w:pStyle w:val="ActHead2"/>
        <w:pageBreakBefore/>
      </w:pPr>
      <w:bookmarkStart w:id="99" w:name="_Toc149382493"/>
      <w:r w:rsidRPr="00511410">
        <w:rPr>
          <w:rStyle w:val="CharPartNo"/>
        </w:rPr>
        <w:lastRenderedPageBreak/>
        <w:t>Form</w:t>
      </w:r>
      <w:r w:rsidR="002B1B6B" w:rsidRPr="00511410">
        <w:rPr>
          <w:rStyle w:val="CharPartNo"/>
        </w:rPr>
        <w:t xml:space="preserve"> </w:t>
      </w:r>
      <w:r w:rsidR="00F66E20" w:rsidRPr="00511410">
        <w:rPr>
          <w:rStyle w:val="CharPartNo"/>
        </w:rPr>
        <w:t>3</w:t>
      </w:r>
      <w:r w:rsidRPr="003F2AED">
        <w:t>—</w:t>
      </w:r>
      <w:r w:rsidR="00F66E20" w:rsidRPr="00511410">
        <w:rPr>
          <w:rStyle w:val="CharPartText"/>
        </w:rPr>
        <w:t>Summons to witness</w:t>
      </w:r>
      <w:bookmarkEnd w:id="99"/>
    </w:p>
    <w:p w:rsidR="00F66E20" w:rsidRPr="003F2AED" w:rsidRDefault="00F66E20" w:rsidP="00970EC1">
      <w:pPr>
        <w:pStyle w:val="notemargin"/>
      </w:pPr>
      <w:bookmarkStart w:id="100" w:name="f_Check_Lines_above"/>
      <w:bookmarkEnd w:id="100"/>
      <w:r w:rsidRPr="003F2AED">
        <w:t>(regulations</w:t>
      </w:r>
      <w:r w:rsidR="005675B0" w:rsidRPr="003F2AED">
        <w:t> </w:t>
      </w:r>
      <w:r w:rsidRPr="003F2AED">
        <w:t>7, 11 and 42)</w:t>
      </w:r>
    </w:p>
    <w:p w:rsidR="00013EDF" w:rsidRPr="003F2AED" w:rsidRDefault="00013EDF" w:rsidP="001B3335">
      <w:pPr>
        <w:keepNext/>
        <w:spacing w:before="280"/>
        <w:rPr>
          <w:i/>
        </w:rPr>
      </w:pPr>
      <w:r w:rsidRPr="003F2AED">
        <w:rPr>
          <w:i/>
        </w:rPr>
        <w:t xml:space="preserve">Australian Securities and Investment Commission </w:t>
      </w:r>
      <w:r w:rsidR="00511410">
        <w:rPr>
          <w:i/>
        </w:rPr>
        <w:t>Regulations 2</w:t>
      </w:r>
      <w:r w:rsidRPr="003F2AED">
        <w:rPr>
          <w:i/>
        </w:rPr>
        <w:t>001</w:t>
      </w:r>
    </w:p>
    <w:p w:rsidR="00013EDF" w:rsidRPr="003F2AED" w:rsidRDefault="00013EDF" w:rsidP="001B3335">
      <w:pPr>
        <w:keepNext/>
        <w:spacing w:before="280"/>
        <w:rPr>
          <w:b/>
          <w:sz w:val="24"/>
          <w:szCs w:val="24"/>
        </w:rPr>
      </w:pPr>
      <w:r w:rsidRPr="003F2AED">
        <w:rPr>
          <w:b/>
          <w:sz w:val="24"/>
          <w:szCs w:val="24"/>
        </w:rPr>
        <w:t>Australian Securities and Investments Commission</w:t>
      </w:r>
    </w:p>
    <w:p w:rsidR="00013EDF" w:rsidRPr="003F2AED" w:rsidRDefault="00013EDF" w:rsidP="00D00278">
      <w:pPr>
        <w:keepNext/>
        <w:keepLines/>
        <w:tabs>
          <w:tab w:val="left" w:pos="426"/>
          <w:tab w:val="left" w:pos="851"/>
        </w:tabs>
        <w:spacing w:before="240"/>
        <w:jc w:val="both"/>
        <w:rPr>
          <w:sz w:val="20"/>
        </w:rPr>
      </w:pPr>
      <w:r w:rsidRPr="003F2AED">
        <w:rPr>
          <w:sz w:val="20"/>
        </w:rPr>
        <w:t>SUMMONS TO WITNESS</w:t>
      </w:r>
    </w:p>
    <w:p w:rsidR="00013EDF" w:rsidRPr="003F2AED" w:rsidRDefault="00013EDF" w:rsidP="00013EDF">
      <w:pPr>
        <w:tabs>
          <w:tab w:val="left" w:pos="3119"/>
        </w:tabs>
        <w:spacing w:before="60"/>
      </w:pPr>
      <w:r w:rsidRPr="003F2AED">
        <w:t>In the matter of</w:t>
      </w:r>
      <w:r w:rsidRPr="003F2AED">
        <w:tab/>
      </w:r>
      <w:r w:rsidRPr="003F2AED">
        <w:rPr>
          <w:vertAlign w:val="superscript"/>
        </w:rPr>
        <w:t>1</w:t>
      </w:r>
    </w:p>
    <w:p w:rsidR="00013EDF" w:rsidRPr="003F2AED" w:rsidRDefault="00013EDF" w:rsidP="00013EDF">
      <w:pPr>
        <w:tabs>
          <w:tab w:val="left" w:pos="4253"/>
        </w:tabs>
        <w:spacing w:before="120"/>
      </w:pPr>
      <w:r w:rsidRPr="003F2AED">
        <w:t>To:</w:t>
      </w:r>
      <w:r w:rsidRPr="003F2AED">
        <w:tab/>
      </w:r>
      <w:r w:rsidRPr="003F2AED">
        <w:rPr>
          <w:vertAlign w:val="subscript"/>
        </w:rPr>
        <w:t>2</w:t>
      </w:r>
    </w:p>
    <w:p w:rsidR="00013EDF" w:rsidRPr="003F2AED" w:rsidRDefault="00013EDF" w:rsidP="00013EDF">
      <w:pPr>
        <w:tabs>
          <w:tab w:val="left" w:pos="2127"/>
        </w:tabs>
        <w:spacing w:before="120"/>
        <w:jc w:val="both"/>
      </w:pPr>
      <w:r w:rsidRPr="003F2AED">
        <w:t>at</w:t>
      </w:r>
      <w:r w:rsidRPr="003F2AED">
        <w:tab/>
      </w:r>
      <w:r w:rsidRPr="003F2AED">
        <w:rPr>
          <w:vertAlign w:val="superscript"/>
        </w:rPr>
        <w:t>4</w:t>
      </w:r>
      <w:r w:rsidRPr="003F2AED">
        <w:t>you are summoned to appear before the Australian Securities and Investments Commission</w:t>
      </w:r>
      <w:r w:rsidRPr="003F2AED">
        <w:rPr>
          <w:vertAlign w:val="superscript"/>
        </w:rPr>
        <w:t>3</w:t>
      </w:r>
      <w:r w:rsidRPr="003F2AED">
        <w:t>/Takeovers Panel</w:t>
      </w:r>
      <w:r w:rsidRPr="003F2AED">
        <w:rPr>
          <w:vertAlign w:val="superscript"/>
        </w:rPr>
        <w:t>3</w:t>
      </w:r>
      <w:r w:rsidRPr="003F2AED">
        <w:t>/Companies Auditors Disciplinary Board</w:t>
      </w:r>
      <w:r w:rsidRPr="003F2AED">
        <w:rPr>
          <w:vertAlign w:val="superscript"/>
        </w:rPr>
        <w:t>3</w:t>
      </w:r>
    </w:p>
    <w:p w:rsidR="00013EDF" w:rsidRPr="003F2AED" w:rsidRDefault="00013EDF" w:rsidP="00013EDF">
      <w:pPr>
        <w:tabs>
          <w:tab w:val="left" w:pos="2694"/>
        </w:tabs>
        <w:rPr>
          <w:sz w:val="16"/>
          <w:szCs w:val="16"/>
        </w:rPr>
      </w:pPr>
    </w:p>
    <w:p w:rsidR="00013EDF" w:rsidRPr="003F2AED" w:rsidRDefault="00013EDF" w:rsidP="00013EDF">
      <w:pPr>
        <w:tabs>
          <w:tab w:val="left" w:pos="3828"/>
        </w:tabs>
        <w:spacing w:before="60"/>
      </w:pPr>
      <w:r w:rsidRPr="003F2AED">
        <w:t>on</w:t>
      </w:r>
      <w:r w:rsidRPr="003F2AED">
        <w:tab/>
      </w:r>
      <w:r w:rsidRPr="003F2AED">
        <w:rPr>
          <w:vertAlign w:val="superscript"/>
        </w:rPr>
        <w:t>5</w:t>
      </w:r>
    </w:p>
    <w:p w:rsidR="00013EDF" w:rsidRPr="003F2AED" w:rsidRDefault="00013EDF" w:rsidP="00013EDF">
      <w:pPr>
        <w:tabs>
          <w:tab w:val="left" w:pos="4820"/>
        </w:tabs>
        <w:spacing w:before="60"/>
        <w:jc w:val="both"/>
        <w:rPr>
          <w:vertAlign w:val="superscript"/>
        </w:rPr>
      </w:pPr>
      <w:r w:rsidRPr="003F2AED">
        <w:t>at</w:t>
      </w:r>
      <w:r w:rsidRPr="003F2AED">
        <w:tab/>
      </w:r>
      <w:r w:rsidRPr="003F2AED">
        <w:rPr>
          <w:vertAlign w:val="superscript"/>
        </w:rPr>
        <w:t xml:space="preserve">6 </w:t>
      </w:r>
      <w:r w:rsidRPr="003F2AED">
        <w:t>and thereafter to attend from day to day until the hearing in this matter is completed or you are excused or released from further attendance by a member of the Commission</w:t>
      </w:r>
      <w:r w:rsidRPr="003F2AED">
        <w:rPr>
          <w:vertAlign w:val="superscript"/>
        </w:rPr>
        <w:t>3</w:t>
      </w:r>
      <w:r w:rsidRPr="003F2AED">
        <w:t>/ Panel</w:t>
      </w:r>
      <w:r w:rsidRPr="003F2AED">
        <w:rPr>
          <w:vertAlign w:val="superscript"/>
        </w:rPr>
        <w:t>3</w:t>
      </w:r>
      <w:r w:rsidRPr="003F2AED">
        <w:t>/Board</w:t>
      </w:r>
      <w:r w:rsidRPr="003F2AED">
        <w:rPr>
          <w:vertAlign w:val="superscript"/>
        </w:rPr>
        <w:t>3</w:t>
      </w:r>
      <w:r w:rsidRPr="003F2AED">
        <w:t>.</w:t>
      </w:r>
    </w:p>
    <w:p w:rsidR="00013EDF" w:rsidRPr="003F2AED" w:rsidRDefault="00013EDF" w:rsidP="00013EDF">
      <w:pPr>
        <w:tabs>
          <w:tab w:val="left" w:pos="426"/>
          <w:tab w:val="left" w:pos="851"/>
        </w:tabs>
        <w:spacing w:before="180"/>
        <w:jc w:val="both"/>
      </w:pPr>
      <w:r w:rsidRPr="003F2AED">
        <w:rPr>
          <w:vertAlign w:val="superscript"/>
        </w:rPr>
        <w:t>3</w:t>
      </w:r>
      <w:r w:rsidRPr="003F2AED">
        <w:t xml:space="preserve">You are required to produce the following document(s) at the hearing: </w:t>
      </w:r>
    </w:p>
    <w:p w:rsidR="00013EDF" w:rsidRPr="003F2AED" w:rsidRDefault="00013EDF" w:rsidP="00013EDF">
      <w:pPr>
        <w:tabs>
          <w:tab w:val="left" w:pos="3686"/>
        </w:tabs>
        <w:spacing w:before="60"/>
      </w:pPr>
      <w:r w:rsidRPr="003F2AED">
        <w:tab/>
      </w:r>
      <w:r w:rsidRPr="003F2AED">
        <w:rPr>
          <w:vertAlign w:val="superscript"/>
        </w:rPr>
        <w:t>7</w:t>
      </w:r>
    </w:p>
    <w:p w:rsidR="00013EDF" w:rsidRPr="003F2AED" w:rsidRDefault="00013EDF" w:rsidP="00013EDF">
      <w:pPr>
        <w:tabs>
          <w:tab w:val="left" w:pos="3119"/>
        </w:tabs>
        <w:spacing w:before="60"/>
      </w:pPr>
      <w:r w:rsidRPr="003F2AED">
        <w:t>Dated</w:t>
      </w:r>
      <w:r w:rsidRPr="003F2AED">
        <w:tab/>
      </w:r>
      <w:r w:rsidRPr="003F2AED">
        <w:rPr>
          <w:vertAlign w:val="superscript"/>
        </w:rPr>
        <w:t>4</w:t>
      </w:r>
      <w:r w:rsidRPr="003F2AED">
        <w:t>.</w:t>
      </w:r>
    </w:p>
    <w:p w:rsidR="00013EDF" w:rsidRPr="003F2AED" w:rsidRDefault="00013EDF" w:rsidP="00013EDF">
      <w:pPr>
        <w:tabs>
          <w:tab w:val="left" w:pos="426"/>
          <w:tab w:val="left" w:pos="851"/>
        </w:tabs>
        <w:spacing w:before="120"/>
        <w:jc w:val="both"/>
      </w:pPr>
      <w:r w:rsidRPr="003F2AED">
        <w:t>Signature of person authorised by</w:t>
      </w:r>
    </w:p>
    <w:p w:rsidR="00013EDF" w:rsidRPr="003F2AED" w:rsidRDefault="00013EDF" w:rsidP="00013EDF">
      <w:pPr>
        <w:tabs>
          <w:tab w:val="left" w:pos="426"/>
          <w:tab w:val="left" w:pos="851"/>
        </w:tabs>
        <w:spacing w:after="60"/>
        <w:jc w:val="both"/>
      </w:pPr>
      <w:r w:rsidRPr="003F2AED">
        <w:t>the Commission</w:t>
      </w:r>
      <w:r w:rsidRPr="003F2AED">
        <w:rPr>
          <w:vertAlign w:val="superscript"/>
        </w:rPr>
        <w:t>3</w:t>
      </w:r>
      <w:r w:rsidRPr="003F2AED">
        <w:t>/Panel</w:t>
      </w:r>
      <w:r w:rsidRPr="003F2AED">
        <w:rPr>
          <w:vertAlign w:val="superscript"/>
        </w:rPr>
        <w:t>3</w:t>
      </w:r>
      <w:r w:rsidRPr="003F2AED">
        <w:t>/Board</w:t>
      </w:r>
      <w:r w:rsidRPr="003F2AED">
        <w:rPr>
          <w:vertAlign w:val="superscript"/>
        </w:rPr>
        <w:t>3</w:t>
      </w:r>
      <w:r w:rsidRPr="003F2AED">
        <w:t xml:space="preserve"> to issue summons:</w:t>
      </w:r>
    </w:p>
    <w:p w:rsidR="00013EDF" w:rsidRPr="003F2AED" w:rsidRDefault="00013EDF" w:rsidP="00013EDF">
      <w:pPr>
        <w:pBdr>
          <w:top w:val="single" w:sz="4" w:space="1" w:color="auto"/>
        </w:pBdr>
        <w:tabs>
          <w:tab w:val="left" w:pos="426"/>
          <w:tab w:val="left" w:pos="851"/>
        </w:tabs>
        <w:jc w:val="both"/>
        <w:rPr>
          <w:sz w:val="16"/>
        </w:rPr>
      </w:pPr>
    </w:p>
    <w:p w:rsidR="00013EDF" w:rsidRPr="003F2AED" w:rsidRDefault="00013EDF" w:rsidP="00DE27A5">
      <w:pPr>
        <w:pStyle w:val="ENotesText"/>
      </w:pPr>
      <w:r w:rsidRPr="003F2AED">
        <w:t>1</w:t>
      </w:r>
      <w:r w:rsidR="00707709" w:rsidRPr="003F2AED">
        <w:rPr>
          <w:i/>
        </w:rPr>
        <w:tab/>
        <w:t>insert description of matter</w:t>
      </w:r>
    </w:p>
    <w:p w:rsidR="00013EDF" w:rsidRPr="003F2AED" w:rsidRDefault="00013EDF" w:rsidP="00DE27A5">
      <w:pPr>
        <w:pStyle w:val="ENotesText"/>
      </w:pPr>
      <w:r w:rsidRPr="003F2AED">
        <w:t>2</w:t>
      </w:r>
      <w:r w:rsidRPr="003F2AED">
        <w:tab/>
      </w:r>
      <w:r w:rsidRPr="003F2AED">
        <w:rPr>
          <w:i/>
        </w:rPr>
        <w:t xml:space="preserve">insert full name and address of the person to </w:t>
      </w:r>
      <w:r w:rsidR="00707709" w:rsidRPr="003F2AED">
        <w:rPr>
          <w:i/>
        </w:rPr>
        <w:t>be summoned to appear</w:t>
      </w:r>
    </w:p>
    <w:p w:rsidR="00013EDF" w:rsidRPr="003F2AED" w:rsidRDefault="00013EDF" w:rsidP="00DE27A5">
      <w:pPr>
        <w:pStyle w:val="ENotesText"/>
      </w:pPr>
      <w:r w:rsidRPr="003F2AED">
        <w:t>3</w:t>
      </w:r>
      <w:r w:rsidRPr="003F2AED">
        <w:tab/>
      </w:r>
      <w:r w:rsidRPr="003F2AED">
        <w:rPr>
          <w:i/>
        </w:rPr>
        <w:t>strik</w:t>
      </w:r>
      <w:r w:rsidR="00707709" w:rsidRPr="003F2AED">
        <w:rPr>
          <w:i/>
        </w:rPr>
        <w:t>e out or delete if inapplicable</w:t>
      </w:r>
    </w:p>
    <w:p w:rsidR="00013EDF" w:rsidRPr="003F2AED" w:rsidRDefault="00707709" w:rsidP="00DE27A5">
      <w:pPr>
        <w:pStyle w:val="ENotesText"/>
      </w:pPr>
      <w:r w:rsidRPr="003F2AED">
        <w:t>4</w:t>
      </w:r>
      <w:r w:rsidRPr="003F2AED">
        <w:tab/>
      </w:r>
      <w:r w:rsidRPr="003F2AED">
        <w:rPr>
          <w:i/>
        </w:rPr>
        <w:t>insert time of day</w:t>
      </w:r>
    </w:p>
    <w:p w:rsidR="00013EDF" w:rsidRPr="003F2AED" w:rsidRDefault="00707709" w:rsidP="00DE27A5">
      <w:pPr>
        <w:pStyle w:val="ENotesText"/>
      </w:pPr>
      <w:r w:rsidRPr="003F2AED">
        <w:t>5</w:t>
      </w:r>
      <w:r w:rsidRPr="003F2AED">
        <w:tab/>
      </w:r>
      <w:r w:rsidRPr="003F2AED">
        <w:rPr>
          <w:i/>
        </w:rPr>
        <w:t>insert date</w:t>
      </w:r>
    </w:p>
    <w:p w:rsidR="00013EDF" w:rsidRPr="003F2AED" w:rsidRDefault="00013EDF" w:rsidP="00DE27A5">
      <w:pPr>
        <w:pStyle w:val="ENotesText"/>
      </w:pPr>
      <w:r w:rsidRPr="003F2AED">
        <w:t>6</w:t>
      </w:r>
      <w:r w:rsidRPr="003F2AED">
        <w:tab/>
      </w:r>
      <w:r w:rsidRPr="003F2AED">
        <w:rPr>
          <w:i/>
        </w:rPr>
        <w:t xml:space="preserve">insert full particulars of the address of the place </w:t>
      </w:r>
      <w:r w:rsidR="00707709" w:rsidRPr="003F2AED">
        <w:rPr>
          <w:i/>
        </w:rPr>
        <w:t>where the hearing is to be held</w:t>
      </w:r>
    </w:p>
    <w:p w:rsidR="00013EDF" w:rsidRPr="003F2AED" w:rsidRDefault="00013EDF" w:rsidP="00DE27A5">
      <w:pPr>
        <w:pStyle w:val="ENotesText"/>
      </w:pPr>
      <w:r w:rsidRPr="003F2AED">
        <w:t>7</w:t>
      </w:r>
      <w:r w:rsidRPr="003F2AED">
        <w:tab/>
      </w:r>
      <w:r w:rsidRPr="003F2AED">
        <w:rPr>
          <w:i/>
        </w:rPr>
        <w:t>insert description(s) of the documents that are to be produced at t</w:t>
      </w:r>
      <w:r w:rsidR="00707709" w:rsidRPr="003F2AED">
        <w:rPr>
          <w:i/>
        </w:rPr>
        <w:t>he hearing</w:t>
      </w:r>
    </w:p>
    <w:p w:rsidR="00F66E20" w:rsidRPr="003F2AED" w:rsidRDefault="00EC1C2D" w:rsidP="00DE27A5">
      <w:pPr>
        <w:pStyle w:val="ActHead1"/>
        <w:pageBreakBefore/>
      </w:pPr>
      <w:bookmarkStart w:id="101" w:name="_Toc149382494"/>
      <w:r w:rsidRPr="00511410">
        <w:rPr>
          <w:rStyle w:val="CharChapNo"/>
        </w:rPr>
        <w:lastRenderedPageBreak/>
        <w:t>Schedule 2</w:t>
      </w:r>
      <w:r w:rsidR="00970EC1" w:rsidRPr="003F2AED">
        <w:t>—</w:t>
      </w:r>
      <w:r w:rsidR="00F66E20" w:rsidRPr="00511410">
        <w:rPr>
          <w:rStyle w:val="CharChapText"/>
        </w:rPr>
        <w:t>Witnesses fees and allowances for expenses</w:t>
      </w:r>
      <w:bookmarkEnd w:id="101"/>
    </w:p>
    <w:p w:rsidR="00F66E20" w:rsidRPr="003F2AED" w:rsidRDefault="00F66E20" w:rsidP="00970EC1">
      <w:pPr>
        <w:pStyle w:val="notemargin"/>
      </w:pPr>
      <w:r w:rsidRPr="003F2AED">
        <w:t>(regulations</w:t>
      </w:r>
      <w:r w:rsidR="005675B0" w:rsidRPr="003F2AED">
        <w:t> </w:t>
      </w:r>
      <w:r w:rsidRPr="003F2AED">
        <w:t xml:space="preserve">8, </w:t>
      </w:r>
      <w:r w:rsidR="00B3180C" w:rsidRPr="003F2AED">
        <w:t>12, 12P and 43</w:t>
      </w:r>
      <w:r w:rsidRPr="003F2AED">
        <w:t>)</w:t>
      </w:r>
    </w:p>
    <w:p w:rsidR="00F66E20" w:rsidRPr="003F2AED" w:rsidRDefault="00DE27A5" w:rsidP="00F66E20">
      <w:pPr>
        <w:pStyle w:val="Header"/>
      </w:pPr>
      <w:bookmarkStart w:id="102" w:name="f_Check_Lines_below"/>
      <w:bookmarkEnd w:id="102"/>
      <w:r w:rsidRPr="00511410">
        <w:rPr>
          <w:rStyle w:val="CharPartNo"/>
        </w:rPr>
        <w:t xml:space="preserve"> </w:t>
      </w:r>
      <w:r w:rsidRPr="00511410">
        <w:rPr>
          <w:rStyle w:val="CharPartText"/>
        </w:rPr>
        <w:t xml:space="preserve"> </w:t>
      </w:r>
    </w:p>
    <w:p w:rsidR="00F66E20" w:rsidRPr="003F2AED" w:rsidRDefault="00EF5671" w:rsidP="00EF5671">
      <w:pPr>
        <w:pStyle w:val="subsection"/>
      </w:pPr>
      <w:r w:rsidRPr="003F2AED">
        <w:tab/>
      </w:r>
      <w:r w:rsidR="00F66E20" w:rsidRPr="003F2AED">
        <w:t>1.</w:t>
      </w:r>
      <w:r w:rsidR="00F66E20" w:rsidRPr="003F2AED">
        <w:tab/>
        <w:t xml:space="preserve">A person summoned to appear as a witness, because of his or her professional, scientific or other special skill or knowledge, before the Commission, the </w:t>
      </w:r>
      <w:r w:rsidR="00B3180C" w:rsidRPr="003F2AED">
        <w:t>Panel, the Board or a Financial Services and Credit Panel</w:t>
      </w:r>
      <w:r w:rsidR="00F66E20" w:rsidRPr="003F2AED">
        <w:t xml:space="preserve"> must be paid: </w:t>
      </w:r>
    </w:p>
    <w:p w:rsidR="00F66E20" w:rsidRPr="003F2AED" w:rsidRDefault="00F66E20" w:rsidP="00970EC1">
      <w:pPr>
        <w:pStyle w:val="paragraph"/>
      </w:pPr>
      <w:r w:rsidRPr="003F2AED">
        <w:tab/>
        <w:t>(a)</w:t>
      </w:r>
      <w:r w:rsidRPr="003F2AED">
        <w:tab/>
        <w:t>if the person is remunerated in his or her occupation by wages, salary or fees</w:t>
      </w:r>
      <w:r w:rsidR="00970EC1" w:rsidRPr="003F2AED">
        <w:t>—</w:t>
      </w:r>
      <w:r w:rsidRPr="003F2AED">
        <w:t xml:space="preserve">an amount equal to the amount of wages, salary or fees not paid to the person because of his or her attendance for that purpose; and </w:t>
      </w:r>
    </w:p>
    <w:p w:rsidR="00F66E20" w:rsidRPr="003F2AED" w:rsidRDefault="00F66E20" w:rsidP="00970EC1">
      <w:pPr>
        <w:pStyle w:val="paragraph"/>
      </w:pPr>
      <w:r w:rsidRPr="003F2AED">
        <w:tab/>
        <w:t>(b)</w:t>
      </w:r>
      <w:r w:rsidRPr="003F2AED">
        <w:tab/>
        <w:t>in any other case</w:t>
      </w:r>
      <w:r w:rsidR="00970EC1" w:rsidRPr="003F2AED">
        <w:t>—</w:t>
      </w:r>
      <w:r w:rsidRPr="003F2AED">
        <w:t xml:space="preserve">an amount of not less than $81, or more than $407, for each day on which he or she so attends. </w:t>
      </w:r>
    </w:p>
    <w:p w:rsidR="00F66E20" w:rsidRPr="003F2AED" w:rsidRDefault="00EF5671" w:rsidP="00EF5671">
      <w:pPr>
        <w:pStyle w:val="subsection"/>
      </w:pPr>
      <w:r w:rsidRPr="003F2AED">
        <w:tab/>
      </w:r>
      <w:r w:rsidR="00F66E20" w:rsidRPr="003F2AED">
        <w:t>2.</w:t>
      </w:r>
      <w:r w:rsidR="00F66E20" w:rsidRPr="003F2AED">
        <w:tab/>
        <w:t xml:space="preserve">A person summoned to appear as a witness, other than a witness referred to in </w:t>
      </w:r>
      <w:r w:rsidR="00511410">
        <w:t>item 1</w:t>
      </w:r>
      <w:r w:rsidR="00F66E20" w:rsidRPr="003F2AED">
        <w:t xml:space="preserve">, before the Commission, the </w:t>
      </w:r>
      <w:r w:rsidR="00B3180C" w:rsidRPr="003F2AED">
        <w:t>Panel, the Board or a Financial Services and Credit Panel</w:t>
      </w:r>
      <w:r w:rsidR="00F66E20" w:rsidRPr="003F2AED">
        <w:t xml:space="preserve"> must be paid: </w:t>
      </w:r>
    </w:p>
    <w:p w:rsidR="00F66E20" w:rsidRPr="003F2AED" w:rsidRDefault="00F66E20" w:rsidP="00EF5671">
      <w:pPr>
        <w:pStyle w:val="paragraph"/>
      </w:pPr>
      <w:r w:rsidRPr="003F2AED">
        <w:tab/>
        <w:t>(a)</w:t>
      </w:r>
      <w:r w:rsidRPr="003F2AED">
        <w:tab/>
        <w:t>if the person is remunerated in his or her occupation by wages, salary or fees</w:t>
      </w:r>
      <w:r w:rsidR="00970EC1" w:rsidRPr="003F2AED">
        <w:t>—</w:t>
      </w:r>
      <w:r w:rsidRPr="003F2AED">
        <w:t xml:space="preserve">an amount equal to the amount of wages, salary or fees not paid to the person because of his or her attendance for that purpose; and </w:t>
      </w:r>
    </w:p>
    <w:p w:rsidR="00F66E20" w:rsidRPr="003F2AED" w:rsidRDefault="00F66E20" w:rsidP="00EF5671">
      <w:pPr>
        <w:pStyle w:val="paragraph"/>
      </w:pPr>
      <w:r w:rsidRPr="003F2AED">
        <w:tab/>
        <w:t>(b)</w:t>
      </w:r>
      <w:r w:rsidRPr="003F2AED">
        <w:tab/>
        <w:t>in any other case</w:t>
      </w:r>
      <w:r w:rsidR="00970EC1" w:rsidRPr="003F2AED">
        <w:t>—</w:t>
      </w:r>
      <w:r w:rsidRPr="003F2AED">
        <w:t xml:space="preserve">an amount of not less than $46, or more than $76, for each day on which he or she so attends. </w:t>
      </w:r>
    </w:p>
    <w:p w:rsidR="00F66E20" w:rsidRPr="003F2AED" w:rsidRDefault="00EF5671" w:rsidP="00EF5671">
      <w:pPr>
        <w:pStyle w:val="subsection"/>
      </w:pPr>
      <w:r w:rsidRPr="003F2AED">
        <w:tab/>
      </w:r>
      <w:r w:rsidR="00F66E20" w:rsidRPr="003F2AED">
        <w:t>3.</w:t>
      </w:r>
      <w:r w:rsidR="00F66E20" w:rsidRPr="003F2AED">
        <w:tab/>
        <w:t xml:space="preserve">A person summoned to appear as a witness before the Commission, the </w:t>
      </w:r>
      <w:r w:rsidR="00B3180C" w:rsidRPr="003F2AED">
        <w:t>Panel, the Board or a Financial Services and Credit Panel</w:t>
      </w:r>
      <w:r w:rsidR="00F66E20" w:rsidRPr="003F2AED">
        <w:t xml:space="preserve"> must be paid a reasonable amount for allowances for: </w:t>
      </w:r>
    </w:p>
    <w:p w:rsidR="00F66E20" w:rsidRPr="003F2AED" w:rsidRDefault="00F66E20" w:rsidP="00EF5671">
      <w:pPr>
        <w:pStyle w:val="paragraph"/>
      </w:pPr>
      <w:r w:rsidRPr="003F2AED">
        <w:tab/>
        <w:t>(a)</w:t>
      </w:r>
      <w:r w:rsidRPr="003F2AED">
        <w:tab/>
        <w:t xml:space="preserve">transport between the usual place of residence of the person and the place that he or she attends for that purpose; and </w:t>
      </w:r>
    </w:p>
    <w:p w:rsidR="00F66E20" w:rsidRPr="003F2AED" w:rsidRDefault="00F66E20" w:rsidP="00EF5671">
      <w:pPr>
        <w:pStyle w:val="paragraph"/>
      </w:pPr>
      <w:r w:rsidRPr="003F2AED">
        <w:tab/>
        <w:t>(b)</w:t>
      </w:r>
      <w:r w:rsidRPr="003F2AED">
        <w:tab/>
        <w:t>if he or she is required to be absent overnight from his or her usual place of residence</w:t>
      </w:r>
      <w:r w:rsidR="00970EC1" w:rsidRPr="003F2AED">
        <w:t>—</w:t>
      </w:r>
      <w:r w:rsidRPr="003F2AED">
        <w:t xml:space="preserve">meals and accommodation during the absence. </w:t>
      </w:r>
    </w:p>
    <w:p w:rsidR="00F66E20" w:rsidRPr="003F2AED" w:rsidRDefault="00970EC1" w:rsidP="00DE27A5">
      <w:pPr>
        <w:pStyle w:val="ActHead1"/>
        <w:pageBreakBefore/>
      </w:pPr>
      <w:bookmarkStart w:id="103" w:name="_Toc149382495"/>
      <w:r w:rsidRPr="00511410">
        <w:rPr>
          <w:rStyle w:val="CharChapNo"/>
        </w:rPr>
        <w:lastRenderedPageBreak/>
        <w:t>Schedule</w:t>
      </w:r>
      <w:r w:rsidR="005675B0" w:rsidRPr="00511410">
        <w:rPr>
          <w:rStyle w:val="CharChapNo"/>
        </w:rPr>
        <w:t> </w:t>
      </w:r>
      <w:r w:rsidR="00F66E20" w:rsidRPr="00511410">
        <w:rPr>
          <w:rStyle w:val="CharChapNo"/>
        </w:rPr>
        <w:t>3</w:t>
      </w:r>
      <w:r w:rsidRPr="003F2AED">
        <w:t>—</w:t>
      </w:r>
      <w:r w:rsidR="00F66E20" w:rsidRPr="00511410">
        <w:rPr>
          <w:rStyle w:val="CharChapText"/>
        </w:rPr>
        <w:t>Bodies corporate to which information may be disclosed</w:t>
      </w:r>
      <w:bookmarkEnd w:id="103"/>
      <w:r w:rsidR="00F66E20" w:rsidRPr="00511410">
        <w:rPr>
          <w:rStyle w:val="CharChapText"/>
        </w:rPr>
        <w:t xml:space="preserve"> </w:t>
      </w:r>
    </w:p>
    <w:p w:rsidR="00F66E20" w:rsidRPr="003F2AED" w:rsidRDefault="00F66E20" w:rsidP="00970EC1">
      <w:pPr>
        <w:pStyle w:val="notemargin"/>
      </w:pPr>
      <w:r w:rsidRPr="003F2AED">
        <w:t>(</w:t>
      </w:r>
      <w:r w:rsidR="00130C71" w:rsidRPr="003F2AED">
        <w:t>regulation 8AB</w:t>
      </w:r>
      <w:r w:rsidRPr="003F2AED">
        <w:t>)</w:t>
      </w:r>
    </w:p>
    <w:p w:rsidR="00245C1C" w:rsidRPr="003F2AED" w:rsidRDefault="00970EC1" w:rsidP="00970EC1">
      <w:pPr>
        <w:pStyle w:val="ActHead2"/>
      </w:pPr>
      <w:bookmarkStart w:id="104" w:name="_Toc149382496"/>
      <w:r w:rsidRPr="00511410">
        <w:rPr>
          <w:rStyle w:val="CharPartNo"/>
        </w:rPr>
        <w:t>Part</w:t>
      </w:r>
      <w:r w:rsidR="005675B0" w:rsidRPr="00511410">
        <w:rPr>
          <w:rStyle w:val="CharPartNo"/>
        </w:rPr>
        <w:t> </w:t>
      </w:r>
      <w:r w:rsidR="00245C1C" w:rsidRPr="00511410">
        <w:rPr>
          <w:rStyle w:val="CharPartNo"/>
        </w:rPr>
        <w:t>1</w:t>
      </w:r>
      <w:r w:rsidRPr="003F2AED">
        <w:t>—</w:t>
      </w:r>
      <w:r w:rsidR="00245C1C" w:rsidRPr="00511410">
        <w:rPr>
          <w:rStyle w:val="CharPartText"/>
        </w:rPr>
        <w:t>Australian bodies corporate</w:t>
      </w:r>
      <w:bookmarkEnd w:id="104"/>
    </w:p>
    <w:p w:rsidR="00C45196" w:rsidRPr="003F2AED" w:rsidRDefault="00C45196" w:rsidP="00C45196">
      <w:pPr>
        <w:pStyle w:val="Header"/>
        <w:tabs>
          <w:tab w:val="clear" w:pos="4150"/>
          <w:tab w:val="clear" w:pos="8307"/>
        </w:tabs>
      </w:pPr>
      <w:r w:rsidRPr="00511410">
        <w:rPr>
          <w:rStyle w:val="CharDivNo"/>
        </w:rPr>
        <w:t xml:space="preserve"> </w:t>
      </w:r>
      <w:r w:rsidRPr="00511410">
        <w:rPr>
          <w:rStyle w:val="CharDivText"/>
        </w:rPr>
        <w:t xml:space="preserve"> </w:t>
      </w:r>
    </w:p>
    <w:p w:rsidR="00970EC1" w:rsidRPr="003F2AED" w:rsidRDefault="00970EC1" w:rsidP="00DE27A5">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983"/>
        <w:gridCol w:w="7546"/>
      </w:tblGrid>
      <w:tr w:rsidR="00245C1C" w:rsidRPr="003F2AED" w:rsidTr="00FE1311">
        <w:trPr>
          <w:tblHeader/>
        </w:trPr>
        <w:tc>
          <w:tcPr>
            <w:tcW w:w="576" w:type="pct"/>
            <w:tcBorders>
              <w:top w:val="single" w:sz="12" w:space="0" w:color="auto"/>
              <w:bottom w:val="single" w:sz="12" w:space="0" w:color="auto"/>
            </w:tcBorders>
            <w:shd w:val="clear" w:color="auto" w:fill="auto"/>
            <w:hideMark/>
          </w:tcPr>
          <w:p w:rsidR="00245C1C" w:rsidRPr="003F2AED" w:rsidRDefault="00245C1C" w:rsidP="00DB6102">
            <w:pPr>
              <w:pStyle w:val="TableHeading"/>
            </w:pPr>
            <w:r w:rsidRPr="003F2AED">
              <w:t>Item</w:t>
            </w:r>
          </w:p>
        </w:tc>
        <w:tc>
          <w:tcPr>
            <w:tcW w:w="4424" w:type="pct"/>
            <w:tcBorders>
              <w:top w:val="single" w:sz="12" w:space="0" w:color="auto"/>
              <w:bottom w:val="single" w:sz="12" w:space="0" w:color="auto"/>
            </w:tcBorders>
            <w:shd w:val="clear" w:color="auto" w:fill="auto"/>
            <w:hideMark/>
          </w:tcPr>
          <w:p w:rsidR="00245C1C" w:rsidRPr="003F2AED" w:rsidRDefault="00245C1C" w:rsidP="00DB6102">
            <w:pPr>
              <w:pStyle w:val="TableHeading"/>
            </w:pPr>
            <w:r w:rsidRPr="003F2AED">
              <w:t>Body Corporate</w:t>
            </w:r>
          </w:p>
        </w:tc>
      </w:tr>
      <w:tr w:rsidR="00245C1C" w:rsidRPr="003F2AED" w:rsidTr="00FE1311">
        <w:tc>
          <w:tcPr>
            <w:tcW w:w="576" w:type="pct"/>
            <w:tcBorders>
              <w:top w:val="single" w:sz="12" w:space="0" w:color="auto"/>
            </w:tcBorders>
            <w:shd w:val="clear" w:color="auto" w:fill="auto"/>
            <w:hideMark/>
          </w:tcPr>
          <w:p w:rsidR="00245C1C" w:rsidRPr="003F2AED" w:rsidRDefault="00245C1C" w:rsidP="00970EC1">
            <w:pPr>
              <w:pStyle w:val="Tabletext"/>
            </w:pPr>
            <w:r w:rsidRPr="003F2AED">
              <w:t>1</w:t>
            </w:r>
          </w:p>
        </w:tc>
        <w:tc>
          <w:tcPr>
            <w:tcW w:w="4424" w:type="pct"/>
            <w:tcBorders>
              <w:top w:val="single" w:sz="12" w:space="0" w:color="auto"/>
            </w:tcBorders>
            <w:shd w:val="clear" w:color="auto" w:fill="auto"/>
            <w:hideMark/>
          </w:tcPr>
          <w:p w:rsidR="00245C1C" w:rsidRPr="003F2AED" w:rsidRDefault="00245C1C" w:rsidP="00970EC1">
            <w:pPr>
              <w:pStyle w:val="Tabletext"/>
            </w:pPr>
            <w:r w:rsidRPr="003F2AED">
              <w:t>Asia Pacific Exchange Limited</w:t>
            </w:r>
          </w:p>
        </w:tc>
      </w:tr>
      <w:tr w:rsidR="00245C1C" w:rsidRPr="003F2AED" w:rsidTr="00FE1311">
        <w:tc>
          <w:tcPr>
            <w:tcW w:w="576" w:type="pct"/>
            <w:shd w:val="clear" w:color="auto" w:fill="auto"/>
            <w:hideMark/>
          </w:tcPr>
          <w:p w:rsidR="00245C1C" w:rsidRPr="003F2AED" w:rsidRDefault="00245C1C" w:rsidP="00970EC1">
            <w:pPr>
              <w:pStyle w:val="Tabletext"/>
            </w:pPr>
            <w:r w:rsidRPr="003F2AED">
              <w:t>2</w:t>
            </w:r>
          </w:p>
        </w:tc>
        <w:tc>
          <w:tcPr>
            <w:tcW w:w="4424" w:type="pct"/>
            <w:shd w:val="clear" w:color="auto" w:fill="auto"/>
            <w:hideMark/>
          </w:tcPr>
          <w:p w:rsidR="00245C1C" w:rsidRPr="003F2AED" w:rsidRDefault="00245C1C" w:rsidP="00970EC1">
            <w:pPr>
              <w:pStyle w:val="Tabletext"/>
            </w:pPr>
            <w:r w:rsidRPr="003F2AED">
              <w:t>ASX Clear (Futures) Pty Limited</w:t>
            </w:r>
          </w:p>
        </w:tc>
      </w:tr>
      <w:tr w:rsidR="00245C1C" w:rsidRPr="003F2AED" w:rsidTr="00FE1311">
        <w:tc>
          <w:tcPr>
            <w:tcW w:w="576" w:type="pct"/>
            <w:shd w:val="clear" w:color="auto" w:fill="auto"/>
            <w:hideMark/>
          </w:tcPr>
          <w:p w:rsidR="00245C1C" w:rsidRPr="003F2AED" w:rsidRDefault="00245C1C" w:rsidP="00970EC1">
            <w:pPr>
              <w:pStyle w:val="Tabletext"/>
            </w:pPr>
            <w:r w:rsidRPr="003F2AED">
              <w:t>3</w:t>
            </w:r>
          </w:p>
        </w:tc>
        <w:tc>
          <w:tcPr>
            <w:tcW w:w="4424" w:type="pct"/>
            <w:shd w:val="clear" w:color="auto" w:fill="auto"/>
            <w:hideMark/>
          </w:tcPr>
          <w:p w:rsidR="00245C1C" w:rsidRPr="003F2AED" w:rsidRDefault="00245C1C" w:rsidP="00970EC1">
            <w:pPr>
              <w:pStyle w:val="Tabletext"/>
            </w:pPr>
            <w:r w:rsidRPr="003F2AED">
              <w:t xml:space="preserve">ASX Clear Pty Limited </w:t>
            </w:r>
          </w:p>
        </w:tc>
      </w:tr>
      <w:tr w:rsidR="00245C1C" w:rsidRPr="003F2AED" w:rsidTr="00FE1311">
        <w:tc>
          <w:tcPr>
            <w:tcW w:w="576" w:type="pct"/>
            <w:shd w:val="clear" w:color="auto" w:fill="auto"/>
          </w:tcPr>
          <w:p w:rsidR="00245C1C" w:rsidRPr="003F2AED" w:rsidRDefault="00245C1C" w:rsidP="00970EC1">
            <w:pPr>
              <w:pStyle w:val="Tabletext"/>
            </w:pPr>
            <w:r w:rsidRPr="003F2AED">
              <w:t>4</w:t>
            </w:r>
          </w:p>
        </w:tc>
        <w:tc>
          <w:tcPr>
            <w:tcW w:w="4424" w:type="pct"/>
            <w:shd w:val="clear" w:color="auto" w:fill="auto"/>
          </w:tcPr>
          <w:p w:rsidR="00245C1C" w:rsidRPr="003F2AED" w:rsidRDefault="00245C1C" w:rsidP="00970EC1">
            <w:pPr>
              <w:pStyle w:val="Tabletext"/>
            </w:pPr>
            <w:r w:rsidRPr="003F2AED">
              <w:t>ASX Compliance Pty Limited</w:t>
            </w:r>
          </w:p>
        </w:tc>
      </w:tr>
      <w:tr w:rsidR="00245C1C" w:rsidRPr="003F2AED" w:rsidTr="00FE1311">
        <w:tc>
          <w:tcPr>
            <w:tcW w:w="576" w:type="pct"/>
            <w:shd w:val="clear" w:color="auto" w:fill="auto"/>
            <w:hideMark/>
          </w:tcPr>
          <w:p w:rsidR="00245C1C" w:rsidRPr="003F2AED" w:rsidRDefault="00245C1C" w:rsidP="00970EC1">
            <w:pPr>
              <w:pStyle w:val="Tabletext"/>
            </w:pPr>
            <w:r w:rsidRPr="003F2AED">
              <w:t>5</w:t>
            </w:r>
          </w:p>
        </w:tc>
        <w:tc>
          <w:tcPr>
            <w:tcW w:w="4424" w:type="pct"/>
            <w:shd w:val="clear" w:color="auto" w:fill="auto"/>
            <w:hideMark/>
          </w:tcPr>
          <w:p w:rsidR="00245C1C" w:rsidRPr="003F2AED" w:rsidRDefault="00245C1C" w:rsidP="00970EC1">
            <w:pPr>
              <w:pStyle w:val="Tabletext"/>
            </w:pPr>
            <w:r w:rsidRPr="003F2AED">
              <w:t xml:space="preserve">ASX Limited </w:t>
            </w:r>
          </w:p>
        </w:tc>
      </w:tr>
      <w:tr w:rsidR="00245C1C" w:rsidRPr="003F2AED" w:rsidTr="00FE1311">
        <w:tc>
          <w:tcPr>
            <w:tcW w:w="576" w:type="pct"/>
            <w:shd w:val="clear" w:color="auto" w:fill="auto"/>
          </w:tcPr>
          <w:p w:rsidR="00245C1C" w:rsidRPr="003F2AED" w:rsidRDefault="00245C1C" w:rsidP="00970EC1">
            <w:pPr>
              <w:pStyle w:val="Tabletext"/>
            </w:pPr>
            <w:r w:rsidRPr="003F2AED">
              <w:t>6</w:t>
            </w:r>
          </w:p>
        </w:tc>
        <w:tc>
          <w:tcPr>
            <w:tcW w:w="4424" w:type="pct"/>
            <w:shd w:val="clear" w:color="auto" w:fill="auto"/>
          </w:tcPr>
          <w:p w:rsidR="00245C1C" w:rsidRPr="003F2AED" w:rsidRDefault="00245C1C" w:rsidP="00970EC1">
            <w:pPr>
              <w:pStyle w:val="Tabletext"/>
            </w:pPr>
            <w:r w:rsidRPr="003F2AED">
              <w:t>ASX Operations Pty Ltd</w:t>
            </w:r>
          </w:p>
        </w:tc>
      </w:tr>
      <w:tr w:rsidR="00245C1C" w:rsidRPr="003F2AED" w:rsidTr="00FE1311">
        <w:tc>
          <w:tcPr>
            <w:tcW w:w="576" w:type="pct"/>
            <w:shd w:val="clear" w:color="auto" w:fill="auto"/>
            <w:hideMark/>
          </w:tcPr>
          <w:p w:rsidR="00245C1C" w:rsidRPr="003F2AED" w:rsidRDefault="00245C1C" w:rsidP="00970EC1">
            <w:pPr>
              <w:pStyle w:val="Tabletext"/>
            </w:pPr>
            <w:r w:rsidRPr="003F2AED">
              <w:t>7</w:t>
            </w:r>
          </w:p>
        </w:tc>
        <w:tc>
          <w:tcPr>
            <w:tcW w:w="4424" w:type="pct"/>
            <w:shd w:val="clear" w:color="auto" w:fill="auto"/>
            <w:hideMark/>
          </w:tcPr>
          <w:p w:rsidR="00245C1C" w:rsidRPr="003F2AED" w:rsidRDefault="00245C1C" w:rsidP="00970EC1">
            <w:pPr>
              <w:pStyle w:val="Tabletext"/>
            </w:pPr>
            <w:r w:rsidRPr="003F2AED">
              <w:t xml:space="preserve">ASX Settlement Pty Limited </w:t>
            </w:r>
          </w:p>
        </w:tc>
      </w:tr>
      <w:tr w:rsidR="00245C1C" w:rsidRPr="003F2AED" w:rsidTr="00FE1311">
        <w:tc>
          <w:tcPr>
            <w:tcW w:w="576" w:type="pct"/>
            <w:shd w:val="clear" w:color="auto" w:fill="auto"/>
            <w:hideMark/>
          </w:tcPr>
          <w:p w:rsidR="00245C1C" w:rsidRPr="003F2AED" w:rsidRDefault="00245C1C" w:rsidP="00970EC1">
            <w:pPr>
              <w:pStyle w:val="Tabletext"/>
            </w:pPr>
            <w:r w:rsidRPr="003F2AED">
              <w:t>8</w:t>
            </w:r>
          </w:p>
        </w:tc>
        <w:tc>
          <w:tcPr>
            <w:tcW w:w="4424" w:type="pct"/>
            <w:shd w:val="clear" w:color="auto" w:fill="auto"/>
            <w:hideMark/>
          </w:tcPr>
          <w:p w:rsidR="00245C1C" w:rsidRPr="003F2AED" w:rsidRDefault="00245C1C" w:rsidP="00970EC1">
            <w:pPr>
              <w:pStyle w:val="Tabletext"/>
            </w:pPr>
            <w:r w:rsidRPr="003F2AED">
              <w:t>Austraclear Ltd</w:t>
            </w:r>
          </w:p>
        </w:tc>
      </w:tr>
      <w:tr w:rsidR="00245C1C" w:rsidRPr="003F2AED" w:rsidTr="00FE1311">
        <w:tc>
          <w:tcPr>
            <w:tcW w:w="576" w:type="pct"/>
            <w:shd w:val="clear" w:color="auto" w:fill="auto"/>
            <w:hideMark/>
          </w:tcPr>
          <w:p w:rsidR="00245C1C" w:rsidRPr="003F2AED" w:rsidRDefault="00245C1C" w:rsidP="00970EC1">
            <w:pPr>
              <w:pStyle w:val="Tabletext"/>
            </w:pPr>
            <w:r w:rsidRPr="003F2AED">
              <w:t>9</w:t>
            </w:r>
          </w:p>
        </w:tc>
        <w:tc>
          <w:tcPr>
            <w:tcW w:w="4424" w:type="pct"/>
            <w:shd w:val="clear" w:color="auto" w:fill="auto"/>
            <w:hideMark/>
          </w:tcPr>
          <w:p w:rsidR="00245C1C" w:rsidRPr="003F2AED" w:rsidRDefault="00245C1C" w:rsidP="00970EC1">
            <w:pPr>
              <w:pStyle w:val="Tabletext"/>
            </w:pPr>
            <w:r w:rsidRPr="003F2AED">
              <w:t>Australian Securities Exchange Limited</w:t>
            </w:r>
          </w:p>
        </w:tc>
      </w:tr>
      <w:tr w:rsidR="00245C1C" w:rsidRPr="003F2AED" w:rsidTr="00FE1311">
        <w:tc>
          <w:tcPr>
            <w:tcW w:w="576" w:type="pct"/>
            <w:shd w:val="clear" w:color="auto" w:fill="auto"/>
            <w:hideMark/>
          </w:tcPr>
          <w:p w:rsidR="00245C1C" w:rsidRPr="003F2AED" w:rsidRDefault="00245C1C" w:rsidP="00970EC1">
            <w:pPr>
              <w:pStyle w:val="Tabletext"/>
            </w:pPr>
            <w:r w:rsidRPr="003F2AED">
              <w:t>10</w:t>
            </w:r>
          </w:p>
        </w:tc>
        <w:tc>
          <w:tcPr>
            <w:tcW w:w="4424" w:type="pct"/>
            <w:shd w:val="clear" w:color="auto" w:fill="auto"/>
            <w:hideMark/>
          </w:tcPr>
          <w:p w:rsidR="00245C1C" w:rsidRPr="003F2AED" w:rsidRDefault="00245C1C" w:rsidP="00970EC1">
            <w:pPr>
              <w:pStyle w:val="Tabletext"/>
            </w:pPr>
            <w:r w:rsidRPr="003F2AED">
              <w:t>BGC Partners (Australia) Pty Limited</w:t>
            </w:r>
          </w:p>
        </w:tc>
      </w:tr>
      <w:tr w:rsidR="00245C1C" w:rsidRPr="003F2AED" w:rsidTr="00FE1311">
        <w:tc>
          <w:tcPr>
            <w:tcW w:w="576" w:type="pct"/>
            <w:shd w:val="clear" w:color="auto" w:fill="auto"/>
            <w:hideMark/>
          </w:tcPr>
          <w:p w:rsidR="00245C1C" w:rsidRPr="003F2AED" w:rsidRDefault="00245C1C" w:rsidP="00970EC1">
            <w:pPr>
              <w:pStyle w:val="Tabletext"/>
            </w:pPr>
            <w:r w:rsidRPr="003F2AED">
              <w:t>11</w:t>
            </w:r>
          </w:p>
        </w:tc>
        <w:tc>
          <w:tcPr>
            <w:tcW w:w="4424" w:type="pct"/>
            <w:shd w:val="clear" w:color="auto" w:fill="auto"/>
            <w:hideMark/>
          </w:tcPr>
          <w:p w:rsidR="00245C1C" w:rsidRPr="003F2AED" w:rsidRDefault="00245C1C" w:rsidP="00970EC1">
            <w:pPr>
              <w:pStyle w:val="Tabletext"/>
            </w:pPr>
            <w:r w:rsidRPr="003F2AED">
              <w:t>Bloomberg Tradebook Australia Pty Ltd</w:t>
            </w:r>
          </w:p>
        </w:tc>
      </w:tr>
      <w:tr w:rsidR="00245C1C" w:rsidRPr="003F2AED" w:rsidTr="00FE1311">
        <w:tc>
          <w:tcPr>
            <w:tcW w:w="576" w:type="pct"/>
            <w:shd w:val="clear" w:color="auto" w:fill="auto"/>
          </w:tcPr>
          <w:p w:rsidR="00245C1C" w:rsidRPr="003F2AED" w:rsidRDefault="00245C1C" w:rsidP="00970EC1">
            <w:pPr>
              <w:pStyle w:val="Tabletext"/>
            </w:pPr>
            <w:r w:rsidRPr="003F2AED">
              <w:t>12</w:t>
            </w:r>
          </w:p>
        </w:tc>
        <w:tc>
          <w:tcPr>
            <w:tcW w:w="4424" w:type="pct"/>
            <w:shd w:val="clear" w:color="auto" w:fill="auto"/>
          </w:tcPr>
          <w:p w:rsidR="00245C1C" w:rsidRPr="003F2AED" w:rsidRDefault="00245C1C" w:rsidP="00970EC1">
            <w:pPr>
              <w:pStyle w:val="Tabletext"/>
            </w:pPr>
            <w:r w:rsidRPr="003F2AED">
              <w:t>Chi</w:t>
            </w:r>
            <w:r w:rsidR="00511410">
              <w:noBreakHyphen/>
            </w:r>
            <w:r w:rsidRPr="003F2AED">
              <w:t>X Australia Pty Ltd</w:t>
            </w:r>
          </w:p>
        </w:tc>
      </w:tr>
      <w:tr w:rsidR="00245C1C" w:rsidRPr="003F2AED" w:rsidTr="00FE1311">
        <w:tc>
          <w:tcPr>
            <w:tcW w:w="576" w:type="pct"/>
            <w:shd w:val="clear" w:color="auto" w:fill="auto"/>
            <w:hideMark/>
          </w:tcPr>
          <w:p w:rsidR="00245C1C" w:rsidRPr="003F2AED" w:rsidRDefault="00245C1C" w:rsidP="00970EC1">
            <w:pPr>
              <w:pStyle w:val="Tabletext"/>
            </w:pPr>
            <w:r w:rsidRPr="003F2AED">
              <w:t>13</w:t>
            </w:r>
          </w:p>
        </w:tc>
        <w:tc>
          <w:tcPr>
            <w:tcW w:w="4424" w:type="pct"/>
            <w:shd w:val="clear" w:color="auto" w:fill="auto"/>
            <w:hideMark/>
          </w:tcPr>
          <w:p w:rsidR="00245C1C" w:rsidRPr="003F2AED" w:rsidRDefault="00245C1C" w:rsidP="00970EC1">
            <w:pPr>
              <w:pStyle w:val="Tabletext"/>
            </w:pPr>
            <w:r w:rsidRPr="003F2AED">
              <w:t>ICAP Brokers Pty Limited</w:t>
            </w:r>
          </w:p>
        </w:tc>
      </w:tr>
      <w:tr w:rsidR="00245C1C" w:rsidRPr="003F2AED" w:rsidTr="00FE1311">
        <w:tc>
          <w:tcPr>
            <w:tcW w:w="576" w:type="pct"/>
            <w:shd w:val="clear" w:color="auto" w:fill="auto"/>
            <w:hideMark/>
          </w:tcPr>
          <w:p w:rsidR="00245C1C" w:rsidRPr="003F2AED" w:rsidRDefault="00245C1C" w:rsidP="00970EC1">
            <w:pPr>
              <w:pStyle w:val="Tabletext"/>
            </w:pPr>
            <w:r w:rsidRPr="003F2AED">
              <w:t>14</w:t>
            </w:r>
          </w:p>
        </w:tc>
        <w:tc>
          <w:tcPr>
            <w:tcW w:w="4424" w:type="pct"/>
            <w:shd w:val="clear" w:color="auto" w:fill="auto"/>
            <w:hideMark/>
          </w:tcPr>
          <w:p w:rsidR="00245C1C" w:rsidRPr="003F2AED" w:rsidRDefault="00245C1C" w:rsidP="00970EC1">
            <w:pPr>
              <w:pStyle w:val="Tabletext"/>
            </w:pPr>
            <w:r w:rsidRPr="003F2AED">
              <w:t>IMB Ltd</w:t>
            </w:r>
          </w:p>
        </w:tc>
      </w:tr>
      <w:tr w:rsidR="00245C1C" w:rsidRPr="003F2AED" w:rsidTr="00FE1311">
        <w:tc>
          <w:tcPr>
            <w:tcW w:w="576" w:type="pct"/>
            <w:shd w:val="clear" w:color="auto" w:fill="auto"/>
            <w:hideMark/>
          </w:tcPr>
          <w:p w:rsidR="00245C1C" w:rsidRPr="003F2AED" w:rsidRDefault="00245C1C" w:rsidP="00970EC1">
            <w:pPr>
              <w:pStyle w:val="Tabletext"/>
            </w:pPr>
            <w:r w:rsidRPr="003F2AED">
              <w:t>15</w:t>
            </w:r>
          </w:p>
        </w:tc>
        <w:tc>
          <w:tcPr>
            <w:tcW w:w="4424" w:type="pct"/>
            <w:shd w:val="clear" w:color="auto" w:fill="auto"/>
            <w:hideMark/>
          </w:tcPr>
          <w:p w:rsidR="00245C1C" w:rsidRPr="003F2AED" w:rsidRDefault="00245C1C" w:rsidP="00970EC1">
            <w:pPr>
              <w:pStyle w:val="Tabletext"/>
            </w:pPr>
            <w:r w:rsidRPr="003F2AED">
              <w:t>Mercari Pty Ltd</w:t>
            </w:r>
          </w:p>
        </w:tc>
      </w:tr>
      <w:tr w:rsidR="00245C1C" w:rsidRPr="003F2AED" w:rsidTr="00FE1311">
        <w:tc>
          <w:tcPr>
            <w:tcW w:w="576" w:type="pct"/>
            <w:shd w:val="clear" w:color="auto" w:fill="auto"/>
            <w:hideMark/>
          </w:tcPr>
          <w:p w:rsidR="00245C1C" w:rsidRPr="003F2AED" w:rsidRDefault="00245C1C" w:rsidP="00970EC1">
            <w:pPr>
              <w:pStyle w:val="Tabletext"/>
            </w:pPr>
            <w:r w:rsidRPr="003F2AED">
              <w:t>16</w:t>
            </w:r>
          </w:p>
        </w:tc>
        <w:tc>
          <w:tcPr>
            <w:tcW w:w="4424" w:type="pct"/>
            <w:shd w:val="clear" w:color="auto" w:fill="auto"/>
            <w:hideMark/>
          </w:tcPr>
          <w:p w:rsidR="00245C1C" w:rsidRPr="003F2AED" w:rsidRDefault="00245C1C" w:rsidP="00970EC1">
            <w:pPr>
              <w:pStyle w:val="Tabletext"/>
            </w:pPr>
            <w:r w:rsidRPr="003F2AED">
              <w:t>National Stock Exchange of Australia Limited</w:t>
            </w:r>
          </w:p>
        </w:tc>
      </w:tr>
      <w:tr w:rsidR="00245C1C" w:rsidRPr="003F2AED" w:rsidTr="00FE1311">
        <w:tc>
          <w:tcPr>
            <w:tcW w:w="576" w:type="pct"/>
            <w:tcBorders>
              <w:bottom w:val="single" w:sz="2" w:space="0" w:color="auto"/>
            </w:tcBorders>
            <w:shd w:val="clear" w:color="auto" w:fill="auto"/>
            <w:hideMark/>
          </w:tcPr>
          <w:p w:rsidR="00245C1C" w:rsidRPr="003F2AED" w:rsidRDefault="00245C1C" w:rsidP="00970EC1">
            <w:pPr>
              <w:pStyle w:val="Tabletext"/>
            </w:pPr>
            <w:r w:rsidRPr="003F2AED">
              <w:t>17</w:t>
            </w:r>
          </w:p>
        </w:tc>
        <w:tc>
          <w:tcPr>
            <w:tcW w:w="4424" w:type="pct"/>
            <w:tcBorders>
              <w:bottom w:val="single" w:sz="2" w:space="0" w:color="auto"/>
            </w:tcBorders>
            <w:shd w:val="clear" w:color="auto" w:fill="auto"/>
            <w:hideMark/>
          </w:tcPr>
          <w:p w:rsidR="00245C1C" w:rsidRPr="003F2AED" w:rsidRDefault="00245C1C" w:rsidP="00970EC1">
            <w:pPr>
              <w:pStyle w:val="Tabletext"/>
            </w:pPr>
            <w:r w:rsidRPr="003F2AED">
              <w:t>SIM Venture Securities Exchange Ltd</w:t>
            </w:r>
          </w:p>
        </w:tc>
      </w:tr>
      <w:tr w:rsidR="00245C1C" w:rsidRPr="003F2AED" w:rsidTr="00FE1311">
        <w:tc>
          <w:tcPr>
            <w:tcW w:w="576" w:type="pct"/>
            <w:tcBorders>
              <w:top w:val="single" w:sz="2" w:space="0" w:color="auto"/>
              <w:bottom w:val="single" w:sz="12" w:space="0" w:color="auto"/>
            </w:tcBorders>
            <w:shd w:val="clear" w:color="auto" w:fill="auto"/>
            <w:hideMark/>
          </w:tcPr>
          <w:p w:rsidR="00245C1C" w:rsidRPr="003F2AED" w:rsidRDefault="00245C1C" w:rsidP="00970EC1">
            <w:pPr>
              <w:pStyle w:val="Tabletext"/>
            </w:pPr>
            <w:r w:rsidRPr="003F2AED">
              <w:t>18</w:t>
            </w:r>
          </w:p>
        </w:tc>
        <w:tc>
          <w:tcPr>
            <w:tcW w:w="4424" w:type="pct"/>
            <w:tcBorders>
              <w:top w:val="single" w:sz="2" w:space="0" w:color="auto"/>
              <w:bottom w:val="single" w:sz="12" w:space="0" w:color="auto"/>
            </w:tcBorders>
            <w:shd w:val="clear" w:color="auto" w:fill="auto"/>
            <w:hideMark/>
          </w:tcPr>
          <w:p w:rsidR="00245C1C" w:rsidRPr="003F2AED" w:rsidRDefault="00245C1C" w:rsidP="00970EC1">
            <w:pPr>
              <w:pStyle w:val="Tabletext"/>
            </w:pPr>
            <w:r w:rsidRPr="003F2AED">
              <w:t>Yieldbroker Pty Limited</w:t>
            </w:r>
          </w:p>
        </w:tc>
      </w:tr>
    </w:tbl>
    <w:p w:rsidR="00F66E20" w:rsidRPr="003F2AED" w:rsidRDefault="00EC1C2D" w:rsidP="00DE27A5">
      <w:pPr>
        <w:pStyle w:val="ActHead2"/>
        <w:pageBreakBefore/>
      </w:pPr>
      <w:bookmarkStart w:id="105" w:name="_Toc149382497"/>
      <w:r w:rsidRPr="00511410">
        <w:rPr>
          <w:rStyle w:val="CharPartNo"/>
        </w:rPr>
        <w:lastRenderedPageBreak/>
        <w:t>Part 2</w:t>
      </w:r>
      <w:r w:rsidR="00970EC1" w:rsidRPr="003F2AED">
        <w:t>—</w:t>
      </w:r>
      <w:r w:rsidR="00F66E20" w:rsidRPr="00511410">
        <w:rPr>
          <w:rStyle w:val="CharPartText"/>
        </w:rPr>
        <w:t>Foreign bodies corporate</w:t>
      </w:r>
      <w:bookmarkEnd w:id="105"/>
    </w:p>
    <w:p w:rsidR="00C45196" w:rsidRPr="003F2AED" w:rsidRDefault="00C45196" w:rsidP="00C45196">
      <w:pPr>
        <w:pStyle w:val="Header"/>
        <w:tabs>
          <w:tab w:val="clear" w:pos="4150"/>
          <w:tab w:val="clear" w:pos="8307"/>
        </w:tabs>
      </w:pPr>
      <w:r w:rsidRPr="00511410">
        <w:rPr>
          <w:rStyle w:val="CharDivNo"/>
        </w:rPr>
        <w:t xml:space="preserve"> </w:t>
      </w:r>
      <w:r w:rsidRPr="00511410">
        <w:rPr>
          <w:rStyle w:val="CharDivText"/>
        </w:rPr>
        <w:t xml:space="preserve"> </w:t>
      </w:r>
    </w:p>
    <w:p w:rsidR="00970EC1" w:rsidRPr="003F2AED" w:rsidRDefault="00970EC1" w:rsidP="00DE27A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1"/>
        <w:gridCol w:w="5535"/>
        <w:gridCol w:w="2013"/>
      </w:tblGrid>
      <w:tr w:rsidR="00F66E20" w:rsidRPr="003F2AED" w:rsidTr="00FE1311">
        <w:trPr>
          <w:tblHeader/>
        </w:trPr>
        <w:tc>
          <w:tcPr>
            <w:tcW w:w="575" w:type="pct"/>
            <w:tcBorders>
              <w:top w:val="single" w:sz="12" w:space="0" w:color="auto"/>
              <w:bottom w:val="single" w:sz="12" w:space="0" w:color="auto"/>
            </w:tcBorders>
            <w:shd w:val="clear" w:color="auto" w:fill="auto"/>
          </w:tcPr>
          <w:p w:rsidR="00F66E20" w:rsidRPr="003F2AED" w:rsidRDefault="00F66E20" w:rsidP="00B20898">
            <w:pPr>
              <w:pStyle w:val="TableHeading"/>
            </w:pPr>
            <w:r w:rsidRPr="003F2AED">
              <w:t>Item</w:t>
            </w:r>
          </w:p>
        </w:tc>
        <w:tc>
          <w:tcPr>
            <w:tcW w:w="3245" w:type="pct"/>
            <w:tcBorders>
              <w:top w:val="single" w:sz="12" w:space="0" w:color="auto"/>
              <w:bottom w:val="single" w:sz="12" w:space="0" w:color="auto"/>
            </w:tcBorders>
            <w:shd w:val="clear" w:color="auto" w:fill="auto"/>
          </w:tcPr>
          <w:p w:rsidR="00F66E20" w:rsidRPr="003F2AED" w:rsidRDefault="00F66E20" w:rsidP="00B20898">
            <w:pPr>
              <w:pStyle w:val="TableHeading"/>
            </w:pPr>
            <w:r w:rsidRPr="003F2AED">
              <w:t>Body</w:t>
            </w:r>
          </w:p>
        </w:tc>
        <w:tc>
          <w:tcPr>
            <w:tcW w:w="1180" w:type="pct"/>
            <w:tcBorders>
              <w:top w:val="single" w:sz="12" w:space="0" w:color="auto"/>
              <w:bottom w:val="single" w:sz="12" w:space="0" w:color="auto"/>
            </w:tcBorders>
            <w:shd w:val="clear" w:color="auto" w:fill="auto"/>
          </w:tcPr>
          <w:p w:rsidR="00F66E20" w:rsidRPr="003F2AED" w:rsidRDefault="00F66E20" w:rsidP="00B20898">
            <w:pPr>
              <w:pStyle w:val="TableHeading"/>
            </w:pPr>
            <w:r w:rsidRPr="003F2AED">
              <w:t>Location</w:t>
            </w:r>
          </w:p>
        </w:tc>
      </w:tr>
      <w:tr w:rsidR="00F66E20" w:rsidRPr="003F2AED" w:rsidTr="00FE1311">
        <w:tc>
          <w:tcPr>
            <w:tcW w:w="575" w:type="pct"/>
            <w:tcBorders>
              <w:top w:val="single" w:sz="12" w:space="0" w:color="auto"/>
            </w:tcBorders>
            <w:shd w:val="clear" w:color="auto" w:fill="auto"/>
          </w:tcPr>
          <w:p w:rsidR="00F66E20" w:rsidRPr="003F2AED" w:rsidRDefault="00F66E20" w:rsidP="00970EC1">
            <w:pPr>
              <w:pStyle w:val="Tabletext"/>
            </w:pPr>
            <w:r w:rsidRPr="003F2AED">
              <w:t>1</w:t>
            </w:r>
          </w:p>
        </w:tc>
        <w:tc>
          <w:tcPr>
            <w:tcW w:w="3245" w:type="pct"/>
            <w:tcBorders>
              <w:top w:val="single" w:sz="12" w:space="0" w:color="auto"/>
            </w:tcBorders>
            <w:shd w:val="clear" w:color="auto" w:fill="auto"/>
          </w:tcPr>
          <w:p w:rsidR="00F66E20" w:rsidRPr="003F2AED" w:rsidRDefault="00F66E20" w:rsidP="00970EC1">
            <w:pPr>
              <w:pStyle w:val="Tabletext"/>
            </w:pPr>
            <w:r w:rsidRPr="003F2AED">
              <w:t>American Stock Exchange Inc (also known as ‘AMEX’)</w:t>
            </w:r>
          </w:p>
        </w:tc>
        <w:tc>
          <w:tcPr>
            <w:tcW w:w="1180" w:type="pct"/>
            <w:tcBorders>
              <w:top w:val="single" w:sz="12" w:space="0" w:color="auto"/>
            </w:tcBorders>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w:t>
            </w:r>
          </w:p>
        </w:tc>
        <w:tc>
          <w:tcPr>
            <w:tcW w:w="3245" w:type="pct"/>
            <w:shd w:val="clear" w:color="auto" w:fill="auto"/>
          </w:tcPr>
          <w:p w:rsidR="00F66E20" w:rsidRPr="003F2AED" w:rsidRDefault="00F66E20" w:rsidP="00970EC1">
            <w:pPr>
              <w:pStyle w:val="Tabletext"/>
            </w:pPr>
            <w:r w:rsidRPr="003F2AED">
              <w:t>Amsterdam Exchanges NV (also known as ‘AEX’)</w:t>
            </w:r>
          </w:p>
        </w:tc>
        <w:tc>
          <w:tcPr>
            <w:tcW w:w="1180" w:type="pct"/>
            <w:shd w:val="clear" w:color="auto" w:fill="auto"/>
          </w:tcPr>
          <w:p w:rsidR="00F66E20" w:rsidRPr="003F2AED" w:rsidRDefault="00F66E20" w:rsidP="00970EC1">
            <w:pPr>
              <w:pStyle w:val="Tabletext"/>
            </w:pPr>
            <w:r w:rsidRPr="003F2AED">
              <w:t>The Netherlands</w:t>
            </w:r>
          </w:p>
        </w:tc>
      </w:tr>
      <w:tr w:rsidR="00F66E20" w:rsidRPr="003F2AED" w:rsidTr="00FE1311">
        <w:tc>
          <w:tcPr>
            <w:tcW w:w="575" w:type="pct"/>
            <w:shd w:val="clear" w:color="auto" w:fill="auto"/>
          </w:tcPr>
          <w:p w:rsidR="00F66E20" w:rsidRPr="003F2AED" w:rsidRDefault="00F66E20" w:rsidP="00970EC1">
            <w:pPr>
              <w:pStyle w:val="Tabletext"/>
            </w:pPr>
            <w:r w:rsidRPr="003F2AED">
              <w:t>3</w:t>
            </w:r>
          </w:p>
        </w:tc>
        <w:tc>
          <w:tcPr>
            <w:tcW w:w="3245" w:type="pct"/>
            <w:shd w:val="clear" w:color="auto" w:fill="auto"/>
          </w:tcPr>
          <w:p w:rsidR="00F66E20" w:rsidRPr="003F2AED" w:rsidRDefault="00F66E20" w:rsidP="00970EC1">
            <w:pPr>
              <w:pStyle w:val="Tabletext"/>
            </w:pPr>
            <w:r w:rsidRPr="003F2AED">
              <w:t>Athens Stock Exchange</w:t>
            </w:r>
          </w:p>
        </w:tc>
        <w:tc>
          <w:tcPr>
            <w:tcW w:w="1180" w:type="pct"/>
            <w:shd w:val="clear" w:color="auto" w:fill="auto"/>
          </w:tcPr>
          <w:p w:rsidR="00F66E20" w:rsidRPr="003F2AED" w:rsidRDefault="00F66E20" w:rsidP="00970EC1">
            <w:pPr>
              <w:pStyle w:val="Tabletext"/>
            </w:pPr>
            <w:r w:rsidRPr="003F2AED">
              <w:t>Greece</w:t>
            </w:r>
          </w:p>
        </w:tc>
      </w:tr>
      <w:tr w:rsidR="00F66E20" w:rsidRPr="003F2AED" w:rsidTr="00FE1311">
        <w:tc>
          <w:tcPr>
            <w:tcW w:w="575" w:type="pct"/>
            <w:shd w:val="clear" w:color="auto" w:fill="auto"/>
          </w:tcPr>
          <w:p w:rsidR="00F66E20" w:rsidRPr="003F2AED" w:rsidRDefault="00F66E20" w:rsidP="00970EC1">
            <w:pPr>
              <w:pStyle w:val="Tabletext"/>
            </w:pPr>
            <w:r w:rsidRPr="003F2AED">
              <w:t>4</w:t>
            </w:r>
          </w:p>
        </w:tc>
        <w:tc>
          <w:tcPr>
            <w:tcW w:w="3245" w:type="pct"/>
            <w:shd w:val="clear" w:color="auto" w:fill="auto"/>
          </w:tcPr>
          <w:p w:rsidR="00F66E20" w:rsidRPr="003F2AED" w:rsidRDefault="00F66E20" w:rsidP="00970EC1">
            <w:pPr>
              <w:pStyle w:val="Tabletext"/>
            </w:pPr>
            <w:r w:rsidRPr="003F2AED">
              <w:t>Austrian Futures and Options Exchange (also known as ‘OTOB’)</w:t>
            </w:r>
          </w:p>
        </w:tc>
        <w:tc>
          <w:tcPr>
            <w:tcW w:w="1180" w:type="pct"/>
            <w:shd w:val="clear" w:color="auto" w:fill="auto"/>
          </w:tcPr>
          <w:p w:rsidR="00F66E20" w:rsidRPr="003F2AED" w:rsidRDefault="00F66E20" w:rsidP="00970EC1">
            <w:pPr>
              <w:pStyle w:val="Tabletext"/>
            </w:pPr>
            <w:r w:rsidRPr="003F2AED">
              <w:t>Austria</w:t>
            </w:r>
          </w:p>
        </w:tc>
      </w:tr>
      <w:tr w:rsidR="00F66E20" w:rsidRPr="003F2AED" w:rsidTr="00FE1311">
        <w:tc>
          <w:tcPr>
            <w:tcW w:w="575" w:type="pct"/>
            <w:shd w:val="clear" w:color="auto" w:fill="auto"/>
          </w:tcPr>
          <w:p w:rsidR="00F66E20" w:rsidRPr="003F2AED" w:rsidRDefault="00F66E20" w:rsidP="00970EC1">
            <w:pPr>
              <w:pStyle w:val="Tabletext"/>
            </w:pPr>
            <w:r w:rsidRPr="003F2AED">
              <w:t>5</w:t>
            </w:r>
          </w:p>
        </w:tc>
        <w:tc>
          <w:tcPr>
            <w:tcW w:w="3245" w:type="pct"/>
            <w:shd w:val="clear" w:color="auto" w:fill="auto"/>
          </w:tcPr>
          <w:p w:rsidR="00F66E20" w:rsidRPr="003F2AED" w:rsidRDefault="00F66E20" w:rsidP="00970EC1">
            <w:pPr>
              <w:pStyle w:val="Tabletext"/>
            </w:pPr>
            <w:r w:rsidRPr="003F2AED">
              <w:t>Belgium Futures and Options Exchange (also known as ‘BELFOX’)</w:t>
            </w:r>
          </w:p>
        </w:tc>
        <w:tc>
          <w:tcPr>
            <w:tcW w:w="1180" w:type="pct"/>
            <w:shd w:val="clear" w:color="auto" w:fill="auto"/>
          </w:tcPr>
          <w:p w:rsidR="00F66E20" w:rsidRPr="003F2AED" w:rsidRDefault="00F66E20" w:rsidP="00970EC1">
            <w:pPr>
              <w:pStyle w:val="Tabletext"/>
            </w:pPr>
            <w:r w:rsidRPr="003F2AED">
              <w:t>Belgium</w:t>
            </w:r>
          </w:p>
        </w:tc>
      </w:tr>
      <w:tr w:rsidR="00F66E20" w:rsidRPr="003F2AED" w:rsidTr="00FE1311">
        <w:tc>
          <w:tcPr>
            <w:tcW w:w="575" w:type="pct"/>
            <w:shd w:val="clear" w:color="auto" w:fill="auto"/>
          </w:tcPr>
          <w:p w:rsidR="00F66E20" w:rsidRPr="003F2AED" w:rsidRDefault="00F66E20" w:rsidP="00970EC1">
            <w:pPr>
              <w:pStyle w:val="Tabletext"/>
            </w:pPr>
            <w:r w:rsidRPr="003F2AED">
              <w:t>6</w:t>
            </w:r>
          </w:p>
        </w:tc>
        <w:tc>
          <w:tcPr>
            <w:tcW w:w="3245" w:type="pct"/>
            <w:shd w:val="clear" w:color="auto" w:fill="auto"/>
          </w:tcPr>
          <w:p w:rsidR="00F66E20" w:rsidRPr="003F2AED" w:rsidRDefault="00F66E20" w:rsidP="00970EC1">
            <w:pPr>
              <w:pStyle w:val="Tabletext"/>
            </w:pPr>
            <w:r w:rsidRPr="003F2AED">
              <w:t>Bolsa de Barcelona</w:t>
            </w:r>
          </w:p>
        </w:tc>
        <w:tc>
          <w:tcPr>
            <w:tcW w:w="1180" w:type="pct"/>
            <w:shd w:val="clear" w:color="auto" w:fill="auto"/>
          </w:tcPr>
          <w:p w:rsidR="00F66E20" w:rsidRPr="003F2AED" w:rsidRDefault="00F66E20" w:rsidP="00970EC1">
            <w:pPr>
              <w:pStyle w:val="Tabletext"/>
            </w:pPr>
            <w:r w:rsidRPr="003F2AED">
              <w:t>Spain</w:t>
            </w:r>
          </w:p>
        </w:tc>
      </w:tr>
      <w:tr w:rsidR="00F66E20" w:rsidRPr="003F2AED" w:rsidTr="00FE1311">
        <w:tc>
          <w:tcPr>
            <w:tcW w:w="575" w:type="pct"/>
            <w:shd w:val="clear" w:color="auto" w:fill="auto"/>
          </w:tcPr>
          <w:p w:rsidR="00F66E20" w:rsidRPr="003F2AED" w:rsidRDefault="00F66E20" w:rsidP="00970EC1">
            <w:pPr>
              <w:pStyle w:val="Tabletext"/>
            </w:pPr>
            <w:r w:rsidRPr="003F2AED">
              <w:t>7</w:t>
            </w:r>
          </w:p>
        </w:tc>
        <w:tc>
          <w:tcPr>
            <w:tcW w:w="3245" w:type="pct"/>
            <w:shd w:val="clear" w:color="auto" w:fill="auto"/>
          </w:tcPr>
          <w:p w:rsidR="00F66E20" w:rsidRPr="003F2AED" w:rsidRDefault="00F66E20" w:rsidP="00970EC1">
            <w:pPr>
              <w:pStyle w:val="Tabletext"/>
            </w:pPr>
            <w:r w:rsidRPr="003F2AED">
              <w:t>Bolsa de Comercio de Buenos Aires</w:t>
            </w:r>
          </w:p>
        </w:tc>
        <w:tc>
          <w:tcPr>
            <w:tcW w:w="1180" w:type="pct"/>
            <w:shd w:val="clear" w:color="auto" w:fill="auto"/>
          </w:tcPr>
          <w:p w:rsidR="00F66E20" w:rsidRPr="003F2AED" w:rsidRDefault="00F66E20" w:rsidP="00970EC1">
            <w:pPr>
              <w:pStyle w:val="Tabletext"/>
            </w:pPr>
            <w:r w:rsidRPr="003F2AED">
              <w:t>Argentina</w:t>
            </w:r>
          </w:p>
        </w:tc>
      </w:tr>
      <w:tr w:rsidR="00F66E20" w:rsidRPr="003F2AED" w:rsidTr="00FE1311">
        <w:tc>
          <w:tcPr>
            <w:tcW w:w="575" w:type="pct"/>
            <w:shd w:val="clear" w:color="auto" w:fill="auto"/>
          </w:tcPr>
          <w:p w:rsidR="00F66E20" w:rsidRPr="003F2AED" w:rsidRDefault="00F66E20" w:rsidP="00970EC1">
            <w:pPr>
              <w:pStyle w:val="Tabletext"/>
            </w:pPr>
            <w:r w:rsidRPr="003F2AED">
              <w:t>8</w:t>
            </w:r>
          </w:p>
        </w:tc>
        <w:tc>
          <w:tcPr>
            <w:tcW w:w="3245" w:type="pct"/>
            <w:shd w:val="clear" w:color="auto" w:fill="auto"/>
          </w:tcPr>
          <w:p w:rsidR="00F66E20" w:rsidRPr="003F2AED" w:rsidRDefault="00F66E20" w:rsidP="00970EC1">
            <w:pPr>
              <w:pStyle w:val="Tabletext"/>
            </w:pPr>
            <w:r w:rsidRPr="003F2AED">
              <w:t>Bolsa de Comercio de Santiago</w:t>
            </w:r>
          </w:p>
        </w:tc>
        <w:tc>
          <w:tcPr>
            <w:tcW w:w="1180" w:type="pct"/>
            <w:shd w:val="clear" w:color="auto" w:fill="auto"/>
          </w:tcPr>
          <w:p w:rsidR="00F66E20" w:rsidRPr="003F2AED" w:rsidRDefault="00F66E20" w:rsidP="00970EC1">
            <w:pPr>
              <w:pStyle w:val="Tabletext"/>
            </w:pPr>
            <w:r w:rsidRPr="003F2AED">
              <w:t>Chile</w:t>
            </w:r>
          </w:p>
        </w:tc>
      </w:tr>
      <w:tr w:rsidR="00F66E20" w:rsidRPr="003F2AED" w:rsidTr="00FE1311">
        <w:tc>
          <w:tcPr>
            <w:tcW w:w="575" w:type="pct"/>
            <w:shd w:val="clear" w:color="auto" w:fill="auto"/>
          </w:tcPr>
          <w:p w:rsidR="00F66E20" w:rsidRPr="003F2AED" w:rsidRDefault="00F66E20" w:rsidP="00970EC1">
            <w:pPr>
              <w:pStyle w:val="Tabletext"/>
            </w:pPr>
            <w:r w:rsidRPr="003F2AED">
              <w:t>9</w:t>
            </w:r>
          </w:p>
        </w:tc>
        <w:tc>
          <w:tcPr>
            <w:tcW w:w="3245" w:type="pct"/>
            <w:shd w:val="clear" w:color="auto" w:fill="auto"/>
          </w:tcPr>
          <w:p w:rsidR="00F66E20" w:rsidRPr="003F2AED" w:rsidRDefault="00F66E20" w:rsidP="00970EC1">
            <w:pPr>
              <w:pStyle w:val="Tabletext"/>
            </w:pPr>
            <w:r w:rsidRPr="003F2AED">
              <w:t>Bolsa de Derivados do Porto</w:t>
            </w:r>
          </w:p>
        </w:tc>
        <w:tc>
          <w:tcPr>
            <w:tcW w:w="1180" w:type="pct"/>
            <w:shd w:val="clear" w:color="auto" w:fill="auto"/>
          </w:tcPr>
          <w:p w:rsidR="00F66E20" w:rsidRPr="003F2AED" w:rsidRDefault="00F66E20" w:rsidP="00970EC1">
            <w:pPr>
              <w:pStyle w:val="Tabletext"/>
            </w:pPr>
            <w:r w:rsidRPr="003F2AED">
              <w:t>Portugal</w:t>
            </w:r>
          </w:p>
        </w:tc>
      </w:tr>
      <w:tr w:rsidR="00F66E20" w:rsidRPr="003F2AED" w:rsidTr="00FE1311">
        <w:tc>
          <w:tcPr>
            <w:tcW w:w="575" w:type="pct"/>
            <w:shd w:val="clear" w:color="auto" w:fill="auto"/>
          </w:tcPr>
          <w:p w:rsidR="00F66E20" w:rsidRPr="003F2AED" w:rsidRDefault="00F66E20" w:rsidP="00970EC1">
            <w:pPr>
              <w:pStyle w:val="Tabletext"/>
            </w:pPr>
            <w:r w:rsidRPr="003F2AED">
              <w:t>10</w:t>
            </w:r>
          </w:p>
        </w:tc>
        <w:tc>
          <w:tcPr>
            <w:tcW w:w="3245" w:type="pct"/>
            <w:shd w:val="clear" w:color="auto" w:fill="auto"/>
          </w:tcPr>
          <w:p w:rsidR="00F66E20" w:rsidRPr="003F2AED" w:rsidRDefault="00F66E20" w:rsidP="00970EC1">
            <w:pPr>
              <w:pStyle w:val="Tabletext"/>
            </w:pPr>
            <w:r w:rsidRPr="003F2AED">
              <w:t>Bolsa de Madrid</w:t>
            </w:r>
          </w:p>
        </w:tc>
        <w:tc>
          <w:tcPr>
            <w:tcW w:w="1180" w:type="pct"/>
            <w:shd w:val="clear" w:color="auto" w:fill="auto"/>
          </w:tcPr>
          <w:p w:rsidR="00F66E20" w:rsidRPr="003F2AED" w:rsidRDefault="00F66E20" w:rsidP="00970EC1">
            <w:pPr>
              <w:pStyle w:val="Tabletext"/>
            </w:pPr>
            <w:r w:rsidRPr="003F2AED">
              <w:t>Spain</w:t>
            </w:r>
          </w:p>
        </w:tc>
      </w:tr>
      <w:tr w:rsidR="00F66E20" w:rsidRPr="003F2AED" w:rsidTr="00FE1311">
        <w:tc>
          <w:tcPr>
            <w:tcW w:w="575" w:type="pct"/>
            <w:shd w:val="clear" w:color="auto" w:fill="auto"/>
          </w:tcPr>
          <w:p w:rsidR="00F66E20" w:rsidRPr="003F2AED" w:rsidRDefault="00F66E20" w:rsidP="00970EC1">
            <w:pPr>
              <w:pStyle w:val="Tabletext"/>
            </w:pPr>
            <w:r w:rsidRPr="003F2AED">
              <w:t>11</w:t>
            </w:r>
          </w:p>
        </w:tc>
        <w:tc>
          <w:tcPr>
            <w:tcW w:w="3245" w:type="pct"/>
            <w:shd w:val="clear" w:color="auto" w:fill="auto"/>
          </w:tcPr>
          <w:p w:rsidR="00F66E20" w:rsidRPr="003F2AED" w:rsidRDefault="00F66E20" w:rsidP="00970EC1">
            <w:pPr>
              <w:pStyle w:val="Tabletext"/>
            </w:pPr>
            <w:r w:rsidRPr="003F2AED">
              <w:t>Bolsa de Mercadorias &amp; Futuros</w:t>
            </w:r>
          </w:p>
        </w:tc>
        <w:tc>
          <w:tcPr>
            <w:tcW w:w="1180" w:type="pct"/>
            <w:shd w:val="clear" w:color="auto" w:fill="auto"/>
          </w:tcPr>
          <w:p w:rsidR="00F66E20" w:rsidRPr="003F2AED" w:rsidRDefault="00F66E20" w:rsidP="00970EC1">
            <w:pPr>
              <w:pStyle w:val="Tabletext"/>
            </w:pPr>
            <w:r w:rsidRPr="003F2AED">
              <w:t>Brazil</w:t>
            </w:r>
          </w:p>
        </w:tc>
      </w:tr>
      <w:tr w:rsidR="00F66E20" w:rsidRPr="003F2AED" w:rsidTr="00FE1311">
        <w:tc>
          <w:tcPr>
            <w:tcW w:w="575" w:type="pct"/>
            <w:shd w:val="clear" w:color="auto" w:fill="auto"/>
          </w:tcPr>
          <w:p w:rsidR="00F66E20" w:rsidRPr="003F2AED" w:rsidRDefault="00F66E20" w:rsidP="00970EC1">
            <w:pPr>
              <w:pStyle w:val="Tabletext"/>
            </w:pPr>
            <w:r w:rsidRPr="003F2AED">
              <w:t>12</w:t>
            </w:r>
          </w:p>
        </w:tc>
        <w:tc>
          <w:tcPr>
            <w:tcW w:w="3245" w:type="pct"/>
            <w:shd w:val="clear" w:color="auto" w:fill="auto"/>
          </w:tcPr>
          <w:p w:rsidR="00F66E20" w:rsidRPr="003F2AED" w:rsidRDefault="00F66E20" w:rsidP="00970EC1">
            <w:pPr>
              <w:pStyle w:val="Tabletext"/>
            </w:pPr>
            <w:r w:rsidRPr="003F2AED">
              <w:t>Bolsa de Valores de Lima</w:t>
            </w:r>
          </w:p>
        </w:tc>
        <w:tc>
          <w:tcPr>
            <w:tcW w:w="1180" w:type="pct"/>
            <w:shd w:val="clear" w:color="auto" w:fill="auto"/>
          </w:tcPr>
          <w:p w:rsidR="00F66E20" w:rsidRPr="003F2AED" w:rsidRDefault="00F66E20" w:rsidP="00970EC1">
            <w:pPr>
              <w:pStyle w:val="Tabletext"/>
            </w:pPr>
            <w:r w:rsidRPr="003F2AED">
              <w:t>Peru</w:t>
            </w:r>
          </w:p>
        </w:tc>
      </w:tr>
      <w:tr w:rsidR="00F66E20" w:rsidRPr="003F2AED" w:rsidTr="00FE1311">
        <w:tc>
          <w:tcPr>
            <w:tcW w:w="575" w:type="pct"/>
            <w:shd w:val="clear" w:color="auto" w:fill="auto"/>
          </w:tcPr>
          <w:p w:rsidR="00F66E20" w:rsidRPr="003F2AED" w:rsidRDefault="00F66E20" w:rsidP="00970EC1">
            <w:pPr>
              <w:pStyle w:val="Tabletext"/>
            </w:pPr>
            <w:r w:rsidRPr="003F2AED">
              <w:t>13</w:t>
            </w:r>
          </w:p>
        </w:tc>
        <w:tc>
          <w:tcPr>
            <w:tcW w:w="3245" w:type="pct"/>
            <w:shd w:val="clear" w:color="auto" w:fill="auto"/>
          </w:tcPr>
          <w:p w:rsidR="00F66E20" w:rsidRPr="003F2AED" w:rsidRDefault="00F66E20" w:rsidP="00970EC1">
            <w:pPr>
              <w:pStyle w:val="Tabletext"/>
            </w:pPr>
            <w:r w:rsidRPr="003F2AED">
              <w:t>Bolsa de Valores de Lima e Porto</w:t>
            </w:r>
          </w:p>
        </w:tc>
        <w:tc>
          <w:tcPr>
            <w:tcW w:w="1180" w:type="pct"/>
            <w:shd w:val="clear" w:color="auto" w:fill="auto"/>
          </w:tcPr>
          <w:p w:rsidR="00F66E20" w:rsidRPr="003F2AED" w:rsidRDefault="00F66E20" w:rsidP="00970EC1">
            <w:pPr>
              <w:pStyle w:val="Tabletext"/>
            </w:pPr>
            <w:r w:rsidRPr="003F2AED">
              <w:t>Portugal</w:t>
            </w:r>
          </w:p>
        </w:tc>
      </w:tr>
      <w:tr w:rsidR="00F66E20" w:rsidRPr="003F2AED" w:rsidTr="00FE1311">
        <w:tc>
          <w:tcPr>
            <w:tcW w:w="575" w:type="pct"/>
            <w:shd w:val="clear" w:color="auto" w:fill="auto"/>
          </w:tcPr>
          <w:p w:rsidR="00F66E20" w:rsidRPr="003F2AED" w:rsidRDefault="00F66E20" w:rsidP="00970EC1">
            <w:pPr>
              <w:pStyle w:val="Tabletext"/>
            </w:pPr>
            <w:r w:rsidRPr="003F2AED">
              <w:t>14</w:t>
            </w:r>
          </w:p>
        </w:tc>
        <w:tc>
          <w:tcPr>
            <w:tcW w:w="3245" w:type="pct"/>
            <w:shd w:val="clear" w:color="auto" w:fill="auto"/>
          </w:tcPr>
          <w:p w:rsidR="00F66E20" w:rsidRPr="003F2AED" w:rsidRDefault="00F66E20" w:rsidP="00970EC1">
            <w:pPr>
              <w:pStyle w:val="Tabletext"/>
            </w:pPr>
            <w:r w:rsidRPr="003F2AED">
              <w:t>Bolsa de Valores de Rio de Janeiro</w:t>
            </w:r>
          </w:p>
        </w:tc>
        <w:tc>
          <w:tcPr>
            <w:tcW w:w="1180" w:type="pct"/>
            <w:shd w:val="clear" w:color="auto" w:fill="auto"/>
          </w:tcPr>
          <w:p w:rsidR="00F66E20" w:rsidRPr="003F2AED" w:rsidRDefault="00F66E20" w:rsidP="00970EC1">
            <w:pPr>
              <w:pStyle w:val="Tabletext"/>
            </w:pPr>
            <w:r w:rsidRPr="003F2AED">
              <w:t>Brazil</w:t>
            </w:r>
          </w:p>
        </w:tc>
      </w:tr>
      <w:tr w:rsidR="00F66E20" w:rsidRPr="003F2AED" w:rsidTr="00FE1311">
        <w:tc>
          <w:tcPr>
            <w:tcW w:w="575" w:type="pct"/>
            <w:shd w:val="clear" w:color="auto" w:fill="auto"/>
          </w:tcPr>
          <w:p w:rsidR="00F66E20" w:rsidRPr="003F2AED" w:rsidRDefault="00F66E20" w:rsidP="00970EC1">
            <w:pPr>
              <w:pStyle w:val="Tabletext"/>
            </w:pPr>
            <w:r w:rsidRPr="003F2AED">
              <w:t>15</w:t>
            </w:r>
          </w:p>
        </w:tc>
        <w:tc>
          <w:tcPr>
            <w:tcW w:w="3245" w:type="pct"/>
            <w:shd w:val="clear" w:color="auto" w:fill="auto"/>
          </w:tcPr>
          <w:p w:rsidR="00F66E20" w:rsidRPr="003F2AED" w:rsidRDefault="00F66E20" w:rsidP="00970EC1">
            <w:pPr>
              <w:pStyle w:val="Tabletext"/>
            </w:pPr>
            <w:r w:rsidRPr="003F2AED">
              <w:t>Bolsa de Valores do S</w:t>
            </w:r>
            <w:r w:rsidRPr="003F2AED">
              <w:rPr>
                <w:snapToGrid w:val="0"/>
              </w:rPr>
              <w:t>ã</w:t>
            </w:r>
            <w:r w:rsidRPr="003F2AED">
              <w:t>o Paolo (also known as ‘BOVESPA’)</w:t>
            </w:r>
          </w:p>
        </w:tc>
        <w:tc>
          <w:tcPr>
            <w:tcW w:w="1180" w:type="pct"/>
            <w:shd w:val="clear" w:color="auto" w:fill="auto"/>
          </w:tcPr>
          <w:p w:rsidR="00F66E20" w:rsidRPr="003F2AED" w:rsidRDefault="00F66E20" w:rsidP="00970EC1">
            <w:pPr>
              <w:pStyle w:val="Tabletext"/>
            </w:pPr>
            <w:r w:rsidRPr="003F2AED">
              <w:t>Brazil</w:t>
            </w:r>
          </w:p>
        </w:tc>
      </w:tr>
      <w:tr w:rsidR="00F66E20" w:rsidRPr="003F2AED" w:rsidTr="00FE1311">
        <w:tc>
          <w:tcPr>
            <w:tcW w:w="575" w:type="pct"/>
            <w:shd w:val="clear" w:color="auto" w:fill="auto"/>
          </w:tcPr>
          <w:p w:rsidR="00F66E20" w:rsidRPr="003F2AED" w:rsidRDefault="00F66E20" w:rsidP="00970EC1">
            <w:pPr>
              <w:pStyle w:val="Tabletext"/>
            </w:pPr>
            <w:r w:rsidRPr="003F2AED">
              <w:t>16</w:t>
            </w:r>
          </w:p>
        </w:tc>
        <w:tc>
          <w:tcPr>
            <w:tcW w:w="3245" w:type="pct"/>
            <w:shd w:val="clear" w:color="auto" w:fill="auto"/>
          </w:tcPr>
          <w:p w:rsidR="00F66E20" w:rsidRPr="003F2AED" w:rsidRDefault="00F66E20" w:rsidP="00970EC1">
            <w:pPr>
              <w:pStyle w:val="Tabletext"/>
            </w:pPr>
            <w:r w:rsidRPr="003F2AED">
              <w:t>Bolsa Mexicana de Valores</w:t>
            </w:r>
          </w:p>
        </w:tc>
        <w:tc>
          <w:tcPr>
            <w:tcW w:w="1180" w:type="pct"/>
            <w:shd w:val="clear" w:color="auto" w:fill="auto"/>
          </w:tcPr>
          <w:p w:rsidR="00F66E20" w:rsidRPr="003F2AED" w:rsidRDefault="00F66E20" w:rsidP="00970EC1">
            <w:pPr>
              <w:pStyle w:val="Tabletext"/>
            </w:pPr>
            <w:r w:rsidRPr="003F2AED">
              <w:t>Mexico</w:t>
            </w:r>
          </w:p>
        </w:tc>
      </w:tr>
      <w:tr w:rsidR="00F66E20" w:rsidRPr="003F2AED" w:rsidTr="00FE1311">
        <w:tc>
          <w:tcPr>
            <w:tcW w:w="575" w:type="pct"/>
            <w:shd w:val="clear" w:color="auto" w:fill="auto"/>
          </w:tcPr>
          <w:p w:rsidR="00F66E20" w:rsidRPr="003F2AED" w:rsidRDefault="00F66E20" w:rsidP="00970EC1">
            <w:pPr>
              <w:pStyle w:val="Tabletext"/>
            </w:pPr>
            <w:r w:rsidRPr="003F2AED">
              <w:t>17</w:t>
            </w:r>
          </w:p>
        </w:tc>
        <w:tc>
          <w:tcPr>
            <w:tcW w:w="3245" w:type="pct"/>
            <w:shd w:val="clear" w:color="auto" w:fill="auto"/>
          </w:tcPr>
          <w:p w:rsidR="00F66E20" w:rsidRPr="003F2AED" w:rsidRDefault="00F66E20" w:rsidP="00970EC1">
            <w:pPr>
              <w:pStyle w:val="Tabletext"/>
            </w:pPr>
            <w:r w:rsidRPr="003F2AED">
              <w:t>Bourse de Montr</w:t>
            </w:r>
            <w:r w:rsidRPr="003F2AED">
              <w:rPr>
                <w:snapToGrid w:val="0"/>
              </w:rPr>
              <w:t>é</w:t>
            </w:r>
            <w:r w:rsidRPr="003F2AED">
              <w:t>al</w:t>
            </w:r>
          </w:p>
        </w:tc>
        <w:tc>
          <w:tcPr>
            <w:tcW w:w="1180" w:type="pct"/>
            <w:shd w:val="clear" w:color="auto" w:fill="auto"/>
          </w:tcPr>
          <w:p w:rsidR="00F66E20" w:rsidRPr="003F2AED" w:rsidRDefault="00F66E20" w:rsidP="00970EC1">
            <w:pPr>
              <w:pStyle w:val="Tabletext"/>
            </w:pPr>
            <w:r w:rsidRPr="003F2AED">
              <w:t>Canada</w:t>
            </w:r>
          </w:p>
        </w:tc>
      </w:tr>
      <w:tr w:rsidR="00F66E20" w:rsidRPr="003F2AED" w:rsidTr="00FE1311">
        <w:tc>
          <w:tcPr>
            <w:tcW w:w="575" w:type="pct"/>
            <w:shd w:val="clear" w:color="auto" w:fill="auto"/>
          </w:tcPr>
          <w:p w:rsidR="00F66E20" w:rsidRPr="003F2AED" w:rsidRDefault="00F66E20" w:rsidP="00970EC1">
            <w:pPr>
              <w:pStyle w:val="Tabletext"/>
            </w:pPr>
            <w:r w:rsidRPr="003F2AED">
              <w:t>18</w:t>
            </w:r>
          </w:p>
        </w:tc>
        <w:tc>
          <w:tcPr>
            <w:tcW w:w="3245" w:type="pct"/>
            <w:shd w:val="clear" w:color="auto" w:fill="auto"/>
          </w:tcPr>
          <w:p w:rsidR="00F66E20" w:rsidRPr="003F2AED" w:rsidRDefault="00F66E20" w:rsidP="00970EC1">
            <w:pPr>
              <w:pStyle w:val="Tabletext"/>
            </w:pPr>
            <w:r w:rsidRPr="003F2AED">
              <w:t>Brussels Exchange (also known as ‘BXS’)</w:t>
            </w:r>
          </w:p>
        </w:tc>
        <w:tc>
          <w:tcPr>
            <w:tcW w:w="1180" w:type="pct"/>
            <w:shd w:val="clear" w:color="auto" w:fill="auto"/>
          </w:tcPr>
          <w:p w:rsidR="00F66E20" w:rsidRPr="003F2AED" w:rsidRDefault="00F66E20" w:rsidP="00970EC1">
            <w:pPr>
              <w:pStyle w:val="Tabletext"/>
            </w:pPr>
            <w:r w:rsidRPr="003F2AED">
              <w:t>Belgium</w:t>
            </w:r>
          </w:p>
        </w:tc>
      </w:tr>
      <w:tr w:rsidR="00F66E20" w:rsidRPr="003F2AED" w:rsidTr="00FE1311">
        <w:tc>
          <w:tcPr>
            <w:tcW w:w="575" w:type="pct"/>
            <w:shd w:val="clear" w:color="auto" w:fill="auto"/>
          </w:tcPr>
          <w:p w:rsidR="00F66E20" w:rsidRPr="003F2AED" w:rsidRDefault="00F66E20" w:rsidP="00970EC1">
            <w:pPr>
              <w:pStyle w:val="Tabletext"/>
            </w:pPr>
            <w:r w:rsidRPr="003F2AED">
              <w:t>19</w:t>
            </w:r>
          </w:p>
        </w:tc>
        <w:tc>
          <w:tcPr>
            <w:tcW w:w="3245" w:type="pct"/>
            <w:shd w:val="clear" w:color="auto" w:fill="auto"/>
          </w:tcPr>
          <w:p w:rsidR="00F66E20" w:rsidRPr="003F2AED" w:rsidRDefault="00F66E20" w:rsidP="00970EC1">
            <w:pPr>
              <w:pStyle w:val="Tabletext"/>
            </w:pPr>
            <w:r w:rsidRPr="003F2AED">
              <w:t>Canadian Venture Exchange (also known as ‘CDNX’)</w:t>
            </w:r>
          </w:p>
        </w:tc>
        <w:tc>
          <w:tcPr>
            <w:tcW w:w="1180" w:type="pct"/>
            <w:shd w:val="clear" w:color="auto" w:fill="auto"/>
          </w:tcPr>
          <w:p w:rsidR="00F66E20" w:rsidRPr="003F2AED" w:rsidRDefault="00F66E20" w:rsidP="00970EC1">
            <w:pPr>
              <w:pStyle w:val="Tabletext"/>
            </w:pPr>
            <w:r w:rsidRPr="003F2AED">
              <w:t>Canada</w:t>
            </w:r>
          </w:p>
        </w:tc>
      </w:tr>
      <w:tr w:rsidR="00F66E20" w:rsidRPr="003F2AED" w:rsidTr="00FE1311">
        <w:tc>
          <w:tcPr>
            <w:tcW w:w="575" w:type="pct"/>
            <w:shd w:val="clear" w:color="auto" w:fill="auto"/>
          </w:tcPr>
          <w:p w:rsidR="00F66E20" w:rsidRPr="003F2AED" w:rsidRDefault="00F66E20" w:rsidP="00970EC1">
            <w:pPr>
              <w:pStyle w:val="Tabletext"/>
            </w:pPr>
            <w:r w:rsidRPr="003F2AED">
              <w:t>20</w:t>
            </w:r>
          </w:p>
        </w:tc>
        <w:tc>
          <w:tcPr>
            <w:tcW w:w="3245" w:type="pct"/>
            <w:shd w:val="clear" w:color="auto" w:fill="auto"/>
          </w:tcPr>
          <w:p w:rsidR="00F66E20" w:rsidRPr="003F2AED" w:rsidRDefault="00F66E20" w:rsidP="00970EC1">
            <w:pPr>
              <w:pStyle w:val="Tabletext"/>
            </w:pPr>
            <w:r w:rsidRPr="003F2AED">
              <w:t>Chicago Board of Trade (also known as ‘CBOT’)</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21</w:t>
            </w:r>
          </w:p>
        </w:tc>
        <w:tc>
          <w:tcPr>
            <w:tcW w:w="3245" w:type="pct"/>
            <w:shd w:val="clear" w:color="auto" w:fill="auto"/>
          </w:tcPr>
          <w:p w:rsidR="00F66E20" w:rsidRPr="003F2AED" w:rsidRDefault="00F66E20" w:rsidP="00970EC1">
            <w:pPr>
              <w:pStyle w:val="Tabletext"/>
            </w:pPr>
            <w:r w:rsidRPr="003F2AED">
              <w:t>Chicago Board Options Exchange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22</w:t>
            </w:r>
          </w:p>
        </w:tc>
        <w:tc>
          <w:tcPr>
            <w:tcW w:w="3245" w:type="pct"/>
            <w:shd w:val="clear" w:color="auto" w:fill="auto"/>
          </w:tcPr>
          <w:p w:rsidR="00F66E20" w:rsidRPr="003F2AED" w:rsidRDefault="00F66E20" w:rsidP="00970EC1">
            <w:pPr>
              <w:pStyle w:val="Tabletext"/>
            </w:pPr>
            <w:r w:rsidRPr="003F2AED">
              <w:t>Chicago Mercantile Exchange Inc (also known as ‘CME’)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23</w:t>
            </w:r>
          </w:p>
        </w:tc>
        <w:tc>
          <w:tcPr>
            <w:tcW w:w="3245" w:type="pct"/>
            <w:shd w:val="clear" w:color="auto" w:fill="auto"/>
          </w:tcPr>
          <w:p w:rsidR="00F66E20" w:rsidRPr="003F2AED" w:rsidRDefault="00F66E20" w:rsidP="00970EC1">
            <w:pPr>
              <w:pStyle w:val="Tabletext"/>
            </w:pPr>
            <w:r w:rsidRPr="003F2AED">
              <w:t>Chicago Stock Exchange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24</w:t>
            </w:r>
          </w:p>
        </w:tc>
        <w:tc>
          <w:tcPr>
            <w:tcW w:w="3245" w:type="pct"/>
            <w:shd w:val="clear" w:color="auto" w:fill="auto"/>
          </w:tcPr>
          <w:p w:rsidR="00F66E20" w:rsidRPr="003F2AED" w:rsidRDefault="00F66E20" w:rsidP="00970EC1">
            <w:pPr>
              <w:pStyle w:val="Tabletext"/>
            </w:pPr>
            <w:r w:rsidRPr="003F2AED">
              <w:t>Coffee, Sugar and Cocoa Exchange Inc (also known as ‘CSCE’)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25</w:t>
            </w:r>
          </w:p>
        </w:tc>
        <w:tc>
          <w:tcPr>
            <w:tcW w:w="3245" w:type="pct"/>
            <w:shd w:val="clear" w:color="auto" w:fill="auto"/>
          </w:tcPr>
          <w:p w:rsidR="00F66E20" w:rsidRPr="003F2AED" w:rsidRDefault="00F66E20" w:rsidP="00970EC1">
            <w:pPr>
              <w:pStyle w:val="Tabletext"/>
            </w:pPr>
            <w:r w:rsidRPr="003F2AED">
              <w:t>Commodity Exchange Inc (also known as ‘COMEX’)</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26</w:t>
            </w:r>
          </w:p>
        </w:tc>
        <w:tc>
          <w:tcPr>
            <w:tcW w:w="3245" w:type="pct"/>
            <w:shd w:val="clear" w:color="auto" w:fill="auto"/>
          </w:tcPr>
          <w:p w:rsidR="00F66E20" w:rsidRPr="003F2AED" w:rsidRDefault="00F66E20" w:rsidP="00970EC1">
            <w:pPr>
              <w:pStyle w:val="Tabletext"/>
            </w:pPr>
            <w:r w:rsidRPr="003F2AED">
              <w:t>Copenhagen Stock Exchange</w:t>
            </w:r>
          </w:p>
        </w:tc>
        <w:tc>
          <w:tcPr>
            <w:tcW w:w="1180" w:type="pct"/>
            <w:shd w:val="clear" w:color="auto" w:fill="auto"/>
          </w:tcPr>
          <w:p w:rsidR="00F66E20" w:rsidRPr="003F2AED" w:rsidRDefault="00F66E20" w:rsidP="00970EC1">
            <w:pPr>
              <w:pStyle w:val="Tabletext"/>
            </w:pPr>
            <w:r w:rsidRPr="003F2AED">
              <w:t>Denmark</w:t>
            </w:r>
          </w:p>
        </w:tc>
      </w:tr>
      <w:tr w:rsidR="00F66E20" w:rsidRPr="003F2AED" w:rsidTr="00FE1311">
        <w:tc>
          <w:tcPr>
            <w:tcW w:w="575" w:type="pct"/>
            <w:shd w:val="clear" w:color="auto" w:fill="auto"/>
          </w:tcPr>
          <w:p w:rsidR="00F66E20" w:rsidRPr="003F2AED" w:rsidRDefault="00F66E20" w:rsidP="00970EC1">
            <w:pPr>
              <w:pStyle w:val="Tabletext"/>
            </w:pPr>
            <w:r w:rsidRPr="003F2AED">
              <w:t>27</w:t>
            </w:r>
          </w:p>
        </w:tc>
        <w:tc>
          <w:tcPr>
            <w:tcW w:w="3245" w:type="pct"/>
            <w:shd w:val="clear" w:color="auto" w:fill="auto"/>
          </w:tcPr>
          <w:p w:rsidR="00F66E20" w:rsidRPr="003F2AED" w:rsidRDefault="00F66E20" w:rsidP="00970EC1">
            <w:pPr>
              <w:pStyle w:val="Tabletext"/>
            </w:pPr>
            <w:r w:rsidRPr="003F2AED">
              <w:t>Deutsche B</w:t>
            </w:r>
            <w:r w:rsidRPr="003F2AED">
              <w:rPr>
                <w:snapToGrid w:val="0"/>
              </w:rPr>
              <w:t>ö</w:t>
            </w:r>
            <w:r w:rsidRPr="003F2AED">
              <w:t>rse AG</w:t>
            </w:r>
          </w:p>
        </w:tc>
        <w:tc>
          <w:tcPr>
            <w:tcW w:w="1180" w:type="pct"/>
            <w:shd w:val="clear" w:color="auto" w:fill="auto"/>
          </w:tcPr>
          <w:p w:rsidR="00F66E20" w:rsidRPr="003F2AED" w:rsidRDefault="00F66E20" w:rsidP="00970EC1">
            <w:pPr>
              <w:pStyle w:val="Tabletext"/>
            </w:pPr>
            <w:r w:rsidRPr="003F2AED">
              <w:t>Germany</w:t>
            </w:r>
          </w:p>
        </w:tc>
      </w:tr>
      <w:tr w:rsidR="00F66E20" w:rsidRPr="003F2AED" w:rsidTr="00FE1311">
        <w:tc>
          <w:tcPr>
            <w:tcW w:w="575" w:type="pct"/>
            <w:shd w:val="clear" w:color="auto" w:fill="auto"/>
          </w:tcPr>
          <w:p w:rsidR="00F66E20" w:rsidRPr="003F2AED" w:rsidRDefault="00F66E20" w:rsidP="00970EC1">
            <w:pPr>
              <w:pStyle w:val="Tabletext"/>
            </w:pPr>
            <w:r w:rsidRPr="003F2AED">
              <w:t>27A</w:t>
            </w:r>
          </w:p>
        </w:tc>
        <w:tc>
          <w:tcPr>
            <w:tcW w:w="3245" w:type="pct"/>
            <w:shd w:val="clear" w:color="auto" w:fill="auto"/>
          </w:tcPr>
          <w:p w:rsidR="00F66E20" w:rsidRPr="003F2AED" w:rsidRDefault="00F66E20" w:rsidP="00970EC1">
            <w:pPr>
              <w:pStyle w:val="Tabletext"/>
            </w:pPr>
            <w:r w:rsidRPr="003F2AED">
              <w:t>EBS Service Company Limited</w:t>
            </w:r>
          </w:p>
        </w:tc>
        <w:tc>
          <w:tcPr>
            <w:tcW w:w="1180" w:type="pct"/>
            <w:shd w:val="clear" w:color="auto" w:fill="auto"/>
          </w:tcPr>
          <w:p w:rsidR="00F66E20" w:rsidRPr="003F2AED" w:rsidRDefault="00F66E20" w:rsidP="00970EC1">
            <w:pPr>
              <w:pStyle w:val="Tabletext"/>
            </w:pPr>
            <w:r w:rsidRPr="003F2AED">
              <w:t>Switzerland</w:t>
            </w:r>
          </w:p>
        </w:tc>
      </w:tr>
      <w:tr w:rsidR="00F66E20" w:rsidRPr="003F2AED" w:rsidTr="00FE1311">
        <w:tc>
          <w:tcPr>
            <w:tcW w:w="575" w:type="pct"/>
            <w:shd w:val="clear" w:color="auto" w:fill="auto"/>
          </w:tcPr>
          <w:p w:rsidR="00F66E20" w:rsidRPr="003F2AED" w:rsidRDefault="00F66E20" w:rsidP="00970EC1">
            <w:pPr>
              <w:pStyle w:val="Tabletext"/>
            </w:pPr>
            <w:r w:rsidRPr="003F2AED">
              <w:t>27B</w:t>
            </w:r>
          </w:p>
        </w:tc>
        <w:tc>
          <w:tcPr>
            <w:tcW w:w="3245" w:type="pct"/>
            <w:shd w:val="clear" w:color="auto" w:fill="auto"/>
          </w:tcPr>
          <w:p w:rsidR="00F66E20" w:rsidRPr="003F2AED" w:rsidRDefault="00F66E20" w:rsidP="00970EC1">
            <w:pPr>
              <w:pStyle w:val="Tabletext"/>
            </w:pPr>
            <w:r w:rsidRPr="003F2AED">
              <w:t>Eurex Frankfurt AG</w:t>
            </w:r>
          </w:p>
        </w:tc>
        <w:tc>
          <w:tcPr>
            <w:tcW w:w="1180" w:type="pct"/>
            <w:shd w:val="clear" w:color="auto" w:fill="auto"/>
          </w:tcPr>
          <w:p w:rsidR="00F66E20" w:rsidRPr="003F2AED" w:rsidRDefault="00F66E20" w:rsidP="00970EC1">
            <w:pPr>
              <w:pStyle w:val="Tabletext"/>
            </w:pPr>
            <w:r w:rsidRPr="003F2AED">
              <w:t>Germany</w:t>
            </w:r>
          </w:p>
        </w:tc>
      </w:tr>
      <w:tr w:rsidR="00F66E20" w:rsidRPr="003F2AED" w:rsidTr="00C60EAB">
        <w:trPr>
          <w:cantSplit/>
        </w:trPr>
        <w:tc>
          <w:tcPr>
            <w:tcW w:w="575" w:type="pct"/>
            <w:shd w:val="clear" w:color="auto" w:fill="auto"/>
          </w:tcPr>
          <w:p w:rsidR="00F66E20" w:rsidRPr="003F2AED" w:rsidRDefault="00F66E20" w:rsidP="00970EC1">
            <w:pPr>
              <w:pStyle w:val="Tabletext"/>
            </w:pPr>
            <w:r w:rsidRPr="003F2AED">
              <w:lastRenderedPageBreak/>
              <w:t>28</w:t>
            </w:r>
          </w:p>
        </w:tc>
        <w:tc>
          <w:tcPr>
            <w:tcW w:w="3245" w:type="pct"/>
            <w:shd w:val="clear" w:color="auto" w:fill="auto"/>
          </w:tcPr>
          <w:p w:rsidR="00F66E20" w:rsidRPr="003F2AED" w:rsidRDefault="00F66E20" w:rsidP="00970EC1">
            <w:pPr>
              <w:pStyle w:val="Tabletext"/>
            </w:pPr>
            <w:r w:rsidRPr="003F2AED">
              <w:t>Eurex Zurich AG</w:t>
            </w:r>
          </w:p>
        </w:tc>
        <w:tc>
          <w:tcPr>
            <w:tcW w:w="1180" w:type="pct"/>
            <w:shd w:val="clear" w:color="auto" w:fill="auto"/>
          </w:tcPr>
          <w:p w:rsidR="00F66E20" w:rsidRPr="003F2AED" w:rsidRDefault="00F66E20" w:rsidP="00970EC1">
            <w:pPr>
              <w:pStyle w:val="Tabletext"/>
            </w:pPr>
            <w:r w:rsidRPr="003F2AED">
              <w:t>Germany and Switzerland</w:t>
            </w:r>
          </w:p>
        </w:tc>
      </w:tr>
      <w:tr w:rsidR="00F66E20" w:rsidRPr="003F2AED" w:rsidTr="00FE1311">
        <w:tc>
          <w:tcPr>
            <w:tcW w:w="575" w:type="pct"/>
            <w:shd w:val="clear" w:color="auto" w:fill="auto"/>
          </w:tcPr>
          <w:p w:rsidR="00F66E20" w:rsidRPr="003F2AED" w:rsidRDefault="00F66E20" w:rsidP="00970EC1">
            <w:pPr>
              <w:pStyle w:val="Tabletext"/>
            </w:pPr>
            <w:r w:rsidRPr="003F2AED">
              <w:t>29</w:t>
            </w:r>
          </w:p>
        </w:tc>
        <w:tc>
          <w:tcPr>
            <w:tcW w:w="3245" w:type="pct"/>
            <w:shd w:val="clear" w:color="auto" w:fill="auto"/>
          </w:tcPr>
          <w:p w:rsidR="00F66E20" w:rsidRPr="003F2AED" w:rsidRDefault="00F66E20" w:rsidP="00970EC1">
            <w:pPr>
              <w:pStyle w:val="Tabletext"/>
            </w:pPr>
            <w:r w:rsidRPr="003F2AED">
              <w:t>Financiele Termijnmarket Amsterdam NV</w:t>
            </w:r>
          </w:p>
        </w:tc>
        <w:tc>
          <w:tcPr>
            <w:tcW w:w="1180" w:type="pct"/>
            <w:shd w:val="clear" w:color="auto" w:fill="auto"/>
          </w:tcPr>
          <w:p w:rsidR="00F66E20" w:rsidRPr="003F2AED" w:rsidRDefault="00F66E20" w:rsidP="00970EC1">
            <w:pPr>
              <w:pStyle w:val="Tabletext"/>
            </w:pPr>
            <w:r w:rsidRPr="003F2AED">
              <w:t>The Netherlands</w:t>
            </w:r>
          </w:p>
        </w:tc>
      </w:tr>
      <w:tr w:rsidR="00F66E20" w:rsidRPr="003F2AED" w:rsidTr="00FE1311">
        <w:tc>
          <w:tcPr>
            <w:tcW w:w="575" w:type="pct"/>
            <w:shd w:val="clear" w:color="auto" w:fill="auto"/>
          </w:tcPr>
          <w:p w:rsidR="00F66E20" w:rsidRPr="003F2AED" w:rsidRDefault="00F66E20" w:rsidP="00970EC1">
            <w:pPr>
              <w:pStyle w:val="Tabletext"/>
            </w:pPr>
            <w:r w:rsidRPr="003F2AED">
              <w:t>29A</w:t>
            </w:r>
          </w:p>
        </w:tc>
        <w:tc>
          <w:tcPr>
            <w:tcW w:w="3245" w:type="pct"/>
            <w:shd w:val="clear" w:color="auto" w:fill="auto"/>
          </w:tcPr>
          <w:p w:rsidR="00F66E20" w:rsidRPr="003F2AED" w:rsidRDefault="00F66E20" w:rsidP="00970EC1">
            <w:pPr>
              <w:pStyle w:val="Tabletext"/>
            </w:pPr>
            <w:r w:rsidRPr="003F2AED">
              <w:t>FX Alliance International, LLC</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30</w:t>
            </w:r>
          </w:p>
        </w:tc>
        <w:tc>
          <w:tcPr>
            <w:tcW w:w="3245" w:type="pct"/>
            <w:shd w:val="clear" w:color="auto" w:fill="auto"/>
          </w:tcPr>
          <w:p w:rsidR="00F66E20" w:rsidRPr="003F2AED" w:rsidRDefault="00F66E20" w:rsidP="00970EC1">
            <w:pPr>
              <w:pStyle w:val="Tabletext"/>
            </w:pPr>
            <w:r w:rsidRPr="003F2AED">
              <w:t>Helsinki Exchanges (also known as ‘HEX’)</w:t>
            </w:r>
          </w:p>
        </w:tc>
        <w:tc>
          <w:tcPr>
            <w:tcW w:w="1180" w:type="pct"/>
            <w:shd w:val="clear" w:color="auto" w:fill="auto"/>
          </w:tcPr>
          <w:p w:rsidR="00F66E20" w:rsidRPr="003F2AED" w:rsidRDefault="00F66E20" w:rsidP="00970EC1">
            <w:pPr>
              <w:pStyle w:val="Tabletext"/>
            </w:pPr>
            <w:r w:rsidRPr="003F2AED">
              <w:t>Finland</w:t>
            </w:r>
          </w:p>
        </w:tc>
      </w:tr>
      <w:tr w:rsidR="00F66E20" w:rsidRPr="003F2AED" w:rsidTr="00FE1311">
        <w:tc>
          <w:tcPr>
            <w:tcW w:w="575" w:type="pct"/>
            <w:shd w:val="clear" w:color="auto" w:fill="auto"/>
          </w:tcPr>
          <w:p w:rsidR="00F66E20" w:rsidRPr="003F2AED" w:rsidRDefault="00F66E20" w:rsidP="00970EC1">
            <w:pPr>
              <w:pStyle w:val="Tabletext"/>
            </w:pPr>
            <w:r w:rsidRPr="003F2AED">
              <w:t>31</w:t>
            </w:r>
          </w:p>
        </w:tc>
        <w:tc>
          <w:tcPr>
            <w:tcW w:w="3245" w:type="pct"/>
            <w:shd w:val="clear" w:color="auto" w:fill="auto"/>
          </w:tcPr>
          <w:p w:rsidR="00F66E20" w:rsidRPr="003F2AED" w:rsidRDefault="00F66E20" w:rsidP="00970EC1">
            <w:pPr>
              <w:pStyle w:val="Tabletext"/>
            </w:pPr>
            <w:r w:rsidRPr="003F2AED">
              <w:t>Hong Kong Futures Exchange Ltd (also known as ‘HKFE’)</w:t>
            </w:r>
          </w:p>
        </w:tc>
        <w:tc>
          <w:tcPr>
            <w:tcW w:w="1180" w:type="pct"/>
            <w:shd w:val="clear" w:color="auto" w:fill="auto"/>
          </w:tcPr>
          <w:p w:rsidR="00F66E20" w:rsidRPr="003F2AED" w:rsidRDefault="00F66E20" w:rsidP="00970EC1">
            <w:pPr>
              <w:pStyle w:val="Tabletext"/>
            </w:pPr>
            <w:r w:rsidRPr="003F2AED">
              <w:t>Hong Kong</w:t>
            </w:r>
          </w:p>
        </w:tc>
      </w:tr>
      <w:tr w:rsidR="00F66E20" w:rsidRPr="003F2AED" w:rsidTr="00FE1311">
        <w:tc>
          <w:tcPr>
            <w:tcW w:w="575" w:type="pct"/>
            <w:shd w:val="clear" w:color="auto" w:fill="auto"/>
          </w:tcPr>
          <w:p w:rsidR="00F66E20" w:rsidRPr="003F2AED" w:rsidRDefault="00F66E20" w:rsidP="00970EC1">
            <w:pPr>
              <w:pStyle w:val="Tabletext"/>
            </w:pPr>
            <w:r w:rsidRPr="003F2AED">
              <w:t>32</w:t>
            </w:r>
          </w:p>
        </w:tc>
        <w:tc>
          <w:tcPr>
            <w:tcW w:w="3245" w:type="pct"/>
            <w:shd w:val="clear" w:color="auto" w:fill="auto"/>
          </w:tcPr>
          <w:p w:rsidR="00F66E20" w:rsidRPr="003F2AED" w:rsidRDefault="00F66E20" w:rsidP="00970EC1">
            <w:pPr>
              <w:pStyle w:val="Tabletext"/>
            </w:pPr>
            <w:r w:rsidRPr="003F2AED">
              <w:t>Irish Stock Exchange</w:t>
            </w:r>
          </w:p>
        </w:tc>
        <w:tc>
          <w:tcPr>
            <w:tcW w:w="1180" w:type="pct"/>
            <w:shd w:val="clear" w:color="auto" w:fill="auto"/>
          </w:tcPr>
          <w:p w:rsidR="00F66E20" w:rsidRPr="003F2AED" w:rsidRDefault="00F66E20" w:rsidP="00970EC1">
            <w:pPr>
              <w:pStyle w:val="Tabletext"/>
            </w:pPr>
            <w:r w:rsidRPr="003F2AED">
              <w:t>Republic of Ireland</w:t>
            </w:r>
          </w:p>
        </w:tc>
      </w:tr>
      <w:tr w:rsidR="00F66E20" w:rsidRPr="003F2AED" w:rsidTr="00FE1311">
        <w:tc>
          <w:tcPr>
            <w:tcW w:w="575" w:type="pct"/>
            <w:shd w:val="clear" w:color="auto" w:fill="auto"/>
          </w:tcPr>
          <w:p w:rsidR="00F66E20" w:rsidRPr="003F2AED" w:rsidRDefault="00F66E20" w:rsidP="00970EC1">
            <w:pPr>
              <w:pStyle w:val="Tabletext"/>
            </w:pPr>
            <w:r w:rsidRPr="003F2AED">
              <w:t>33</w:t>
            </w:r>
          </w:p>
        </w:tc>
        <w:tc>
          <w:tcPr>
            <w:tcW w:w="3245" w:type="pct"/>
            <w:shd w:val="clear" w:color="auto" w:fill="auto"/>
          </w:tcPr>
          <w:p w:rsidR="00F66E20" w:rsidRPr="003F2AED" w:rsidRDefault="00F66E20" w:rsidP="00970EC1">
            <w:pPr>
              <w:pStyle w:val="Tabletext"/>
            </w:pPr>
            <w:r w:rsidRPr="003F2AED">
              <w:t>Istanbul Stock Exchange</w:t>
            </w:r>
          </w:p>
        </w:tc>
        <w:tc>
          <w:tcPr>
            <w:tcW w:w="1180" w:type="pct"/>
            <w:shd w:val="clear" w:color="auto" w:fill="auto"/>
          </w:tcPr>
          <w:p w:rsidR="00F66E20" w:rsidRPr="003F2AED" w:rsidRDefault="00F66E20" w:rsidP="00970EC1">
            <w:pPr>
              <w:pStyle w:val="Tabletext"/>
            </w:pPr>
            <w:r w:rsidRPr="003F2AED">
              <w:t>Turkey</w:t>
            </w:r>
          </w:p>
        </w:tc>
      </w:tr>
      <w:tr w:rsidR="00F66E20" w:rsidRPr="003F2AED" w:rsidTr="00FE1311">
        <w:tc>
          <w:tcPr>
            <w:tcW w:w="575" w:type="pct"/>
            <w:shd w:val="clear" w:color="auto" w:fill="auto"/>
          </w:tcPr>
          <w:p w:rsidR="00F66E20" w:rsidRPr="003F2AED" w:rsidRDefault="00F66E20" w:rsidP="00970EC1">
            <w:pPr>
              <w:pStyle w:val="Tabletext"/>
            </w:pPr>
            <w:r w:rsidRPr="003F2AED">
              <w:t>34</w:t>
            </w:r>
          </w:p>
        </w:tc>
        <w:tc>
          <w:tcPr>
            <w:tcW w:w="3245" w:type="pct"/>
            <w:shd w:val="clear" w:color="auto" w:fill="auto"/>
          </w:tcPr>
          <w:p w:rsidR="00F66E20" w:rsidRPr="003F2AED" w:rsidRDefault="00F66E20" w:rsidP="00970EC1">
            <w:pPr>
              <w:pStyle w:val="Tabletext"/>
            </w:pPr>
            <w:r w:rsidRPr="003F2AED">
              <w:t>Italian Futures Exchange (also known as ‘MIF’)</w:t>
            </w:r>
          </w:p>
        </w:tc>
        <w:tc>
          <w:tcPr>
            <w:tcW w:w="1180" w:type="pct"/>
            <w:shd w:val="clear" w:color="auto" w:fill="auto"/>
          </w:tcPr>
          <w:p w:rsidR="00F66E20" w:rsidRPr="003F2AED" w:rsidRDefault="00F66E20" w:rsidP="00970EC1">
            <w:pPr>
              <w:pStyle w:val="Tabletext"/>
            </w:pPr>
            <w:r w:rsidRPr="003F2AED">
              <w:t>Italy</w:t>
            </w:r>
          </w:p>
        </w:tc>
      </w:tr>
      <w:tr w:rsidR="00F66E20" w:rsidRPr="003F2AED" w:rsidTr="00FE1311">
        <w:tc>
          <w:tcPr>
            <w:tcW w:w="575" w:type="pct"/>
            <w:shd w:val="clear" w:color="auto" w:fill="auto"/>
          </w:tcPr>
          <w:p w:rsidR="00F66E20" w:rsidRPr="003F2AED" w:rsidRDefault="00F66E20" w:rsidP="00970EC1">
            <w:pPr>
              <w:pStyle w:val="Tabletext"/>
            </w:pPr>
            <w:r w:rsidRPr="003F2AED">
              <w:t>35</w:t>
            </w:r>
          </w:p>
        </w:tc>
        <w:tc>
          <w:tcPr>
            <w:tcW w:w="3245" w:type="pct"/>
            <w:shd w:val="clear" w:color="auto" w:fill="auto"/>
          </w:tcPr>
          <w:p w:rsidR="00F66E20" w:rsidRPr="003F2AED" w:rsidRDefault="00F66E20" w:rsidP="00970EC1">
            <w:pPr>
              <w:pStyle w:val="Tabletext"/>
            </w:pPr>
            <w:r w:rsidRPr="003F2AED">
              <w:t>Italian Stock Exchange</w:t>
            </w:r>
          </w:p>
        </w:tc>
        <w:tc>
          <w:tcPr>
            <w:tcW w:w="1180" w:type="pct"/>
            <w:shd w:val="clear" w:color="auto" w:fill="auto"/>
          </w:tcPr>
          <w:p w:rsidR="00F66E20" w:rsidRPr="003F2AED" w:rsidRDefault="00F66E20" w:rsidP="00970EC1">
            <w:pPr>
              <w:pStyle w:val="Tabletext"/>
            </w:pPr>
            <w:r w:rsidRPr="003F2AED">
              <w:t>Italy</w:t>
            </w:r>
          </w:p>
        </w:tc>
      </w:tr>
      <w:tr w:rsidR="00F66E20" w:rsidRPr="003F2AED" w:rsidTr="00FE1311">
        <w:tc>
          <w:tcPr>
            <w:tcW w:w="575" w:type="pct"/>
            <w:shd w:val="clear" w:color="auto" w:fill="auto"/>
          </w:tcPr>
          <w:p w:rsidR="00F66E20" w:rsidRPr="003F2AED" w:rsidRDefault="00F66E20" w:rsidP="00970EC1">
            <w:pPr>
              <w:pStyle w:val="Tabletext"/>
            </w:pPr>
            <w:r w:rsidRPr="003F2AED">
              <w:t>36</w:t>
            </w:r>
          </w:p>
        </w:tc>
        <w:tc>
          <w:tcPr>
            <w:tcW w:w="3245" w:type="pct"/>
            <w:shd w:val="clear" w:color="auto" w:fill="auto"/>
          </w:tcPr>
          <w:p w:rsidR="00F66E20" w:rsidRPr="003F2AED" w:rsidRDefault="00F66E20" w:rsidP="00970EC1">
            <w:pPr>
              <w:pStyle w:val="Tabletext"/>
            </w:pPr>
            <w:r w:rsidRPr="003F2AED">
              <w:t>Jakarta Stock Exchange</w:t>
            </w:r>
          </w:p>
        </w:tc>
        <w:tc>
          <w:tcPr>
            <w:tcW w:w="1180" w:type="pct"/>
            <w:shd w:val="clear" w:color="auto" w:fill="auto"/>
          </w:tcPr>
          <w:p w:rsidR="00F66E20" w:rsidRPr="003F2AED" w:rsidRDefault="00F66E20" w:rsidP="00970EC1">
            <w:pPr>
              <w:pStyle w:val="Tabletext"/>
            </w:pPr>
            <w:r w:rsidRPr="003F2AED">
              <w:t>Indonesia</w:t>
            </w:r>
          </w:p>
        </w:tc>
      </w:tr>
      <w:tr w:rsidR="00F66E20" w:rsidRPr="003F2AED" w:rsidTr="00FE1311">
        <w:tc>
          <w:tcPr>
            <w:tcW w:w="575" w:type="pct"/>
            <w:shd w:val="clear" w:color="auto" w:fill="auto"/>
          </w:tcPr>
          <w:p w:rsidR="00F66E20" w:rsidRPr="003F2AED" w:rsidRDefault="00F66E20" w:rsidP="00970EC1">
            <w:pPr>
              <w:pStyle w:val="Tabletext"/>
            </w:pPr>
            <w:r w:rsidRPr="003F2AED">
              <w:t>37</w:t>
            </w:r>
          </w:p>
        </w:tc>
        <w:tc>
          <w:tcPr>
            <w:tcW w:w="3245" w:type="pct"/>
            <w:shd w:val="clear" w:color="auto" w:fill="auto"/>
          </w:tcPr>
          <w:p w:rsidR="00F66E20" w:rsidRPr="003F2AED" w:rsidRDefault="00F66E20" w:rsidP="00970EC1">
            <w:pPr>
              <w:pStyle w:val="Tabletext"/>
            </w:pPr>
            <w:r w:rsidRPr="003F2AED">
              <w:t>Johannesburg Stock Exchange</w:t>
            </w:r>
          </w:p>
        </w:tc>
        <w:tc>
          <w:tcPr>
            <w:tcW w:w="1180" w:type="pct"/>
            <w:shd w:val="clear" w:color="auto" w:fill="auto"/>
          </w:tcPr>
          <w:p w:rsidR="00F66E20" w:rsidRPr="003F2AED" w:rsidRDefault="00F66E20" w:rsidP="00970EC1">
            <w:pPr>
              <w:pStyle w:val="Tabletext"/>
            </w:pPr>
            <w:r w:rsidRPr="003F2AED">
              <w:t>South Africa</w:t>
            </w:r>
          </w:p>
        </w:tc>
      </w:tr>
      <w:tr w:rsidR="00F66E20" w:rsidRPr="003F2AED" w:rsidTr="00FE1311">
        <w:tc>
          <w:tcPr>
            <w:tcW w:w="575" w:type="pct"/>
            <w:shd w:val="clear" w:color="auto" w:fill="auto"/>
          </w:tcPr>
          <w:p w:rsidR="00F66E20" w:rsidRPr="003F2AED" w:rsidRDefault="00F66E20" w:rsidP="00970EC1">
            <w:pPr>
              <w:pStyle w:val="Tabletext"/>
            </w:pPr>
            <w:r w:rsidRPr="003F2AED">
              <w:t>38</w:t>
            </w:r>
          </w:p>
        </w:tc>
        <w:tc>
          <w:tcPr>
            <w:tcW w:w="3245" w:type="pct"/>
            <w:shd w:val="clear" w:color="auto" w:fill="auto"/>
          </w:tcPr>
          <w:p w:rsidR="00F66E20" w:rsidRPr="003F2AED" w:rsidRDefault="00F66E20" w:rsidP="00970EC1">
            <w:pPr>
              <w:pStyle w:val="Tabletext"/>
            </w:pPr>
            <w:r w:rsidRPr="003F2AED">
              <w:t>Kansas City Board of Trade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39</w:t>
            </w:r>
          </w:p>
        </w:tc>
        <w:tc>
          <w:tcPr>
            <w:tcW w:w="3245" w:type="pct"/>
            <w:shd w:val="clear" w:color="auto" w:fill="auto"/>
          </w:tcPr>
          <w:p w:rsidR="00F66E20" w:rsidRPr="003F2AED" w:rsidRDefault="00F66E20" w:rsidP="00970EC1">
            <w:pPr>
              <w:pStyle w:val="Tabletext"/>
            </w:pPr>
            <w:r w:rsidRPr="003F2AED">
              <w:t>Korea Stock Exchange</w:t>
            </w:r>
          </w:p>
        </w:tc>
        <w:tc>
          <w:tcPr>
            <w:tcW w:w="1180" w:type="pct"/>
            <w:shd w:val="clear" w:color="auto" w:fill="auto"/>
          </w:tcPr>
          <w:p w:rsidR="00F66E20" w:rsidRPr="003F2AED" w:rsidRDefault="00F66E20" w:rsidP="00970EC1">
            <w:pPr>
              <w:pStyle w:val="Tabletext"/>
            </w:pPr>
            <w:r w:rsidRPr="003F2AED">
              <w:t>South Korea</w:t>
            </w:r>
          </w:p>
        </w:tc>
      </w:tr>
      <w:tr w:rsidR="00F66E20" w:rsidRPr="003F2AED" w:rsidTr="00FE1311">
        <w:tc>
          <w:tcPr>
            <w:tcW w:w="575" w:type="pct"/>
            <w:shd w:val="clear" w:color="auto" w:fill="auto"/>
          </w:tcPr>
          <w:p w:rsidR="00F66E20" w:rsidRPr="003F2AED" w:rsidRDefault="00F66E20" w:rsidP="00970EC1">
            <w:pPr>
              <w:pStyle w:val="Tabletext"/>
            </w:pPr>
            <w:r w:rsidRPr="003F2AED">
              <w:t>40</w:t>
            </w:r>
          </w:p>
        </w:tc>
        <w:tc>
          <w:tcPr>
            <w:tcW w:w="3245" w:type="pct"/>
            <w:shd w:val="clear" w:color="auto" w:fill="auto"/>
          </w:tcPr>
          <w:p w:rsidR="00F66E20" w:rsidRPr="003F2AED" w:rsidRDefault="00F66E20" w:rsidP="00970EC1">
            <w:pPr>
              <w:pStyle w:val="Tabletext"/>
            </w:pPr>
            <w:r w:rsidRPr="003F2AED">
              <w:t>Kuala Lumpur Commodity Exchange (also known as ‘KLCE’)</w:t>
            </w:r>
          </w:p>
        </w:tc>
        <w:tc>
          <w:tcPr>
            <w:tcW w:w="1180" w:type="pct"/>
            <w:shd w:val="clear" w:color="auto" w:fill="auto"/>
          </w:tcPr>
          <w:p w:rsidR="00F66E20" w:rsidRPr="003F2AED" w:rsidRDefault="00F66E20" w:rsidP="00970EC1">
            <w:pPr>
              <w:pStyle w:val="Tabletext"/>
            </w:pPr>
            <w:r w:rsidRPr="003F2AED">
              <w:t>Malaysia</w:t>
            </w:r>
          </w:p>
        </w:tc>
      </w:tr>
      <w:tr w:rsidR="00F66E20" w:rsidRPr="003F2AED" w:rsidTr="00FE1311">
        <w:tc>
          <w:tcPr>
            <w:tcW w:w="575" w:type="pct"/>
            <w:shd w:val="clear" w:color="auto" w:fill="auto"/>
          </w:tcPr>
          <w:p w:rsidR="00F66E20" w:rsidRPr="003F2AED" w:rsidRDefault="00F66E20" w:rsidP="00970EC1">
            <w:pPr>
              <w:pStyle w:val="Tabletext"/>
            </w:pPr>
            <w:r w:rsidRPr="003F2AED">
              <w:t>41</w:t>
            </w:r>
          </w:p>
        </w:tc>
        <w:tc>
          <w:tcPr>
            <w:tcW w:w="3245" w:type="pct"/>
            <w:shd w:val="clear" w:color="auto" w:fill="auto"/>
          </w:tcPr>
          <w:p w:rsidR="00F66E20" w:rsidRPr="003F2AED" w:rsidRDefault="00F66E20" w:rsidP="00970EC1">
            <w:pPr>
              <w:pStyle w:val="Tabletext"/>
            </w:pPr>
            <w:r w:rsidRPr="003F2AED">
              <w:t>Kuala Lumpur Options and Financial Futures Exchange</w:t>
            </w:r>
          </w:p>
        </w:tc>
        <w:tc>
          <w:tcPr>
            <w:tcW w:w="1180" w:type="pct"/>
            <w:shd w:val="clear" w:color="auto" w:fill="auto"/>
          </w:tcPr>
          <w:p w:rsidR="00F66E20" w:rsidRPr="003F2AED" w:rsidRDefault="00F66E20" w:rsidP="00970EC1">
            <w:pPr>
              <w:pStyle w:val="Tabletext"/>
            </w:pPr>
            <w:r w:rsidRPr="003F2AED">
              <w:t>Malaysia</w:t>
            </w:r>
          </w:p>
        </w:tc>
      </w:tr>
      <w:tr w:rsidR="00F66E20" w:rsidRPr="003F2AED" w:rsidTr="00FE1311">
        <w:tc>
          <w:tcPr>
            <w:tcW w:w="575" w:type="pct"/>
            <w:shd w:val="clear" w:color="auto" w:fill="auto"/>
          </w:tcPr>
          <w:p w:rsidR="00F66E20" w:rsidRPr="003F2AED" w:rsidRDefault="00F66E20" w:rsidP="00970EC1">
            <w:pPr>
              <w:pStyle w:val="Tabletext"/>
            </w:pPr>
            <w:r w:rsidRPr="003F2AED">
              <w:t>42</w:t>
            </w:r>
          </w:p>
        </w:tc>
        <w:tc>
          <w:tcPr>
            <w:tcW w:w="3245" w:type="pct"/>
            <w:shd w:val="clear" w:color="auto" w:fill="auto"/>
          </w:tcPr>
          <w:p w:rsidR="00F66E20" w:rsidRPr="003F2AED" w:rsidRDefault="00F66E20" w:rsidP="00970EC1">
            <w:pPr>
              <w:pStyle w:val="Tabletext"/>
            </w:pPr>
            <w:r w:rsidRPr="003F2AED">
              <w:t>Kuala Lumpur Stock Exchange</w:t>
            </w:r>
          </w:p>
        </w:tc>
        <w:tc>
          <w:tcPr>
            <w:tcW w:w="1180" w:type="pct"/>
            <w:shd w:val="clear" w:color="auto" w:fill="auto"/>
          </w:tcPr>
          <w:p w:rsidR="00F66E20" w:rsidRPr="003F2AED" w:rsidRDefault="00F66E20" w:rsidP="00970EC1">
            <w:pPr>
              <w:pStyle w:val="Tabletext"/>
            </w:pPr>
            <w:r w:rsidRPr="003F2AED">
              <w:t>Malaysia</w:t>
            </w:r>
          </w:p>
        </w:tc>
      </w:tr>
      <w:tr w:rsidR="00F66E20" w:rsidRPr="003F2AED" w:rsidTr="00FE1311">
        <w:tc>
          <w:tcPr>
            <w:tcW w:w="575" w:type="pct"/>
            <w:shd w:val="clear" w:color="auto" w:fill="auto"/>
          </w:tcPr>
          <w:p w:rsidR="00F66E20" w:rsidRPr="003F2AED" w:rsidRDefault="00F66E20" w:rsidP="00970EC1">
            <w:pPr>
              <w:pStyle w:val="Tabletext"/>
            </w:pPr>
            <w:r w:rsidRPr="003F2AED">
              <w:t>43</w:t>
            </w:r>
          </w:p>
        </w:tc>
        <w:tc>
          <w:tcPr>
            <w:tcW w:w="3245" w:type="pct"/>
            <w:shd w:val="clear" w:color="auto" w:fill="auto"/>
          </w:tcPr>
          <w:p w:rsidR="00F66E20" w:rsidRPr="003F2AED" w:rsidRDefault="00F66E20" w:rsidP="00970EC1">
            <w:pPr>
              <w:pStyle w:val="Tabletext"/>
            </w:pPr>
            <w:r w:rsidRPr="003F2AED">
              <w:t>London International Financial Futures Exchange Ltd</w:t>
            </w:r>
          </w:p>
        </w:tc>
        <w:tc>
          <w:tcPr>
            <w:tcW w:w="1180" w:type="pct"/>
            <w:shd w:val="clear" w:color="auto" w:fill="auto"/>
          </w:tcPr>
          <w:p w:rsidR="00F66E20" w:rsidRPr="003F2AED" w:rsidRDefault="00F66E20" w:rsidP="00970EC1">
            <w:pPr>
              <w:pStyle w:val="Tabletext"/>
            </w:pPr>
            <w:r w:rsidRPr="003F2AED">
              <w:t>United Kingdom</w:t>
            </w:r>
          </w:p>
        </w:tc>
      </w:tr>
      <w:tr w:rsidR="00F66E20" w:rsidRPr="003F2AED" w:rsidTr="00FE1311">
        <w:tc>
          <w:tcPr>
            <w:tcW w:w="575" w:type="pct"/>
            <w:shd w:val="clear" w:color="auto" w:fill="auto"/>
          </w:tcPr>
          <w:p w:rsidR="00F66E20" w:rsidRPr="003F2AED" w:rsidRDefault="00F66E20" w:rsidP="00970EC1">
            <w:pPr>
              <w:pStyle w:val="Tabletext"/>
            </w:pPr>
            <w:r w:rsidRPr="003F2AED">
              <w:t>44</w:t>
            </w:r>
          </w:p>
        </w:tc>
        <w:tc>
          <w:tcPr>
            <w:tcW w:w="3245" w:type="pct"/>
            <w:shd w:val="clear" w:color="auto" w:fill="auto"/>
          </w:tcPr>
          <w:p w:rsidR="00F66E20" w:rsidRPr="003F2AED" w:rsidRDefault="00F66E20" w:rsidP="00970EC1">
            <w:pPr>
              <w:pStyle w:val="Tabletext"/>
            </w:pPr>
            <w:r w:rsidRPr="003F2AED">
              <w:t>London Securities and Derivatives Exchange</w:t>
            </w:r>
          </w:p>
        </w:tc>
        <w:tc>
          <w:tcPr>
            <w:tcW w:w="1180" w:type="pct"/>
            <w:shd w:val="clear" w:color="auto" w:fill="auto"/>
          </w:tcPr>
          <w:p w:rsidR="00F66E20" w:rsidRPr="003F2AED" w:rsidRDefault="00F66E20" w:rsidP="00970EC1">
            <w:pPr>
              <w:pStyle w:val="Tabletext"/>
            </w:pPr>
            <w:r w:rsidRPr="003F2AED">
              <w:t>United Kingdom</w:t>
            </w:r>
          </w:p>
        </w:tc>
      </w:tr>
      <w:tr w:rsidR="00F66E20" w:rsidRPr="003F2AED" w:rsidTr="00FE1311">
        <w:tc>
          <w:tcPr>
            <w:tcW w:w="575" w:type="pct"/>
            <w:shd w:val="clear" w:color="auto" w:fill="auto"/>
          </w:tcPr>
          <w:p w:rsidR="00F66E20" w:rsidRPr="003F2AED" w:rsidRDefault="00F66E20" w:rsidP="00970EC1">
            <w:pPr>
              <w:pStyle w:val="Tabletext"/>
            </w:pPr>
            <w:r w:rsidRPr="003F2AED">
              <w:t>45</w:t>
            </w:r>
          </w:p>
        </w:tc>
        <w:tc>
          <w:tcPr>
            <w:tcW w:w="3245" w:type="pct"/>
            <w:shd w:val="clear" w:color="auto" w:fill="auto"/>
          </w:tcPr>
          <w:p w:rsidR="00F66E20" w:rsidRPr="003F2AED" w:rsidRDefault="00F66E20" w:rsidP="00970EC1">
            <w:pPr>
              <w:pStyle w:val="Tabletext"/>
            </w:pPr>
            <w:r w:rsidRPr="003F2AED">
              <w:t>London Stock Exchange</w:t>
            </w:r>
          </w:p>
        </w:tc>
        <w:tc>
          <w:tcPr>
            <w:tcW w:w="1180" w:type="pct"/>
            <w:shd w:val="clear" w:color="auto" w:fill="auto"/>
          </w:tcPr>
          <w:p w:rsidR="00F66E20" w:rsidRPr="003F2AED" w:rsidRDefault="00F66E20" w:rsidP="00970EC1">
            <w:pPr>
              <w:pStyle w:val="Tabletext"/>
            </w:pPr>
            <w:r w:rsidRPr="003F2AED">
              <w:t>United Kingdom</w:t>
            </w:r>
          </w:p>
        </w:tc>
      </w:tr>
      <w:tr w:rsidR="00F66E20" w:rsidRPr="003F2AED" w:rsidTr="00FE1311">
        <w:tc>
          <w:tcPr>
            <w:tcW w:w="575" w:type="pct"/>
            <w:shd w:val="clear" w:color="auto" w:fill="auto"/>
          </w:tcPr>
          <w:p w:rsidR="00F66E20" w:rsidRPr="003F2AED" w:rsidRDefault="00F66E20" w:rsidP="00970EC1">
            <w:pPr>
              <w:pStyle w:val="Tabletext"/>
            </w:pPr>
            <w:r w:rsidRPr="003F2AED">
              <w:t>46</w:t>
            </w:r>
          </w:p>
        </w:tc>
        <w:tc>
          <w:tcPr>
            <w:tcW w:w="3245" w:type="pct"/>
            <w:shd w:val="clear" w:color="auto" w:fill="auto"/>
          </w:tcPr>
          <w:p w:rsidR="00F66E20" w:rsidRPr="003F2AED" w:rsidRDefault="00F66E20" w:rsidP="00970EC1">
            <w:pPr>
              <w:pStyle w:val="Tabletext"/>
            </w:pPr>
            <w:r w:rsidRPr="003F2AED">
              <w:t>Marche a Terme International de France (also known as ‘MATIF’)</w:t>
            </w:r>
          </w:p>
        </w:tc>
        <w:tc>
          <w:tcPr>
            <w:tcW w:w="1180" w:type="pct"/>
            <w:shd w:val="clear" w:color="auto" w:fill="auto"/>
          </w:tcPr>
          <w:p w:rsidR="00F66E20" w:rsidRPr="003F2AED" w:rsidRDefault="00F66E20" w:rsidP="00970EC1">
            <w:pPr>
              <w:pStyle w:val="Tabletext"/>
            </w:pPr>
            <w:r w:rsidRPr="003F2AED">
              <w:t>France</w:t>
            </w:r>
          </w:p>
        </w:tc>
      </w:tr>
      <w:tr w:rsidR="00F66E20" w:rsidRPr="003F2AED" w:rsidTr="00FE1311">
        <w:tc>
          <w:tcPr>
            <w:tcW w:w="575" w:type="pct"/>
            <w:shd w:val="clear" w:color="auto" w:fill="auto"/>
          </w:tcPr>
          <w:p w:rsidR="00F66E20" w:rsidRPr="003F2AED" w:rsidRDefault="00F66E20" w:rsidP="00970EC1">
            <w:pPr>
              <w:pStyle w:val="Tabletext"/>
            </w:pPr>
            <w:r w:rsidRPr="003F2AED">
              <w:t>47</w:t>
            </w:r>
          </w:p>
        </w:tc>
        <w:tc>
          <w:tcPr>
            <w:tcW w:w="3245" w:type="pct"/>
            <w:shd w:val="clear" w:color="auto" w:fill="auto"/>
          </w:tcPr>
          <w:p w:rsidR="00F66E20" w:rsidRPr="003F2AED" w:rsidRDefault="00F66E20" w:rsidP="00970EC1">
            <w:pPr>
              <w:pStyle w:val="Tabletext"/>
            </w:pPr>
            <w:r w:rsidRPr="003F2AED">
              <w:t>Marche des Options Negotiable de Paris (also known as ‘MOTEP’)</w:t>
            </w:r>
          </w:p>
        </w:tc>
        <w:tc>
          <w:tcPr>
            <w:tcW w:w="1180" w:type="pct"/>
            <w:shd w:val="clear" w:color="auto" w:fill="auto"/>
          </w:tcPr>
          <w:p w:rsidR="00F66E20" w:rsidRPr="003F2AED" w:rsidRDefault="00F66E20" w:rsidP="00970EC1">
            <w:pPr>
              <w:pStyle w:val="Tabletext"/>
            </w:pPr>
            <w:r w:rsidRPr="003F2AED">
              <w:t>France</w:t>
            </w:r>
          </w:p>
        </w:tc>
      </w:tr>
      <w:tr w:rsidR="00F66E20" w:rsidRPr="003F2AED" w:rsidTr="00FE1311">
        <w:tc>
          <w:tcPr>
            <w:tcW w:w="575" w:type="pct"/>
            <w:shd w:val="clear" w:color="auto" w:fill="auto"/>
          </w:tcPr>
          <w:p w:rsidR="00F66E20" w:rsidRPr="003F2AED" w:rsidRDefault="00F66E20" w:rsidP="00970EC1">
            <w:pPr>
              <w:pStyle w:val="Tabletext"/>
            </w:pPr>
            <w:r w:rsidRPr="003F2AED">
              <w:t>47A</w:t>
            </w:r>
          </w:p>
        </w:tc>
        <w:tc>
          <w:tcPr>
            <w:tcW w:w="3245" w:type="pct"/>
            <w:shd w:val="clear" w:color="auto" w:fill="auto"/>
          </w:tcPr>
          <w:p w:rsidR="00F66E20" w:rsidRPr="003F2AED" w:rsidRDefault="00F66E20" w:rsidP="00970EC1">
            <w:pPr>
              <w:pStyle w:val="Tabletext"/>
            </w:pPr>
            <w:r w:rsidRPr="003F2AED">
              <w:t>Market Regulation Services Inc.</w:t>
            </w:r>
          </w:p>
        </w:tc>
        <w:tc>
          <w:tcPr>
            <w:tcW w:w="1180" w:type="pct"/>
            <w:shd w:val="clear" w:color="auto" w:fill="auto"/>
          </w:tcPr>
          <w:p w:rsidR="00F66E20" w:rsidRPr="003F2AED" w:rsidRDefault="00F66E20" w:rsidP="00970EC1">
            <w:pPr>
              <w:pStyle w:val="Tabletext"/>
            </w:pPr>
            <w:r w:rsidRPr="003F2AED">
              <w:t>Canada</w:t>
            </w:r>
          </w:p>
        </w:tc>
      </w:tr>
      <w:tr w:rsidR="00F66E20" w:rsidRPr="003F2AED" w:rsidTr="00FE1311">
        <w:tc>
          <w:tcPr>
            <w:tcW w:w="575" w:type="pct"/>
            <w:shd w:val="clear" w:color="auto" w:fill="auto"/>
          </w:tcPr>
          <w:p w:rsidR="00F66E20" w:rsidRPr="003F2AED" w:rsidRDefault="00F66E20" w:rsidP="00970EC1">
            <w:pPr>
              <w:pStyle w:val="Tabletext"/>
            </w:pPr>
            <w:r w:rsidRPr="003F2AED">
              <w:t>48</w:t>
            </w:r>
          </w:p>
        </w:tc>
        <w:tc>
          <w:tcPr>
            <w:tcW w:w="3245" w:type="pct"/>
            <w:shd w:val="clear" w:color="auto" w:fill="auto"/>
          </w:tcPr>
          <w:p w:rsidR="00F66E20" w:rsidRPr="003F2AED" w:rsidRDefault="00F66E20" w:rsidP="00970EC1">
            <w:pPr>
              <w:pStyle w:val="Tabletext"/>
            </w:pPr>
            <w:r w:rsidRPr="003F2AED">
              <w:t>Mid American Commodity Exchange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49</w:t>
            </w:r>
          </w:p>
        </w:tc>
        <w:tc>
          <w:tcPr>
            <w:tcW w:w="3245" w:type="pct"/>
            <w:shd w:val="clear" w:color="auto" w:fill="auto"/>
          </w:tcPr>
          <w:p w:rsidR="00F66E20" w:rsidRPr="003F2AED" w:rsidRDefault="00F66E20" w:rsidP="00970EC1">
            <w:pPr>
              <w:pStyle w:val="Tabletext"/>
            </w:pPr>
            <w:r w:rsidRPr="003F2AED">
              <w:t>NASDAQ Stock Market (also known as ‘NASDAQ’)</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50</w:t>
            </w:r>
          </w:p>
        </w:tc>
        <w:tc>
          <w:tcPr>
            <w:tcW w:w="3245" w:type="pct"/>
            <w:shd w:val="clear" w:color="auto" w:fill="auto"/>
          </w:tcPr>
          <w:p w:rsidR="00F66E20" w:rsidRPr="003F2AED" w:rsidRDefault="00F66E20" w:rsidP="00970EC1">
            <w:pPr>
              <w:pStyle w:val="Tabletext"/>
            </w:pPr>
            <w:r w:rsidRPr="003F2AED">
              <w:t>New York Futures Exchange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50A</w:t>
            </w:r>
          </w:p>
        </w:tc>
        <w:tc>
          <w:tcPr>
            <w:tcW w:w="3245" w:type="pct"/>
            <w:shd w:val="clear" w:color="auto" w:fill="auto"/>
          </w:tcPr>
          <w:p w:rsidR="00F66E20" w:rsidRPr="003F2AED" w:rsidRDefault="00F66E20" w:rsidP="00970EC1">
            <w:pPr>
              <w:pStyle w:val="Tabletext"/>
            </w:pPr>
            <w:r w:rsidRPr="003F2AED">
              <w:t>New York Mercantile Exchange Inc (also known as ‘NYMEX’)</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51</w:t>
            </w:r>
          </w:p>
        </w:tc>
        <w:tc>
          <w:tcPr>
            <w:tcW w:w="3245" w:type="pct"/>
            <w:shd w:val="clear" w:color="auto" w:fill="auto"/>
          </w:tcPr>
          <w:p w:rsidR="00F66E20" w:rsidRPr="003F2AED" w:rsidRDefault="00F66E20" w:rsidP="00970EC1">
            <w:pPr>
              <w:pStyle w:val="Tabletext"/>
            </w:pPr>
            <w:r w:rsidRPr="003F2AED">
              <w:t>New York Stock Exchange Inc (also known as ‘NYSE’)</w:t>
            </w:r>
          </w:p>
        </w:tc>
        <w:tc>
          <w:tcPr>
            <w:tcW w:w="1180" w:type="pct"/>
            <w:shd w:val="clear" w:color="auto" w:fill="auto"/>
          </w:tcPr>
          <w:p w:rsidR="00F66E20" w:rsidRPr="003F2AED" w:rsidRDefault="00F66E20" w:rsidP="00970EC1">
            <w:pPr>
              <w:pStyle w:val="Tabletext"/>
            </w:pPr>
            <w:r w:rsidRPr="003F2AED">
              <w:t>United States of America</w:t>
            </w:r>
          </w:p>
        </w:tc>
      </w:tr>
      <w:tr w:rsidR="00F66E20" w:rsidRPr="003F2AED" w:rsidTr="00FE1311">
        <w:tc>
          <w:tcPr>
            <w:tcW w:w="575" w:type="pct"/>
            <w:shd w:val="clear" w:color="auto" w:fill="auto"/>
          </w:tcPr>
          <w:p w:rsidR="00F66E20" w:rsidRPr="003F2AED" w:rsidRDefault="00F66E20" w:rsidP="00970EC1">
            <w:pPr>
              <w:pStyle w:val="Tabletext"/>
            </w:pPr>
            <w:r w:rsidRPr="003F2AED">
              <w:t>52</w:t>
            </w:r>
          </w:p>
        </w:tc>
        <w:tc>
          <w:tcPr>
            <w:tcW w:w="3245" w:type="pct"/>
            <w:shd w:val="clear" w:color="auto" w:fill="auto"/>
          </w:tcPr>
          <w:p w:rsidR="00F66E20" w:rsidRPr="003F2AED" w:rsidRDefault="00F66E20" w:rsidP="00970EC1">
            <w:pPr>
              <w:pStyle w:val="Tabletext"/>
            </w:pPr>
            <w:r w:rsidRPr="003F2AED">
              <w:t>New Zealand Futures &amp; Options Exchange Ltd (also known as ‘NZFOE’)</w:t>
            </w:r>
          </w:p>
        </w:tc>
        <w:tc>
          <w:tcPr>
            <w:tcW w:w="1180" w:type="pct"/>
            <w:shd w:val="clear" w:color="auto" w:fill="auto"/>
          </w:tcPr>
          <w:p w:rsidR="00F66E20" w:rsidRPr="003F2AED" w:rsidRDefault="00F66E20" w:rsidP="00970EC1">
            <w:pPr>
              <w:pStyle w:val="Tabletext"/>
            </w:pPr>
            <w:r w:rsidRPr="003F2AED">
              <w:t>New Zealand</w:t>
            </w:r>
          </w:p>
        </w:tc>
      </w:tr>
      <w:tr w:rsidR="00F66E20" w:rsidRPr="003F2AED" w:rsidTr="00FE1311">
        <w:tc>
          <w:tcPr>
            <w:tcW w:w="575" w:type="pct"/>
            <w:shd w:val="clear" w:color="auto" w:fill="auto"/>
          </w:tcPr>
          <w:p w:rsidR="00F66E20" w:rsidRPr="003F2AED" w:rsidRDefault="00F66E20" w:rsidP="00970EC1">
            <w:pPr>
              <w:pStyle w:val="Tabletext"/>
            </w:pPr>
            <w:r w:rsidRPr="003F2AED">
              <w:t>53</w:t>
            </w:r>
          </w:p>
        </w:tc>
        <w:tc>
          <w:tcPr>
            <w:tcW w:w="3245" w:type="pct"/>
            <w:shd w:val="clear" w:color="auto" w:fill="auto"/>
          </w:tcPr>
          <w:p w:rsidR="00F66E20" w:rsidRPr="003F2AED" w:rsidRDefault="00F66E20" w:rsidP="00970EC1">
            <w:pPr>
              <w:pStyle w:val="Tabletext"/>
            </w:pPr>
            <w:r w:rsidRPr="003F2AED">
              <w:t>New Zealand Stock Exchange</w:t>
            </w:r>
          </w:p>
        </w:tc>
        <w:tc>
          <w:tcPr>
            <w:tcW w:w="1180" w:type="pct"/>
            <w:shd w:val="clear" w:color="auto" w:fill="auto"/>
          </w:tcPr>
          <w:p w:rsidR="00F66E20" w:rsidRPr="003F2AED" w:rsidRDefault="00F66E20" w:rsidP="00970EC1">
            <w:pPr>
              <w:pStyle w:val="Tabletext"/>
            </w:pPr>
            <w:r w:rsidRPr="003F2AED">
              <w:t>New Zealand</w:t>
            </w:r>
          </w:p>
        </w:tc>
      </w:tr>
      <w:tr w:rsidR="00F66E20" w:rsidRPr="003F2AED" w:rsidTr="00FE1311">
        <w:tc>
          <w:tcPr>
            <w:tcW w:w="575" w:type="pct"/>
            <w:shd w:val="clear" w:color="auto" w:fill="auto"/>
          </w:tcPr>
          <w:p w:rsidR="00F66E20" w:rsidRPr="003F2AED" w:rsidRDefault="00F66E20" w:rsidP="00970EC1">
            <w:pPr>
              <w:pStyle w:val="Tabletext"/>
            </w:pPr>
            <w:r w:rsidRPr="003F2AED">
              <w:t>54</w:t>
            </w:r>
          </w:p>
        </w:tc>
        <w:tc>
          <w:tcPr>
            <w:tcW w:w="3245" w:type="pct"/>
            <w:shd w:val="clear" w:color="auto" w:fill="auto"/>
          </w:tcPr>
          <w:p w:rsidR="00F66E20" w:rsidRPr="003F2AED" w:rsidRDefault="00F66E20" w:rsidP="00970EC1">
            <w:pPr>
              <w:pStyle w:val="Tabletext"/>
            </w:pPr>
            <w:r w:rsidRPr="003F2AED">
              <w:t>OM Stockholm Exchange AB (also known as ‘OMS’)</w:t>
            </w:r>
          </w:p>
        </w:tc>
        <w:tc>
          <w:tcPr>
            <w:tcW w:w="1180" w:type="pct"/>
            <w:shd w:val="clear" w:color="auto" w:fill="auto"/>
          </w:tcPr>
          <w:p w:rsidR="00F66E20" w:rsidRPr="003F2AED" w:rsidRDefault="00F66E20" w:rsidP="00970EC1">
            <w:pPr>
              <w:pStyle w:val="Tabletext"/>
            </w:pPr>
            <w:r w:rsidRPr="003F2AED">
              <w:t>Sweden</w:t>
            </w:r>
          </w:p>
        </w:tc>
      </w:tr>
      <w:tr w:rsidR="00F66E20" w:rsidRPr="003F2AED" w:rsidTr="00FE1311">
        <w:tc>
          <w:tcPr>
            <w:tcW w:w="575" w:type="pct"/>
            <w:shd w:val="clear" w:color="auto" w:fill="auto"/>
          </w:tcPr>
          <w:p w:rsidR="00F66E20" w:rsidRPr="003F2AED" w:rsidRDefault="00F66E20" w:rsidP="00C60EAB">
            <w:pPr>
              <w:pStyle w:val="Tabletext"/>
            </w:pPr>
            <w:r w:rsidRPr="003F2AED">
              <w:t>55</w:t>
            </w:r>
          </w:p>
        </w:tc>
        <w:tc>
          <w:tcPr>
            <w:tcW w:w="3245" w:type="pct"/>
            <w:shd w:val="clear" w:color="auto" w:fill="auto"/>
          </w:tcPr>
          <w:p w:rsidR="00F66E20" w:rsidRPr="003F2AED" w:rsidRDefault="00F66E20" w:rsidP="00970EC1">
            <w:pPr>
              <w:pStyle w:val="Tabletext"/>
            </w:pPr>
            <w:r w:rsidRPr="003F2AED">
              <w:t>Osaka Securities Exchange (also known as ‘OSE’)</w:t>
            </w:r>
          </w:p>
        </w:tc>
        <w:tc>
          <w:tcPr>
            <w:tcW w:w="1180" w:type="pct"/>
            <w:shd w:val="clear" w:color="auto" w:fill="auto"/>
          </w:tcPr>
          <w:p w:rsidR="00F66E20" w:rsidRPr="003F2AED" w:rsidRDefault="00F66E20" w:rsidP="00970EC1">
            <w:pPr>
              <w:pStyle w:val="Tabletext"/>
            </w:pPr>
            <w:r w:rsidRPr="003F2AED">
              <w:t>Japan</w:t>
            </w:r>
          </w:p>
        </w:tc>
      </w:tr>
      <w:tr w:rsidR="00F66E20" w:rsidRPr="003F2AED" w:rsidTr="00FE1311">
        <w:tc>
          <w:tcPr>
            <w:tcW w:w="575" w:type="pct"/>
            <w:shd w:val="clear" w:color="auto" w:fill="auto"/>
          </w:tcPr>
          <w:p w:rsidR="00F66E20" w:rsidRPr="003F2AED" w:rsidRDefault="00F66E20" w:rsidP="00970EC1">
            <w:pPr>
              <w:pStyle w:val="Tabletext"/>
            </w:pPr>
            <w:r w:rsidRPr="003F2AED">
              <w:lastRenderedPageBreak/>
              <w:t>56</w:t>
            </w:r>
          </w:p>
        </w:tc>
        <w:tc>
          <w:tcPr>
            <w:tcW w:w="3245" w:type="pct"/>
            <w:shd w:val="clear" w:color="auto" w:fill="auto"/>
          </w:tcPr>
          <w:p w:rsidR="00F66E20" w:rsidRPr="003F2AED" w:rsidRDefault="00F66E20" w:rsidP="00970EC1">
            <w:pPr>
              <w:pStyle w:val="Tabletext"/>
            </w:pPr>
            <w:r w:rsidRPr="003F2AED">
              <w:t>Oslo Stock Exchange (also known as ‘OLSO’)</w:t>
            </w:r>
          </w:p>
        </w:tc>
        <w:tc>
          <w:tcPr>
            <w:tcW w:w="1180" w:type="pct"/>
            <w:shd w:val="clear" w:color="auto" w:fill="auto"/>
          </w:tcPr>
          <w:p w:rsidR="00F66E20" w:rsidRPr="003F2AED" w:rsidRDefault="00F66E20" w:rsidP="00970EC1">
            <w:pPr>
              <w:pStyle w:val="Tabletext"/>
            </w:pPr>
            <w:r w:rsidRPr="003F2AED">
              <w:t>Norway</w:t>
            </w:r>
          </w:p>
        </w:tc>
      </w:tr>
      <w:tr w:rsidR="00F66E20" w:rsidRPr="003F2AED" w:rsidTr="00FE1311">
        <w:tc>
          <w:tcPr>
            <w:tcW w:w="575" w:type="pct"/>
            <w:shd w:val="clear" w:color="auto" w:fill="auto"/>
          </w:tcPr>
          <w:p w:rsidR="00F66E20" w:rsidRPr="003F2AED" w:rsidRDefault="00F66E20" w:rsidP="00970EC1">
            <w:pPr>
              <w:pStyle w:val="Tabletext"/>
            </w:pPr>
            <w:r w:rsidRPr="003F2AED">
              <w:t>57</w:t>
            </w:r>
          </w:p>
        </w:tc>
        <w:tc>
          <w:tcPr>
            <w:tcW w:w="3245" w:type="pct"/>
            <w:shd w:val="clear" w:color="auto" w:fill="auto"/>
          </w:tcPr>
          <w:p w:rsidR="00F66E20" w:rsidRPr="003F2AED" w:rsidRDefault="00F66E20" w:rsidP="00970EC1">
            <w:pPr>
              <w:pStyle w:val="Tabletext"/>
            </w:pPr>
            <w:r w:rsidRPr="003F2AED">
              <w:t>Paris Bourse SBF SA</w:t>
            </w:r>
          </w:p>
        </w:tc>
        <w:tc>
          <w:tcPr>
            <w:tcW w:w="1180" w:type="pct"/>
            <w:shd w:val="clear" w:color="auto" w:fill="auto"/>
          </w:tcPr>
          <w:p w:rsidR="00F66E20" w:rsidRPr="003F2AED" w:rsidRDefault="00F66E20" w:rsidP="00970EC1">
            <w:pPr>
              <w:pStyle w:val="Tabletext"/>
            </w:pPr>
            <w:r w:rsidRPr="003F2AED">
              <w:t>France</w:t>
            </w:r>
          </w:p>
        </w:tc>
      </w:tr>
      <w:tr w:rsidR="00F66E20" w:rsidRPr="003F2AED" w:rsidTr="00FE1311">
        <w:tc>
          <w:tcPr>
            <w:tcW w:w="575" w:type="pct"/>
            <w:shd w:val="clear" w:color="auto" w:fill="auto"/>
          </w:tcPr>
          <w:p w:rsidR="00F66E20" w:rsidRPr="003F2AED" w:rsidRDefault="00F66E20" w:rsidP="00970EC1">
            <w:pPr>
              <w:pStyle w:val="Tabletext"/>
            </w:pPr>
            <w:r w:rsidRPr="003F2AED">
              <w:t>58</w:t>
            </w:r>
          </w:p>
        </w:tc>
        <w:tc>
          <w:tcPr>
            <w:tcW w:w="3245" w:type="pct"/>
            <w:shd w:val="clear" w:color="auto" w:fill="auto"/>
          </w:tcPr>
          <w:p w:rsidR="00F66E20" w:rsidRPr="003F2AED" w:rsidRDefault="00F66E20" w:rsidP="00970EC1">
            <w:pPr>
              <w:pStyle w:val="Tabletext"/>
            </w:pPr>
            <w:r w:rsidRPr="003F2AED">
              <w:t>Philippines Stock Exchange</w:t>
            </w:r>
          </w:p>
        </w:tc>
        <w:tc>
          <w:tcPr>
            <w:tcW w:w="1180" w:type="pct"/>
            <w:shd w:val="clear" w:color="auto" w:fill="auto"/>
          </w:tcPr>
          <w:p w:rsidR="00F66E20" w:rsidRPr="003F2AED" w:rsidRDefault="00F66E20" w:rsidP="00970EC1">
            <w:pPr>
              <w:pStyle w:val="Tabletext"/>
            </w:pPr>
            <w:r w:rsidRPr="003F2AED">
              <w:t>The Philippines</w:t>
            </w:r>
          </w:p>
        </w:tc>
      </w:tr>
      <w:tr w:rsidR="00F66E20" w:rsidRPr="003F2AED" w:rsidTr="00FE1311">
        <w:tc>
          <w:tcPr>
            <w:tcW w:w="575" w:type="pct"/>
            <w:shd w:val="clear" w:color="auto" w:fill="auto"/>
          </w:tcPr>
          <w:p w:rsidR="00F66E20" w:rsidRPr="003F2AED" w:rsidRDefault="00F66E20" w:rsidP="00970EC1">
            <w:pPr>
              <w:pStyle w:val="Tabletext"/>
            </w:pPr>
            <w:r w:rsidRPr="003F2AED">
              <w:t>59</w:t>
            </w:r>
          </w:p>
        </w:tc>
        <w:tc>
          <w:tcPr>
            <w:tcW w:w="3245" w:type="pct"/>
            <w:shd w:val="clear" w:color="auto" w:fill="auto"/>
          </w:tcPr>
          <w:p w:rsidR="00F66E20" w:rsidRPr="003F2AED" w:rsidRDefault="00F66E20" w:rsidP="00970EC1">
            <w:pPr>
              <w:pStyle w:val="Tabletext"/>
            </w:pPr>
            <w:r w:rsidRPr="003F2AED">
              <w:t>Port Moresby Stock Exchange</w:t>
            </w:r>
          </w:p>
        </w:tc>
        <w:tc>
          <w:tcPr>
            <w:tcW w:w="1180" w:type="pct"/>
            <w:shd w:val="clear" w:color="auto" w:fill="auto"/>
          </w:tcPr>
          <w:p w:rsidR="00F66E20" w:rsidRPr="003F2AED" w:rsidRDefault="00F66E20" w:rsidP="00970EC1">
            <w:pPr>
              <w:pStyle w:val="Tabletext"/>
            </w:pPr>
            <w:r w:rsidRPr="003F2AED">
              <w:t>Papua New Guinea</w:t>
            </w:r>
          </w:p>
        </w:tc>
      </w:tr>
      <w:tr w:rsidR="00F66E20" w:rsidRPr="003F2AED" w:rsidTr="00FE1311">
        <w:tc>
          <w:tcPr>
            <w:tcW w:w="575" w:type="pct"/>
            <w:shd w:val="clear" w:color="auto" w:fill="auto"/>
          </w:tcPr>
          <w:p w:rsidR="00F66E20" w:rsidRPr="003F2AED" w:rsidRDefault="00F66E20" w:rsidP="00970EC1">
            <w:pPr>
              <w:pStyle w:val="Tabletext"/>
            </w:pPr>
            <w:r w:rsidRPr="003F2AED">
              <w:t>59A</w:t>
            </w:r>
          </w:p>
        </w:tc>
        <w:tc>
          <w:tcPr>
            <w:tcW w:w="3245" w:type="pct"/>
            <w:shd w:val="clear" w:color="auto" w:fill="auto"/>
          </w:tcPr>
          <w:p w:rsidR="00F66E20" w:rsidRPr="003F2AED" w:rsidRDefault="00F66E20" w:rsidP="00970EC1">
            <w:pPr>
              <w:pStyle w:val="Tabletext"/>
            </w:pPr>
            <w:r w:rsidRPr="003F2AED">
              <w:t>Reuters Transaction Services Limited</w:t>
            </w:r>
          </w:p>
        </w:tc>
        <w:tc>
          <w:tcPr>
            <w:tcW w:w="1180" w:type="pct"/>
            <w:shd w:val="clear" w:color="auto" w:fill="auto"/>
          </w:tcPr>
          <w:p w:rsidR="00F66E20" w:rsidRPr="003F2AED" w:rsidRDefault="00F66E20" w:rsidP="00970EC1">
            <w:pPr>
              <w:pStyle w:val="Tabletext"/>
            </w:pPr>
            <w:r w:rsidRPr="003F2AED">
              <w:t>United Kingdom</w:t>
            </w:r>
          </w:p>
        </w:tc>
      </w:tr>
      <w:tr w:rsidR="00F66E20" w:rsidRPr="003F2AED" w:rsidTr="00FE1311">
        <w:tc>
          <w:tcPr>
            <w:tcW w:w="575" w:type="pct"/>
            <w:shd w:val="clear" w:color="auto" w:fill="auto"/>
          </w:tcPr>
          <w:p w:rsidR="00F66E20" w:rsidRPr="003F2AED" w:rsidRDefault="00F66E20" w:rsidP="00970EC1">
            <w:pPr>
              <w:pStyle w:val="Tabletext"/>
            </w:pPr>
            <w:r w:rsidRPr="003F2AED">
              <w:t>60</w:t>
            </w:r>
          </w:p>
        </w:tc>
        <w:tc>
          <w:tcPr>
            <w:tcW w:w="3245" w:type="pct"/>
            <w:shd w:val="clear" w:color="auto" w:fill="auto"/>
          </w:tcPr>
          <w:p w:rsidR="00F66E20" w:rsidRPr="003F2AED" w:rsidRDefault="00F66E20" w:rsidP="00970EC1">
            <w:pPr>
              <w:pStyle w:val="Tabletext"/>
            </w:pPr>
            <w:r w:rsidRPr="003F2AED">
              <w:t>Shanghai Stock Exchange</w:t>
            </w:r>
          </w:p>
        </w:tc>
        <w:tc>
          <w:tcPr>
            <w:tcW w:w="1180" w:type="pct"/>
            <w:shd w:val="clear" w:color="auto" w:fill="auto"/>
          </w:tcPr>
          <w:p w:rsidR="00F66E20" w:rsidRPr="003F2AED" w:rsidRDefault="00F66E20" w:rsidP="00970EC1">
            <w:pPr>
              <w:pStyle w:val="Tabletext"/>
            </w:pPr>
            <w:r w:rsidRPr="003F2AED">
              <w:t>Peoples’ Republic of China</w:t>
            </w:r>
          </w:p>
        </w:tc>
      </w:tr>
      <w:tr w:rsidR="00F66E20" w:rsidRPr="003F2AED" w:rsidTr="00FE1311">
        <w:tc>
          <w:tcPr>
            <w:tcW w:w="575" w:type="pct"/>
            <w:shd w:val="clear" w:color="auto" w:fill="auto"/>
          </w:tcPr>
          <w:p w:rsidR="00F66E20" w:rsidRPr="003F2AED" w:rsidRDefault="00F66E20" w:rsidP="00970EC1">
            <w:pPr>
              <w:pStyle w:val="Tabletext"/>
            </w:pPr>
            <w:r w:rsidRPr="003F2AED">
              <w:t>61</w:t>
            </w:r>
          </w:p>
        </w:tc>
        <w:tc>
          <w:tcPr>
            <w:tcW w:w="3245" w:type="pct"/>
            <w:shd w:val="clear" w:color="auto" w:fill="auto"/>
          </w:tcPr>
          <w:p w:rsidR="00F66E20" w:rsidRPr="003F2AED" w:rsidRDefault="00F66E20" w:rsidP="00970EC1">
            <w:pPr>
              <w:pStyle w:val="Tabletext"/>
            </w:pPr>
            <w:r w:rsidRPr="003F2AED">
              <w:t>Shenzen Stock Exchange</w:t>
            </w:r>
          </w:p>
        </w:tc>
        <w:tc>
          <w:tcPr>
            <w:tcW w:w="1180" w:type="pct"/>
            <w:shd w:val="clear" w:color="auto" w:fill="auto"/>
          </w:tcPr>
          <w:p w:rsidR="00F66E20" w:rsidRPr="003F2AED" w:rsidRDefault="00F66E20" w:rsidP="00970EC1">
            <w:pPr>
              <w:pStyle w:val="Tabletext"/>
            </w:pPr>
            <w:r w:rsidRPr="003F2AED">
              <w:t>Peoples’ Republic of China</w:t>
            </w:r>
          </w:p>
        </w:tc>
      </w:tr>
      <w:tr w:rsidR="00F66E20" w:rsidRPr="003F2AED" w:rsidTr="00FE1311">
        <w:tc>
          <w:tcPr>
            <w:tcW w:w="575" w:type="pct"/>
            <w:shd w:val="clear" w:color="auto" w:fill="auto"/>
          </w:tcPr>
          <w:p w:rsidR="00F66E20" w:rsidRPr="003F2AED" w:rsidRDefault="00F66E20" w:rsidP="00970EC1">
            <w:pPr>
              <w:pStyle w:val="Tabletext"/>
            </w:pPr>
            <w:r w:rsidRPr="003F2AED">
              <w:t>62</w:t>
            </w:r>
          </w:p>
        </w:tc>
        <w:tc>
          <w:tcPr>
            <w:tcW w:w="3245" w:type="pct"/>
            <w:shd w:val="clear" w:color="auto" w:fill="auto"/>
          </w:tcPr>
          <w:p w:rsidR="00F66E20" w:rsidRPr="003F2AED" w:rsidRDefault="00F66E20" w:rsidP="00970EC1">
            <w:pPr>
              <w:pStyle w:val="Tabletext"/>
            </w:pPr>
            <w:r w:rsidRPr="003F2AED">
              <w:t>Singapore Exchange Ltd (also known as ‘SGX’)</w:t>
            </w:r>
          </w:p>
        </w:tc>
        <w:tc>
          <w:tcPr>
            <w:tcW w:w="1180" w:type="pct"/>
            <w:shd w:val="clear" w:color="auto" w:fill="auto"/>
          </w:tcPr>
          <w:p w:rsidR="00F66E20" w:rsidRPr="003F2AED" w:rsidRDefault="00F66E20" w:rsidP="00970EC1">
            <w:pPr>
              <w:pStyle w:val="Tabletext"/>
            </w:pPr>
            <w:r w:rsidRPr="003F2AED">
              <w:t>Singapore</w:t>
            </w:r>
          </w:p>
        </w:tc>
      </w:tr>
      <w:tr w:rsidR="00F66E20" w:rsidRPr="003F2AED" w:rsidTr="00FE1311">
        <w:tc>
          <w:tcPr>
            <w:tcW w:w="575" w:type="pct"/>
            <w:shd w:val="clear" w:color="auto" w:fill="auto"/>
          </w:tcPr>
          <w:p w:rsidR="00F66E20" w:rsidRPr="003F2AED" w:rsidRDefault="00F66E20" w:rsidP="00970EC1">
            <w:pPr>
              <w:pStyle w:val="Tabletext"/>
            </w:pPr>
            <w:r w:rsidRPr="003F2AED">
              <w:t>63</w:t>
            </w:r>
          </w:p>
        </w:tc>
        <w:tc>
          <w:tcPr>
            <w:tcW w:w="3245" w:type="pct"/>
            <w:shd w:val="clear" w:color="auto" w:fill="auto"/>
          </w:tcPr>
          <w:p w:rsidR="00F66E20" w:rsidRPr="003F2AED" w:rsidRDefault="00F66E20" w:rsidP="00970EC1">
            <w:pPr>
              <w:pStyle w:val="Tabletext"/>
            </w:pPr>
            <w:r w:rsidRPr="003F2AED">
              <w:t>Soci</w:t>
            </w:r>
            <w:r w:rsidRPr="003F2AED">
              <w:rPr>
                <w:snapToGrid w:val="0"/>
              </w:rPr>
              <w:t>é</w:t>
            </w:r>
            <w:r w:rsidRPr="003F2AED">
              <w:t>t</w:t>
            </w:r>
            <w:r w:rsidRPr="003F2AED">
              <w:rPr>
                <w:snapToGrid w:val="0"/>
              </w:rPr>
              <w:t>é de la Bourse de Luxembourg SA</w:t>
            </w:r>
          </w:p>
        </w:tc>
        <w:tc>
          <w:tcPr>
            <w:tcW w:w="1180" w:type="pct"/>
            <w:shd w:val="clear" w:color="auto" w:fill="auto"/>
          </w:tcPr>
          <w:p w:rsidR="00F66E20" w:rsidRPr="003F2AED" w:rsidRDefault="00F66E20" w:rsidP="00970EC1">
            <w:pPr>
              <w:pStyle w:val="Tabletext"/>
            </w:pPr>
            <w:r w:rsidRPr="003F2AED">
              <w:t>Luxembourg</w:t>
            </w:r>
          </w:p>
        </w:tc>
      </w:tr>
      <w:tr w:rsidR="00F66E20" w:rsidRPr="003F2AED" w:rsidTr="00FE1311">
        <w:tc>
          <w:tcPr>
            <w:tcW w:w="575" w:type="pct"/>
            <w:shd w:val="clear" w:color="auto" w:fill="auto"/>
          </w:tcPr>
          <w:p w:rsidR="00F66E20" w:rsidRPr="003F2AED" w:rsidRDefault="00F66E20" w:rsidP="00970EC1">
            <w:pPr>
              <w:pStyle w:val="Tabletext"/>
            </w:pPr>
            <w:r w:rsidRPr="003F2AED">
              <w:t>64</w:t>
            </w:r>
          </w:p>
        </w:tc>
        <w:tc>
          <w:tcPr>
            <w:tcW w:w="3245" w:type="pct"/>
            <w:shd w:val="clear" w:color="auto" w:fill="auto"/>
          </w:tcPr>
          <w:p w:rsidR="00F66E20" w:rsidRPr="003F2AED" w:rsidRDefault="00F66E20" w:rsidP="00970EC1">
            <w:pPr>
              <w:pStyle w:val="Tabletext"/>
            </w:pPr>
            <w:r w:rsidRPr="003F2AED">
              <w:t>South African Futures Exchange (also known as ‘SAFEX’)</w:t>
            </w:r>
          </w:p>
        </w:tc>
        <w:tc>
          <w:tcPr>
            <w:tcW w:w="1180" w:type="pct"/>
            <w:shd w:val="clear" w:color="auto" w:fill="auto"/>
          </w:tcPr>
          <w:p w:rsidR="00F66E20" w:rsidRPr="003F2AED" w:rsidRDefault="00F66E20" w:rsidP="00970EC1">
            <w:pPr>
              <w:pStyle w:val="Tabletext"/>
            </w:pPr>
            <w:r w:rsidRPr="003F2AED">
              <w:t>South Africa</w:t>
            </w:r>
          </w:p>
        </w:tc>
      </w:tr>
      <w:tr w:rsidR="00F66E20" w:rsidRPr="003F2AED" w:rsidTr="00FE1311">
        <w:tc>
          <w:tcPr>
            <w:tcW w:w="575" w:type="pct"/>
            <w:shd w:val="clear" w:color="auto" w:fill="auto"/>
          </w:tcPr>
          <w:p w:rsidR="00F66E20" w:rsidRPr="003F2AED" w:rsidRDefault="00F66E20" w:rsidP="00970EC1">
            <w:pPr>
              <w:pStyle w:val="Tabletext"/>
            </w:pPr>
            <w:r w:rsidRPr="003F2AED">
              <w:t>65</w:t>
            </w:r>
          </w:p>
        </w:tc>
        <w:tc>
          <w:tcPr>
            <w:tcW w:w="3245" w:type="pct"/>
            <w:shd w:val="clear" w:color="auto" w:fill="auto"/>
          </w:tcPr>
          <w:p w:rsidR="00F66E20" w:rsidRPr="003F2AED" w:rsidRDefault="00F66E20" w:rsidP="00970EC1">
            <w:pPr>
              <w:pStyle w:val="Tabletext"/>
            </w:pPr>
            <w:r w:rsidRPr="003F2AED">
              <w:t>Spanish Financial Derivatives Exchange (also known as ‘MEFF’)</w:t>
            </w:r>
          </w:p>
        </w:tc>
        <w:tc>
          <w:tcPr>
            <w:tcW w:w="1180" w:type="pct"/>
            <w:shd w:val="clear" w:color="auto" w:fill="auto"/>
          </w:tcPr>
          <w:p w:rsidR="00F66E20" w:rsidRPr="003F2AED" w:rsidRDefault="00F66E20" w:rsidP="00970EC1">
            <w:pPr>
              <w:pStyle w:val="Tabletext"/>
            </w:pPr>
            <w:r w:rsidRPr="003F2AED">
              <w:t>Spain</w:t>
            </w:r>
          </w:p>
        </w:tc>
      </w:tr>
      <w:tr w:rsidR="00F66E20" w:rsidRPr="003F2AED" w:rsidTr="00FE1311">
        <w:tc>
          <w:tcPr>
            <w:tcW w:w="575" w:type="pct"/>
            <w:shd w:val="clear" w:color="auto" w:fill="auto"/>
          </w:tcPr>
          <w:p w:rsidR="00F66E20" w:rsidRPr="003F2AED" w:rsidRDefault="00F66E20" w:rsidP="00970EC1">
            <w:pPr>
              <w:pStyle w:val="Tabletext"/>
            </w:pPr>
            <w:r w:rsidRPr="003F2AED">
              <w:t>66</w:t>
            </w:r>
          </w:p>
        </w:tc>
        <w:tc>
          <w:tcPr>
            <w:tcW w:w="3245" w:type="pct"/>
            <w:shd w:val="clear" w:color="auto" w:fill="auto"/>
          </w:tcPr>
          <w:p w:rsidR="00F66E20" w:rsidRPr="003F2AED" w:rsidRDefault="00F66E20" w:rsidP="00970EC1">
            <w:pPr>
              <w:pStyle w:val="Tabletext"/>
            </w:pPr>
            <w:r w:rsidRPr="003F2AED">
              <w:t>Suva Stock Exchange</w:t>
            </w:r>
          </w:p>
        </w:tc>
        <w:tc>
          <w:tcPr>
            <w:tcW w:w="1180" w:type="pct"/>
            <w:shd w:val="clear" w:color="auto" w:fill="auto"/>
          </w:tcPr>
          <w:p w:rsidR="00F66E20" w:rsidRPr="003F2AED" w:rsidRDefault="00F66E20" w:rsidP="00970EC1">
            <w:pPr>
              <w:pStyle w:val="Tabletext"/>
            </w:pPr>
            <w:r w:rsidRPr="003F2AED">
              <w:t>Fiji</w:t>
            </w:r>
          </w:p>
        </w:tc>
      </w:tr>
      <w:tr w:rsidR="00F66E20" w:rsidRPr="003F2AED" w:rsidTr="00FE1311">
        <w:tc>
          <w:tcPr>
            <w:tcW w:w="575" w:type="pct"/>
            <w:shd w:val="clear" w:color="auto" w:fill="auto"/>
          </w:tcPr>
          <w:p w:rsidR="00F66E20" w:rsidRPr="003F2AED" w:rsidRDefault="00F66E20" w:rsidP="00970EC1">
            <w:pPr>
              <w:pStyle w:val="Tabletext"/>
            </w:pPr>
            <w:r w:rsidRPr="003F2AED">
              <w:t>67</w:t>
            </w:r>
          </w:p>
        </w:tc>
        <w:tc>
          <w:tcPr>
            <w:tcW w:w="3245" w:type="pct"/>
            <w:shd w:val="clear" w:color="auto" w:fill="auto"/>
          </w:tcPr>
          <w:p w:rsidR="00F66E20" w:rsidRPr="003F2AED" w:rsidRDefault="00F66E20" w:rsidP="00970EC1">
            <w:pPr>
              <w:pStyle w:val="Tabletext"/>
            </w:pPr>
            <w:r w:rsidRPr="003F2AED">
              <w:t>Swiss Exchange (also known as ‘SWX’)</w:t>
            </w:r>
          </w:p>
        </w:tc>
        <w:tc>
          <w:tcPr>
            <w:tcW w:w="1180" w:type="pct"/>
            <w:shd w:val="clear" w:color="auto" w:fill="auto"/>
          </w:tcPr>
          <w:p w:rsidR="00F66E20" w:rsidRPr="003F2AED" w:rsidRDefault="00F66E20" w:rsidP="00970EC1">
            <w:pPr>
              <w:pStyle w:val="Tabletext"/>
            </w:pPr>
            <w:r w:rsidRPr="003F2AED">
              <w:t>Switzerland</w:t>
            </w:r>
          </w:p>
        </w:tc>
      </w:tr>
      <w:tr w:rsidR="00F66E20" w:rsidRPr="003F2AED" w:rsidTr="00FE1311">
        <w:tc>
          <w:tcPr>
            <w:tcW w:w="575" w:type="pct"/>
            <w:shd w:val="clear" w:color="auto" w:fill="auto"/>
          </w:tcPr>
          <w:p w:rsidR="00F66E20" w:rsidRPr="003F2AED" w:rsidRDefault="00F66E20" w:rsidP="00970EC1">
            <w:pPr>
              <w:pStyle w:val="Tabletext"/>
            </w:pPr>
            <w:r w:rsidRPr="003F2AED">
              <w:t>68</w:t>
            </w:r>
          </w:p>
        </w:tc>
        <w:tc>
          <w:tcPr>
            <w:tcW w:w="3245" w:type="pct"/>
            <w:shd w:val="clear" w:color="auto" w:fill="auto"/>
          </w:tcPr>
          <w:p w:rsidR="00F66E20" w:rsidRPr="003F2AED" w:rsidRDefault="00F66E20" w:rsidP="00970EC1">
            <w:pPr>
              <w:pStyle w:val="Tabletext"/>
            </w:pPr>
            <w:r w:rsidRPr="003F2AED">
              <w:t>Taiwan Stock Exchange</w:t>
            </w:r>
          </w:p>
        </w:tc>
        <w:tc>
          <w:tcPr>
            <w:tcW w:w="1180" w:type="pct"/>
            <w:shd w:val="clear" w:color="auto" w:fill="auto"/>
          </w:tcPr>
          <w:p w:rsidR="00F66E20" w:rsidRPr="003F2AED" w:rsidRDefault="00F66E20" w:rsidP="00970EC1">
            <w:pPr>
              <w:pStyle w:val="Tabletext"/>
            </w:pPr>
            <w:r w:rsidRPr="003F2AED">
              <w:t>Taiwan</w:t>
            </w:r>
          </w:p>
        </w:tc>
      </w:tr>
      <w:tr w:rsidR="00F66E20" w:rsidRPr="003F2AED" w:rsidTr="00FE1311">
        <w:tc>
          <w:tcPr>
            <w:tcW w:w="575" w:type="pct"/>
            <w:shd w:val="clear" w:color="auto" w:fill="auto"/>
          </w:tcPr>
          <w:p w:rsidR="00F66E20" w:rsidRPr="003F2AED" w:rsidRDefault="00F66E20" w:rsidP="00970EC1">
            <w:pPr>
              <w:pStyle w:val="Tabletext"/>
            </w:pPr>
            <w:r w:rsidRPr="003F2AED">
              <w:t>69</w:t>
            </w:r>
          </w:p>
        </w:tc>
        <w:tc>
          <w:tcPr>
            <w:tcW w:w="3245" w:type="pct"/>
            <w:shd w:val="clear" w:color="auto" w:fill="auto"/>
          </w:tcPr>
          <w:p w:rsidR="00F66E20" w:rsidRPr="003F2AED" w:rsidRDefault="00F66E20" w:rsidP="00970EC1">
            <w:pPr>
              <w:pStyle w:val="Tabletext"/>
            </w:pPr>
            <w:r w:rsidRPr="003F2AED">
              <w:t>Tel Aviv Stock Exchange</w:t>
            </w:r>
          </w:p>
        </w:tc>
        <w:tc>
          <w:tcPr>
            <w:tcW w:w="1180" w:type="pct"/>
            <w:shd w:val="clear" w:color="auto" w:fill="auto"/>
          </w:tcPr>
          <w:p w:rsidR="00F66E20" w:rsidRPr="003F2AED" w:rsidRDefault="00F66E20" w:rsidP="00970EC1">
            <w:pPr>
              <w:pStyle w:val="Tabletext"/>
            </w:pPr>
            <w:r w:rsidRPr="003F2AED">
              <w:t>Israel</w:t>
            </w:r>
          </w:p>
        </w:tc>
      </w:tr>
      <w:tr w:rsidR="00F66E20" w:rsidRPr="003F2AED" w:rsidTr="00FE1311">
        <w:tc>
          <w:tcPr>
            <w:tcW w:w="575" w:type="pct"/>
            <w:shd w:val="clear" w:color="auto" w:fill="auto"/>
          </w:tcPr>
          <w:p w:rsidR="00F66E20" w:rsidRPr="003F2AED" w:rsidRDefault="00F66E20" w:rsidP="00970EC1">
            <w:pPr>
              <w:pStyle w:val="Tabletext"/>
            </w:pPr>
            <w:r w:rsidRPr="003F2AED">
              <w:t>69A</w:t>
            </w:r>
          </w:p>
        </w:tc>
        <w:tc>
          <w:tcPr>
            <w:tcW w:w="3245" w:type="pct"/>
            <w:shd w:val="clear" w:color="auto" w:fill="auto"/>
          </w:tcPr>
          <w:p w:rsidR="00F66E20" w:rsidRPr="003F2AED" w:rsidRDefault="00F66E20" w:rsidP="00970EC1">
            <w:pPr>
              <w:pStyle w:val="Tabletext"/>
            </w:pPr>
            <w:r w:rsidRPr="003F2AED">
              <w:t>The London Metal Exchange Limited</w:t>
            </w:r>
          </w:p>
        </w:tc>
        <w:tc>
          <w:tcPr>
            <w:tcW w:w="1180" w:type="pct"/>
            <w:shd w:val="clear" w:color="auto" w:fill="auto"/>
          </w:tcPr>
          <w:p w:rsidR="00F66E20" w:rsidRPr="003F2AED" w:rsidRDefault="00F66E20" w:rsidP="00970EC1">
            <w:pPr>
              <w:pStyle w:val="Tabletext"/>
            </w:pPr>
            <w:r w:rsidRPr="003F2AED">
              <w:t>United Kingdom</w:t>
            </w:r>
          </w:p>
        </w:tc>
      </w:tr>
      <w:tr w:rsidR="00F66E20" w:rsidRPr="003F2AED" w:rsidTr="00FE1311">
        <w:tc>
          <w:tcPr>
            <w:tcW w:w="575" w:type="pct"/>
            <w:shd w:val="clear" w:color="auto" w:fill="auto"/>
          </w:tcPr>
          <w:p w:rsidR="00F66E20" w:rsidRPr="003F2AED" w:rsidRDefault="00F66E20" w:rsidP="00970EC1">
            <w:pPr>
              <w:pStyle w:val="Tabletext"/>
            </w:pPr>
            <w:r w:rsidRPr="003F2AED">
              <w:t>70</w:t>
            </w:r>
          </w:p>
        </w:tc>
        <w:tc>
          <w:tcPr>
            <w:tcW w:w="3245" w:type="pct"/>
            <w:shd w:val="clear" w:color="auto" w:fill="auto"/>
          </w:tcPr>
          <w:p w:rsidR="00F66E20" w:rsidRPr="003F2AED" w:rsidRDefault="00F66E20" w:rsidP="00970EC1">
            <w:pPr>
              <w:pStyle w:val="Tabletext"/>
            </w:pPr>
            <w:r w:rsidRPr="003F2AED">
              <w:t>The Stock Exchange of Thailand</w:t>
            </w:r>
          </w:p>
        </w:tc>
        <w:tc>
          <w:tcPr>
            <w:tcW w:w="1180" w:type="pct"/>
            <w:shd w:val="clear" w:color="auto" w:fill="auto"/>
          </w:tcPr>
          <w:p w:rsidR="00F66E20" w:rsidRPr="003F2AED" w:rsidRDefault="00F66E20" w:rsidP="00970EC1">
            <w:pPr>
              <w:pStyle w:val="Tabletext"/>
            </w:pPr>
            <w:r w:rsidRPr="003F2AED">
              <w:t>Thailand</w:t>
            </w:r>
          </w:p>
        </w:tc>
      </w:tr>
      <w:tr w:rsidR="00F66E20" w:rsidRPr="003F2AED" w:rsidTr="00FE1311">
        <w:tc>
          <w:tcPr>
            <w:tcW w:w="575" w:type="pct"/>
            <w:shd w:val="clear" w:color="auto" w:fill="auto"/>
          </w:tcPr>
          <w:p w:rsidR="00F66E20" w:rsidRPr="003F2AED" w:rsidRDefault="00F66E20" w:rsidP="00970EC1">
            <w:pPr>
              <w:pStyle w:val="Tabletext"/>
            </w:pPr>
            <w:r w:rsidRPr="003F2AED">
              <w:t>71</w:t>
            </w:r>
          </w:p>
        </w:tc>
        <w:tc>
          <w:tcPr>
            <w:tcW w:w="3245" w:type="pct"/>
            <w:shd w:val="clear" w:color="auto" w:fill="auto"/>
          </w:tcPr>
          <w:p w:rsidR="00F66E20" w:rsidRPr="003F2AED" w:rsidRDefault="00F66E20" w:rsidP="00970EC1">
            <w:pPr>
              <w:pStyle w:val="Tabletext"/>
            </w:pPr>
            <w:r w:rsidRPr="003F2AED">
              <w:t>Tokyo International Futures Exchange (also known as ‘TIFFE’)</w:t>
            </w:r>
          </w:p>
        </w:tc>
        <w:tc>
          <w:tcPr>
            <w:tcW w:w="1180" w:type="pct"/>
            <w:shd w:val="clear" w:color="auto" w:fill="auto"/>
          </w:tcPr>
          <w:p w:rsidR="00F66E20" w:rsidRPr="003F2AED" w:rsidRDefault="00F66E20" w:rsidP="00970EC1">
            <w:pPr>
              <w:pStyle w:val="Tabletext"/>
            </w:pPr>
            <w:r w:rsidRPr="003F2AED">
              <w:t>Japan</w:t>
            </w:r>
          </w:p>
        </w:tc>
      </w:tr>
      <w:tr w:rsidR="00F66E20" w:rsidRPr="003F2AED" w:rsidTr="00FE1311">
        <w:tc>
          <w:tcPr>
            <w:tcW w:w="575" w:type="pct"/>
            <w:shd w:val="clear" w:color="auto" w:fill="auto"/>
          </w:tcPr>
          <w:p w:rsidR="00F66E20" w:rsidRPr="003F2AED" w:rsidRDefault="00F66E20" w:rsidP="00970EC1">
            <w:pPr>
              <w:pStyle w:val="Tabletext"/>
            </w:pPr>
            <w:r w:rsidRPr="003F2AED">
              <w:t>72</w:t>
            </w:r>
          </w:p>
        </w:tc>
        <w:tc>
          <w:tcPr>
            <w:tcW w:w="3245" w:type="pct"/>
            <w:shd w:val="clear" w:color="auto" w:fill="auto"/>
          </w:tcPr>
          <w:p w:rsidR="00F66E20" w:rsidRPr="003F2AED" w:rsidRDefault="00F66E20" w:rsidP="00970EC1">
            <w:pPr>
              <w:pStyle w:val="Tabletext"/>
            </w:pPr>
            <w:r w:rsidRPr="003F2AED">
              <w:t>Tokyo Stock Exchange (also known as ‘TSE’)</w:t>
            </w:r>
          </w:p>
        </w:tc>
        <w:tc>
          <w:tcPr>
            <w:tcW w:w="1180" w:type="pct"/>
            <w:shd w:val="clear" w:color="auto" w:fill="auto"/>
          </w:tcPr>
          <w:p w:rsidR="00F66E20" w:rsidRPr="003F2AED" w:rsidRDefault="00F66E20" w:rsidP="00970EC1">
            <w:pPr>
              <w:pStyle w:val="Tabletext"/>
            </w:pPr>
            <w:r w:rsidRPr="003F2AED">
              <w:t>Japan</w:t>
            </w:r>
          </w:p>
        </w:tc>
      </w:tr>
      <w:tr w:rsidR="00F66E20" w:rsidRPr="003F2AED" w:rsidTr="00FE1311">
        <w:tc>
          <w:tcPr>
            <w:tcW w:w="575" w:type="pct"/>
            <w:shd w:val="clear" w:color="auto" w:fill="auto"/>
          </w:tcPr>
          <w:p w:rsidR="00F66E20" w:rsidRPr="003F2AED" w:rsidRDefault="00F66E20" w:rsidP="00970EC1">
            <w:pPr>
              <w:pStyle w:val="Tabletext"/>
            </w:pPr>
            <w:r w:rsidRPr="003F2AED">
              <w:t>73</w:t>
            </w:r>
          </w:p>
        </w:tc>
        <w:tc>
          <w:tcPr>
            <w:tcW w:w="3245" w:type="pct"/>
            <w:shd w:val="clear" w:color="auto" w:fill="auto"/>
          </w:tcPr>
          <w:p w:rsidR="00F66E20" w:rsidRPr="003F2AED" w:rsidRDefault="00F66E20" w:rsidP="00970EC1">
            <w:pPr>
              <w:pStyle w:val="Tabletext"/>
            </w:pPr>
            <w:r w:rsidRPr="003F2AED">
              <w:t>Toronto Futures Exchange (also known as ‘TFE’)</w:t>
            </w:r>
          </w:p>
        </w:tc>
        <w:tc>
          <w:tcPr>
            <w:tcW w:w="1180" w:type="pct"/>
            <w:shd w:val="clear" w:color="auto" w:fill="auto"/>
          </w:tcPr>
          <w:p w:rsidR="00F66E20" w:rsidRPr="003F2AED" w:rsidRDefault="00F66E20" w:rsidP="00970EC1">
            <w:pPr>
              <w:pStyle w:val="Tabletext"/>
            </w:pPr>
            <w:r w:rsidRPr="003F2AED">
              <w:t>Canada</w:t>
            </w:r>
          </w:p>
        </w:tc>
      </w:tr>
      <w:tr w:rsidR="00F66E20" w:rsidRPr="003F2AED" w:rsidTr="00FE1311">
        <w:tc>
          <w:tcPr>
            <w:tcW w:w="575" w:type="pct"/>
            <w:shd w:val="clear" w:color="auto" w:fill="auto"/>
          </w:tcPr>
          <w:p w:rsidR="00F66E20" w:rsidRPr="003F2AED" w:rsidRDefault="00F66E20" w:rsidP="00970EC1">
            <w:pPr>
              <w:pStyle w:val="Tabletext"/>
            </w:pPr>
            <w:r w:rsidRPr="003F2AED">
              <w:t>74</w:t>
            </w:r>
          </w:p>
        </w:tc>
        <w:tc>
          <w:tcPr>
            <w:tcW w:w="3245" w:type="pct"/>
            <w:shd w:val="clear" w:color="auto" w:fill="auto"/>
          </w:tcPr>
          <w:p w:rsidR="00F66E20" w:rsidRPr="003F2AED" w:rsidRDefault="00F66E20" w:rsidP="00970EC1">
            <w:pPr>
              <w:pStyle w:val="Tabletext"/>
            </w:pPr>
            <w:r w:rsidRPr="003F2AED">
              <w:t>Toronto Stock Exchange (also known as ‘TSE’)</w:t>
            </w:r>
          </w:p>
        </w:tc>
        <w:tc>
          <w:tcPr>
            <w:tcW w:w="1180" w:type="pct"/>
            <w:shd w:val="clear" w:color="auto" w:fill="auto"/>
          </w:tcPr>
          <w:p w:rsidR="00F66E20" w:rsidRPr="003F2AED" w:rsidRDefault="00F66E20" w:rsidP="00970EC1">
            <w:pPr>
              <w:pStyle w:val="Tabletext"/>
            </w:pPr>
            <w:r w:rsidRPr="003F2AED">
              <w:t>Canada</w:t>
            </w:r>
          </w:p>
        </w:tc>
      </w:tr>
      <w:tr w:rsidR="00F66E20" w:rsidRPr="003F2AED" w:rsidTr="00FE1311">
        <w:tc>
          <w:tcPr>
            <w:tcW w:w="575" w:type="pct"/>
            <w:tcBorders>
              <w:bottom w:val="single" w:sz="2" w:space="0" w:color="auto"/>
            </w:tcBorders>
            <w:shd w:val="clear" w:color="auto" w:fill="auto"/>
          </w:tcPr>
          <w:p w:rsidR="00F66E20" w:rsidRPr="003F2AED" w:rsidRDefault="00F66E20" w:rsidP="00970EC1">
            <w:pPr>
              <w:pStyle w:val="Tabletext"/>
            </w:pPr>
            <w:r w:rsidRPr="003F2AED">
              <w:t>75</w:t>
            </w:r>
          </w:p>
        </w:tc>
        <w:tc>
          <w:tcPr>
            <w:tcW w:w="3245" w:type="pct"/>
            <w:tcBorders>
              <w:bottom w:val="single" w:sz="2" w:space="0" w:color="auto"/>
            </w:tcBorders>
            <w:shd w:val="clear" w:color="auto" w:fill="auto"/>
          </w:tcPr>
          <w:p w:rsidR="00F66E20" w:rsidRPr="003F2AED" w:rsidRDefault="00F66E20" w:rsidP="00970EC1">
            <w:pPr>
              <w:pStyle w:val="Tabletext"/>
            </w:pPr>
            <w:r w:rsidRPr="003F2AED">
              <w:t>Warsaw Stock Exchange</w:t>
            </w:r>
          </w:p>
        </w:tc>
        <w:tc>
          <w:tcPr>
            <w:tcW w:w="1180" w:type="pct"/>
            <w:tcBorders>
              <w:bottom w:val="single" w:sz="2" w:space="0" w:color="auto"/>
            </w:tcBorders>
            <w:shd w:val="clear" w:color="auto" w:fill="auto"/>
          </w:tcPr>
          <w:p w:rsidR="00F66E20" w:rsidRPr="003F2AED" w:rsidRDefault="00F66E20" w:rsidP="00970EC1">
            <w:pPr>
              <w:pStyle w:val="Tabletext"/>
            </w:pPr>
            <w:r w:rsidRPr="003F2AED">
              <w:t>Poland</w:t>
            </w:r>
          </w:p>
        </w:tc>
      </w:tr>
      <w:tr w:rsidR="00F66E20" w:rsidRPr="003F2AED" w:rsidTr="00FE1311">
        <w:tc>
          <w:tcPr>
            <w:tcW w:w="575" w:type="pct"/>
            <w:tcBorders>
              <w:top w:val="single" w:sz="2" w:space="0" w:color="auto"/>
              <w:bottom w:val="single" w:sz="12" w:space="0" w:color="auto"/>
            </w:tcBorders>
            <w:shd w:val="clear" w:color="auto" w:fill="auto"/>
          </w:tcPr>
          <w:p w:rsidR="00F66E20" w:rsidRPr="003F2AED" w:rsidRDefault="00F66E20" w:rsidP="00970EC1">
            <w:pPr>
              <w:pStyle w:val="Tabletext"/>
            </w:pPr>
            <w:r w:rsidRPr="003F2AED">
              <w:t>76</w:t>
            </w:r>
          </w:p>
        </w:tc>
        <w:tc>
          <w:tcPr>
            <w:tcW w:w="3245" w:type="pct"/>
            <w:tcBorders>
              <w:top w:val="single" w:sz="2" w:space="0" w:color="auto"/>
              <w:bottom w:val="single" w:sz="12" w:space="0" w:color="auto"/>
            </w:tcBorders>
            <w:shd w:val="clear" w:color="auto" w:fill="auto"/>
          </w:tcPr>
          <w:p w:rsidR="00F66E20" w:rsidRPr="003F2AED" w:rsidRDefault="00F66E20" w:rsidP="00970EC1">
            <w:pPr>
              <w:pStyle w:val="Tabletext"/>
            </w:pPr>
            <w:r w:rsidRPr="003F2AED">
              <w:t>Wiener B</w:t>
            </w:r>
            <w:r w:rsidRPr="003F2AED">
              <w:rPr>
                <w:snapToGrid w:val="0"/>
              </w:rPr>
              <w:t>ö</w:t>
            </w:r>
            <w:r w:rsidRPr="003F2AED">
              <w:t>rse AG</w:t>
            </w:r>
          </w:p>
        </w:tc>
        <w:tc>
          <w:tcPr>
            <w:tcW w:w="1180" w:type="pct"/>
            <w:tcBorders>
              <w:top w:val="single" w:sz="2" w:space="0" w:color="auto"/>
              <w:bottom w:val="single" w:sz="12" w:space="0" w:color="auto"/>
            </w:tcBorders>
            <w:shd w:val="clear" w:color="auto" w:fill="auto"/>
          </w:tcPr>
          <w:p w:rsidR="00F66E20" w:rsidRPr="003F2AED" w:rsidRDefault="00F66E20" w:rsidP="00970EC1">
            <w:pPr>
              <w:pStyle w:val="Tabletext"/>
            </w:pPr>
            <w:r w:rsidRPr="003F2AED">
              <w:t>Austria</w:t>
            </w:r>
          </w:p>
        </w:tc>
      </w:tr>
    </w:tbl>
    <w:p w:rsidR="00C24767" w:rsidRPr="003F2AED" w:rsidRDefault="00C24767" w:rsidP="00DF6F1A">
      <w:pPr>
        <w:sectPr w:rsidR="00C24767" w:rsidRPr="003F2AED" w:rsidSect="00FD2000">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EF795F" w:rsidRPr="003F2AED" w:rsidRDefault="00EF795F" w:rsidP="00EF795F">
      <w:pPr>
        <w:pStyle w:val="ENotesHeading1"/>
        <w:outlineLvl w:val="9"/>
      </w:pPr>
      <w:bookmarkStart w:id="106" w:name="_Toc149382498"/>
      <w:r w:rsidRPr="003F2AED">
        <w:lastRenderedPageBreak/>
        <w:t>Endnotes</w:t>
      </w:r>
      <w:bookmarkEnd w:id="106"/>
    </w:p>
    <w:p w:rsidR="00EF795F" w:rsidRPr="003F2AED" w:rsidRDefault="00EF795F" w:rsidP="00EF795F">
      <w:pPr>
        <w:pStyle w:val="ENotesHeading2"/>
        <w:spacing w:line="240" w:lineRule="auto"/>
        <w:outlineLvl w:val="9"/>
      </w:pPr>
      <w:bookmarkStart w:id="107" w:name="_Hlk138487033"/>
      <w:bookmarkStart w:id="108" w:name="_Toc149382499"/>
      <w:r w:rsidRPr="003F2AED">
        <w:t>Endnote 1—About the endnotes</w:t>
      </w:r>
      <w:bookmarkEnd w:id="108"/>
    </w:p>
    <w:p w:rsidR="00EF795F" w:rsidRPr="003F2AED" w:rsidRDefault="00EF795F" w:rsidP="00EF795F">
      <w:pPr>
        <w:spacing w:after="120"/>
      </w:pPr>
      <w:r w:rsidRPr="003F2AED">
        <w:t>The endnotes provide information about this compilation and the compiled law.</w:t>
      </w:r>
    </w:p>
    <w:p w:rsidR="00EF795F" w:rsidRPr="003F2AED" w:rsidRDefault="00EF795F" w:rsidP="00EF795F">
      <w:pPr>
        <w:spacing w:after="120"/>
      </w:pPr>
      <w:r w:rsidRPr="003F2AED">
        <w:t>The following endnotes are included in every compilation:</w:t>
      </w:r>
    </w:p>
    <w:p w:rsidR="00EF795F" w:rsidRPr="003F2AED" w:rsidRDefault="00EF795F" w:rsidP="00EF795F">
      <w:r w:rsidRPr="003F2AED">
        <w:t>Endnote 1—About the endnotes</w:t>
      </w:r>
    </w:p>
    <w:p w:rsidR="00EF795F" w:rsidRPr="003F2AED" w:rsidRDefault="00EF795F" w:rsidP="00EF795F">
      <w:r w:rsidRPr="003F2AED">
        <w:t>Endnote 2—Abbreviation key</w:t>
      </w:r>
    </w:p>
    <w:p w:rsidR="00EF795F" w:rsidRPr="003F2AED" w:rsidRDefault="00EF795F" w:rsidP="00EF795F">
      <w:r w:rsidRPr="003F2AED">
        <w:t>Endnote 3—Legislation history</w:t>
      </w:r>
    </w:p>
    <w:p w:rsidR="00EF795F" w:rsidRPr="003F2AED" w:rsidRDefault="00EF795F" w:rsidP="00EF795F">
      <w:pPr>
        <w:spacing w:after="120"/>
      </w:pPr>
      <w:r w:rsidRPr="003F2AED">
        <w:t>Endnote 4—Amendment history</w:t>
      </w:r>
    </w:p>
    <w:p w:rsidR="00EF795F" w:rsidRPr="003F2AED" w:rsidRDefault="00EF795F" w:rsidP="00EF795F">
      <w:r w:rsidRPr="003F2AED">
        <w:rPr>
          <w:b/>
        </w:rPr>
        <w:t>Abbreviation key—Endnote 2</w:t>
      </w:r>
    </w:p>
    <w:p w:rsidR="00EF795F" w:rsidRPr="003F2AED" w:rsidRDefault="00EF795F" w:rsidP="00EF795F">
      <w:pPr>
        <w:spacing w:after="120"/>
      </w:pPr>
      <w:r w:rsidRPr="003F2AED">
        <w:t>The abbreviation key sets out abbreviations that may be used in the endnotes.</w:t>
      </w:r>
    </w:p>
    <w:p w:rsidR="00EF795F" w:rsidRPr="003F2AED" w:rsidRDefault="00EF795F" w:rsidP="00EF795F">
      <w:pPr>
        <w:rPr>
          <w:b/>
        </w:rPr>
      </w:pPr>
      <w:r w:rsidRPr="003F2AED">
        <w:rPr>
          <w:b/>
        </w:rPr>
        <w:t>Legislation history and amendment history—Endnotes 3 and 4</w:t>
      </w:r>
    </w:p>
    <w:p w:rsidR="00EF795F" w:rsidRPr="003F2AED" w:rsidRDefault="00EF795F" w:rsidP="00EF795F">
      <w:pPr>
        <w:spacing w:after="120"/>
      </w:pPr>
      <w:r w:rsidRPr="003F2AED">
        <w:t>Amending laws are annotated in the legislation history and amendment history.</w:t>
      </w:r>
    </w:p>
    <w:p w:rsidR="00EF795F" w:rsidRPr="003F2AED" w:rsidRDefault="00EF795F" w:rsidP="00EF795F">
      <w:pPr>
        <w:spacing w:after="120"/>
      </w:pPr>
      <w:r w:rsidRPr="003F2AE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F795F" w:rsidRPr="003F2AED" w:rsidRDefault="00EF795F" w:rsidP="00EF795F">
      <w:pPr>
        <w:spacing w:after="120"/>
      </w:pPr>
      <w:r w:rsidRPr="003F2AE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F795F" w:rsidRPr="003F2AED" w:rsidRDefault="00EF795F" w:rsidP="00EF795F">
      <w:pPr>
        <w:rPr>
          <w:b/>
        </w:rPr>
      </w:pPr>
      <w:r w:rsidRPr="003F2AED">
        <w:rPr>
          <w:b/>
        </w:rPr>
        <w:t>Editorial changes</w:t>
      </w:r>
    </w:p>
    <w:p w:rsidR="00EF795F" w:rsidRPr="003F2AED" w:rsidRDefault="00EF795F" w:rsidP="00EF795F">
      <w:pPr>
        <w:spacing w:after="120"/>
      </w:pPr>
      <w:r w:rsidRPr="003F2AED">
        <w:t xml:space="preserve">The </w:t>
      </w:r>
      <w:r w:rsidRPr="003F2AED">
        <w:rPr>
          <w:i/>
        </w:rPr>
        <w:t>Legislation Act 2003</w:t>
      </w:r>
      <w:r w:rsidRPr="003F2AE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F795F" w:rsidRPr="003F2AED" w:rsidRDefault="00EF795F" w:rsidP="00EF795F">
      <w:pPr>
        <w:spacing w:after="120"/>
      </w:pPr>
      <w:r w:rsidRPr="003F2AED">
        <w:t>If the compilation includes editorial changes, the endnotes include a brief outline of the changes in general terms. Full details of any changes can be obtained from the Office of Parliamentary Counsel.</w:t>
      </w:r>
    </w:p>
    <w:p w:rsidR="00EF795F" w:rsidRPr="003F2AED" w:rsidRDefault="00EF795F" w:rsidP="00EF795F">
      <w:pPr>
        <w:keepNext/>
      </w:pPr>
      <w:r w:rsidRPr="003F2AED">
        <w:rPr>
          <w:b/>
        </w:rPr>
        <w:t>Misdescribed amendments</w:t>
      </w:r>
    </w:p>
    <w:p w:rsidR="00EF795F" w:rsidRPr="003F2AED" w:rsidRDefault="00EF795F" w:rsidP="00EF795F">
      <w:pPr>
        <w:spacing w:after="120"/>
      </w:pPr>
      <w:r w:rsidRPr="003F2AED">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3F2AED">
        <w:rPr>
          <w:i/>
        </w:rPr>
        <w:t>Legislation Act 2003</w:t>
      </w:r>
      <w:r w:rsidRPr="003F2AED">
        <w:t>.</w:t>
      </w:r>
    </w:p>
    <w:p w:rsidR="00EF795F" w:rsidRPr="003F2AED" w:rsidRDefault="00EF795F" w:rsidP="00EF795F">
      <w:pPr>
        <w:spacing w:before="120"/>
      </w:pPr>
      <w:r w:rsidRPr="003F2AED">
        <w:t>If a misdescribed amendment cannot be given effect as intended, the amendment is not incorporated and “(md not incorp)” is added to the amendment history.</w:t>
      </w:r>
    </w:p>
    <w:bookmarkEnd w:id="107"/>
    <w:p w:rsidR="00EF795F" w:rsidRPr="003F2AED" w:rsidRDefault="00EF795F" w:rsidP="00EF795F"/>
    <w:p w:rsidR="00EF795F" w:rsidRPr="003F2AED" w:rsidRDefault="00EF795F" w:rsidP="00EF795F">
      <w:pPr>
        <w:pStyle w:val="ENotesHeading2"/>
        <w:pageBreakBefore/>
        <w:outlineLvl w:val="9"/>
      </w:pPr>
      <w:bookmarkStart w:id="109" w:name="_Hlk138487160"/>
      <w:bookmarkStart w:id="110" w:name="_Toc149382500"/>
      <w:r w:rsidRPr="003F2AED">
        <w:lastRenderedPageBreak/>
        <w:t>Endnote 2—Abbreviation key</w:t>
      </w:r>
      <w:bookmarkEnd w:id="110"/>
    </w:p>
    <w:p w:rsidR="00EF795F" w:rsidRPr="003F2AED" w:rsidRDefault="00EF795F" w:rsidP="00EF795F">
      <w:pPr>
        <w:pStyle w:val="Tabletext"/>
      </w:pPr>
    </w:p>
    <w:tbl>
      <w:tblPr>
        <w:tblW w:w="5000" w:type="pct"/>
        <w:tblLook w:val="0000" w:firstRow="0" w:lastRow="0" w:firstColumn="0" w:lastColumn="0" w:noHBand="0" w:noVBand="0"/>
      </w:tblPr>
      <w:tblGrid>
        <w:gridCol w:w="4570"/>
        <w:gridCol w:w="3959"/>
      </w:tblGrid>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ad = added or inserted</w:t>
            </w:r>
          </w:p>
        </w:tc>
        <w:tc>
          <w:tcPr>
            <w:tcW w:w="2321" w:type="pct"/>
            <w:shd w:val="clear" w:color="auto" w:fill="auto"/>
          </w:tcPr>
          <w:p w:rsidR="00EF795F" w:rsidRPr="003F2AED" w:rsidRDefault="00EF795F" w:rsidP="000E2AE5">
            <w:pPr>
              <w:spacing w:before="60"/>
              <w:ind w:left="34"/>
              <w:rPr>
                <w:sz w:val="20"/>
              </w:rPr>
            </w:pPr>
            <w:r w:rsidRPr="003F2AED">
              <w:rPr>
                <w:sz w:val="20"/>
              </w:rPr>
              <w:t>o = order(s)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am = amended</w:t>
            </w:r>
          </w:p>
        </w:tc>
        <w:tc>
          <w:tcPr>
            <w:tcW w:w="2321" w:type="pct"/>
            <w:shd w:val="clear" w:color="auto" w:fill="auto"/>
          </w:tcPr>
          <w:p w:rsidR="00EF795F" w:rsidRPr="003F2AED" w:rsidRDefault="00EF795F" w:rsidP="000E2AE5">
            <w:pPr>
              <w:spacing w:before="60"/>
              <w:ind w:left="34"/>
              <w:rPr>
                <w:sz w:val="20"/>
              </w:rPr>
            </w:pPr>
            <w:r w:rsidRPr="003F2AED">
              <w:rPr>
                <w:sz w:val="20"/>
              </w:rPr>
              <w:t>Ord = Ordinance</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amdt = amendment</w:t>
            </w:r>
          </w:p>
        </w:tc>
        <w:tc>
          <w:tcPr>
            <w:tcW w:w="2321" w:type="pct"/>
            <w:shd w:val="clear" w:color="auto" w:fill="auto"/>
          </w:tcPr>
          <w:p w:rsidR="00EF795F" w:rsidRPr="003F2AED" w:rsidRDefault="00EF795F" w:rsidP="000E2AE5">
            <w:pPr>
              <w:spacing w:before="60"/>
              <w:ind w:left="34"/>
              <w:rPr>
                <w:sz w:val="20"/>
              </w:rPr>
            </w:pPr>
            <w:r w:rsidRPr="003F2AED">
              <w:rPr>
                <w:sz w:val="20"/>
              </w:rPr>
              <w:t>orig = original</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c = clause(s)</w:t>
            </w:r>
          </w:p>
        </w:tc>
        <w:tc>
          <w:tcPr>
            <w:tcW w:w="2321" w:type="pct"/>
            <w:shd w:val="clear" w:color="auto" w:fill="auto"/>
          </w:tcPr>
          <w:p w:rsidR="00EF795F" w:rsidRPr="003F2AED" w:rsidRDefault="00EF795F" w:rsidP="000E2AE5">
            <w:pPr>
              <w:spacing w:before="60"/>
              <w:ind w:left="34"/>
              <w:rPr>
                <w:sz w:val="20"/>
              </w:rPr>
            </w:pPr>
            <w:r w:rsidRPr="003F2AED">
              <w:rPr>
                <w:sz w:val="20"/>
              </w:rPr>
              <w:t>par = paragraph(s)/subparagraph(s)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C[x] = Compilation No. x</w:t>
            </w:r>
          </w:p>
        </w:tc>
        <w:tc>
          <w:tcPr>
            <w:tcW w:w="2321" w:type="pct"/>
            <w:shd w:val="clear" w:color="auto" w:fill="auto"/>
          </w:tcPr>
          <w:p w:rsidR="00EF795F" w:rsidRPr="003F2AED" w:rsidRDefault="00EF795F" w:rsidP="000E2AE5">
            <w:pPr>
              <w:ind w:left="34" w:firstLine="249"/>
              <w:rPr>
                <w:sz w:val="20"/>
              </w:rPr>
            </w:pPr>
            <w:r w:rsidRPr="003F2AED">
              <w:rPr>
                <w:sz w:val="20"/>
              </w:rPr>
              <w:t>/sub</w:t>
            </w:r>
            <w:r w:rsidR="00511410">
              <w:rPr>
                <w:sz w:val="20"/>
              </w:rPr>
              <w:noBreakHyphen/>
            </w:r>
            <w:r w:rsidRPr="003F2AED">
              <w:rPr>
                <w:sz w:val="20"/>
              </w:rPr>
              <w:t>subparagraph(s)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Ch = Chapter(s)</w:t>
            </w:r>
          </w:p>
        </w:tc>
        <w:tc>
          <w:tcPr>
            <w:tcW w:w="2321" w:type="pct"/>
            <w:shd w:val="clear" w:color="auto" w:fill="auto"/>
          </w:tcPr>
          <w:p w:rsidR="00EF795F" w:rsidRPr="003F2AED" w:rsidRDefault="00EF795F" w:rsidP="000E2AE5">
            <w:pPr>
              <w:spacing w:before="60"/>
              <w:ind w:left="34"/>
              <w:rPr>
                <w:sz w:val="20"/>
              </w:rPr>
            </w:pPr>
            <w:r w:rsidRPr="003F2AED">
              <w:rPr>
                <w:sz w:val="20"/>
              </w:rPr>
              <w:t>pres = present</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def = definition(s)</w:t>
            </w:r>
          </w:p>
        </w:tc>
        <w:tc>
          <w:tcPr>
            <w:tcW w:w="2321" w:type="pct"/>
            <w:shd w:val="clear" w:color="auto" w:fill="auto"/>
          </w:tcPr>
          <w:p w:rsidR="00EF795F" w:rsidRPr="003F2AED" w:rsidRDefault="00EF795F" w:rsidP="000E2AE5">
            <w:pPr>
              <w:spacing w:before="60"/>
              <w:ind w:left="34"/>
              <w:rPr>
                <w:sz w:val="20"/>
              </w:rPr>
            </w:pPr>
            <w:r w:rsidRPr="003F2AED">
              <w:rPr>
                <w:sz w:val="20"/>
              </w:rPr>
              <w:t>prev = previous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Dict = Dictionary</w:t>
            </w:r>
          </w:p>
        </w:tc>
        <w:tc>
          <w:tcPr>
            <w:tcW w:w="2321" w:type="pct"/>
            <w:shd w:val="clear" w:color="auto" w:fill="auto"/>
          </w:tcPr>
          <w:p w:rsidR="00EF795F" w:rsidRPr="003F2AED" w:rsidRDefault="00EF795F" w:rsidP="000E2AE5">
            <w:pPr>
              <w:spacing w:before="60"/>
              <w:ind w:left="34"/>
              <w:rPr>
                <w:sz w:val="20"/>
              </w:rPr>
            </w:pPr>
            <w:r w:rsidRPr="003F2AED">
              <w:rPr>
                <w:sz w:val="20"/>
              </w:rPr>
              <w:t>(prev…) = previously</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disallowed = disallowed by Parliament</w:t>
            </w:r>
          </w:p>
        </w:tc>
        <w:tc>
          <w:tcPr>
            <w:tcW w:w="2321" w:type="pct"/>
            <w:shd w:val="clear" w:color="auto" w:fill="auto"/>
          </w:tcPr>
          <w:p w:rsidR="00EF795F" w:rsidRPr="003F2AED" w:rsidRDefault="00EF795F" w:rsidP="000E2AE5">
            <w:pPr>
              <w:spacing w:before="60"/>
              <w:ind w:left="34"/>
              <w:rPr>
                <w:sz w:val="20"/>
              </w:rPr>
            </w:pPr>
            <w:r w:rsidRPr="003F2AED">
              <w:rPr>
                <w:sz w:val="20"/>
              </w:rPr>
              <w:t>Pt = Part(s)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Div = Division(s)</w:t>
            </w:r>
          </w:p>
        </w:tc>
        <w:tc>
          <w:tcPr>
            <w:tcW w:w="2321" w:type="pct"/>
            <w:shd w:val="clear" w:color="auto" w:fill="auto"/>
          </w:tcPr>
          <w:p w:rsidR="00EF795F" w:rsidRPr="003F2AED" w:rsidRDefault="00EF795F" w:rsidP="000E2AE5">
            <w:pPr>
              <w:spacing w:before="60"/>
              <w:ind w:left="34"/>
              <w:rPr>
                <w:sz w:val="20"/>
              </w:rPr>
            </w:pPr>
            <w:r w:rsidRPr="003F2AED">
              <w:rPr>
                <w:sz w:val="20"/>
              </w:rPr>
              <w:t>r = regulation(s)/rule(s)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ed = editorial change</w:t>
            </w:r>
          </w:p>
        </w:tc>
        <w:tc>
          <w:tcPr>
            <w:tcW w:w="2321" w:type="pct"/>
            <w:shd w:val="clear" w:color="auto" w:fill="auto"/>
          </w:tcPr>
          <w:p w:rsidR="00EF795F" w:rsidRPr="003F2AED" w:rsidRDefault="00EF795F" w:rsidP="000E2AE5">
            <w:pPr>
              <w:spacing w:before="60"/>
              <w:ind w:left="34"/>
              <w:rPr>
                <w:sz w:val="20"/>
              </w:rPr>
            </w:pPr>
            <w:r w:rsidRPr="003F2AED">
              <w:rPr>
                <w:sz w:val="20"/>
              </w:rPr>
              <w:t>reloc = relocated</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exp = expires/expired or ceases/ceased to have</w:t>
            </w:r>
          </w:p>
        </w:tc>
        <w:tc>
          <w:tcPr>
            <w:tcW w:w="2321" w:type="pct"/>
            <w:shd w:val="clear" w:color="auto" w:fill="auto"/>
          </w:tcPr>
          <w:p w:rsidR="00EF795F" w:rsidRPr="003F2AED" w:rsidRDefault="00EF795F" w:rsidP="000E2AE5">
            <w:pPr>
              <w:spacing w:before="60"/>
              <w:ind w:left="34"/>
              <w:rPr>
                <w:sz w:val="20"/>
              </w:rPr>
            </w:pPr>
            <w:r w:rsidRPr="003F2AED">
              <w:rPr>
                <w:sz w:val="20"/>
              </w:rPr>
              <w:t>renum = renumbered</w:t>
            </w:r>
          </w:p>
        </w:tc>
      </w:tr>
      <w:tr w:rsidR="00EF795F" w:rsidRPr="003F2AED" w:rsidTr="000E2AE5">
        <w:tc>
          <w:tcPr>
            <w:tcW w:w="2679" w:type="pct"/>
            <w:shd w:val="clear" w:color="auto" w:fill="auto"/>
          </w:tcPr>
          <w:p w:rsidR="00EF795F" w:rsidRPr="003F2AED" w:rsidRDefault="00EF795F" w:rsidP="000E2AE5">
            <w:pPr>
              <w:ind w:left="34" w:firstLine="249"/>
              <w:rPr>
                <w:sz w:val="20"/>
              </w:rPr>
            </w:pPr>
            <w:r w:rsidRPr="003F2AED">
              <w:rPr>
                <w:sz w:val="20"/>
              </w:rPr>
              <w:t>effect</w:t>
            </w:r>
          </w:p>
        </w:tc>
        <w:tc>
          <w:tcPr>
            <w:tcW w:w="2321" w:type="pct"/>
            <w:shd w:val="clear" w:color="auto" w:fill="auto"/>
          </w:tcPr>
          <w:p w:rsidR="00EF795F" w:rsidRPr="003F2AED" w:rsidRDefault="00EF795F" w:rsidP="000E2AE5">
            <w:pPr>
              <w:spacing w:before="60"/>
              <w:ind w:left="34"/>
              <w:rPr>
                <w:sz w:val="20"/>
              </w:rPr>
            </w:pPr>
            <w:r w:rsidRPr="003F2AED">
              <w:rPr>
                <w:sz w:val="20"/>
              </w:rPr>
              <w:t>rep = repealed</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F = Federal Register of Legislation</w:t>
            </w:r>
          </w:p>
        </w:tc>
        <w:tc>
          <w:tcPr>
            <w:tcW w:w="2321" w:type="pct"/>
            <w:shd w:val="clear" w:color="auto" w:fill="auto"/>
          </w:tcPr>
          <w:p w:rsidR="00EF795F" w:rsidRPr="003F2AED" w:rsidRDefault="00EF795F" w:rsidP="000E2AE5">
            <w:pPr>
              <w:spacing w:before="60"/>
              <w:ind w:left="34"/>
              <w:rPr>
                <w:sz w:val="20"/>
              </w:rPr>
            </w:pPr>
            <w:r w:rsidRPr="003F2AED">
              <w:rPr>
                <w:sz w:val="20"/>
              </w:rPr>
              <w:t>rs = repealed and substituted</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gaz = gazette</w:t>
            </w:r>
          </w:p>
        </w:tc>
        <w:tc>
          <w:tcPr>
            <w:tcW w:w="2321" w:type="pct"/>
            <w:shd w:val="clear" w:color="auto" w:fill="auto"/>
          </w:tcPr>
          <w:p w:rsidR="00EF795F" w:rsidRPr="003F2AED" w:rsidRDefault="00EF795F" w:rsidP="000E2AE5">
            <w:pPr>
              <w:spacing w:before="60"/>
              <w:ind w:left="34"/>
              <w:rPr>
                <w:sz w:val="20"/>
              </w:rPr>
            </w:pPr>
            <w:r w:rsidRPr="003F2AED">
              <w:rPr>
                <w:sz w:val="20"/>
              </w:rPr>
              <w:t>s = section(s)/subsection(s)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 xml:space="preserve">LA = </w:t>
            </w:r>
            <w:r w:rsidRPr="003F2AED">
              <w:rPr>
                <w:i/>
                <w:sz w:val="20"/>
              </w:rPr>
              <w:t>Legislation Act 2003</w:t>
            </w:r>
          </w:p>
        </w:tc>
        <w:tc>
          <w:tcPr>
            <w:tcW w:w="2321" w:type="pct"/>
            <w:shd w:val="clear" w:color="auto" w:fill="auto"/>
          </w:tcPr>
          <w:p w:rsidR="00EF795F" w:rsidRPr="003F2AED" w:rsidRDefault="00EF795F" w:rsidP="000E2AE5">
            <w:pPr>
              <w:spacing w:before="60"/>
              <w:ind w:left="34"/>
              <w:rPr>
                <w:sz w:val="20"/>
              </w:rPr>
            </w:pPr>
            <w:r w:rsidRPr="003F2AED">
              <w:rPr>
                <w:sz w:val="20"/>
              </w:rPr>
              <w:t>Sch = Schedule(s)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 xml:space="preserve">LIA = </w:t>
            </w:r>
            <w:r w:rsidRPr="003F2AED">
              <w:rPr>
                <w:i/>
                <w:sz w:val="20"/>
              </w:rPr>
              <w:t>Legislative Instruments Act 2003</w:t>
            </w:r>
          </w:p>
        </w:tc>
        <w:tc>
          <w:tcPr>
            <w:tcW w:w="2321" w:type="pct"/>
            <w:shd w:val="clear" w:color="auto" w:fill="auto"/>
          </w:tcPr>
          <w:p w:rsidR="00EF795F" w:rsidRPr="003F2AED" w:rsidRDefault="00EF795F" w:rsidP="000E2AE5">
            <w:pPr>
              <w:spacing w:before="60"/>
              <w:ind w:left="34"/>
              <w:rPr>
                <w:sz w:val="20"/>
              </w:rPr>
            </w:pPr>
            <w:r w:rsidRPr="003F2AED">
              <w:rPr>
                <w:sz w:val="20"/>
              </w:rPr>
              <w:t>Sdiv = Subdivision(s)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(md) = misdescribed amendment can be given</w:t>
            </w:r>
          </w:p>
        </w:tc>
        <w:tc>
          <w:tcPr>
            <w:tcW w:w="2321" w:type="pct"/>
            <w:shd w:val="clear" w:color="auto" w:fill="auto"/>
          </w:tcPr>
          <w:p w:rsidR="00EF795F" w:rsidRPr="003F2AED" w:rsidRDefault="00EF795F" w:rsidP="000E2AE5">
            <w:pPr>
              <w:spacing w:before="60"/>
              <w:ind w:left="34"/>
              <w:rPr>
                <w:sz w:val="20"/>
              </w:rPr>
            </w:pPr>
            <w:r w:rsidRPr="003F2AED">
              <w:rPr>
                <w:sz w:val="20"/>
              </w:rPr>
              <w:t>SLI = Select Legislative Instrument</w:t>
            </w:r>
          </w:p>
        </w:tc>
      </w:tr>
      <w:tr w:rsidR="00EF795F" w:rsidRPr="003F2AED" w:rsidTr="000E2AE5">
        <w:tc>
          <w:tcPr>
            <w:tcW w:w="2679" w:type="pct"/>
            <w:shd w:val="clear" w:color="auto" w:fill="auto"/>
          </w:tcPr>
          <w:p w:rsidR="00EF795F" w:rsidRPr="003F2AED" w:rsidRDefault="00EF795F" w:rsidP="000E2AE5">
            <w:pPr>
              <w:ind w:left="34" w:firstLine="249"/>
              <w:rPr>
                <w:sz w:val="20"/>
              </w:rPr>
            </w:pPr>
            <w:r w:rsidRPr="003F2AED">
              <w:rPr>
                <w:sz w:val="20"/>
              </w:rPr>
              <w:t>effect</w:t>
            </w:r>
          </w:p>
        </w:tc>
        <w:tc>
          <w:tcPr>
            <w:tcW w:w="2321" w:type="pct"/>
            <w:shd w:val="clear" w:color="auto" w:fill="auto"/>
          </w:tcPr>
          <w:p w:rsidR="00EF795F" w:rsidRPr="003F2AED" w:rsidRDefault="00EF795F" w:rsidP="000E2AE5">
            <w:pPr>
              <w:spacing w:before="60"/>
              <w:ind w:left="34"/>
              <w:rPr>
                <w:sz w:val="20"/>
              </w:rPr>
            </w:pPr>
            <w:r w:rsidRPr="003F2AED">
              <w:rPr>
                <w:sz w:val="20"/>
              </w:rPr>
              <w:t>SR = Statutory Rules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(md not incorp) = misdescribed amendment</w:t>
            </w:r>
          </w:p>
        </w:tc>
        <w:tc>
          <w:tcPr>
            <w:tcW w:w="2321" w:type="pct"/>
            <w:shd w:val="clear" w:color="auto" w:fill="auto"/>
          </w:tcPr>
          <w:p w:rsidR="00EF795F" w:rsidRPr="003F2AED" w:rsidRDefault="00EF795F" w:rsidP="000E2AE5">
            <w:pPr>
              <w:spacing w:before="60"/>
              <w:ind w:left="34"/>
              <w:rPr>
                <w:sz w:val="20"/>
              </w:rPr>
            </w:pPr>
            <w:r w:rsidRPr="003F2AED">
              <w:rPr>
                <w:sz w:val="20"/>
              </w:rPr>
              <w:t>Sub</w:t>
            </w:r>
            <w:r w:rsidR="00511410">
              <w:rPr>
                <w:sz w:val="20"/>
              </w:rPr>
              <w:noBreakHyphen/>
            </w:r>
            <w:r w:rsidRPr="003F2AED">
              <w:rPr>
                <w:sz w:val="20"/>
              </w:rPr>
              <w:t>Ch = Sub</w:t>
            </w:r>
            <w:r w:rsidR="00511410">
              <w:rPr>
                <w:sz w:val="20"/>
              </w:rPr>
              <w:noBreakHyphen/>
            </w:r>
            <w:r w:rsidRPr="003F2AED">
              <w:rPr>
                <w:sz w:val="20"/>
              </w:rPr>
              <w:t>Chapter(s)</w:t>
            </w:r>
          </w:p>
        </w:tc>
      </w:tr>
      <w:tr w:rsidR="00EF795F" w:rsidRPr="003F2AED" w:rsidTr="000E2AE5">
        <w:tc>
          <w:tcPr>
            <w:tcW w:w="2679" w:type="pct"/>
            <w:shd w:val="clear" w:color="auto" w:fill="auto"/>
          </w:tcPr>
          <w:p w:rsidR="00EF795F" w:rsidRPr="003F2AED" w:rsidRDefault="00EF795F" w:rsidP="000E2AE5">
            <w:pPr>
              <w:ind w:left="34" w:firstLine="249"/>
              <w:rPr>
                <w:sz w:val="20"/>
              </w:rPr>
            </w:pPr>
            <w:r w:rsidRPr="003F2AED">
              <w:rPr>
                <w:sz w:val="20"/>
              </w:rPr>
              <w:t>cannot be given effect</w:t>
            </w:r>
          </w:p>
        </w:tc>
        <w:tc>
          <w:tcPr>
            <w:tcW w:w="2321" w:type="pct"/>
            <w:shd w:val="clear" w:color="auto" w:fill="auto"/>
          </w:tcPr>
          <w:p w:rsidR="00EF795F" w:rsidRPr="003F2AED" w:rsidRDefault="00EF795F" w:rsidP="000E2AE5">
            <w:pPr>
              <w:spacing w:before="60"/>
              <w:ind w:left="34"/>
              <w:rPr>
                <w:sz w:val="20"/>
              </w:rPr>
            </w:pPr>
            <w:r w:rsidRPr="003F2AED">
              <w:rPr>
                <w:sz w:val="20"/>
              </w:rPr>
              <w:t>SubPt = Subpart(s)</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mod = modified/modification</w:t>
            </w:r>
          </w:p>
        </w:tc>
        <w:tc>
          <w:tcPr>
            <w:tcW w:w="2321" w:type="pct"/>
            <w:shd w:val="clear" w:color="auto" w:fill="auto"/>
          </w:tcPr>
          <w:p w:rsidR="00EF795F" w:rsidRPr="003F2AED" w:rsidRDefault="00EF795F" w:rsidP="000E2AE5">
            <w:pPr>
              <w:spacing w:before="60"/>
              <w:ind w:left="34"/>
              <w:rPr>
                <w:sz w:val="20"/>
              </w:rPr>
            </w:pPr>
            <w:r w:rsidRPr="003F2AED">
              <w:rPr>
                <w:sz w:val="20"/>
                <w:u w:val="single"/>
              </w:rPr>
              <w:t>underlining</w:t>
            </w:r>
            <w:r w:rsidRPr="003F2AED">
              <w:rPr>
                <w:sz w:val="20"/>
              </w:rPr>
              <w:t xml:space="preserve"> = whole or part not</w:t>
            </w:r>
          </w:p>
        </w:tc>
      </w:tr>
      <w:tr w:rsidR="00EF795F" w:rsidRPr="003F2AED" w:rsidTr="000E2AE5">
        <w:tc>
          <w:tcPr>
            <w:tcW w:w="2679" w:type="pct"/>
            <w:shd w:val="clear" w:color="auto" w:fill="auto"/>
          </w:tcPr>
          <w:p w:rsidR="00EF795F" w:rsidRPr="003F2AED" w:rsidRDefault="00EF795F" w:rsidP="000E2AE5">
            <w:pPr>
              <w:spacing w:before="60"/>
              <w:ind w:left="34"/>
              <w:rPr>
                <w:sz w:val="20"/>
              </w:rPr>
            </w:pPr>
            <w:r w:rsidRPr="003F2AED">
              <w:rPr>
                <w:sz w:val="20"/>
              </w:rPr>
              <w:t>No. = Number(s)</w:t>
            </w:r>
          </w:p>
        </w:tc>
        <w:tc>
          <w:tcPr>
            <w:tcW w:w="2321" w:type="pct"/>
            <w:shd w:val="clear" w:color="auto" w:fill="auto"/>
          </w:tcPr>
          <w:p w:rsidR="00EF795F" w:rsidRPr="003F2AED" w:rsidRDefault="00EF795F" w:rsidP="000E2AE5">
            <w:pPr>
              <w:ind w:left="34" w:firstLine="249"/>
              <w:rPr>
                <w:sz w:val="20"/>
              </w:rPr>
            </w:pPr>
            <w:r w:rsidRPr="003F2AED">
              <w:rPr>
                <w:sz w:val="20"/>
              </w:rPr>
              <w:t>commenced or to be commenced</w:t>
            </w:r>
          </w:p>
        </w:tc>
      </w:tr>
    </w:tbl>
    <w:p w:rsidR="00EF795F" w:rsidRPr="003F2AED" w:rsidRDefault="00EF795F" w:rsidP="00EF795F">
      <w:pPr>
        <w:pStyle w:val="Tabletext"/>
      </w:pPr>
    </w:p>
    <w:p w:rsidR="004C7D0D" w:rsidRPr="003F2AED" w:rsidRDefault="004C7D0D" w:rsidP="00C56D30">
      <w:pPr>
        <w:pStyle w:val="ENotesHeading2"/>
        <w:pageBreakBefore/>
        <w:outlineLvl w:val="9"/>
      </w:pPr>
      <w:bookmarkStart w:id="111" w:name="_Toc149382501"/>
      <w:bookmarkEnd w:id="109"/>
      <w:r w:rsidRPr="003F2AED">
        <w:lastRenderedPageBreak/>
        <w:t>Endnote 3—Legislation history</w:t>
      </w:r>
      <w:bookmarkEnd w:id="111"/>
    </w:p>
    <w:p w:rsidR="004C7D0D" w:rsidRPr="003F2AED" w:rsidRDefault="004C7D0D" w:rsidP="00DE27A5">
      <w:pPr>
        <w:pStyle w:val="Tabletext"/>
      </w:pPr>
    </w:p>
    <w:tbl>
      <w:tblPr>
        <w:tblW w:w="4899" w:type="pct"/>
        <w:tblInd w:w="94" w:type="dxa"/>
        <w:tblBorders>
          <w:top w:val="single" w:sz="4" w:space="0" w:color="auto"/>
          <w:bottom w:val="single" w:sz="2" w:space="0" w:color="auto"/>
          <w:insideH w:val="single" w:sz="2" w:space="0" w:color="auto"/>
        </w:tblBorders>
        <w:tblLook w:val="0000" w:firstRow="0" w:lastRow="0" w:firstColumn="0" w:lastColumn="0" w:noHBand="0" w:noVBand="0"/>
      </w:tblPr>
      <w:tblGrid>
        <w:gridCol w:w="2236"/>
        <w:gridCol w:w="2016"/>
        <w:gridCol w:w="2218"/>
        <w:gridCol w:w="1887"/>
      </w:tblGrid>
      <w:tr w:rsidR="00C24767" w:rsidRPr="003F2AED" w:rsidTr="002D6144">
        <w:trPr>
          <w:tblHeader/>
        </w:trPr>
        <w:tc>
          <w:tcPr>
            <w:tcW w:w="1338" w:type="pct"/>
            <w:tcBorders>
              <w:top w:val="single" w:sz="12" w:space="0" w:color="auto"/>
              <w:bottom w:val="single" w:sz="12" w:space="0" w:color="auto"/>
            </w:tcBorders>
            <w:shd w:val="clear" w:color="auto" w:fill="auto"/>
          </w:tcPr>
          <w:p w:rsidR="00C24767" w:rsidRPr="003F2AED" w:rsidRDefault="00C24767" w:rsidP="00DF6F1A">
            <w:pPr>
              <w:pStyle w:val="ENoteTableHeading"/>
            </w:pPr>
            <w:r w:rsidRPr="003F2AED">
              <w:t>Number and year</w:t>
            </w:r>
          </w:p>
        </w:tc>
        <w:tc>
          <w:tcPr>
            <w:tcW w:w="1206" w:type="pct"/>
            <w:tcBorders>
              <w:top w:val="single" w:sz="12" w:space="0" w:color="auto"/>
              <w:bottom w:val="single" w:sz="12" w:space="0" w:color="auto"/>
            </w:tcBorders>
            <w:shd w:val="clear" w:color="auto" w:fill="auto"/>
          </w:tcPr>
          <w:p w:rsidR="00C24767" w:rsidRPr="003F2AED" w:rsidRDefault="00F715C9" w:rsidP="00DF6F1A">
            <w:pPr>
              <w:pStyle w:val="ENoteTableHeading"/>
            </w:pPr>
            <w:r w:rsidRPr="003F2AED">
              <w:t>FRLI registration or gazettal</w:t>
            </w:r>
          </w:p>
        </w:tc>
        <w:tc>
          <w:tcPr>
            <w:tcW w:w="1327" w:type="pct"/>
            <w:tcBorders>
              <w:top w:val="single" w:sz="12" w:space="0" w:color="auto"/>
              <w:bottom w:val="single" w:sz="12" w:space="0" w:color="auto"/>
            </w:tcBorders>
            <w:shd w:val="clear" w:color="auto" w:fill="auto"/>
          </w:tcPr>
          <w:p w:rsidR="00C24767" w:rsidRPr="003F2AED" w:rsidRDefault="00F32728" w:rsidP="00C1679F">
            <w:pPr>
              <w:pStyle w:val="ENoteTableHeading"/>
            </w:pPr>
            <w:r w:rsidRPr="003F2AED">
              <w:t>Commencement</w:t>
            </w:r>
          </w:p>
        </w:tc>
        <w:tc>
          <w:tcPr>
            <w:tcW w:w="1129" w:type="pct"/>
            <w:tcBorders>
              <w:top w:val="single" w:sz="12" w:space="0" w:color="auto"/>
              <w:bottom w:val="single" w:sz="12" w:space="0" w:color="auto"/>
            </w:tcBorders>
            <w:shd w:val="clear" w:color="auto" w:fill="auto"/>
          </w:tcPr>
          <w:p w:rsidR="00C24767" w:rsidRPr="003F2AED" w:rsidRDefault="00C24767" w:rsidP="00DF6F1A">
            <w:pPr>
              <w:pStyle w:val="ENoteTableHeading"/>
            </w:pPr>
            <w:r w:rsidRPr="003F2AED">
              <w:t>Application, saving and transitional provisions</w:t>
            </w:r>
          </w:p>
        </w:tc>
      </w:tr>
      <w:tr w:rsidR="00A61483" w:rsidRPr="003F2AED" w:rsidTr="002D6144">
        <w:tc>
          <w:tcPr>
            <w:tcW w:w="1338" w:type="pct"/>
            <w:tcBorders>
              <w:top w:val="single" w:sz="12" w:space="0" w:color="auto"/>
            </w:tcBorders>
            <w:shd w:val="clear" w:color="auto" w:fill="auto"/>
          </w:tcPr>
          <w:p w:rsidR="00A61483" w:rsidRPr="003F2AED" w:rsidRDefault="00C61D91">
            <w:pPr>
              <w:pStyle w:val="ENoteTableText"/>
            </w:pPr>
            <w:r w:rsidRPr="003F2AED">
              <w:rPr>
                <w:szCs w:val="16"/>
              </w:rPr>
              <w:t xml:space="preserve">192, </w:t>
            </w:r>
            <w:r w:rsidR="00A61483" w:rsidRPr="003F2AED">
              <w:rPr>
                <w:szCs w:val="16"/>
              </w:rPr>
              <w:t>2001</w:t>
            </w:r>
          </w:p>
        </w:tc>
        <w:tc>
          <w:tcPr>
            <w:tcW w:w="1206" w:type="pct"/>
            <w:tcBorders>
              <w:top w:val="single" w:sz="12" w:space="0" w:color="auto"/>
            </w:tcBorders>
            <w:shd w:val="clear" w:color="auto" w:fill="auto"/>
          </w:tcPr>
          <w:p w:rsidR="00A61483" w:rsidRPr="003F2AED" w:rsidRDefault="00183BCB" w:rsidP="00A53ED4">
            <w:pPr>
              <w:pStyle w:val="ENoteTableText"/>
            </w:pPr>
            <w:r w:rsidRPr="003F2AED">
              <w:rPr>
                <w:szCs w:val="16"/>
              </w:rPr>
              <w:t>13 July</w:t>
            </w:r>
            <w:r w:rsidR="00A61483" w:rsidRPr="003F2AED">
              <w:rPr>
                <w:szCs w:val="16"/>
              </w:rPr>
              <w:t xml:space="preserve"> 2001</w:t>
            </w:r>
          </w:p>
        </w:tc>
        <w:tc>
          <w:tcPr>
            <w:tcW w:w="1327" w:type="pct"/>
            <w:tcBorders>
              <w:top w:val="single" w:sz="12" w:space="0" w:color="auto"/>
            </w:tcBorders>
            <w:shd w:val="clear" w:color="auto" w:fill="auto"/>
          </w:tcPr>
          <w:p w:rsidR="00A61483" w:rsidRPr="003F2AED" w:rsidRDefault="00A61483" w:rsidP="004B5687">
            <w:pPr>
              <w:pStyle w:val="ENoteTableText"/>
            </w:pPr>
            <w:r w:rsidRPr="003F2AED">
              <w:rPr>
                <w:szCs w:val="16"/>
              </w:rPr>
              <w:t>15</w:t>
            </w:r>
            <w:r w:rsidR="005675B0" w:rsidRPr="003F2AED">
              <w:rPr>
                <w:szCs w:val="16"/>
              </w:rPr>
              <w:t> </w:t>
            </w:r>
            <w:r w:rsidRPr="003F2AED">
              <w:rPr>
                <w:szCs w:val="16"/>
              </w:rPr>
              <w:t>July 2001 (</w:t>
            </w:r>
            <w:r w:rsidR="004B5687" w:rsidRPr="003F2AED">
              <w:rPr>
                <w:szCs w:val="16"/>
              </w:rPr>
              <w:t>gaz</w:t>
            </w:r>
            <w:r w:rsidRPr="003F2AED">
              <w:rPr>
                <w:szCs w:val="16"/>
              </w:rPr>
              <w:t xml:space="preserve"> 2001, No S285)</w:t>
            </w:r>
          </w:p>
        </w:tc>
        <w:tc>
          <w:tcPr>
            <w:tcW w:w="1129" w:type="pct"/>
            <w:tcBorders>
              <w:top w:val="single" w:sz="12" w:space="0" w:color="auto"/>
            </w:tcBorders>
            <w:shd w:val="clear" w:color="auto" w:fill="auto"/>
          </w:tcPr>
          <w:p w:rsidR="00A61483" w:rsidRPr="003F2AED" w:rsidRDefault="00A61483" w:rsidP="00A53ED4">
            <w:pPr>
              <w:pStyle w:val="ENoteTableText"/>
            </w:pPr>
          </w:p>
        </w:tc>
      </w:tr>
      <w:tr w:rsidR="00A61483" w:rsidRPr="003F2AED" w:rsidTr="002D6144">
        <w:tc>
          <w:tcPr>
            <w:tcW w:w="1338" w:type="pct"/>
            <w:shd w:val="clear" w:color="auto" w:fill="auto"/>
          </w:tcPr>
          <w:p w:rsidR="00A61483" w:rsidRPr="003F2AED" w:rsidRDefault="00C61D91">
            <w:pPr>
              <w:pStyle w:val="ENoteTableText"/>
            </w:pPr>
            <w:r w:rsidRPr="003F2AED">
              <w:rPr>
                <w:szCs w:val="16"/>
              </w:rPr>
              <w:t xml:space="preserve">317, </w:t>
            </w:r>
            <w:r w:rsidR="00A61483" w:rsidRPr="003F2AED">
              <w:rPr>
                <w:szCs w:val="16"/>
              </w:rPr>
              <w:t>2001</w:t>
            </w:r>
          </w:p>
        </w:tc>
        <w:tc>
          <w:tcPr>
            <w:tcW w:w="1206" w:type="pct"/>
            <w:shd w:val="clear" w:color="auto" w:fill="auto"/>
          </w:tcPr>
          <w:p w:rsidR="00A61483" w:rsidRPr="003F2AED" w:rsidRDefault="00A61483" w:rsidP="00A53ED4">
            <w:pPr>
              <w:pStyle w:val="ENoteTableText"/>
            </w:pPr>
            <w:r w:rsidRPr="003F2AED">
              <w:rPr>
                <w:szCs w:val="16"/>
              </w:rPr>
              <w:t>15 Oct 2001</w:t>
            </w:r>
          </w:p>
        </w:tc>
        <w:tc>
          <w:tcPr>
            <w:tcW w:w="1327" w:type="pct"/>
            <w:shd w:val="clear" w:color="auto" w:fill="auto"/>
          </w:tcPr>
          <w:p w:rsidR="00A61483" w:rsidRPr="003F2AED" w:rsidRDefault="00A61483" w:rsidP="002234A8">
            <w:pPr>
              <w:pStyle w:val="ENoteTableText"/>
            </w:pPr>
            <w:r w:rsidRPr="003F2AED">
              <w:rPr>
                <w:szCs w:val="16"/>
              </w:rPr>
              <w:t xml:space="preserve">11 Mar 2002 (r 2 and </w:t>
            </w:r>
            <w:r w:rsidR="002234A8" w:rsidRPr="003F2AED">
              <w:rPr>
                <w:szCs w:val="16"/>
              </w:rPr>
              <w:t>g</w:t>
            </w:r>
            <w:r w:rsidRPr="003F2AED">
              <w:rPr>
                <w:szCs w:val="16"/>
              </w:rPr>
              <w:t>az 2001, No GN42)</w:t>
            </w:r>
          </w:p>
        </w:tc>
        <w:tc>
          <w:tcPr>
            <w:tcW w:w="1129" w:type="pct"/>
            <w:shd w:val="clear" w:color="auto" w:fill="auto"/>
          </w:tcPr>
          <w:p w:rsidR="00A61483" w:rsidRPr="003F2AED" w:rsidRDefault="00A61483" w:rsidP="00A53ED4">
            <w:pPr>
              <w:pStyle w:val="ENoteTableText"/>
            </w:pPr>
            <w:r w:rsidRPr="003F2AED">
              <w:rPr>
                <w:szCs w:val="16"/>
              </w:rPr>
              <w:t>—</w:t>
            </w:r>
          </w:p>
        </w:tc>
      </w:tr>
      <w:tr w:rsidR="00A61483" w:rsidRPr="003F2AED" w:rsidTr="002D6144">
        <w:tc>
          <w:tcPr>
            <w:tcW w:w="1338" w:type="pct"/>
            <w:shd w:val="clear" w:color="auto" w:fill="auto"/>
          </w:tcPr>
          <w:p w:rsidR="00A61483" w:rsidRPr="003F2AED" w:rsidRDefault="00C61D91">
            <w:pPr>
              <w:pStyle w:val="ENoteTableText"/>
            </w:pPr>
            <w:r w:rsidRPr="003F2AED">
              <w:rPr>
                <w:szCs w:val="16"/>
              </w:rPr>
              <w:t xml:space="preserve">39, </w:t>
            </w:r>
            <w:r w:rsidR="00A61483" w:rsidRPr="003F2AED">
              <w:rPr>
                <w:szCs w:val="16"/>
              </w:rPr>
              <w:t>2002</w:t>
            </w:r>
          </w:p>
        </w:tc>
        <w:tc>
          <w:tcPr>
            <w:tcW w:w="1206" w:type="pct"/>
            <w:shd w:val="clear" w:color="auto" w:fill="auto"/>
          </w:tcPr>
          <w:p w:rsidR="00A61483" w:rsidRPr="003F2AED" w:rsidRDefault="00A61483" w:rsidP="00A53ED4">
            <w:pPr>
              <w:pStyle w:val="ENoteTableText"/>
            </w:pPr>
            <w:r w:rsidRPr="003F2AED">
              <w:rPr>
                <w:szCs w:val="16"/>
              </w:rPr>
              <w:t>7 Mar 2002</w:t>
            </w:r>
          </w:p>
        </w:tc>
        <w:tc>
          <w:tcPr>
            <w:tcW w:w="1327" w:type="pct"/>
            <w:shd w:val="clear" w:color="auto" w:fill="auto"/>
          </w:tcPr>
          <w:p w:rsidR="00A61483" w:rsidRPr="003F2AED" w:rsidRDefault="00B1055F" w:rsidP="00A53ED4">
            <w:pPr>
              <w:pStyle w:val="ENoteTableText"/>
            </w:pPr>
            <w:r w:rsidRPr="003F2AED">
              <w:rPr>
                <w:szCs w:val="16"/>
              </w:rPr>
              <w:t>11 Mar 2002 (r 2)</w:t>
            </w:r>
          </w:p>
        </w:tc>
        <w:tc>
          <w:tcPr>
            <w:tcW w:w="1129" w:type="pct"/>
            <w:shd w:val="clear" w:color="auto" w:fill="auto"/>
          </w:tcPr>
          <w:p w:rsidR="00A61483" w:rsidRPr="003F2AED" w:rsidRDefault="00A61483"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124, </w:t>
            </w:r>
            <w:r w:rsidR="00B1055F" w:rsidRPr="003F2AED">
              <w:rPr>
                <w:szCs w:val="16"/>
              </w:rPr>
              <w:t>2002</w:t>
            </w:r>
          </w:p>
        </w:tc>
        <w:tc>
          <w:tcPr>
            <w:tcW w:w="1206" w:type="pct"/>
            <w:shd w:val="clear" w:color="auto" w:fill="auto"/>
          </w:tcPr>
          <w:p w:rsidR="00B1055F" w:rsidRPr="003F2AED" w:rsidRDefault="00B1055F" w:rsidP="00A53ED4">
            <w:pPr>
              <w:pStyle w:val="ENoteTableText"/>
            </w:pPr>
            <w:r w:rsidRPr="003F2AED">
              <w:rPr>
                <w:szCs w:val="16"/>
              </w:rPr>
              <w:t>14</w:t>
            </w:r>
            <w:r w:rsidR="005675B0" w:rsidRPr="003F2AED">
              <w:rPr>
                <w:szCs w:val="16"/>
              </w:rPr>
              <w:t> </w:t>
            </w:r>
            <w:r w:rsidRPr="003F2AED">
              <w:rPr>
                <w:szCs w:val="16"/>
              </w:rPr>
              <w:t>June 2002</w:t>
            </w:r>
          </w:p>
        </w:tc>
        <w:tc>
          <w:tcPr>
            <w:tcW w:w="1327" w:type="pct"/>
            <w:shd w:val="clear" w:color="auto" w:fill="auto"/>
          </w:tcPr>
          <w:p w:rsidR="00B1055F" w:rsidRPr="003F2AED" w:rsidRDefault="00B1055F" w:rsidP="004B5687">
            <w:pPr>
              <w:pStyle w:val="ENoteTableText"/>
            </w:pPr>
            <w:r w:rsidRPr="003F2AED">
              <w:rPr>
                <w:szCs w:val="16"/>
              </w:rPr>
              <w:t>11 Mar 2002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107, </w:t>
            </w:r>
            <w:r w:rsidR="00B1055F" w:rsidRPr="003F2AED">
              <w:rPr>
                <w:szCs w:val="16"/>
              </w:rPr>
              <w:t>2003</w:t>
            </w:r>
          </w:p>
        </w:tc>
        <w:tc>
          <w:tcPr>
            <w:tcW w:w="1206" w:type="pct"/>
            <w:shd w:val="clear" w:color="auto" w:fill="auto"/>
          </w:tcPr>
          <w:p w:rsidR="00B1055F" w:rsidRPr="003F2AED" w:rsidRDefault="00B1055F" w:rsidP="00A53ED4">
            <w:pPr>
              <w:pStyle w:val="ENoteTableText"/>
            </w:pPr>
            <w:r w:rsidRPr="003F2AED">
              <w:rPr>
                <w:szCs w:val="16"/>
              </w:rPr>
              <w:t>4</w:t>
            </w:r>
            <w:r w:rsidR="005675B0" w:rsidRPr="003F2AED">
              <w:rPr>
                <w:szCs w:val="16"/>
              </w:rPr>
              <w:t> </w:t>
            </w:r>
            <w:r w:rsidRPr="003F2AED">
              <w:rPr>
                <w:szCs w:val="16"/>
              </w:rPr>
              <w:t>June 2003</w:t>
            </w:r>
          </w:p>
        </w:tc>
        <w:tc>
          <w:tcPr>
            <w:tcW w:w="1327" w:type="pct"/>
            <w:shd w:val="clear" w:color="auto" w:fill="auto"/>
          </w:tcPr>
          <w:p w:rsidR="00B1055F" w:rsidRPr="003F2AED" w:rsidRDefault="00B1055F" w:rsidP="00A53ED4">
            <w:pPr>
              <w:pStyle w:val="ENoteTableText"/>
            </w:pPr>
            <w:r w:rsidRPr="003F2AED">
              <w:rPr>
                <w:szCs w:val="16"/>
              </w:rPr>
              <w:t>4</w:t>
            </w:r>
            <w:r w:rsidR="005675B0" w:rsidRPr="003F2AED">
              <w:rPr>
                <w:szCs w:val="16"/>
              </w:rPr>
              <w:t> </w:t>
            </w:r>
            <w:r w:rsidRPr="003F2AED">
              <w:rPr>
                <w:szCs w:val="16"/>
              </w:rPr>
              <w:t>June 2003</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102, </w:t>
            </w:r>
            <w:r w:rsidR="00B1055F" w:rsidRPr="003F2AED">
              <w:rPr>
                <w:szCs w:val="16"/>
              </w:rPr>
              <w:t>2004</w:t>
            </w:r>
          </w:p>
        </w:tc>
        <w:tc>
          <w:tcPr>
            <w:tcW w:w="1206" w:type="pct"/>
            <w:shd w:val="clear" w:color="auto" w:fill="auto"/>
          </w:tcPr>
          <w:p w:rsidR="00B1055F" w:rsidRPr="003F2AED" w:rsidRDefault="00B1055F" w:rsidP="00A53ED4">
            <w:pPr>
              <w:pStyle w:val="ENoteTableText"/>
            </w:pPr>
            <w:r w:rsidRPr="003F2AED">
              <w:rPr>
                <w:szCs w:val="16"/>
              </w:rPr>
              <w:t>28</w:t>
            </w:r>
            <w:r w:rsidR="005675B0" w:rsidRPr="003F2AED">
              <w:rPr>
                <w:szCs w:val="16"/>
              </w:rPr>
              <w:t> </w:t>
            </w:r>
            <w:r w:rsidRPr="003F2AED">
              <w:rPr>
                <w:szCs w:val="16"/>
              </w:rPr>
              <w:t>May 2004</w:t>
            </w:r>
          </w:p>
        </w:tc>
        <w:tc>
          <w:tcPr>
            <w:tcW w:w="1327" w:type="pct"/>
            <w:shd w:val="clear" w:color="auto" w:fill="auto"/>
          </w:tcPr>
          <w:p w:rsidR="00B1055F" w:rsidRPr="003F2AED" w:rsidRDefault="00B1055F" w:rsidP="00A53ED4">
            <w:pPr>
              <w:pStyle w:val="ENoteTableText"/>
            </w:pPr>
            <w:r w:rsidRPr="003F2AED">
              <w:rPr>
                <w:szCs w:val="16"/>
              </w:rPr>
              <w:t>28</w:t>
            </w:r>
            <w:r w:rsidR="005675B0" w:rsidRPr="003F2AED">
              <w:rPr>
                <w:szCs w:val="16"/>
              </w:rPr>
              <w:t> </w:t>
            </w:r>
            <w:r w:rsidRPr="003F2AED">
              <w:rPr>
                <w:szCs w:val="16"/>
              </w:rPr>
              <w:t>May 2004</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210, </w:t>
            </w:r>
            <w:r w:rsidR="00B1055F" w:rsidRPr="003F2AED">
              <w:rPr>
                <w:szCs w:val="16"/>
              </w:rPr>
              <w:t>2004</w:t>
            </w:r>
          </w:p>
        </w:tc>
        <w:tc>
          <w:tcPr>
            <w:tcW w:w="1206" w:type="pct"/>
            <w:shd w:val="clear" w:color="auto" w:fill="auto"/>
          </w:tcPr>
          <w:p w:rsidR="00B1055F" w:rsidRPr="003F2AED" w:rsidRDefault="00B1055F" w:rsidP="00A53ED4">
            <w:pPr>
              <w:pStyle w:val="ENoteTableText"/>
            </w:pPr>
            <w:r w:rsidRPr="003F2AED">
              <w:rPr>
                <w:szCs w:val="16"/>
              </w:rPr>
              <w:t>9</w:t>
            </w:r>
            <w:r w:rsidR="005675B0" w:rsidRPr="003F2AED">
              <w:rPr>
                <w:szCs w:val="16"/>
              </w:rPr>
              <w:t> </w:t>
            </w:r>
            <w:r w:rsidRPr="003F2AED">
              <w:rPr>
                <w:szCs w:val="16"/>
              </w:rPr>
              <w:t>July 2004</w:t>
            </w:r>
          </w:p>
        </w:tc>
        <w:tc>
          <w:tcPr>
            <w:tcW w:w="1327" w:type="pct"/>
            <w:shd w:val="clear" w:color="auto" w:fill="auto"/>
          </w:tcPr>
          <w:p w:rsidR="00B1055F" w:rsidRPr="003F2AED" w:rsidRDefault="00B1055F" w:rsidP="00A53ED4">
            <w:pPr>
              <w:pStyle w:val="ENoteTableText"/>
            </w:pPr>
            <w:r w:rsidRPr="003F2AED">
              <w:rPr>
                <w:szCs w:val="16"/>
              </w:rPr>
              <w:t>9</w:t>
            </w:r>
            <w:r w:rsidR="005675B0" w:rsidRPr="003F2AED">
              <w:rPr>
                <w:szCs w:val="16"/>
              </w:rPr>
              <w:t> </w:t>
            </w:r>
            <w:r w:rsidRPr="003F2AED">
              <w:rPr>
                <w:szCs w:val="16"/>
              </w:rPr>
              <w:t>July 2004</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397, </w:t>
            </w:r>
            <w:r w:rsidR="00B1055F" w:rsidRPr="003F2AED">
              <w:rPr>
                <w:szCs w:val="16"/>
              </w:rPr>
              <w:t>2004</w:t>
            </w:r>
          </w:p>
        </w:tc>
        <w:tc>
          <w:tcPr>
            <w:tcW w:w="1206" w:type="pct"/>
            <w:shd w:val="clear" w:color="auto" w:fill="auto"/>
          </w:tcPr>
          <w:p w:rsidR="00B1055F" w:rsidRPr="003F2AED" w:rsidRDefault="00B1055F" w:rsidP="00A53ED4">
            <w:pPr>
              <w:pStyle w:val="ENoteTableText"/>
            </w:pPr>
            <w:r w:rsidRPr="003F2AED">
              <w:rPr>
                <w:szCs w:val="16"/>
              </w:rPr>
              <w:t>23 Dec 2004</w:t>
            </w:r>
          </w:p>
        </w:tc>
        <w:tc>
          <w:tcPr>
            <w:tcW w:w="1327" w:type="pct"/>
            <w:shd w:val="clear" w:color="auto" w:fill="auto"/>
          </w:tcPr>
          <w:p w:rsidR="00B1055F" w:rsidRPr="003F2AED" w:rsidRDefault="00B1055F" w:rsidP="00F85236">
            <w:pPr>
              <w:pStyle w:val="ENoteTableText"/>
            </w:pPr>
            <w:r w:rsidRPr="003F2AED">
              <w:rPr>
                <w:szCs w:val="16"/>
              </w:rPr>
              <w:t>r 1–3 and Sch 1:</w:t>
            </w:r>
            <w:r w:rsidR="00F85236" w:rsidRPr="003F2AED">
              <w:rPr>
                <w:szCs w:val="16"/>
              </w:rPr>
              <w:t xml:space="preserve"> </w:t>
            </w:r>
            <w:r w:rsidRPr="003F2AED">
              <w:rPr>
                <w:szCs w:val="16"/>
              </w:rPr>
              <w:t>23 Dec 2004</w:t>
            </w:r>
            <w:r w:rsidR="00F85236" w:rsidRPr="003F2AED">
              <w:rPr>
                <w:szCs w:val="16"/>
              </w:rPr>
              <w:t xml:space="preserve"> (r 2)</w:t>
            </w:r>
            <w:r w:rsidRPr="003F2AED">
              <w:rPr>
                <w:szCs w:val="16"/>
              </w:rPr>
              <w:br/>
              <w:t>Remainder: 1 Jan 2005</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101, </w:t>
            </w:r>
            <w:r w:rsidR="00B1055F" w:rsidRPr="003F2AED">
              <w:rPr>
                <w:szCs w:val="16"/>
              </w:rPr>
              <w:t>2006</w:t>
            </w:r>
          </w:p>
        </w:tc>
        <w:tc>
          <w:tcPr>
            <w:tcW w:w="1206" w:type="pct"/>
            <w:shd w:val="clear" w:color="auto" w:fill="auto"/>
          </w:tcPr>
          <w:p w:rsidR="00B1055F" w:rsidRPr="003F2AED" w:rsidRDefault="00B1055F" w:rsidP="00A53ED4">
            <w:pPr>
              <w:pStyle w:val="ENoteTableText"/>
            </w:pPr>
            <w:r w:rsidRPr="003F2AED">
              <w:rPr>
                <w:szCs w:val="16"/>
              </w:rPr>
              <w:t>10</w:t>
            </w:r>
            <w:r w:rsidR="005675B0" w:rsidRPr="003F2AED">
              <w:rPr>
                <w:szCs w:val="16"/>
              </w:rPr>
              <w:t> </w:t>
            </w:r>
            <w:r w:rsidRPr="003F2AED">
              <w:rPr>
                <w:szCs w:val="16"/>
              </w:rPr>
              <w:t>May 2006 (F2006L01443)</w:t>
            </w:r>
          </w:p>
        </w:tc>
        <w:tc>
          <w:tcPr>
            <w:tcW w:w="1327" w:type="pct"/>
            <w:shd w:val="clear" w:color="auto" w:fill="auto"/>
          </w:tcPr>
          <w:p w:rsidR="00B1055F" w:rsidRPr="003F2AED" w:rsidRDefault="00B1055F" w:rsidP="00A53ED4">
            <w:pPr>
              <w:pStyle w:val="ENoteTableText"/>
            </w:pPr>
            <w:r w:rsidRPr="003F2AED">
              <w:rPr>
                <w:szCs w:val="16"/>
              </w:rPr>
              <w:t>1</w:t>
            </w:r>
            <w:r w:rsidR="00AA4C89" w:rsidRPr="003F2AED">
              <w:rPr>
                <w:szCs w:val="16"/>
              </w:rPr>
              <w:t>1 May</w:t>
            </w:r>
            <w:r w:rsidRPr="003F2AED">
              <w:rPr>
                <w:szCs w:val="16"/>
              </w:rPr>
              <w:t xml:space="preserve"> 2006</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119, </w:t>
            </w:r>
            <w:r w:rsidR="00B1055F" w:rsidRPr="003F2AED">
              <w:rPr>
                <w:szCs w:val="16"/>
              </w:rPr>
              <w:t>2007</w:t>
            </w:r>
          </w:p>
        </w:tc>
        <w:tc>
          <w:tcPr>
            <w:tcW w:w="1206" w:type="pct"/>
            <w:shd w:val="clear" w:color="auto" w:fill="auto"/>
          </w:tcPr>
          <w:p w:rsidR="00B1055F" w:rsidRPr="003F2AED" w:rsidRDefault="00B1055F" w:rsidP="00A53ED4">
            <w:pPr>
              <w:pStyle w:val="ENoteTableText"/>
            </w:pPr>
            <w:r w:rsidRPr="003F2AED">
              <w:rPr>
                <w:szCs w:val="16"/>
              </w:rPr>
              <w:t>14</w:t>
            </w:r>
            <w:r w:rsidR="005675B0" w:rsidRPr="003F2AED">
              <w:rPr>
                <w:szCs w:val="16"/>
              </w:rPr>
              <w:t> </w:t>
            </w:r>
            <w:r w:rsidRPr="003F2AED">
              <w:rPr>
                <w:szCs w:val="16"/>
              </w:rPr>
              <w:t>May 2007 (F2007L01269)</w:t>
            </w:r>
          </w:p>
        </w:tc>
        <w:tc>
          <w:tcPr>
            <w:tcW w:w="1327" w:type="pct"/>
            <w:shd w:val="clear" w:color="auto" w:fill="auto"/>
          </w:tcPr>
          <w:p w:rsidR="00B1055F" w:rsidRPr="003F2AED" w:rsidRDefault="00B1055F" w:rsidP="00A53ED4">
            <w:pPr>
              <w:pStyle w:val="ENoteTableText"/>
            </w:pPr>
            <w:r w:rsidRPr="003F2AED">
              <w:rPr>
                <w:szCs w:val="16"/>
              </w:rPr>
              <w:t>15</w:t>
            </w:r>
            <w:r w:rsidR="005675B0" w:rsidRPr="003F2AED">
              <w:rPr>
                <w:szCs w:val="16"/>
              </w:rPr>
              <w:t> </w:t>
            </w:r>
            <w:r w:rsidRPr="003F2AED">
              <w:rPr>
                <w:szCs w:val="16"/>
              </w:rPr>
              <w:t>May 2007</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321, </w:t>
            </w:r>
            <w:r w:rsidR="00B1055F" w:rsidRPr="003F2AED">
              <w:rPr>
                <w:szCs w:val="16"/>
              </w:rPr>
              <w:t>2007</w:t>
            </w:r>
          </w:p>
        </w:tc>
        <w:tc>
          <w:tcPr>
            <w:tcW w:w="1206" w:type="pct"/>
            <w:shd w:val="clear" w:color="auto" w:fill="auto"/>
          </w:tcPr>
          <w:p w:rsidR="00B1055F" w:rsidRPr="003F2AED" w:rsidRDefault="00B1055F" w:rsidP="00A53ED4">
            <w:pPr>
              <w:pStyle w:val="ENoteTableText"/>
            </w:pPr>
            <w:r w:rsidRPr="003F2AED">
              <w:rPr>
                <w:szCs w:val="16"/>
              </w:rPr>
              <w:t>28 Sept 2007 (F2007L03800)</w:t>
            </w:r>
          </w:p>
        </w:tc>
        <w:tc>
          <w:tcPr>
            <w:tcW w:w="1327" w:type="pct"/>
            <w:shd w:val="clear" w:color="auto" w:fill="auto"/>
          </w:tcPr>
          <w:p w:rsidR="00B1055F" w:rsidRPr="003F2AED" w:rsidRDefault="00B1055F" w:rsidP="00A53ED4">
            <w:pPr>
              <w:pStyle w:val="ENoteTableText"/>
            </w:pPr>
            <w:r w:rsidRPr="003F2AED">
              <w:rPr>
                <w:szCs w:val="16"/>
              </w:rPr>
              <w:t>29 Sept 2007</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322, </w:t>
            </w:r>
            <w:r w:rsidR="00B1055F" w:rsidRPr="003F2AED">
              <w:rPr>
                <w:szCs w:val="16"/>
              </w:rPr>
              <w:t>2007</w:t>
            </w:r>
          </w:p>
        </w:tc>
        <w:tc>
          <w:tcPr>
            <w:tcW w:w="1206" w:type="pct"/>
            <w:shd w:val="clear" w:color="auto" w:fill="auto"/>
          </w:tcPr>
          <w:p w:rsidR="00B1055F" w:rsidRPr="003F2AED" w:rsidRDefault="00B1055F" w:rsidP="00A53ED4">
            <w:pPr>
              <w:pStyle w:val="ENoteTableText"/>
            </w:pPr>
            <w:r w:rsidRPr="003F2AED">
              <w:rPr>
                <w:szCs w:val="16"/>
              </w:rPr>
              <w:t>28 Sept 2007 (F2007L03845)</w:t>
            </w:r>
          </w:p>
        </w:tc>
        <w:tc>
          <w:tcPr>
            <w:tcW w:w="1327" w:type="pct"/>
            <w:shd w:val="clear" w:color="auto" w:fill="auto"/>
          </w:tcPr>
          <w:p w:rsidR="00B1055F" w:rsidRPr="003F2AED" w:rsidRDefault="00B1055F" w:rsidP="00F85236">
            <w:pPr>
              <w:pStyle w:val="ENoteTableText"/>
            </w:pPr>
            <w:r w:rsidRPr="003F2AED">
              <w:rPr>
                <w:szCs w:val="16"/>
              </w:rPr>
              <w:t>31 Dec 2007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86, </w:t>
            </w:r>
            <w:r w:rsidR="00B1055F" w:rsidRPr="003F2AED">
              <w:rPr>
                <w:szCs w:val="16"/>
              </w:rPr>
              <w:t>2010</w:t>
            </w:r>
          </w:p>
        </w:tc>
        <w:tc>
          <w:tcPr>
            <w:tcW w:w="1206" w:type="pct"/>
            <w:shd w:val="clear" w:color="auto" w:fill="auto"/>
          </w:tcPr>
          <w:p w:rsidR="00B1055F" w:rsidRPr="003F2AED" w:rsidRDefault="00B1055F" w:rsidP="00A53ED4">
            <w:pPr>
              <w:pStyle w:val="ENoteTableText"/>
            </w:pPr>
            <w:r w:rsidRPr="003F2AED">
              <w:rPr>
                <w:szCs w:val="16"/>
              </w:rPr>
              <w:t>6</w:t>
            </w:r>
            <w:r w:rsidR="005675B0" w:rsidRPr="003F2AED">
              <w:rPr>
                <w:szCs w:val="16"/>
              </w:rPr>
              <w:t> </w:t>
            </w:r>
            <w:r w:rsidRPr="003F2AED">
              <w:rPr>
                <w:szCs w:val="16"/>
              </w:rPr>
              <w:t>May 2010 (F2010L01096)</w:t>
            </w:r>
          </w:p>
        </w:tc>
        <w:tc>
          <w:tcPr>
            <w:tcW w:w="1327" w:type="pct"/>
            <w:shd w:val="clear" w:color="auto" w:fill="auto"/>
          </w:tcPr>
          <w:p w:rsidR="00B1055F" w:rsidRPr="003F2AED" w:rsidRDefault="00B1055F" w:rsidP="00F85236">
            <w:pPr>
              <w:pStyle w:val="ENoteTableText"/>
            </w:pPr>
            <w:r w:rsidRPr="003F2AED">
              <w:rPr>
                <w:szCs w:val="16"/>
              </w:rPr>
              <w:t>6</w:t>
            </w:r>
            <w:r w:rsidR="005675B0" w:rsidRPr="003F2AED">
              <w:rPr>
                <w:szCs w:val="16"/>
              </w:rPr>
              <w:t> </w:t>
            </w:r>
            <w:r w:rsidRPr="003F2AED">
              <w:rPr>
                <w:szCs w:val="16"/>
              </w:rPr>
              <w:t>May 2010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C61D91">
            <w:pPr>
              <w:pStyle w:val="ENoteTableText"/>
            </w:pPr>
            <w:r w:rsidRPr="003F2AED">
              <w:rPr>
                <w:szCs w:val="16"/>
              </w:rPr>
              <w:t xml:space="preserve">87, </w:t>
            </w:r>
            <w:r w:rsidR="00B1055F" w:rsidRPr="003F2AED">
              <w:rPr>
                <w:szCs w:val="16"/>
              </w:rPr>
              <w:t>2010</w:t>
            </w:r>
          </w:p>
        </w:tc>
        <w:tc>
          <w:tcPr>
            <w:tcW w:w="1206" w:type="pct"/>
            <w:shd w:val="clear" w:color="auto" w:fill="auto"/>
          </w:tcPr>
          <w:p w:rsidR="00B1055F" w:rsidRPr="003F2AED" w:rsidRDefault="00B1055F" w:rsidP="00A53ED4">
            <w:pPr>
              <w:pStyle w:val="ENoteTableText"/>
            </w:pPr>
            <w:r w:rsidRPr="003F2AED">
              <w:rPr>
                <w:szCs w:val="16"/>
              </w:rPr>
              <w:t>10</w:t>
            </w:r>
            <w:r w:rsidR="005675B0" w:rsidRPr="003F2AED">
              <w:rPr>
                <w:szCs w:val="16"/>
              </w:rPr>
              <w:t> </w:t>
            </w:r>
            <w:r w:rsidRPr="003F2AED">
              <w:rPr>
                <w:szCs w:val="16"/>
              </w:rPr>
              <w:t>May 2010 (F2010L01197)</w:t>
            </w:r>
          </w:p>
        </w:tc>
        <w:tc>
          <w:tcPr>
            <w:tcW w:w="1327" w:type="pct"/>
            <w:shd w:val="clear" w:color="auto" w:fill="auto"/>
          </w:tcPr>
          <w:p w:rsidR="00B1055F" w:rsidRPr="003F2AED" w:rsidRDefault="00B1055F" w:rsidP="00A53ED4">
            <w:pPr>
              <w:pStyle w:val="ENoteTableText"/>
            </w:pPr>
            <w:r w:rsidRPr="003F2AED">
              <w:rPr>
                <w:szCs w:val="16"/>
              </w:rPr>
              <w:t>1 Jan 2011</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953428">
            <w:pPr>
              <w:pStyle w:val="ENoteTableText"/>
            </w:pPr>
            <w:r w:rsidRPr="003F2AED">
              <w:rPr>
                <w:szCs w:val="16"/>
              </w:rPr>
              <w:t xml:space="preserve">183, </w:t>
            </w:r>
            <w:r w:rsidR="00B1055F" w:rsidRPr="003F2AED">
              <w:rPr>
                <w:szCs w:val="16"/>
              </w:rPr>
              <w:t>2010</w:t>
            </w:r>
          </w:p>
        </w:tc>
        <w:tc>
          <w:tcPr>
            <w:tcW w:w="1206" w:type="pct"/>
            <w:shd w:val="clear" w:color="auto" w:fill="auto"/>
          </w:tcPr>
          <w:p w:rsidR="00B1055F" w:rsidRPr="003F2AED" w:rsidRDefault="00B1055F" w:rsidP="00A53ED4">
            <w:pPr>
              <w:pStyle w:val="ENoteTableText"/>
            </w:pPr>
            <w:r w:rsidRPr="003F2AED">
              <w:rPr>
                <w:szCs w:val="16"/>
              </w:rPr>
              <w:t>30</w:t>
            </w:r>
            <w:r w:rsidR="005675B0" w:rsidRPr="003F2AED">
              <w:rPr>
                <w:szCs w:val="16"/>
              </w:rPr>
              <w:t> </w:t>
            </w:r>
            <w:r w:rsidRPr="003F2AED">
              <w:rPr>
                <w:szCs w:val="16"/>
              </w:rPr>
              <w:t>June 2010 (F2010L01801)</w:t>
            </w:r>
          </w:p>
        </w:tc>
        <w:tc>
          <w:tcPr>
            <w:tcW w:w="1327" w:type="pct"/>
            <w:shd w:val="clear" w:color="auto" w:fill="auto"/>
          </w:tcPr>
          <w:p w:rsidR="00B1055F" w:rsidRPr="003F2AED" w:rsidRDefault="00B1055F" w:rsidP="002234A8">
            <w:pPr>
              <w:pStyle w:val="ENoteTableText"/>
            </w:pPr>
            <w:r w:rsidRPr="003F2AED">
              <w:rPr>
                <w:szCs w:val="16"/>
              </w:rPr>
              <w:t>28</w:t>
            </w:r>
            <w:r w:rsidR="005675B0" w:rsidRPr="003F2AED">
              <w:rPr>
                <w:szCs w:val="16"/>
              </w:rPr>
              <w:t> </w:t>
            </w:r>
            <w:r w:rsidRPr="003F2AED">
              <w:rPr>
                <w:szCs w:val="16"/>
              </w:rPr>
              <w:t>June 2010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953428">
            <w:pPr>
              <w:pStyle w:val="ENoteTableText"/>
            </w:pPr>
            <w:r w:rsidRPr="003F2AED">
              <w:rPr>
                <w:szCs w:val="16"/>
              </w:rPr>
              <w:t xml:space="preserve">278, </w:t>
            </w:r>
            <w:r w:rsidR="00B1055F" w:rsidRPr="003F2AED">
              <w:rPr>
                <w:szCs w:val="16"/>
              </w:rPr>
              <w:t>2010</w:t>
            </w:r>
          </w:p>
        </w:tc>
        <w:tc>
          <w:tcPr>
            <w:tcW w:w="1206" w:type="pct"/>
            <w:shd w:val="clear" w:color="auto" w:fill="auto"/>
          </w:tcPr>
          <w:p w:rsidR="00B1055F" w:rsidRPr="003F2AED" w:rsidRDefault="00B1055F" w:rsidP="00A53ED4">
            <w:pPr>
              <w:pStyle w:val="ENoteTableText"/>
            </w:pPr>
            <w:r w:rsidRPr="003F2AED">
              <w:rPr>
                <w:szCs w:val="16"/>
              </w:rPr>
              <w:t>18 Nov 2010 (F2010L03015)</w:t>
            </w:r>
          </w:p>
        </w:tc>
        <w:tc>
          <w:tcPr>
            <w:tcW w:w="1327" w:type="pct"/>
            <w:shd w:val="clear" w:color="auto" w:fill="auto"/>
          </w:tcPr>
          <w:p w:rsidR="00B1055F" w:rsidRPr="003F2AED" w:rsidRDefault="00B1055F" w:rsidP="00A53ED4">
            <w:pPr>
              <w:pStyle w:val="ENoteTableText"/>
            </w:pPr>
            <w:r w:rsidRPr="003F2AED">
              <w:rPr>
                <w:szCs w:val="16"/>
              </w:rPr>
              <w:t>1 Jan 2011</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953428">
            <w:pPr>
              <w:pStyle w:val="ENoteTableText"/>
            </w:pPr>
            <w:r w:rsidRPr="003F2AED">
              <w:rPr>
                <w:szCs w:val="16"/>
              </w:rPr>
              <w:t xml:space="preserve">331, </w:t>
            </w:r>
            <w:r w:rsidR="00B1055F" w:rsidRPr="003F2AED">
              <w:rPr>
                <w:szCs w:val="16"/>
              </w:rPr>
              <w:t>2010</w:t>
            </w:r>
          </w:p>
        </w:tc>
        <w:tc>
          <w:tcPr>
            <w:tcW w:w="1206" w:type="pct"/>
            <w:shd w:val="clear" w:color="auto" w:fill="auto"/>
          </w:tcPr>
          <w:p w:rsidR="00B1055F" w:rsidRPr="003F2AED" w:rsidRDefault="00B1055F" w:rsidP="00A53ED4">
            <w:pPr>
              <w:pStyle w:val="ENoteTableText"/>
            </w:pPr>
            <w:r w:rsidRPr="003F2AED">
              <w:rPr>
                <w:szCs w:val="16"/>
              </w:rPr>
              <w:t>10 Dec 2010 (F2010L03187)</w:t>
            </w:r>
          </w:p>
        </w:tc>
        <w:tc>
          <w:tcPr>
            <w:tcW w:w="1327" w:type="pct"/>
            <w:shd w:val="clear" w:color="auto" w:fill="auto"/>
          </w:tcPr>
          <w:p w:rsidR="00B1055F" w:rsidRPr="003F2AED" w:rsidRDefault="00B1055F" w:rsidP="004B5687">
            <w:pPr>
              <w:pStyle w:val="ENoteTableText"/>
            </w:pPr>
            <w:r w:rsidRPr="003F2AED">
              <w:rPr>
                <w:szCs w:val="16"/>
              </w:rPr>
              <w:t>13 Dec 2010 (r 2 and F2010L03188)</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953428">
            <w:pPr>
              <w:pStyle w:val="ENoteTableText"/>
            </w:pPr>
            <w:r w:rsidRPr="003F2AED">
              <w:rPr>
                <w:szCs w:val="16"/>
              </w:rPr>
              <w:t xml:space="preserve">193, </w:t>
            </w:r>
            <w:r w:rsidR="00B1055F" w:rsidRPr="003F2AED">
              <w:rPr>
                <w:szCs w:val="16"/>
              </w:rPr>
              <w:t>2011</w:t>
            </w:r>
          </w:p>
        </w:tc>
        <w:tc>
          <w:tcPr>
            <w:tcW w:w="1206" w:type="pct"/>
            <w:shd w:val="clear" w:color="auto" w:fill="auto"/>
          </w:tcPr>
          <w:p w:rsidR="00B1055F" w:rsidRPr="003F2AED" w:rsidRDefault="00B1055F" w:rsidP="00A53ED4">
            <w:pPr>
              <w:pStyle w:val="ENoteTableText"/>
            </w:pPr>
            <w:r w:rsidRPr="003F2AED">
              <w:rPr>
                <w:szCs w:val="16"/>
              </w:rPr>
              <w:t>21 Oct 2011 (F2011L02103)</w:t>
            </w:r>
          </w:p>
        </w:tc>
        <w:tc>
          <w:tcPr>
            <w:tcW w:w="1327" w:type="pct"/>
            <w:shd w:val="clear" w:color="auto" w:fill="auto"/>
          </w:tcPr>
          <w:p w:rsidR="00B1055F" w:rsidRPr="003F2AED" w:rsidRDefault="00B1055F" w:rsidP="00A53ED4">
            <w:pPr>
              <w:pStyle w:val="ENoteTableText"/>
            </w:pPr>
            <w:r w:rsidRPr="003F2AED">
              <w:rPr>
                <w:szCs w:val="16"/>
              </w:rPr>
              <w:t>31 Oct 2011</w:t>
            </w:r>
            <w:r w:rsidR="004B5687" w:rsidRPr="003F2AED">
              <w:rPr>
                <w:szCs w:val="16"/>
              </w:rPr>
              <w:t xml:space="preserve"> (r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953428">
            <w:pPr>
              <w:pStyle w:val="ENoteTableText"/>
            </w:pPr>
            <w:r w:rsidRPr="003F2AED">
              <w:rPr>
                <w:szCs w:val="16"/>
              </w:rPr>
              <w:t xml:space="preserve">69, </w:t>
            </w:r>
            <w:r w:rsidR="00B1055F" w:rsidRPr="003F2AED">
              <w:rPr>
                <w:szCs w:val="16"/>
              </w:rPr>
              <w:t>2012</w:t>
            </w:r>
          </w:p>
        </w:tc>
        <w:tc>
          <w:tcPr>
            <w:tcW w:w="1206" w:type="pct"/>
            <w:shd w:val="clear" w:color="auto" w:fill="auto"/>
          </w:tcPr>
          <w:p w:rsidR="00B1055F" w:rsidRPr="003F2AED" w:rsidRDefault="00B1055F" w:rsidP="00A53ED4">
            <w:pPr>
              <w:pStyle w:val="ENoteTableText"/>
            </w:pPr>
            <w:r w:rsidRPr="003F2AED">
              <w:rPr>
                <w:szCs w:val="16"/>
              </w:rPr>
              <w:t>1</w:t>
            </w:r>
            <w:r w:rsidR="00AA4C89" w:rsidRPr="003F2AED">
              <w:rPr>
                <w:szCs w:val="16"/>
              </w:rPr>
              <w:t>1 May</w:t>
            </w:r>
            <w:r w:rsidRPr="003F2AED">
              <w:rPr>
                <w:szCs w:val="16"/>
              </w:rPr>
              <w:t xml:space="preserve"> 2012 (F2012L01026)</w:t>
            </w:r>
          </w:p>
        </w:tc>
        <w:tc>
          <w:tcPr>
            <w:tcW w:w="1327" w:type="pct"/>
            <w:shd w:val="clear" w:color="auto" w:fill="auto"/>
          </w:tcPr>
          <w:p w:rsidR="00B1055F" w:rsidRPr="003F2AED" w:rsidRDefault="00B1055F" w:rsidP="00A53ED4">
            <w:pPr>
              <w:pStyle w:val="ENoteTableText"/>
            </w:pPr>
            <w:r w:rsidRPr="003F2AED">
              <w:rPr>
                <w:szCs w:val="16"/>
              </w:rPr>
              <w:t>12</w:t>
            </w:r>
            <w:r w:rsidR="005675B0" w:rsidRPr="003F2AED">
              <w:rPr>
                <w:szCs w:val="16"/>
              </w:rPr>
              <w:t> </w:t>
            </w:r>
            <w:r w:rsidRPr="003F2AED">
              <w:rPr>
                <w:szCs w:val="16"/>
              </w:rPr>
              <w:t>May 2012</w:t>
            </w:r>
            <w:r w:rsidR="004B5687" w:rsidRPr="003F2AED">
              <w:rPr>
                <w:szCs w:val="16"/>
              </w:rPr>
              <w:t xml:space="preserve"> (</w:t>
            </w:r>
            <w:r w:rsidR="00395BF6" w:rsidRPr="003F2AED">
              <w:rPr>
                <w:szCs w:val="16"/>
              </w:rPr>
              <w:t>s</w:t>
            </w:r>
            <w:r w:rsidR="004B5687" w:rsidRPr="003F2AED">
              <w:rPr>
                <w:szCs w:val="16"/>
              </w:rPr>
              <w:t xml:space="preserve">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953428">
            <w:pPr>
              <w:pStyle w:val="ENoteTableText"/>
            </w:pPr>
            <w:r w:rsidRPr="003F2AED">
              <w:rPr>
                <w:szCs w:val="16"/>
              </w:rPr>
              <w:t xml:space="preserve">247, </w:t>
            </w:r>
            <w:r w:rsidR="00B1055F" w:rsidRPr="003F2AED">
              <w:rPr>
                <w:szCs w:val="16"/>
              </w:rPr>
              <w:t>2012</w:t>
            </w:r>
          </w:p>
        </w:tc>
        <w:tc>
          <w:tcPr>
            <w:tcW w:w="1206" w:type="pct"/>
            <w:shd w:val="clear" w:color="auto" w:fill="auto"/>
          </w:tcPr>
          <w:p w:rsidR="00B1055F" w:rsidRPr="003F2AED" w:rsidRDefault="00B1055F" w:rsidP="00A53ED4">
            <w:pPr>
              <w:pStyle w:val="ENoteTableText"/>
            </w:pPr>
            <w:r w:rsidRPr="003F2AED">
              <w:rPr>
                <w:szCs w:val="16"/>
              </w:rPr>
              <w:t>30 Oct 2012 (F2012L02102)</w:t>
            </w:r>
          </w:p>
        </w:tc>
        <w:tc>
          <w:tcPr>
            <w:tcW w:w="1327" w:type="pct"/>
            <w:shd w:val="clear" w:color="auto" w:fill="auto"/>
          </w:tcPr>
          <w:p w:rsidR="00B1055F" w:rsidRPr="003F2AED" w:rsidRDefault="00B1055F" w:rsidP="00A53ED4">
            <w:pPr>
              <w:pStyle w:val="ENoteTableText"/>
            </w:pPr>
            <w:r w:rsidRPr="003F2AED">
              <w:rPr>
                <w:szCs w:val="16"/>
              </w:rPr>
              <w:t xml:space="preserve">1 Nov 2012 </w:t>
            </w:r>
            <w:r w:rsidR="004B5687" w:rsidRPr="003F2AED">
              <w:rPr>
                <w:szCs w:val="16"/>
              </w:rPr>
              <w:t>(</w:t>
            </w:r>
            <w:r w:rsidR="00395BF6" w:rsidRPr="003F2AED">
              <w:rPr>
                <w:szCs w:val="16"/>
              </w:rPr>
              <w:t>s</w:t>
            </w:r>
            <w:r w:rsidR="004B5687" w:rsidRPr="003F2AED">
              <w:rPr>
                <w:szCs w:val="16"/>
              </w:rPr>
              <w:t xml:space="preserve">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6160CF">
            <w:pPr>
              <w:pStyle w:val="ENoteTableText"/>
            </w:pPr>
            <w:r w:rsidRPr="003F2AED">
              <w:rPr>
                <w:szCs w:val="16"/>
              </w:rPr>
              <w:t>25</w:t>
            </w:r>
            <w:r w:rsidR="00953428" w:rsidRPr="003F2AED">
              <w:rPr>
                <w:szCs w:val="16"/>
              </w:rPr>
              <w:t xml:space="preserve">, </w:t>
            </w:r>
            <w:r w:rsidR="00B1055F" w:rsidRPr="003F2AED">
              <w:rPr>
                <w:szCs w:val="16"/>
              </w:rPr>
              <w:t>2013</w:t>
            </w:r>
          </w:p>
        </w:tc>
        <w:tc>
          <w:tcPr>
            <w:tcW w:w="1206" w:type="pct"/>
            <w:shd w:val="clear" w:color="auto" w:fill="auto"/>
          </w:tcPr>
          <w:p w:rsidR="00B1055F" w:rsidRPr="003F2AED" w:rsidRDefault="00B1055F" w:rsidP="00A53ED4">
            <w:pPr>
              <w:pStyle w:val="ENoteTableText"/>
            </w:pPr>
            <w:r w:rsidRPr="003F2AED">
              <w:rPr>
                <w:szCs w:val="16"/>
              </w:rPr>
              <w:t>1 Mar 2013 (F2013L00385)</w:t>
            </w:r>
          </w:p>
        </w:tc>
        <w:tc>
          <w:tcPr>
            <w:tcW w:w="1327" w:type="pct"/>
            <w:shd w:val="clear" w:color="auto" w:fill="auto"/>
          </w:tcPr>
          <w:p w:rsidR="00B1055F" w:rsidRPr="003F2AED" w:rsidRDefault="00B1055F" w:rsidP="00A53ED4">
            <w:pPr>
              <w:pStyle w:val="ENoteTableText"/>
            </w:pPr>
            <w:r w:rsidRPr="003F2AED">
              <w:rPr>
                <w:szCs w:val="16"/>
              </w:rPr>
              <w:t>1 Mar 2013</w:t>
            </w:r>
            <w:r w:rsidR="002234A8" w:rsidRPr="003F2AED">
              <w:rPr>
                <w:szCs w:val="16"/>
              </w:rPr>
              <w:t xml:space="preserve"> </w:t>
            </w:r>
            <w:r w:rsidR="004B5687" w:rsidRPr="003F2AED">
              <w:rPr>
                <w:szCs w:val="16"/>
              </w:rPr>
              <w:t>(</w:t>
            </w:r>
            <w:r w:rsidR="00395BF6" w:rsidRPr="003F2AED">
              <w:rPr>
                <w:szCs w:val="16"/>
              </w:rPr>
              <w:t>s</w:t>
            </w:r>
            <w:r w:rsidR="004B5687" w:rsidRPr="003F2AED">
              <w:rPr>
                <w:szCs w:val="16"/>
              </w:rPr>
              <w:t xml:space="preserve"> 2)</w:t>
            </w:r>
          </w:p>
        </w:tc>
        <w:tc>
          <w:tcPr>
            <w:tcW w:w="1129" w:type="pct"/>
            <w:shd w:val="clear" w:color="auto" w:fill="auto"/>
          </w:tcPr>
          <w:p w:rsidR="00B1055F" w:rsidRPr="003F2AED" w:rsidRDefault="00B1055F" w:rsidP="00A53ED4">
            <w:pPr>
              <w:pStyle w:val="ENoteTableText"/>
            </w:pPr>
            <w:r w:rsidRPr="003F2AED">
              <w:rPr>
                <w:szCs w:val="16"/>
              </w:rPr>
              <w:t>—</w:t>
            </w:r>
          </w:p>
        </w:tc>
      </w:tr>
      <w:tr w:rsidR="00B1055F" w:rsidRPr="003F2AED" w:rsidTr="002D6144">
        <w:tc>
          <w:tcPr>
            <w:tcW w:w="1338" w:type="pct"/>
            <w:shd w:val="clear" w:color="auto" w:fill="auto"/>
          </w:tcPr>
          <w:p w:rsidR="00B1055F" w:rsidRPr="003F2AED" w:rsidRDefault="00B1055F" w:rsidP="00ED39D7">
            <w:pPr>
              <w:pStyle w:val="ENoteTableText"/>
              <w:rPr>
                <w:szCs w:val="16"/>
              </w:rPr>
            </w:pPr>
            <w:r w:rsidRPr="003F2AED">
              <w:rPr>
                <w:szCs w:val="16"/>
              </w:rPr>
              <w:t>152, 2013</w:t>
            </w:r>
          </w:p>
        </w:tc>
        <w:tc>
          <w:tcPr>
            <w:tcW w:w="1206" w:type="pct"/>
            <w:shd w:val="clear" w:color="auto" w:fill="auto"/>
          </w:tcPr>
          <w:p w:rsidR="00B1055F" w:rsidRPr="003F2AED" w:rsidRDefault="00B1055F" w:rsidP="00A53ED4">
            <w:pPr>
              <w:pStyle w:val="ENoteTableText"/>
              <w:rPr>
                <w:szCs w:val="16"/>
              </w:rPr>
            </w:pPr>
            <w:r w:rsidRPr="003F2AED">
              <w:rPr>
                <w:szCs w:val="16"/>
              </w:rPr>
              <w:t>28</w:t>
            </w:r>
            <w:r w:rsidR="005675B0" w:rsidRPr="003F2AED">
              <w:rPr>
                <w:szCs w:val="16"/>
              </w:rPr>
              <w:t> </w:t>
            </w:r>
            <w:r w:rsidRPr="003F2AED">
              <w:rPr>
                <w:szCs w:val="16"/>
              </w:rPr>
              <w:t>June 2013 (F2013L01264)</w:t>
            </w:r>
          </w:p>
        </w:tc>
        <w:tc>
          <w:tcPr>
            <w:tcW w:w="1327" w:type="pct"/>
            <w:shd w:val="clear" w:color="auto" w:fill="auto"/>
          </w:tcPr>
          <w:p w:rsidR="00B1055F" w:rsidRPr="003F2AED" w:rsidRDefault="00B1055F" w:rsidP="002234A8">
            <w:pPr>
              <w:pStyle w:val="ENoteTableText"/>
              <w:rPr>
                <w:szCs w:val="16"/>
              </w:rPr>
            </w:pPr>
            <w:r w:rsidRPr="003F2AED">
              <w:rPr>
                <w:szCs w:val="16"/>
              </w:rPr>
              <w:t>Sch 1 (</w:t>
            </w:r>
            <w:r w:rsidR="00646189" w:rsidRPr="003F2AED">
              <w:rPr>
                <w:szCs w:val="16"/>
              </w:rPr>
              <w:t>items 1</w:t>
            </w:r>
            <w:r w:rsidRPr="003F2AED">
              <w:rPr>
                <w:szCs w:val="16"/>
              </w:rPr>
              <w:t xml:space="preserve">–4): </w:t>
            </w:r>
            <w:r w:rsidR="00646189" w:rsidRPr="003F2AED">
              <w:rPr>
                <w:szCs w:val="16"/>
              </w:rPr>
              <w:t>1 July</w:t>
            </w:r>
            <w:r w:rsidRPr="003F2AED">
              <w:rPr>
                <w:szCs w:val="16"/>
              </w:rPr>
              <w:t xml:space="preserve"> 2013</w:t>
            </w:r>
            <w:r w:rsidR="002234A8" w:rsidRPr="003F2AED">
              <w:rPr>
                <w:szCs w:val="16"/>
              </w:rPr>
              <w:t xml:space="preserve"> (s 2)</w:t>
            </w:r>
          </w:p>
        </w:tc>
        <w:tc>
          <w:tcPr>
            <w:tcW w:w="1129" w:type="pct"/>
            <w:shd w:val="clear" w:color="auto" w:fill="auto"/>
          </w:tcPr>
          <w:p w:rsidR="00B1055F" w:rsidRPr="003F2AED" w:rsidRDefault="00B1055F" w:rsidP="00A53ED4">
            <w:pPr>
              <w:pStyle w:val="ENoteTableText"/>
              <w:rPr>
                <w:szCs w:val="16"/>
              </w:rPr>
            </w:pPr>
            <w:r w:rsidRPr="003F2AED">
              <w:rPr>
                <w:szCs w:val="16"/>
              </w:rPr>
              <w:t>—</w:t>
            </w:r>
          </w:p>
        </w:tc>
      </w:tr>
      <w:tr w:rsidR="00B1055F" w:rsidRPr="003F2AED" w:rsidTr="002D6144">
        <w:tc>
          <w:tcPr>
            <w:tcW w:w="1338" w:type="pct"/>
            <w:shd w:val="clear" w:color="auto" w:fill="auto"/>
          </w:tcPr>
          <w:p w:rsidR="00B1055F" w:rsidRPr="003F2AED" w:rsidRDefault="00B1055F" w:rsidP="00ED39D7">
            <w:pPr>
              <w:pStyle w:val="ENoteTableText"/>
              <w:rPr>
                <w:szCs w:val="16"/>
              </w:rPr>
            </w:pPr>
            <w:r w:rsidRPr="003F2AED">
              <w:rPr>
                <w:szCs w:val="16"/>
              </w:rPr>
              <w:lastRenderedPageBreak/>
              <w:t>192, 2013</w:t>
            </w:r>
          </w:p>
        </w:tc>
        <w:tc>
          <w:tcPr>
            <w:tcW w:w="1206" w:type="pct"/>
            <w:shd w:val="clear" w:color="auto" w:fill="auto"/>
          </w:tcPr>
          <w:p w:rsidR="00B1055F" w:rsidRPr="003F2AED" w:rsidRDefault="00B1055F" w:rsidP="00D86D2C">
            <w:pPr>
              <w:pStyle w:val="ENoteTableText"/>
              <w:rPr>
                <w:szCs w:val="16"/>
              </w:rPr>
            </w:pPr>
            <w:r w:rsidRPr="003F2AED">
              <w:rPr>
                <w:szCs w:val="16"/>
              </w:rPr>
              <w:t>25</w:t>
            </w:r>
            <w:r w:rsidR="005675B0" w:rsidRPr="003F2AED">
              <w:rPr>
                <w:szCs w:val="16"/>
              </w:rPr>
              <w:t> </w:t>
            </w:r>
            <w:r w:rsidRPr="003F2AED">
              <w:rPr>
                <w:szCs w:val="16"/>
              </w:rPr>
              <w:t>July 2013 (F2013L01431)</w:t>
            </w:r>
          </w:p>
        </w:tc>
        <w:tc>
          <w:tcPr>
            <w:tcW w:w="1327" w:type="pct"/>
            <w:shd w:val="clear" w:color="auto" w:fill="auto"/>
          </w:tcPr>
          <w:p w:rsidR="00B1055F" w:rsidRPr="003F2AED" w:rsidRDefault="00B1055F" w:rsidP="00646F2F">
            <w:pPr>
              <w:pStyle w:val="ENoteTableText"/>
              <w:rPr>
                <w:szCs w:val="16"/>
              </w:rPr>
            </w:pPr>
            <w:r w:rsidRPr="003F2AED">
              <w:rPr>
                <w:szCs w:val="16"/>
              </w:rPr>
              <w:t>Sch 1 (</w:t>
            </w:r>
            <w:r w:rsidR="00646189" w:rsidRPr="003F2AED">
              <w:rPr>
                <w:szCs w:val="16"/>
              </w:rPr>
              <w:t>items 1</w:t>
            </w:r>
            <w:r w:rsidRPr="003F2AED">
              <w:rPr>
                <w:szCs w:val="16"/>
              </w:rPr>
              <w:t>–5): 26</w:t>
            </w:r>
            <w:r w:rsidR="005675B0" w:rsidRPr="003F2AED">
              <w:rPr>
                <w:szCs w:val="16"/>
              </w:rPr>
              <w:t> </w:t>
            </w:r>
            <w:r w:rsidRPr="003F2AED">
              <w:rPr>
                <w:szCs w:val="16"/>
              </w:rPr>
              <w:t>July 2013</w:t>
            </w:r>
            <w:r w:rsidR="002234A8" w:rsidRPr="003F2AED">
              <w:rPr>
                <w:szCs w:val="16"/>
              </w:rPr>
              <w:t xml:space="preserve"> (s 2)</w:t>
            </w:r>
          </w:p>
        </w:tc>
        <w:tc>
          <w:tcPr>
            <w:tcW w:w="1129" w:type="pct"/>
            <w:shd w:val="clear" w:color="auto" w:fill="auto"/>
          </w:tcPr>
          <w:p w:rsidR="00B1055F" w:rsidRPr="003F2AED" w:rsidRDefault="00B1055F" w:rsidP="00A53ED4">
            <w:pPr>
              <w:pStyle w:val="ENoteTableText"/>
              <w:rPr>
                <w:szCs w:val="16"/>
              </w:rPr>
            </w:pPr>
            <w:r w:rsidRPr="003F2AED">
              <w:rPr>
                <w:szCs w:val="16"/>
              </w:rPr>
              <w:t>—</w:t>
            </w:r>
          </w:p>
        </w:tc>
      </w:tr>
      <w:tr w:rsidR="00B1055F" w:rsidRPr="003F2AED" w:rsidTr="002D6144">
        <w:tc>
          <w:tcPr>
            <w:tcW w:w="1338" w:type="pct"/>
            <w:shd w:val="clear" w:color="auto" w:fill="auto"/>
          </w:tcPr>
          <w:p w:rsidR="00B1055F" w:rsidRPr="003F2AED" w:rsidRDefault="00B1055F" w:rsidP="00ED39D7">
            <w:pPr>
              <w:pStyle w:val="ENoteTableText"/>
              <w:rPr>
                <w:szCs w:val="16"/>
              </w:rPr>
            </w:pPr>
            <w:r w:rsidRPr="003F2AED">
              <w:rPr>
                <w:szCs w:val="16"/>
              </w:rPr>
              <w:t>33, 2014</w:t>
            </w:r>
          </w:p>
        </w:tc>
        <w:tc>
          <w:tcPr>
            <w:tcW w:w="1206" w:type="pct"/>
            <w:shd w:val="clear" w:color="auto" w:fill="auto"/>
          </w:tcPr>
          <w:p w:rsidR="00B1055F" w:rsidRPr="003F2AED" w:rsidRDefault="00B1055F" w:rsidP="00D86D2C">
            <w:pPr>
              <w:pStyle w:val="ENoteTableText"/>
              <w:rPr>
                <w:szCs w:val="16"/>
              </w:rPr>
            </w:pPr>
            <w:r w:rsidRPr="003F2AED">
              <w:rPr>
                <w:szCs w:val="16"/>
              </w:rPr>
              <w:t>14 Mar 2014 (F2014L00261)</w:t>
            </w:r>
          </w:p>
        </w:tc>
        <w:tc>
          <w:tcPr>
            <w:tcW w:w="1327" w:type="pct"/>
            <w:shd w:val="clear" w:color="auto" w:fill="auto"/>
          </w:tcPr>
          <w:p w:rsidR="00B1055F" w:rsidRPr="003F2AED" w:rsidRDefault="00B1055F" w:rsidP="002234A8">
            <w:pPr>
              <w:pStyle w:val="ENoteTableText"/>
              <w:rPr>
                <w:szCs w:val="16"/>
              </w:rPr>
            </w:pPr>
            <w:r w:rsidRPr="003F2AED">
              <w:rPr>
                <w:szCs w:val="16"/>
              </w:rPr>
              <w:t>Sch 1 (</w:t>
            </w:r>
            <w:r w:rsidR="00511410">
              <w:rPr>
                <w:szCs w:val="16"/>
              </w:rPr>
              <w:t>item 1</w:t>
            </w:r>
            <w:r w:rsidRPr="003F2AED">
              <w:rPr>
                <w:szCs w:val="16"/>
              </w:rPr>
              <w:t>) and Sch 3 (</w:t>
            </w:r>
            <w:r w:rsidR="00511410">
              <w:rPr>
                <w:szCs w:val="16"/>
              </w:rPr>
              <w:t>item 1</w:t>
            </w:r>
            <w:r w:rsidRPr="003F2AED">
              <w:rPr>
                <w:szCs w:val="16"/>
              </w:rPr>
              <w:t>): 15 Mar 2014</w:t>
            </w:r>
            <w:r w:rsidR="002234A8" w:rsidRPr="003F2AED">
              <w:rPr>
                <w:szCs w:val="16"/>
              </w:rPr>
              <w:t xml:space="preserve"> (s</w:t>
            </w:r>
            <w:r w:rsidR="00C648E9" w:rsidRPr="003F2AED">
              <w:rPr>
                <w:szCs w:val="16"/>
              </w:rPr>
              <w:t> </w:t>
            </w:r>
            <w:r w:rsidR="002234A8" w:rsidRPr="003F2AED">
              <w:rPr>
                <w:szCs w:val="16"/>
              </w:rPr>
              <w:t>2)</w:t>
            </w:r>
          </w:p>
        </w:tc>
        <w:tc>
          <w:tcPr>
            <w:tcW w:w="1129" w:type="pct"/>
            <w:shd w:val="clear" w:color="auto" w:fill="auto"/>
          </w:tcPr>
          <w:p w:rsidR="00B1055F" w:rsidRPr="003F2AED" w:rsidRDefault="00B1055F" w:rsidP="00A53ED4">
            <w:pPr>
              <w:pStyle w:val="ENoteTableText"/>
              <w:rPr>
                <w:szCs w:val="16"/>
              </w:rPr>
            </w:pPr>
            <w:r w:rsidRPr="003F2AED">
              <w:rPr>
                <w:szCs w:val="16"/>
              </w:rPr>
              <w:t>—</w:t>
            </w:r>
          </w:p>
        </w:tc>
      </w:tr>
      <w:tr w:rsidR="00B1055F" w:rsidRPr="003F2AED" w:rsidTr="002D6144">
        <w:tc>
          <w:tcPr>
            <w:tcW w:w="1338" w:type="pct"/>
            <w:shd w:val="clear" w:color="auto" w:fill="auto"/>
          </w:tcPr>
          <w:p w:rsidR="00B1055F" w:rsidRPr="003F2AED" w:rsidRDefault="00B1055F" w:rsidP="00ED39D7">
            <w:pPr>
              <w:pStyle w:val="ENoteTableText"/>
              <w:rPr>
                <w:szCs w:val="16"/>
              </w:rPr>
            </w:pPr>
            <w:r w:rsidRPr="003F2AED">
              <w:rPr>
                <w:szCs w:val="16"/>
              </w:rPr>
              <w:t>88, 2014</w:t>
            </w:r>
          </w:p>
        </w:tc>
        <w:tc>
          <w:tcPr>
            <w:tcW w:w="1206" w:type="pct"/>
            <w:shd w:val="clear" w:color="auto" w:fill="auto"/>
          </w:tcPr>
          <w:p w:rsidR="00B1055F" w:rsidRPr="003F2AED" w:rsidRDefault="00B1055F" w:rsidP="001269AC">
            <w:pPr>
              <w:pStyle w:val="ENoteTableText"/>
              <w:rPr>
                <w:szCs w:val="16"/>
              </w:rPr>
            </w:pPr>
            <w:r w:rsidRPr="003F2AED">
              <w:rPr>
                <w:szCs w:val="16"/>
              </w:rPr>
              <w:t>13</w:t>
            </w:r>
            <w:r w:rsidR="005675B0" w:rsidRPr="003F2AED">
              <w:rPr>
                <w:szCs w:val="16"/>
              </w:rPr>
              <w:t> </w:t>
            </w:r>
            <w:r w:rsidRPr="003F2AED">
              <w:rPr>
                <w:szCs w:val="16"/>
              </w:rPr>
              <w:t>June 2014 (F2014L00711)</w:t>
            </w:r>
          </w:p>
        </w:tc>
        <w:tc>
          <w:tcPr>
            <w:tcW w:w="1327" w:type="pct"/>
            <w:shd w:val="clear" w:color="auto" w:fill="auto"/>
          </w:tcPr>
          <w:p w:rsidR="00B1055F" w:rsidRPr="003F2AED" w:rsidRDefault="00B1055F" w:rsidP="00C01A6F">
            <w:pPr>
              <w:pStyle w:val="ENoteTableText"/>
              <w:rPr>
                <w:szCs w:val="16"/>
              </w:rPr>
            </w:pPr>
            <w:r w:rsidRPr="003F2AED">
              <w:rPr>
                <w:szCs w:val="16"/>
              </w:rPr>
              <w:t>Sch 3 (</w:t>
            </w:r>
            <w:r w:rsidR="00646189" w:rsidRPr="003F2AED">
              <w:rPr>
                <w:szCs w:val="16"/>
              </w:rPr>
              <w:t>items 1</w:t>
            </w:r>
            <w:r w:rsidRPr="003F2AED">
              <w:rPr>
                <w:szCs w:val="16"/>
              </w:rPr>
              <w:t>, 2): 14</w:t>
            </w:r>
            <w:r w:rsidR="005675B0" w:rsidRPr="003F2AED">
              <w:rPr>
                <w:szCs w:val="16"/>
              </w:rPr>
              <w:t> </w:t>
            </w:r>
            <w:r w:rsidRPr="003F2AED">
              <w:rPr>
                <w:szCs w:val="16"/>
              </w:rPr>
              <w:t>June 2014</w:t>
            </w:r>
            <w:r w:rsidR="002234A8" w:rsidRPr="003F2AED">
              <w:rPr>
                <w:szCs w:val="16"/>
              </w:rPr>
              <w:t xml:space="preserve"> (s 2)</w:t>
            </w:r>
          </w:p>
        </w:tc>
        <w:tc>
          <w:tcPr>
            <w:tcW w:w="1129" w:type="pct"/>
            <w:shd w:val="clear" w:color="auto" w:fill="auto"/>
          </w:tcPr>
          <w:p w:rsidR="00B1055F" w:rsidRPr="003F2AED" w:rsidRDefault="00B1055F" w:rsidP="00A53ED4">
            <w:pPr>
              <w:pStyle w:val="ENoteTableText"/>
              <w:rPr>
                <w:szCs w:val="16"/>
              </w:rPr>
            </w:pPr>
            <w:r w:rsidRPr="003F2AED">
              <w:rPr>
                <w:szCs w:val="16"/>
              </w:rPr>
              <w:t>—</w:t>
            </w:r>
          </w:p>
        </w:tc>
      </w:tr>
      <w:tr w:rsidR="00B1055F" w:rsidRPr="003F2AED" w:rsidTr="002D6144">
        <w:tc>
          <w:tcPr>
            <w:tcW w:w="1338" w:type="pct"/>
            <w:shd w:val="clear" w:color="auto" w:fill="auto"/>
          </w:tcPr>
          <w:p w:rsidR="00B1055F" w:rsidRPr="003F2AED" w:rsidRDefault="00B1055F" w:rsidP="00ED39D7">
            <w:pPr>
              <w:pStyle w:val="ENoteTableText"/>
              <w:rPr>
                <w:szCs w:val="16"/>
              </w:rPr>
            </w:pPr>
            <w:r w:rsidRPr="003F2AED">
              <w:rPr>
                <w:szCs w:val="16"/>
              </w:rPr>
              <w:t>185, 2014</w:t>
            </w:r>
          </w:p>
        </w:tc>
        <w:tc>
          <w:tcPr>
            <w:tcW w:w="1206" w:type="pct"/>
            <w:shd w:val="clear" w:color="auto" w:fill="auto"/>
          </w:tcPr>
          <w:p w:rsidR="00B1055F" w:rsidRPr="003F2AED" w:rsidRDefault="00B1055F" w:rsidP="001269AC">
            <w:pPr>
              <w:pStyle w:val="ENoteTableText"/>
              <w:rPr>
                <w:szCs w:val="16"/>
              </w:rPr>
            </w:pPr>
            <w:r w:rsidRPr="003F2AED">
              <w:rPr>
                <w:szCs w:val="16"/>
              </w:rPr>
              <w:t>1 Dec 2014 (F2014L01612)</w:t>
            </w:r>
          </w:p>
        </w:tc>
        <w:tc>
          <w:tcPr>
            <w:tcW w:w="1327" w:type="pct"/>
            <w:shd w:val="clear" w:color="auto" w:fill="auto"/>
          </w:tcPr>
          <w:p w:rsidR="00B1055F" w:rsidRPr="003F2AED" w:rsidRDefault="00B1055F" w:rsidP="005C73E1">
            <w:pPr>
              <w:pStyle w:val="ENoteTableText"/>
              <w:rPr>
                <w:szCs w:val="16"/>
              </w:rPr>
            </w:pPr>
            <w:r w:rsidRPr="003F2AED">
              <w:rPr>
                <w:szCs w:val="16"/>
              </w:rPr>
              <w:t>Sch</w:t>
            </w:r>
            <w:r w:rsidR="00C01A6F" w:rsidRPr="003F2AED">
              <w:rPr>
                <w:szCs w:val="16"/>
              </w:rPr>
              <w:t> </w:t>
            </w:r>
            <w:r w:rsidRPr="003F2AED">
              <w:rPr>
                <w:szCs w:val="16"/>
              </w:rPr>
              <w:t>1</w:t>
            </w:r>
            <w:r w:rsidR="00C01A6F" w:rsidRPr="003F2AED">
              <w:rPr>
                <w:szCs w:val="16"/>
              </w:rPr>
              <w:t xml:space="preserve"> </w:t>
            </w:r>
            <w:r w:rsidRPr="003F2AED">
              <w:rPr>
                <w:szCs w:val="16"/>
              </w:rPr>
              <w:t>(</w:t>
            </w:r>
            <w:r w:rsidR="00511410">
              <w:rPr>
                <w:szCs w:val="16"/>
              </w:rPr>
              <w:t>item 1</w:t>
            </w:r>
            <w:r w:rsidRPr="003F2AED">
              <w:rPr>
                <w:szCs w:val="16"/>
              </w:rPr>
              <w:t>): 1 Dec 2014 (s 2</w:t>
            </w:r>
            <w:r w:rsidR="004B5687" w:rsidRPr="003F2AED">
              <w:rPr>
                <w:szCs w:val="16"/>
              </w:rPr>
              <w:t xml:space="preserve"> item</w:t>
            </w:r>
            <w:r w:rsidR="005675B0" w:rsidRPr="003F2AED">
              <w:rPr>
                <w:szCs w:val="16"/>
              </w:rPr>
              <w:t> </w:t>
            </w:r>
            <w:r w:rsidR="004B5687" w:rsidRPr="003F2AED">
              <w:rPr>
                <w:szCs w:val="16"/>
              </w:rPr>
              <w:t>2</w:t>
            </w:r>
            <w:r w:rsidRPr="003F2AED">
              <w:rPr>
                <w:szCs w:val="16"/>
              </w:rPr>
              <w:t>)</w:t>
            </w:r>
          </w:p>
        </w:tc>
        <w:tc>
          <w:tcPr>
            <w:tcW w:w="1129" w:type="pct"/>
            <w:shd w:val="clear" w:color="auto" w:fill="auto"/>
          </w:tcPr>
          <w:p w:rsidR="00B1055F" w:rsidRPr="003F2AED" w:rsidRDefault="00B1055F" w:rsidP="00A53ED4">
            <w:pPr>
              <w:pStyle w:val="ENoteTableText"/>
              <w:rPr>
                <w:szCs w:val="16"/>
              </w:rPr>
            </w:pPr>
            <w:r w:rsidRPr="003F2AED">
              <w:rPr>
                <w:szCs w:val="16"/>
              </w:rPr>
              <w:t>—</w:t>
            </w:r>
          </w:p>
        </w:tc>
      </w:tr>
      <w:tr w:rsidR="002F63AF" w:rsidRPr="003F2AED" w:rsidTr="002D6144">
        <w:tc>
          <w:tcPr>
            <w:tcW w:w="1338" w:type="pct"/>
            <w:tcBorders>
              <w:bottom w:val="single" w:sz="2" w:space="0" w:color="auto"/>
            </w:tcBorders>
            <w:shd w:val="clear" w:color="auto" w:fill="auto"/>
          </w:tcPr>
          <w:p w:rsidR="002F63AF" w:rsidRPr="003F2AED" w:rsidRDefault="002F63AF" w:rsidP="00ED39D7">
            <w:pPr>
              <w:pStyle w:val="ENoteTableText"/>
              <w:rPr>
                <w:szCs w:val="16"/>
              </w:rPr>
            </w:pPr>
            <w:r w:rsidRPr="003F2AED">
              <w:rPr>
                <w:szCs w:val="16"/>
              </w:rPr>
              <w:t>92, 2015</w:t>
            </w:r>
          </w:p>
        </w:tc>
        <w:tc>
          <w:tcPr>
            <w:tcW w:w="1206" w:type="pct"/>
            <w:tcBorders>
              <w:bottom w:val="single" w:sz="2" w:space="0" w:color="auto"/>
            </w:tcBorders>
            <w:shd w:val="clear" w:color="auto" w:fill="auto"/>
          </w:tcPr>
          <w:p w:rsidR="002F63AF" w:rsidRPr="003F2AED" w:rsidRDefault="00D143E8" w:rsidP="00622C34">
            <w:pPr>
              <w:pStyle w:val="ENoteTableText"/>
              <w:rPr>
                <w:szCs w:val="16"/>
              </w:rPr>
            </w:pPr>
            <w:r w:rsidRPr="003F2AED">
              <w:rPr>
                <w:szCs w:val="16"/>
              </w:rPr>
              <w:t>18</w:t>
            </w:r>
            <w:r w:rsidR="005675B0" w:rsidRPr="003F2AED">
              <w:rPr>
                <w:szCs w:val="16"/>
              </w:rPr>
              <w:t> </w:t>
            </w:r>
            <w:r w:rsidRPr="003F2AED">
              <w:rPr>
                <w:szCs w:val="16"/>
              </w:rPr>
              <w:t>June 2015 (F2015L00841)</w:t>
            </w:r>
          </w:p>
        </w:tc>
        <w:tc>
          <w:tcPr>
            <w:tcW w:w="1327" w:type="pct"/>
            <w:tcBorders>
              <w:bottom w:val="single" w:sz="2" w:space="0" w:color="auto"/>
            </w:tcBorders>
            <w:shd w:val="clear" w:color="auto" w:fill="auto"/>
          </w:tcPr>
          <w:p w:rsidR="002F63AF" w:rsidRPr="003F2AED" w:rsidRDefault="00D143E8" w:rsidP="005C73E1">
            <w:pPr>
              <w:pStyle w:val="ENoteTableText"/>
              <w:rPr>
                <w:szCs w:val="16"/>
              </w:rPr>
            </w:pPr>
            <w:r w:rsidRPr="003F2AED">
              <w:rPr>
                <w:szCs w:val="16"/>
              </w:rPr>
              <w:t>Sch 1 (</w:t>
            </w:r>
            <w:r w:rsidR="00511410">
              <w:rPr>
                <w:szCs w:val="16"/>
              </w:rPr>
              <w:t>item 1</w:t>
            </w:r>
            <w:r w:rsidRPr="003F2AED">
              <w:rPr>
                <w:szCs w:val="16"/>
              </w:rPr>
              <w:t>): 19</w:t>
            </w:r>
            <w:r w:rsidR="005675B0" w:rsidRPr="003F2AED">
              <w:rPr>
                <w:szCs w:val="16"/>
              </w:rPr>
              <w:t> </w:t>
            </w:r>
            <w:r w:rsidRPr="003F2AED">
              <w:rPr>
                <w:szCs w:val="16"/>
              </w:rPr>
              <w:t>June 2015</w:t>
            </w:r>
            <w:r w:rsidR="00F730B7" w:rsidRPr="003F2AED">
              <w:rPr>
                <w:szCs w:val="16"/>
              </w:rPr>
              <w:t xml:space="preserve"> (s</w:t>
            </w:r>
            <w:r w:rsidR="003550C3" w:rsidRPr="003F2AED">
              <w:rPr>
                <w:szCs w:val="16"/>
              </w:rPr>
              <w:t xml:space="preserve"> </w:t>
            </w:r>
            <w:r w:rsidR="00F730B7" w:rsidRPr="003F2AED">
              <w:rPr>
                <w:szCs w:val="16"/>
              </w:rPr>
              <w:t xml:space="preserve">2(1) </w:t>
            </w:r>
            <w:r w:rsidR="00511410">
              <w:rPr>
                <w:szCs w:val="16"/>
              </w:rPr>
              <w:t>item 1</w:t>
            </w:r>
            <w:r w:rsidR="00F730B7" w:rsidRPr="003F2AED">
              <w:rPr>
                <w:szCs w:val="16"/>
              </w:rPr>
              <w:t>)</w:t>
            </w:r>
          </w:p>
        </w:tc>
        <w:tc>
          <w:tcPr>
            <w:tcW w:w="1129" w:type="pct"/>
            <w:tcBorders>
              <w:bottom w:val="single" w:sz="2" w:space="0" w:color="auto"/>
            </w:tcBorders>
            <w:shd w:val="clear" w:color="auto" w:fill="auto"/>
          </w:tcPr>
          <w:p w:rsidR="002F63AF" w:rsidRPr="003F2AED" w:rsidRDefault="00D143E8" w:rsidP="00A53ED4">
            <w:pPr>
              <w:pStyle w:val="ENoteTableText"/>
              <w:rPr>
                <w:szCs w:val="16"/>
              </w:rPr>
            </w:pPr>
            <w:r w:rsidRPr="003F2AED">
              <w:rPr>
                <w:szCs w:val="16"/>
              </w:rPr>
              <w:t>—</w:t>
            </w:r>
          </w:p>
        </w:tc>
      </w:tr>
      <w:tr w:rsidR="00AA3BA2" w:rsidRPr="003F2AED" w:rsidTr="002D6144">
        <w:tc>
          <w:tcPr>
            <w:tcW w:w="1338" w:type="pct"/>
            <w:tcBorders>
              <w:top w:val="single" w:sz="2" w:space="0" w:color="auto"/>
              <w:bottom w:val="single" w:sz="12" w:space="0" w:color="auto"/>
            </w:tcBorders>
            <w:shd w:val="clear" w:color="auto" w:fill="auto"/>
          </w:tcPr>
          <w:p w:rsidR="00AA3BA2" w:rsidRPr="003F2AED" w:rsidRDefault="00AA3BA2" w:rsidP="00ED39D7">
            <w:pPr>
              <w:pStyle w:val="ENoteTableText"/>
              <w:rPr>
                <w:szCs w:val="16"/>
              </w:rPr>
            </w:pPr>
            <w:r w:rsidRPr="003F2AED">
              <w:rPr>
                <w:szCs w:val="16"/>
              </w:rPr>
              <w:t>134, 2015</w:t>
            </w:r>
          </w:p>
        </w:tc>
        <w:tc>
          <w:tcPr>
            <w:tcW w:w="1206" w:type="pct"/>
            <w:tcBorders>
              <w:top w:val="single" w:sz="2" w:space="0" w:color="auto"/>
              <w:bottom w:val="single" w:sz="12" w:space="0" w:color="auto"/>
            </w:tcBorders>
            <w:shd w:val="clear" w:color="auto" w:fill="auto"/>
          </w:tcPr>
          <w:p w:rsidR="00AA3BA2" w:rsidRPr="003F2AED" w:rsidRDefault="00AA3BA2" w:rsidP="00AF72E9">
            <w:pPr>
              <w:pStyle w:val="ENoteTableText"/>
              <w:rPr>
                <w:szCs w:val="16"/>
              </w:rPr>
            </w:pPr>
            <w:r w:rsidRPr="003F2AED">
              <w:rPr>
                <w:szCs w:val="16"/>
              </w:rPr>
              <w:t>12 Aug 2015 (F2015L01262)</w:t>
            </w:r>
          </w:p>
        </w:tc>
        <w:tc>
          <w:tcPr>
            <w:tcW w:w="1327" w:type="pct"/>
            <w:tcBorders>
              <w:top w:val="single" w:sz="2" w:space="0" w:color="auto"/>
              <w:bottom w:val="single" w:sz="12" w:space="0" w:color="auto"/>
            </w:tcBorders>
            <w:shd w:val="clear" w:color="auto" w:fill="auto"/>
          </w:tcPr>
          <w:p w:rsidR="00AA3BA2" w:rsidRPr="003F2AED" w:rsidRDefault="00AA3BA2" w:rsidP="005C73E1">
            <w:pPr>
              <w:pStyle w:val="ENoteTableText"/>
              <w:rPr>
                <w:szCs w:val="16"/>
              </w:rPr>
            </w:pPr>
            <w:r w:rsidRPr="003F2AED">
              <w:rPr>
                <w:szCs w:val="16"/>
              </w:rPr>
              <w:t>Sch 1 (</w:t>
            </w:r>
            <w:r w:rsidR="00511410">
              <w:rPr>
                <w:szCs w:val="16"/>
              </w:rPr>
              <w:t>item 1</w:t>
            </w:r>
            <w:r w:rsidRPr="003F2AED">
              <w:rPr>
                <w:szCs w:val="16"/>
              </w:rPr>
              <w:t xml:space="preserve">): 13 Aug 2015 (s 2(1) </w:t>
            </w:r>
            <w:r w:rsidR="00511410">
              <w:rPr>
                <w:szCs w:val="16"/>
              </w:rPr>
              <w:t>item 1</w:t>
            </w:r>
            <w:r w:rsidRPr="003F2AED">
              <w:rPr>
                <w:szCs w:val="16"/>
              </w:rPr>
              <w:t>)</w:t>
            </w:r>
          </w:p>
        </w:tc>
        <w:tc>
          <w:tcPr>
            <w:tcW w:w="1129" w:type="pct"/>
            <w:tcBorders>
              <w:top w:val="single" w:sz="2" w:space="0" w:color="auto"/>
              <w:bottom w:val="single" w:sz="12" w:space="0" w:color="auto"/>
            </w:tcBorders>
            <w:shd w:val="clear" w:color="auto" w:fill="auto"/>
          </w:tcPr>
          <w:p w:rsidR="00AA3BA2" w:rsidRPr="003F2AED" w:rsidRDefault="00AA3BA2" w:rsidP="00A53ED4">
            <w:pPr>
              <w:pStyle w:val="ENoteTableText"/>
              <w:rPr>
                <w:szCs w:val="16"/>
              </w:rPr>
            </w:pPr>
            <w:r w:rsidRPr="003F2AED">
              <w:rPr>
                <w:szCs w:val="16"/>
              </w:rPr>
              <w:t>—</w:t>
            </w:r>
          </w:p>
        </w:tc>
      </w:tr>
    </w:tbl>
    <w:p w:rsidR="00DF6F1A" w:rsidRPr="003F2AED" w:rsidRDefault="00DF6F1A" w:rsidP="00DF6F1A">
      <w:pPr>
        <w:pStyle w:val="Tabletext"/>
      </w:pPr>
    </w:p>
    <w:tbl>
      <w:tblPr>
        <w:tblW w:w="489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2290"/>
        <w:gridCol w:w="1993"/>
        <w:gridCol w:w="2195"/>
        <w:gridCol w:w="1865"/>
      </w:tblGrid>
      <w:tr w:rsidR="00DF6F1A" w:rsidRPr="003F2AED" w:rsidTr="002D6144">
        <w:trPr>
          <w:tblHeader/>
        </w:trPr>
        <w:tc>
          <w:tcPr>
            <w:tcW w:w="1372" w:type="pct"/>
            <w:tcBorders>
              <w:top w:val="single" w:sz="12" w:space="0" w:color="auto"/>
              <w:bottom w:val="single" w:sz="12" w:space="0" w:color="auto"/>
            </w:tcBorders>
            <w:shd w:val="clear" w:color="auto" w:fill="auto"/>
          </w:tcPr>
          <w:p w:rsidR="00DF6F1A" w:rsidRPr="003F2AED" w:rsidRDefault="00DF6F1A" w:rsidP="00DF6F1A">
            <w:pPr>
              <w:pStyle w:val="ENoteTableHeading"/>
            </w:pPr>
            <w:r w:rsidRPr="003F2AED">
              <w:t>Name</w:t>
            </w:r>
          </w:p>
        </w:tc>
        <w:tc>
          <w:tcPr>
            <w:tcW w:w="1194" w:type="pct"/>
            <w:tcBorders>
              <w:top w:val="single" w:sz="12" w:space="0" w:color="auto"/>
              <w:bottom w:val="single" w:sz="12" w:space="0" w:color="auto"/>
            </w:tcBorders>
            <w:shd w:val="clear" w:color="auto" w:fill="auto"/>
          </w:tcPr>
          <w:p w:rsidR="00DF6F1A" w:rsidRPr="003F2AED" w:rsidRDefault="00F715C9" w:rsidP="00DF6F1A">
            <w:pPr>
              <w:pStyle w:val="ENoteTableHeading"/>
            </w:pPr>
            <w:r w:rsidRPr="003F2AED">
              <w:t>Registration</w:t>
            </w:r>
          </w:p>
        </w:tc>
        <w:tc>
          <w:tcPr>
            <w:tcW w:w="1315" w:type="pct"/>
            <w:tcBorders>
              <w:top w:val="single" w:sz="12" w:space="0" w:color="auto"/>
              <w:bottom w:val="single" w:sz="12" w:space="0" w:color="auto"/>
            </w:tcBorders>
            <w:shd w:val="clear" w:color="auto" w:fill="auto"/>
          </w:tcPr>
          <w:p w:rsidR="00DF6F1A" w:rsidRPr="003F2AED" w:rsidRDefault="00DF6F1A" w:rsidP="00DF6F1A">
            <w:pPr>
              <w:pStyle w:val="ENoteTableHeading"/>
            </w:pPr>
            <w:r w:rsidRPr="003F2AED">
              <w:t>Commencement</w:t>
            </w:r>
          </w:p>
        </w:tc>
        <w:tc>
          <w:tcPr>
            <w:tcW w:w="1118" w:type="pct"/>
            <w:tcBorders>
              <w:top w:val="single" w:sz="12" w:space="0" w:color="auto"/>
              <w:bottom w:val="single" w:sz="12" w:space="0" w:color="auto"/>
            </w:tcBorders>
            <w:shd w:val="clear" w:color="auto" w:fill="auto"/>
          </w:tcPr>
          <w:p w:rsidR="00DF6F1A" w:rsidRPr="003F2AED" w:rsidRDefault="00DF6F1A" w:rsidP="00DF6F1A">
            <w:pPr>
              <w:pStyle w:val="ENoteTableHeading"/>
            </w:pPr>
            <w:r w:rsidRPr="003F2AED">
              <w:t>Application, saving and transitional provisions</w:t>
            </w:r>
          </w:p>
        </w:tc>
      </w:tr>
      <w:tr w:rsidR="00DF6F1A" w:rsidRPr="003F2AED" w:rsidTr="002D6144">
        <w:tc>
          <w:tcPr>
            <w:tcW w:w="1372" w:type="pct"/>
            <w:tcBorders>
              <w:top w:val="single" w:sz="12" w:space="0" w:color="auto"/>
              <w:bottom w:val="single" w:sz="4" w:space="0" w:color="auto"/>
            </w:tcBorders>
            <w:shd w:val="clear" w:color="auto" w:fill="auto"/>
          </w:tcPr>
          <w:p w:rsidR="00DF6F1A" w:rsidRPr="003F2AED" w:rsidRDefault="00DF6F1A" w:rsidP="00DF6F1A">
            <w:pPr>
              <w:pStyle w:val="ENoteTableText"/>
            </w:pPr>
            <w:r w:rsidRPr="003F2AED">
              <w:t>Treasury Laws Amendment (2016 Measures No.</w:t>
            </w:r>
            <w:r w:rsidR="005675B0" w:rsidRPr="003F2AED">
              <w:t> </w:t>
            </w:r>
            <w:r w:rsidRPr="003F2AED">
              <w:t>1) Regulation</w:t>
            </w:r>
            <w:r w:rsidR="005675B0" w:rsidRPr="003F2AED">
              <w:t> </w:t>
            </w:r>
            <w:r w:rsidRPr="003F2AED">
              <w:t>2016</w:t>
            </w:r>
          </w:p>
        </w:tc>
        <w:tc>
          <w:tcPr>
            <w:tcW w:w="1194" w:type="pct"/>
            <w:tcBorders>
              <w:top w:val="single" w:sz="12" w:space="0" w:color="auto"/>
              <w:bottom w:val="single" w:sz="4" w:space="0" w:color="auto"/>
            </w:tcBorders>
            <w:shd w:val="clear" w:color="auto" w:fill="auto"/>
          </w:tcPr>
          <w:p w:rsidR="00DF6F1A" w:rsidRPr="003F2AED" w:rsidRDefault="00DF6F1A" w:rsidP="00DF6F1A">
            <w:pPr>
              <w:pStyle w:val="ENoteTableText"/>
            </w:pPr>
            <w:r w:rsidRPr="003F2AED">
              <w:t>26 Feb 2016 (F2016L00156)</w:t>
            </w:r>
          </w:p>
        </w:tc>
        <w:tc>
          <w:tcPr>
            <w:tcW w:w="1315" w:type="pct"/>
            <w:tcBorders>
              <w:top w:val="single" w:sz="12" w:space="0" w:color="auto"/>
              <w:bottom w:val="single" w:sz="4" w:space="0" w:color="auto"/>
            </w:tcBorders>
            <w:shd w:val="clear" w:color="auto" w:fill="auto"/>
          </w:tcPr>
          <w:p w:rsidR="00DF6F1A" w:rsidRPr="003F2AED" w:rsidRDefault="00DF6F1A" w:rsidP="00DF6F1A">
            <w:pPr>
              <w:pStyle w:val="ENoteTableText"/>
            </w:pPr>
            <w:r w:rsidRPr="003F2AED">
              <w:t>Sch 2 (</w:t>
            </w:r>
            <w:r w:rsidR="00646189" w:rsidRPr="003F2AED">
              <w:t>items 1</w:t>
            </w:r>
            <w:r w:rsidRPr="003F2AED">
              <w:t>–8): 27 Feb 2016</w:t>
            </w:r>
            <w:r w:rsidR="00BB240C" w:rsidRPr="003F2AED">
              <w:t xml:space="preserve"> (s 2(1) </w:t>
            </w:r>
            <w:r w:rsidR="00511410">
              <w:t>item 1</w:t>
            </w:r>
            <w:r w:rsidR="00BB240C" w:rsidRPr="003F2AED">
              <w:t>)</w:t>
            </w:r>
          </w:p>
        </w:tc>
        <w:tc>
          <w:tcPr>
            <w:tcW w:w="1118" w:type="pct"/>
            <w:tcBorders>
              <w:top w:val="single" w:sz="12" w:space="0" w:color="auto"/>
              <w:bottom w:val="single" w:sz="4" w:space="0" w:color="auto"/>
            </w:tcBorders>
            <w:shd w:val="clear" w:color="auto" w:fill="auto"/>
          </w:tcPr>
          <w:p w:rsidR="00DF6F1A" w:rsidRPr="003F2AED" w:rsidRDefault="001E45CD" w:rsidP="00DF6F1A">
            <w:pPr>
              <w:pStyle w:val="ENoteTableText"/>
            </w:pPr>
            <w:r w:rsidRPr="003F2AED">
              <w:rPr>
                <w:szCs w:val="16"/>
              </w:rPr>
              <w:t>—</w:t>
            </w:r>
          </w:p>
        </w:tc>
      </w:tr>
      <w:tr w:rsidR="00BE7D5C" w:rsidRPr="003F2AED" w:rsidTr="002D6144">
        <w:tc>
          <w:tcPr>
            <w:tcW w:w="1372" w:type="pct"/>
            <w:tcBorders>
              <w:top w:val="single" w:sz="4" w:space="0" w:color="auto"/>
              <w:bottom w:val="single" w:sz="4" w:space="0" w:color="auto"/>
            </w:tcBorders>
            <w:shd w:val="clear" w:color="auto" w:fill="auto"/>
          </w:tcPr>
          <w:p w:rsidR="00BE7D5C" w:rsidRPr="003F2AED" w:rsidRDefault="00BE7D5C" w:rsidP="00DF6F1A">
            <w:pPr>
              <w:pStyle w:val="ENoteTableText"/>
            </w:pPr>
            <w:r w:rsidRPr="003F2AED">
              <w:t>Corporations and Other Legislation Amendment (Insolvency Law Reform) Regulation</w:t>
            </w:r>
            <w:r w:rsidR="005675B0" w:rsidRPr="003F2AED">
              <w:t> </w:t>
            </w:r>
            <w:r w:rsidRPr="003F2AED">
              <w:t>2016</w:t>
            </w:r>
          </w:p>
        </w:tc>
        <w:tc>
          <w:tcPr>
            <w:tcW w:w="1194" w:type="pct"/>
            <w:tcBorders>
              <w:top w:val="single" w:sz="4" w:space="0" w:color="auto"/>
              <w:bottom w:val="single" w:sz="4" w:space="0" w:color="auto"/>
            </w:tcBorders>
            <w:shd w:val="clear" w:color="auto" w:fill="auto"/>
          </w:tcPr>
          <w:p w:rsidR="00BE7D5C" w:rsidRPr="003F2AED" w:rsidRDefault="00BE7D5C" w:rsidP="00DF6F1A">
            <w:pPr>
              <w:pStyle w:val="ENoteTableText"/>
            </w:pPr>
            <w:r w:rsidRPr="003F2AED">
              <w:t>13 Dec 2016 (F2016L01926)</w:t>
            </w:r>
          </w:p>
        </w:tc>
        <w:tc>
          <w:tcPr>
            <w:tcW w:w="1315" w:type="pct"/>
            <w:tcBorders>
              <w:top w:val="single" w:sz="4" w:space="0" w:color="auto"/>
              <w:bottom w:val="single" w:sz="4" w:space="0" w:color="auto"/>
            </w:tcBorders>
            <w:shd w:val="clear" w:color="auto" w:fill="auto"/>
          </w:tcPr>
          <w:p w:rsidR="00BE7D5C" w:rsidRPr="003F2AED" w:rsidRDefault="00BE7D5C" w:rsidP="00DF6F1A">
            <w:pPr>
              <w:pStyle w:val="ENoteTableText"/>
            </w:pPr>
            <w:r w:rsidRPr="003F2AED">
              <w:t>Sch 1 (items</w:t>
            </w:r>
            <w:r w:rsidR="005675B0" w:rsidRPr="003F2AED">
              <w:t> </w:t>
            </w:r>
            <w:r w:rsidRPr="003F2AED">
              <w:t>5–7): 1 Mar 2017 (s</w:t>
            </w:r>
            <w:r w:rsidR="00AF0DBE" w:rsidRPr="003F2AED">
              <w:t xml:space="preserve"> </w:t>
            </w:r>
            <w:r w:rsidRPr="003F2AED">
              <w:t>2(1) item</w:t>
            </w:r>
            <w:r w:rsidR="005675B0" w:rsidRPr="003F2AED">
              <w:t> </w:t>
            </w:r>
            <w:r w:rsidRPr="003F2AED">
              <w:t>2)</w:t>
            </w:r>
          </w:p>
        </w:tc>
        <w:tc>
          <w:tcPr>
            <w:tcW w:w="1118" w:type="pct"/>
            <w:tcBorders>
              <w:top w:val="single" w:sz="4" w:space="0" w:color="auto"/>
              <w:bottom w:val="single" w:sz="4" w:space="0" w:color="auto"/>
            </w:tcBorders>
            <w:shd w:val="clear" w:color="auto" w:fill="auto"/>
          </w:tcPr>
          <w:p w:rsidR="00BE7D5C" w:rsidRPr="003F2AED" w:rsidRDefault="00BE7D5C" w:rsidP="00DF6F1A">
            <w:pPr>
              <w:pStyle w:val="ENoteTableText"/>
              <w:rPr>
                <w:szCs w:val="16"/>
              </w:rPr>
            </w:pPr>
            <w:r w:rsidRPr="003F2AED">
              <w:rPr>
                <w:szCs w:val="16"/>
              </w:rPr>
              <w:t>—</w:t>
            </w:r>
          </w:p>
        </w:tc>
      </w:tr>
      <w:tr w:rsidR="004A1FAA" w:rsidRPr="003F2AED" w:rsidTr="002D6144">
        <w:tc>
          <w:tcPr>
            <w:tcW w:w="1372" w:type="pct"/>
            <w:tcBorders>
              <w:top w:val="single" w:sz="4" w:space="0" w:color="auto"/>
              <w:bottom w:val="single" w:sz="4" w:space="0" w:color="auto"/>
            </w:tcBorders>
            <w:shd w:val="clear" w:color="auto" w:fill="auto"/>
          </w:tcPr>
          <w:p w:rsidR="004A1FAA" w:rsidRPr="003F2AED" w:rsidRDefault="004A1FAA" w:rsidP="00DF6F1A">
            <w:pPr>
              <w:pStyle w:val="ENoteTableText"/>
            </w:pPr>
            <w:r w:rsidRPr="003F2AED">
              <w:t xml:space="preserve">Treasury Laws Amendment (Professional Standards Schemes) </w:t>
            </w:r>
            <w:r w:rsidR="00511410">
              <w:t>Regulations 2</w:t>
            </w:r>
            <w:r w:rsidRPr="003F2AED">
              <w:t>017</w:t>
            </w:r>
          </w:p>
        </w:tc>
        <w:tc>
          <w:tcPr>
            <w:tcW w:w="1194" w:type="pct"/>
            <w:tcBorders>
              <w:top w:val="single" w:sz="4" w:space="0" w:color="auto"/>
              <w:bottom w:val="single" w:sz="4" w:space="0" w:color="auto"/>
            </w:tcBorders>
            <w:shd w:val="clear" w:color="auto" w:fill="auto"/>
          </w:tcPr>
          <w:p w:rsidR="004A1FAA" w:rsidRPr="003F2AED" w:rsidRDefault="004A1FAA" w:rsidP="00DF6F1A">
            <w:pPr>
              <w:pStyle w:val="ENoteTableText"/>
            </w:pPr>
            <w:r w:rsidRPr="003F2AED">
              <w:t>24</w:t>
            </w:r>
            <w:r w:rsidR="005675B0" w:rsidRPr="003F2AED">
              <w:t> </w:t>
            </w:r>
            <w:r w:rsidRPr="003F2AED">
              <w:t>May 2017 (F2017L00595)</w:t>
            </w:r>
          </w:p>
        </w:tc>
        <w:tc>
          <w:tcPr>
            <w:tcW w:w="1315" w:type="pct"/>
            <w:tcBorders>
              <w:top w:val="single" w:sz="4" w:space="0" w:color="auto"/>
              <w:bottom w:val="single" w:sz="4" w:space="0" w:color="auto"/>
            </w:tcBorders>
            <w:shd w:val="clear" w:color="auto" w:fill="auto"/>
          </w:tcPr>
          <w:p w:rsidR="004A1FAA" w:rsidRPr="003F2AED" w:rsidRDefault="004A1FAA" w:rsidP="00DF6F1A">
            <w:pPr>
              <w:pStyle w:val="ENoteTableText"/>
            </w:pPr>
            <w:r w:rsidRPr="003F2AED">
              <w:t>Sch 1 (</w:t>
            </w:r>
            <w:r w:rsidR="00646189" w:rsidRPr="003F2AED">
              <w:t>items 1</w:t>
            </w:r>
            <w:r w:rsidRPr="003F2AED">
              <w:t>–11): 25</w:t>
            </w:r>
            <w:r w:rsidR="005675B0" w:rsidRPr="003F2AED">
              <w:t> </w:t>
            </w:r>
            <w:r w:rsidRPr="003F2AED">
              <w:t xml:space="preserve">May 2017 (s 2(1) </w:t>
            </w:r>
            <w:r w:rsidR="00511410">
              <w:t>item 1</w:t>
            </w:r>
            <w:r w:rsidRPr="003F2AED">
              <w:t>)</w:t>
            </w:r>
          </w:p>
        </w:tc>
        <w:tc>
          <w:tcPr>
            <w:tcW w:w="1118" w:type="pct"/>
            <w:tcBorders>
              <w:top w:val="single" w:sz="4" w:space="0" w:color="auto"/>
              <w:bottom w:val="single" w:sz="4" w:space="0" w:color="auto"/>
            </w:tcBorders>
            <w:shd w:val="clear" w:color="auto" w:fill="auto"/>
          </w:tcPr>
          <w:p w:rsidR="004A1FAA" w:rsidRPr="003F2AED" w:rsidRDefault="004A1FAA" w:rsidP="00DF6F1A">
            <w:pPr>
              <w:pStyle w:val="ENoteTableText"/>
              <w:rPr>
                <w:szCs w:val="16"/>
              </w:rPr>
            </w:pPr>
            <w:r w:rsidRPr="003F2AED">
              <w:rPr>
                <w:szCs w:val="16"/>
              </w:rPr>
              <w:t>—</w:t>
            </w:r>
          </w:p>
        </w:tc>
      </w:tr>
      <w:tr w:rsidR="000C22D7" w:rsidRPr="003F2AED" w:rsidTr="002D6144">
        <w:tc>
          <w:tcPr>
            <w:tcW w:w="1372" w:type="pct"/>
            <w:tcBorders>
              <w:top w:val="single" w:sz="4" w:space="0" w:color="auto"/>
              <w:bottom w:val="single" w:sz="4" w:space="0" w:color="auto"/>
            </w:tcBorders>
            <w:shd w:val="clear" w:color="auto" w:fill="auto"/>
          </w:tcPr>
          <w:p w:rsidR="000C22D7" w:rsidRPr="003F2AED" w:rsidRDefault="000C22D7" w:rsidP="00DF6F1A">
            <w:pPr>
              <w:pStyle w:val="ENoteTableText"/>
            </w:pPr>
            <w:r w:rsidRPr="003F2AED">
              <w:t xml:space="preserve">Treasury Laws Amendment (Professional Standards Schemes) </w:t>
            </w:r>
            <w:r w:rsidR="00511410">
              <w:t>Regulations 2</w:t>
            </w:r>
            <w:r w:rsidRPr="003F2AED">
              <w:t>018</w:t>
            </w:r>
          </w:p>
        </w:tc>
        <w:tc>
          <w:tcPr>
            <w:tcW w:w="1194" w:type="pct"/>
            <w:tcBorders>
              <w:top w:val="single" w:sz="4" w:space="0" w:color="auto"/>
              <w:bottom w:val="single" w:sz="4" w:space="0" w:color="auto"/>
            </w:tcBorders>
            <w:shd w:val="clear" w:color="auto" w:fill="auto"/>
          </w:tcPr>
          <w:p w:rsidR="000C22D7" w:rsidRPr="003F2AED" w:rsidRDefault="000C22D7" w:rsidP="00DF6F1A">
            <w:pPr>
              <w:pStyle w:val="ENoteTableText"/>
            </w:pPr>
            <w:r w:rsidRPr="003F2AED">
              <w:t>9 Feb 2018 (F2018L00096)</w:t>
            </w:r>
          </w:p>
        </w:tc>
        <w:tc>
          <w:tcPr>
            <w:tcW w:w="1315" w:type="pct"/>
            <w:tcBorders>
              <w:top w:val="single" w:sz="4" w:space="0" w:color="auto"/>
              <w:bottom w:val="single" w:sz="4" w:space="0" w:color="auto"/>
            </w:tcBorders>
            <w:shd w:val="clear" w:color="auto" w:fill="auto"/>
          </w:tcPr>
          <w:p w:rsidR="000C22D7" w:rsidRPr="003F2AED" w:rsidRDefault="00DE4CE4" w:rsidP="00DF6F1A">
            <w:pPr>
              <w:pStyle w:val="ENoteTableText"/>
            </w:pPr>
            <w:r w:rsidRPr="003F2AED">
              <w:t>Sch 1 (</w:t>
            </w:r>
            <w:r w:rsidR="00646189" w:rsidRPr="003F2AED">
              <w:t>items 1</w:t>
            </w:r>
            <w:r w:rsidRPr="003F2AED">
              <w:t xml:space="preserve">–3): 10 Feb 2018 (s 2(1) </w:t>
            </w:r>
            <w:r w:rsidR="00511410">
              <w:t>item 1</w:t>
            </w:r>
            <w:r w:rsidRPr="003F2AED">
              <w:t>)</w:t>
            </w:r>
          </w:p>
        </w:tc>
        <w:tc>
          <w:tcPr>
            <w:tcW w:w="1118" w:type="pct"/>
            <w:tcBorders>
              <w:top w:val="single" w:sz="4" w:space="0" w:color="auto"/>
              <w:bottom w:val="single" w:sz="4" w:space="0" w:color="auto"/>
            </w:tcBorders>
            <w:shd w:val="clear" w:color="auto" w:fill="auto"/>
          </w:tcPr>
          <w:p w:rsidR="000C22D7" w:rsidRPr="003F2AED" w:rsidRDefault="000C22D7" w:rsidP="00DF6F1A">
            <w:pPr>
              <w:pStyle w:val="ENoteTableText"/>
              <w:rPr>
                <w:szCs w:val="16"/>
              </w:rPr>
            </w:pPr>
            <w:r w:rsidRPr="003F2AED">
              <w:rPr>
                <w:szCs w:val="16"/>
              </w:rPr>
              <w:t>—</w:t>
            </w:r>
          </w:p>
        </w:tc>
      </w:tr>
      <w:tr w:rsidR="00F17BFF" w:rsidRPr="003F2AED" w:rsidTr="00B251FC">
        <w:tc>
          <w:tcPr>
            <w:tcW w:w="1372" w:type="pct"/>
            <w:tcBorders>
              <w:top w:val="single" w:sz="4" w:space="0" w:color="auto"/>
              <w:bottom w:val="single" w:sz="4" w:space="0" w:color="auto"/>
            </w:tcBorders>
            <w:shd w:val="clear" w:color="auto" w:fill="auto"/>
          </w:tcPr>
          <w:p w:rsidR="00F17BFF" w:rsidRPr="003F2AED" w:rsidRDefault="00F17BFF" w:rsidP="00DF6F1A">
            <w:pPr>
              <w:pStyle w:val="ENoteTableText"/>
            </w:pPr>
            <w:r w:rsidRPr="003F2AED">
              <w:t xml:space="preserve">Corporations Amendment (Asia Region Funds Passport) </w:t>
            </w:r>
            <w:r w:rsidR="00511410">
              <w:t>Regulations 2</w:t>
            </w:r>
            <w:r w:rsidRPr="003F2AED">
              <w:t>018</w:t>
            </w:r>
          </w:p>
        </w:tc>
        <w:tc>
          <w:tcPr>
            <w:tcW w:w="1194" w:type="pct"/>
            <w:tcBorders>
              <w:top w:val="single" w:sz="4" w:space="0" w:color="auto"/>
              <w:bottom w:val="single" w:sz="4" w:space="0" w:color="auto"/>
            </w:tcBorders>
            <w:shd w:val="clear" w:color="auto" w:fill="auto"/>
          </w:tcPr>
          <w:p w:rsidR="00F17BFF" w:rsidRPr="003F2AED" w:rsidRDefault="00F17BFF" w:rsidP="00DF6F1A">
            <w:pPr>
              <w:pStyle w:val="ENoteTableText"/>
            </w:pPr>
            <w:r w:rsidRPr="003F2AED">
              <w:t>20 Aug 2018 (F2018L01144)</w:t>
            </w:r>
          </w:p>
        </w:tc>
        <w:tc>
          <w:tcPr>
            <w:tcW w:w="1315" w:type="pct"/>
            <w:tcBorders>
              <w:top w:val="single" w:sz="4" w:space="0" w:color="auto"/>
              <w:bottom w:val="single" w:sz="4" w:space="0" w:color="auto"/>
            </w:tcBorders>
            <w:shd w:val="clear" w:color="auto" w:fill="auto"/>
          </w:tcPr>
          <w:p w:rsidR="00F17BFF" w:rsidRPr="003F2AED" w:rsidRDefault="00F17BFF" w:rsidP="00901F54">
            <w:pPr>
              <w:pStyle w:val="ENoteTableText"/>
            </w:pPr>
            <w:r w:rsidRPr="003F2AED">
              <w:t>Sch 2 (</w:t>
            </w:r>
            <w:r w:rsidR="00646189" w:rsidRPr="003F2AED">
              <w:t>items 1</w:t>
            </w:r>
            <w:r w:rsidRPr="003F2AED">
              <w:t>3, 14): 18 Sept 2018 (s 2(1) item</w:t>
            </w:r>
            <w:r w:rsidR="005675B0" w:rsidRPr="003F2AED">
              <w:t> </w:t>
            </w:r>
            <w:r w:rsidRPr="003F2AED">
              <w:t>2)</w:t>
            </w:r>
          </w:p>
        </w:tc>
        <w:tc>
          <w:tcPr>
            <w:tcW w:w="1118" w:type="pct"/>
            <w:tcBorders>
              <w:top w:val="single" w:sz="4" w:space="0" w:color="auto"/>
              <w:bottom w:val="single" w:sz="4" w:space="0" w:color="auto"/>
            </w:tcBorders>
            <w:shd w:val="clear" w:color="auto" w:fill="auto"/>
          </w:tcPr>
          <w:p w:rsidR="00F17BFF" w:rsidRPr="003F2AED" w:rsidRDefault="00F17BFF" w:rsidP="00DF6F1A">
            <w:pPr>
              <w:pStyle w:val="ENoteTableText"/>
              <w:rPr>
                <w:szCs w:val="16"/>
              </w:rPr>
            </w:pPr>
            <w:r w:rsidRPr="003F2AED">
              <w:rPr>
                <w:szCs w:val="16"/>
              </w:rPr>
              <w:t>—</w:t>
            </w:r>
          </w:p>
        </w:tc>
      </w:tr>
      <w:tr w:rsidR="00CF093F" w:rsidRPr="003F2AED" w:rsidTr="008F0641">
        <w:tc>
          <w:tcPr>
            <w:tcW w:w="1372" w:type="pct"/>
            <w:tcBorders>
              <w:top w:val="single" w:sz="4" w:space="0" w:color="auto"/>
              <w:bottom w:val="single" w:sz="4" w:space="0" w:color="auto"/>
            </w:tcBorders>
            <w:shd w:val="clear" w:color="auto" w:fill="auto"/>
          </w:tcPr>
          <w:p w:rsidR="00CF093F" w:rsidRPr="003F2AED" w:rsidRDefault="00CF093F" w:rsidP="00DF6F1A">
            <w:pPr>
              <w:pStyle w:val="ENoteTableText"/>
            </w:pPr>
            <w:r w:rsidRPr="003F2AED">
              <w:t>Treasury Laws Amendment (Professional Standards Schemes No.</w:t>
            </w:r>
            <w:r w:rsidR="005675B0" w:rsidRPr="003F2AED">
              <w:t> </w:t>
            </w:r>
            <w:r w:rsidRPr="003F2AED">
              <w:t xml:space="preserve">2) </w:t>
            </w:r>
            <w:r w:rsidR="00511410">
              <w:t>Regulations 2</w:t>
            </w:r>
            <w:r w:rsidRPr="003F2AED">
              <w:t>018</w:t>
            </w:r>
          </w:p>
        </w:tc>
        <w:tc>
          <w:tcPr>
            <w:tcW w:w="1194" w:type="pct"/>
            <w:tcBorders>
              <w:top w:val="single" w:sz="4" w:space="0" w:color="auto"/>
              <w:bottom w:val="single" w:sz="4" w:space="0" w:color="auto"/>
            </w:tcBorders>
            <w:shd w:val="clear" w:color="auto" w:fill="auto"/>
          </w:tcPr>
          <w:p w:rsidR="00CF093F" w:rsidRPr="003F2AED" w:rsidRDefault="00CF093F" w:rsidP="000C4F18">
            <w:pPr>
              <w:pStyle w:val="ENoteTableText"/>
            </w:pPr>
            <w:r w:rsidRPr="003F2AED">
              <w:t>2 Oct 2018 (F2018L01393)</w:t>
            </w:r>
          </w:p>
        </w:tc>
        <w:tc>
          <w:tcPr>
            <w:tcW w:w="1315" w:type="pct"/>
            <w:tcBorders>
              <w:top w:val="single" w:sz="4" w:space="0" w:color="auto"/>
              <w:bottom w:val="single" w:sz="4" w:space="0" w:color="auto"/>
            </w:tcBorders>
            <w:shd w:val="clear" w:color="auto" w:fill="auto"/>
          </w:tcPr>
          <w:p w:rsidR="00CF093F" w:rsidRPr="003F2AED" w:rsidRDefault="00CF093F" w:rsidP="00901F54">
            <w:pPr>
              <w:pStyle w:val="ENoteTableText"/>
            </w:pPr>
            <w:r w:rsidRPr="003F2AED">
              <w:t>Sch 1 (</w:t>
            </w:r>
            <w:r w:rsidR="00646189" w:rsidRPr="003F2AED">
              <w:t>items 1</w:t>
            </w:r>
            <w:r w:rsidRPr="003F2AED">
              <w:t>–6): 3 Oct 2018</w:t>
            </w:r>
            <w:r w:rsidR="00021B7D" w:rsidRPr="003F2AED">
              <w:t xml:space="preserve"> (s 2(1) </w:t>
            </w:r>
            <w:r w:rsidR="00511410">
              <w:t>item 1</w:t>
            </w:r>
            <w:r w:rsidR="00021B7D" w:rsidRPr="003F2AED">
              <w:t>)</w:t>
            </w:r>
          </w:p>
        </w:tc>
        <w:tc>
          <w:tcPr>
            <w:tcW w:w="1118" w:type="pct"/>
            <w:tcBorders>
              <w:top w:val="single" w:sz="4" w:space="0" w:color="auto"/>
              <w:bottom w:val="single" w:sz="4" w:space="0" w:color="auto"/>
            </w:tcBorders>
            <w:shd w:val="clear" w:color="auto" w:fill="auto"/>
          </w:tcPr>
          <w:p w:rsidR="00CF093F" w:rsidRPr="003F2AED" w:rsidRDefault="00CF093F" w:rsidP="00DF6F1A">
            <w:pPr>
              <w:pStyle w:val="ENoteTableText"/>
              <w:rPr>
                <w:szCs w:val="16"/>
              </w:rPr>
            </w:pPr>
            <w:r w:rsidRPr="003F2AED">
              <w:rPr>
                <w:szCs w:val="16"/>
              </w:rPr>
              <w:t>—</w:t>
            </w:r>
          </w:p>
        </w:tc>
      </w:tr>
      <w:tr w:rsidR="00E779FB" w:rsidRPr="003F2AED" w:rsidTr="00C43DFA">
        <w:tc>
          <w:tcPr>
            <w:tcW w:w="1372" w:type="pct"/>
            <w:tcBorders>
              <w:top w:val="single" w:sz="4" w:space="0" w:color="auto"/>
              <w:bottom w:val="single" w:sz="4" w:space="0" w:color="auto"/>
            </w:tcBorders>
            <w:shd w:val="clear" w:color="auto" w:fill="auto"/>
          </w:tcPr>
          <w:p w:rsidR="00E779FB" w:rsidRPr="003F2AED" w:rsidRDefault="00E779FB" w:rsidP="00DF6F1A">
            <w:pPr>
              <w:pStyle w:val="ENoteTableText"/>
            </w:pPr>
            <w:r w:rsidRPr="003F2AED">
              <w:t xml:space="preserve">Treasury Laws Amendment (Professional Standards Schemes) </w:t>
            </w:r>
            <w:r w:rsidR="00511410">
              <w:t>Regulations 2</w:t>
            </w:r>
            <w:r w:rsidRPr="003F2AED">
              <w:t>019</w:t>
            </w:r>
          </w:p>
        </w:tc>
        <w:tc>
          <w:tcPr>
            <w:tcW w:w="1194" w:type="pct"/>
            <w:tcBorders>
              <w:top w:val="single" w:sz="4" w:space="0" w:color="auto"/>
              <w:bottom w:val="single" w:sz="4" w:space="0" w:color="auto"/>
            </w:tcBorders>
            <w:shd w:val="clear" w:color="auto" w:fill="auto"/>
          </w:tcPr>
          <w:p w:rsidR="00E779FB" w:rsidRPr="003F2AED" w:rsidRDefault="00E779FB" w:rsidP="000C4F18">
            <w:pPr>
              <w:pStyle w:val="ENoteTableText"/>
            </w:pPr>
            <w:r w:rsidRPr="003F2AED">
              <w:t>25 Mar 2019 (F2019L00368)</w:t>
            </w:r>
          </w:p>
        </w:tc>
        <w:tc>
          <w:tcPr>
            <w:tcW w:w="1315" w:type="pct"/>
            <w:tcBorders>
              <w:top w:val="single" w:sz="4" w:space="0" w:color="auto"/>
              <w:bottom w:val="single" w:sz="4" w:space="0" w:color="auto"/>
            </w:tcBorders>
            <w:shd w:val="clear" w:color="auto" w:fill="auto"/>
          </w:tcPr>
          <w:p w:rsidR="00E779FB" w:rsidRPr="003F2AED" w:rsidRDefault="00E779FB" w:rsidP="00901F54">
            <w:pPr>
              <w:pStyle w:val="ENoteTableText"/>
            </w:pPr>
            <w:r w:rsidRPr="003F2AED">
              <w:t>Sch 1 (</w:t>
            </w:r>
            <w:r w:rsidR="00646189" w:rsidRPr="003F2AED">
              <w:t>items 1</w:t>
            </w:r>
            <w:r w:rsidRPr="003F2AED">
              <w:t xml:space="preserve">–7): 26 Mar 2019 (s 2(1) </w:t>
            </w:r>
            <w:r w:rsidR="00511410">
              <w:t>item 1</w:t>
            </w:r>
            <w:r w:rsidRPr="003F2AED">
              <w:t>)</w:t>
            </w:r>
          </w:p>
        </w:tc>
        <w:tc>
          <w:tcPr>
            <w:tcW w:w="1118" w:type="pct"/>
            <w:tcBorders>
              <w:top w:val="single" w:sz="4" w:space="0" w:color="auto"/>
              <w:bottom w:val="single" w:sz="4" w:space="0" w:color="auto"/>
            </w:tcBorders>
            <w:shd w:val="clear" w:color="auto" w:fill="auto"/>
          </w:tcPr>
          <w:p w:rsidR="00E779FB" w:rsidRPr="003F2AED" w:rsidRDefault="00E779FB" w:rsidP="00DF6F1A">
            <w:pPr>
              <w:pStyle w:val="ENoteTableText"/>
              <w:rPr>
                <w:szCs w:val="16"/>
              </w:rPr>
            </w:pPr>
            <w:r w:rsidRPr="003F2AED">
              <w:rPr>
                <w:szCs w:val="16"/>
              </w:rPr>
              <w:t>—</w:t>
            </w:r>
          </w:p>
        </w:tc>
      </w:tr>
      <w:tr w:rsidR="00302B74" w:rsidRPr="003F2AED" w:rsidTr="00FA7EC8">
        <w:trPr>
          <w:cantSplit/>
        </w:trPr>
        <w:tc>
          <w:tcPr>
            <w:tcW w:w="1372" w:type="pct"/>
            <w:tcBorders>
              <w:top w:val="single" w:sz="4" w:space="0" w:color="auto"/>
              <w:bottom w:val="single" w:sz="4" w:space="0" w:color="auto"/>
            </w:tcBorders>
            <w:shd w:val="clear" w:color="auto" w:fill="auto"/>
          </w:tcPr>
          <w:p w:rsidR="00302B74" w:rsidRPr="003F2AED" w:rsidRDefault="00302B74" w:rsidP="00FA7EC8">
            <w:pPr>
              <w:pStyle w:val="ENoteTableText"/>
            </w:pPr>
            <w:r w:rsidRPr="003F2AED">
              <w:rPr>
                <w:noProof/>
              </w:rPr>
              <w:t>Treasury Laws Amendment (Professional Standards Schemes No.</w:t>
            </w:r>
            <w:r w:rsidR="005675B0" w:rsidRPr="003F2AED">
              <w:rPr>
                <w:noProof/>
              </w:rPr>
              <w:t> </w:t>
            </w:r>
            <w:r w:rsidRPr="003F2AED">
              <w:rPr>
                <w:noProof/>
              </w:rPr>
              <w:t xml:space="preserve">2) </w:t>
            </w:r>
            <w:r w:rsidR="00511410">
              <w:rPr>
                <w:noProof/>
              </w:rPr>
              <w:t>Regulations 2</w:t>
            </w:r>
            <w:r w:rsidRPr="003F2AED">
              <w:rPr>
                <w:noProof/>
              </w:rPr>
              <w:t>019</w:t>
            </w:r>
          </w:p>
        </w:tc>
        <w:tc>
          <w:tcPr>
            <w:tcW w:w="1194" w:type="pct"/>
            <w:tcBorders>
              <w:top w:val="single" w:sz="4" w:space="0" w:color="auto"/>
              <w:bottom w:val="single" w:sz="4" w:space="0" w:color="auto"/>
            </w:tcBorders>
            <w:shd w:val="clear" w:color="auto" w:fill="auto"/>
          </w:tcPr>
          <w:p w:rsidR="00302B74" w:rsidRPr="003F2AED" w:rsidRDefault="00302B74" w:rsidP="000C4F18">
            <w:pPr>
              <w:pStyle w:val="ENoteTableText"/>
            </w:pPr>
            <w:r w:rsidRPr="003F2AED">
              <w:t>21 Oct 2019 (F2019L01351)</w:t>
            </w:r>
          </w:p>
        </w:tc>
        <w:tc>
          <w:tcPr>
            <w:tcW w:w="1315" w:type="pct"/>
            <w:tcBorders>
              <w:top w:val="single" w:sz="4" w:space="0" w:color="auto"/>
              <w:bottom w:val="single" w:sz="4" w:space="0" w:color="auto"/>
            </w:tcBorders>
            <w:shd w:val="clear" w:color="auto" w:fill="auto"/>
          </w:tcPr>
          <w:p w:rsidR="00302B74" w:rsidRPr="003F2AED" w:rsidRDefault="00302B74" w:rsidP="00901F54">
            <w:pPr>
              <w:pStyle w:val="ENoteTableText"/>
            </w:pPr>
            <w:r w:rsidRPr="003F2AED">
              <w:t>Sch 1 (</w:t>
            </w:r>
            <w:r w:rsidR="00646189" w:rsidRPr="003F2AED">
              <w:t>items 1</w:t>
            </w:r>
            <w:r w:rsidR="002B6D72" w:rsidRPr="003F2AED">
              <w:t>–</w:t>
            </w:r>
            <w:r w:rsidRPr="003F2AED">
              <w:t xml:space="preserve">11): 22 Oct 2019 (s 2(1) </w:t>
            </w:r>
            <w:r w:rsidR="00511410">
              <w:t>item 1</w:t>
            </w:r>
            <w:r w:rsidRPr="003F2AED">
              <w:t>)</w:t>
            </w:r>
          </w:p>
        </w:tc>
        <w:tc>
          <w:tcPr>
            <w:tcW w:w="1118" w:type="pct"/>
            <w:tcBorders>
              <w:top w:val="single" w:sz="4" w:space="0" w:color="auto"/>
              <w:bottom w:val="single" w:sz="4" w:space="0" w:color="auto"/>
            </w:tcBorders>
            <w:shd w:val="clear" w:color="auto" w:fill="auto"/>
          </w:tcPr>
          <w:p w:rsidR="00302B74" w:rsidRPr="003F2AED" w:rsidRDefault="00302B74" w:rsidP="00DF6F1A">
            <w:pPr>
              <w:pStyle w:val="ENoteTableText"/>
              <w:rPr>
                <w:szCs w:val="16"/>
              </w:rPr>
            </w:pPr>
            <w:r w:rsidRPr="003F2AED">
              <w:rPr>
                <w:szCs w:val="16"/>
              </w:rPr>
              <w:t>—</w:t>
            </w:r>
          </w:p>
        </w:tc>
      </w:tr>
      <w:tr w:rsidR="00517E69" w:rsidRPr="003F2AED" w:rsidTr="00517E69">
        <w:tc>
          <w:tcPr>
            <w:tcW w:w="1372" w:type="pct"/>
            <w:tcBorders>
              <w:top w:val="single" w:sz="4" w:space="0" w:color="auto"/>
              <w:bottom w:val="single" w:sz="4" w:space="0" w:color="auto"/>
            </w:tcBorders>
            <w:shd w:val="clear" w:color="auto" w:fill="auto"/>
          </w:tcPr>
          <w:p w:rsidR="00517E69" w:rsidRPr="003F2AED" w:rsidRDefault="00517E69" w:rsidP="00DF6F1A">
            <w:pPr>
              <w:pStyle w:val="ENoteTableText"/>
              <w:rPr>
                <w:noProof/>
              </w:rPr>
            </w:pPr>
            <w:r w:rsidRPr="003F2AED">
              <w:lastRenderedPageBreak/>
              <w:t xml:space="preserve">Australian Securities and Investments Commission Amendment (First Home Loan Deposit Scheme Guarantees) </w:t>
            </w:r>
            <w:r w:rsidR="00511410">
              <w:t>Regulations 2</w:t>
            </w:r>
            <w:r w:rsidRPr="003F2AED">
              <w:t>019</w:t>
            </w:r>
          </w:p>
        </w:tc>
        <w:tc>
          <w:tcPr>
            <w:tcW w:w="1194" w:type="pct"/>
            <w:tcBorders>
              <w:top w:val="single" w:sz="4" w:space="0" w:color="auto"/>
              <w:bottom w:val="single" w:sz="4" w:space="0" w:color="auto"/>
            </w:tcBorders>
            <w:shd w:val="clear" w:color="auto" w:fill="auto"/>
          </w:tcPr>
          <w:p w:rsidR="00517E69" w:rsidRPr="003F2AED" w:rsidRDefault="00517E69" w:rsidP="000C4F18">
            <w:pPr>
              <w:pStyle w:val="ENoteTableText"/>
            </w:pPr>
            <w:r w:rsidRPr="003F2AED">
              <w:t>16 Dec 2019 (F2019L01625)</w:t>
            </w:r>
          </w:p>
        </w:tc>
        <w:tc>
          <w:tcPr>
            <w:tcW w:w="1315" w:type="pct"/>
            <w:tcBorders>
              <w:top w:val="single" w:sz="4" w:space="0" w:color="auto"/>
              <w:bottom w:val="single" w:sz="4" w:space="0" w:color="auto"/>
            </w:tcBorders>
            <w:shd w:val="clear" w:color="auto" w:fill="auto"/>
          </w:tcPr>
          <w:p w:rsidR="00517E69" w:rsidRPr="003F2AED" w:rsidRDefault="00517E69" w:rsidP="00901F54">
            <w:pPr>
              <w:pStyle w:val="ENoteTableText"/>
            </w:pPr>
            <w:r w:rsidRPr="003F2AED">
              <w:t xml:space="preserve">17 Dec 2019 (s 2(1) </w:t>
            </w:r>
            <w:r w:rsidR="00511410">
              <w:t>item 1</w:t>
            </w:r>
            <w:r w:rsidRPr="003F2AED">
              <w:t>)</w:t>
            </w:r>
          </w:p>
        </w:tc>
        <w:tc>
          <w:tcPr>
            <w:tcW w:w="1118" w:type="pct"/>
            <w:tcBorders>
              <w:top w:val="single" w:sz="4" w:space="0" w:color="auto"/>
              <w:bottom w:val="single" w:sz="4" w:space="0" w:color="auto"/>
            </w:tcBorders>
            <w:shd w:val="clear" w:color="auto" w:fill="auto"/>
          </w:tcPr>
          <w:p w:rsidR="00517E69" w:rsidRPr="003F2AED" w:rsidRDefault="00517E69" w:rsidP="00DF6F1A">
            <w:pPr>
              <w:pStyle w:val="ENoteTableText"/>
              <w:rPr>
                <w:szCs w:val="16"/>
              </w:rPr>
            </w:pPr>
            <w:r w:rsidRPr="003F2AED">
              <w:rPr>
                <w:szCs w:val="16"/>
              </w:rPr>
              <w:t>—</w:t>
            </w:r>
          </w:p>
        </w:tc>
      </w:tr>
      <w:tr w:rsidR="00517E69" w:rsidRPr="003F2AED" w:rsidTr="00FA7EC8">
        <w:tc>
          <w:tcPr>
            <w:tcW w:w="1372" w:type="pct"/>
            <w:tcBorders>
              <w:top w:val="single" w:sz="4" w:space="0" w:color="auto"/>
              <w:bottom w:val="single" w:sz="4" w:space="0" w:color="auto"/>
            </w:tcBorders>
            <w:shd w:val="clear" w:color="auto" w:fill="auto"/>
          </w:tcPr>
          <w:p w:rsidR="00517E69" w:rsidRPr="003F2AED" w:rsidRDefault="00517E69" w:rsidP="00DF6F1A">
            <w:pPr>
              <w:pStyle w:val="ENoteTableText"/>
              <w:rPr>
                <w:noProof/>
              </w:rPr>
            </w:pPr>
            <w:r w:rsidRPr="003F2AED">
              <w:t xml:space="preserve">Treasury Laws Amendment (Miscellaneous Amendments) </w:t>
            </w:r>
            <w:r w:rsidR="00511410">
              <w:t>Regulations 2</w:t>
            </w:r>
            <w:r w:rsidRPr="003F2AED">
              <w:t>019</w:t>
            </w:r>
          </w:p>
        </w:tc>
        <w:tc>
          <w:tcPr>
            <w:tcW w:w="1194" w:type="pct"/>
            <w:tcBorders>
              <w:top w:val="single" w:sz="4" w:space="0" w:color="auto"/>
              <w:bottom w:val="single" w:sz="4" w:space="0" w:color="auto"/>
            </w:tcBorders>
            <w:shd w:val="clear" w:color="auto" w:fill="auto"/>
          </w:tcPr>
          <w:p w:rsidR="00517E69" w:rsidRPr="003F2AED" w:rsidRDefault="00517E69" w:rsidP="000C4F18">
            <w:pPr>
              <w:pStyle w:val="ENoteTableText"/>
            </w:pPr>
            <w:r w:rsidRPr="003F2AED">
              <w:t>17 Dec 2019 (F2019L01641)</w:t>
            </w:r>
          </w:p>
        </w:tc>
        <w:tc>
          <w:tcPr>
            <w:tcW w:w="1315" w:type="pct"/>
            <w:tcBorders>
              <w:top w:val="single" w:sz="4" w:space="0" w:color="auto"/>
              <w:bottom w:val="single" w:sz="4" w:space="0" w:color="auto"/>
            </w:tcBorders>
            <w:shd w:val="clear" w:color="auto" w:fill="auto"/>
          </w:tcPr>
          <w:p w:rsidR="00517E69" w:rsidRPr="003F2AED" w:rsidRDefault="00517E69" w:rsidP="00901F54">
            <w:pPr>
              <w:pStyle w:val="ENoteTableText"/>
            </w:pPr>
            <w:r w:rsidRPr="003F2AED">
              <w:t>Sch 1 (</w:t>
            </w:r>
            <w:r w:rsidR="00511410">
              <w:t>item 1</w:t>
            </w:r>
            <w:r w:rsidRPr="003F2AED">
              <w:t>): 18 Dec 2019 (</w:t>
            </w:r>
            <w:r w:rsidR="00677974" w:rsidRPr="003F2AED">
              <w:t xml:space="preserve">s </w:t>
            </w:r>
            <w:r w:rsidRPr="003F2AED">
              <w:t>2(1) item</w:t>
            </w:r>
            <w:r w:rsidR="005675B0" w:rsidRPr="003F2AED">
              <w:t> </w:t>
            </w:r>
            <w:r w:rsidRPr="003F2AED">
              <w:t>2)</w:t>
            </w:r>
          </w:p>
        </w:tc>
        <w:tc>
          <w:tcPr>
            <w:tcW w:w="1118" w:type="pct"/>
            <w:tcBorders>
              <w:top w:val="single" w:sz="4" w:space="0" w:color="auto"/>
              <w:bottom w:val="single" w:sz="4" w:space="0" w:color="auto"/>
            </w:tcBorders>
            <w:shd w:val="clear" w:color="auto" w:fill="auto"/>
          </w:tcPr>
          <w:p w:rsidR="00517E69" w:rsidRPr="003F2AED" w:rsidRDefault="00517E69" w:rsidP="00DF6F1A">
            <w:pPr>
              <w:pStyle w:val="ENoteTableText"/>
              <w:rPr>
                <w:szCs w:val="16"/>
              </w:rPr>
            </w:pPr>
            <w:r w:rsidRPr="003F2AED">
              <w:rPr>
                <w:szCs w:val="16"/>
              </w:rPr>
              <w:t>—</w:t>
            </w:r>
          </w:p>
        </w:tc>
      </w:tr>
      <w:tr w:rsidR="00290BC0" w:rsidRPr="003F2AED" w:rsidTr="000B4DD8">
        <w:tc>
          <w:tcPr>
            <w:tcW w:w="1372" w:type="pct"/>
            <w:tcBorders>
              <w:top w:val="single" w:sz="4" w:space="0" w:color="auto"/>
              <w:bottom w:val="single" w:sz="4" w:space="0" w:color="auto"/>
            </w:tcBorders>
            <w:shd w:val="clear" w:color="auto" w:fill="auto"/>
          </w:tcPr>
          <w:p w:rsidR="00290BC0" w:rsidRPr="003F2AED" w:rsidRDefault="00290BC0" w:rsidP="00DF6F1A">
            <w:pPr>
              <w:pStyle w:val="ENoteTableText"/>
            </w:pPr>
            <w:r w:rsidRPr="003F2AED">
              <w:t xml:space="preserve">Treasury Laws Amendment (Professional Standards Schemes) </w:t>
            </w:r>
            <w:r w:rsidR="00511410">
              <w:t>Regulations 2</w:t>
            </w:r>
            <w:r w:rsidRPr="003F2AED">
              <w:t>020</w:t>
            </w:r>
          </w:p>
        </w:tc>
        <w:tc>
          <w:tcPr>
            <w:tcW w:w="1194" w:type="pct"/>
            <w:tcBorders>
              <w:top w:val="single" w:sz="4" w:space="0" w:color="auto"/>
              <w:bottom w:val="single" w:sz="4" w:space="0" w:color="auto"/>
            </w:tcBorders>
            <w:shd w:val="clear" w:color="auto" w:fill="auto"/>
          </w:tcPr>
          <w:p w:rsidR="00290BC0" w:rsidRPr="003F2AED" w:rsidRDefault="00290BC0" w:rsidP="000C4F18">
            <w:pPr>
              <w:pStyle w:val="ENoteTableText"/>
            </w:pPr>
            <w:r w:rsidRPr="003F2AED">
              <w:t>12</w:t>
            </w:r>
            <w:r w:rsidR="005675B0" w:rsidRPr="003F2AED">
              <w:t> </w:t>
            </w:r>
            <w:r w:rsidRPr="003F2AED">
              <w:t>June 2020 (F2020L00699)</w:t>
            </w:r>
          </w:p>
        </w:tc>
        <w:tc>
          <w:tcPr>
            <w:tcW w:w="1315" w:type="pct"/>
            <w:tcBorders>
              <w:top w:val="single" w:sz="4" w:space="0" w:color="auto"/>
              <w:bottom w:val="single" w:sz="4" w:space="0" w:color="auto"/>
            </w:tcBorders>
            <w:shd w:val="clear" w:color="auto" w:fill="auto"/>
          </w:tcPr>
          <w:p w:rsidR="00290BC0" w:rsidRPr="003F2AED" w:rsidRDefault="00290BC0" w:rsidP="00901F54">
            <w:pPr>
              <w:pStyle w:val="ENoteTableText"/>
            </w:pPr>
            <w:r w:rsidRPr="003F2AED">
              <w:t>Sch 1 (</w:t>
            </w:r>
            <w:r w:rsidR="00646189" w:rsidRPr="003F2AED">
              <w:t>items 1</w:t>
            </w:r>
            <w:r w:rsidRPr="003F2AED">
              <w:t xml:space="preserve">–5): </w:t>
            </w:r>
            <w:r w:rsidR="00646189" w:rsidRPr="003F2AED">
              <w:t>1 July</w:t>
            </w:r>
            <w:r w:rsidRPr="003F2AED">
              <w:t xml:space="preserve"> 2020 (s 2(1) </w:t>
            </w:r>
            <w:r w:rsidR="00511410">
              <w:t>item 1</w:t>
            </w:r>
            <w:r w:rsidRPr="003F2AED">
              <w:t>)</w:t>
            </w:r>
          </w:p>
        </w:tc>
        <w:tc>
          <w:tcPr>
            <w:tcW w:w="1118" w:type="pct"/>
            <w:tcBorders>
              <w:top w:val="single" w:sz="4" w:space="0" w:color="auto"/>
              <w:bottom w:val="single" w:sz="4" w:space="0" w:color="auto"/>
            </w:tcBorders>
            <w:shd w:val="clear" w:color="auto" w:fill="auto"/>
          </w:tcPr>
          <w:p w:rsidR="00290BC0" w:rsidRPr="003F2AED" w:rsidRDefault="00290BC0" w:rsidP="00DF6F1A">
            <w:pPr>
              <w:pStyle w:val="ENoteTableText"/>
              <w:rPr>
                <w:szCs w:val="16"/>
              </w:rPr>
            </w:pPr>
            <w:r w:rsidRPr="003F2AED">
              <w:rPr>
                <w:szCs w:val="16"/>
              </w:rPr>
              <w:t>—</w:t>
            </w:r>
          </w:p>
        </w:tc>
      </w:tr>
      <w:tr w:rsidR="00A254A8" w:rsidRPr="003F2AED" w:rsidTr="000B4DD8">
        <w:tc>
          <w:tcPr>
            <w:tcW w:w="1372" w:type="pct"/>
            <w:tcBorders>
              <w:top w:val="single" w:sz="4" w:space="0" w:color="auto"/>
              <w:bottom w:val="single" w:sz="4" w:space="0" w:color="auto"/>
            </w:tcBorders>
            <w:shd w:val="clear" w:color="auto" w:fill="auto"/>
          </w:tcPr>
          <w:p w:rsidR="00A254A8" w:rsidRPr="003F2AED" w:rsidRDefault="00A254A8" w:rsidP="00DF6F1A">
            <w:pPr>
              <w:pStyle w:val="ENoteTableText"/>
            </w:pPr>
            <w:r w:rsidRPr="003F2AED">
              <w:t xml:space="preserve">Treasury Laws Amendment (Acquisition as Consumer—Financial Thresholds) </w:t>
            </w:r>
            <w:r w:rsidR="00511410">
              <w:t>Regulations 2</w:t>
            </w:r>
            <w:r w:rsidRPr="003F2AED">
              <w:t>020</w:t>
            </w:r>
          </w:p>
        </w:tc>
        <w:tc>
          <w:tcPr>
            <w:tcW w:w="1194" w:type="pct"/>
            <w:tcBorders>
              <w:top w:val="single" w:sz="4" w:space="0" w:color="auto"/>
              <w:bottom w:val="single" w:sz="4" w:space="0" w:color="auto"/>
            </w:tcBorders>
            <w:shd w:val="clear" w:color="auto" w:fill="auto"/>
          </w:tcPr>
          <w:p w:rsidR="00A254A8" w:rsidRPr="003F2AED" w:rsidRDefault="00183BCB" w:rsidP="000C4F18">
            <w:pPr>
              <w:pStyle w:val="ENoteTableText"/>
            </w:pPr>
            <w:r w:rsidRPr="003F2AED">
              <w:t>13 July</w:t>
            </w:r>
            <w:r w:rsidR="00A254A8" w:rsidRPr="003F2AED">
              <w:t xml:space="preserve"> 2020 (F2020L00907)</w:t>
            </w:r>
          </w:p>
        </w:tc>
        <w:tc>
          <w:tcPr>
            <w:tcW w:w="1315" w:type="pct"/>
            <w:tcBorders>
              <w:top w:val="single" w:sz="4" w:space="0" w:color="auto"/>
              <w:bottom w:val="single" w:sz="4" w:space="0" w:color="auto"/>
            </w:tcBorders>
            <w:shd w:val="clear" w:color="auto" w:fill="auto"/>
          </w:tcPr>
          <w:p w:rsidR="00A254A8" w:rsidRPr="003F2AED" w:rsidRDefault="00A254A8" w:rsidP="00901F54">
            <w:pPr>
              <w:pStyle w:val="ENoteTableText"/>
              <w:rPr>
                <w:u w:val="single"/>
              </w:rPr>
            </w:pPr>
            <w:r w:rsidRPr="003F2AED">
              <w:t>Sch 1 (</w:t>
            </w:r>
            <w:r w:rsidR="00646189" w:rsidRPr="003F2AED">
              <w:t>items 1</w:t>
            </w:r>
            <w:r w:rsidRPr="003F2AED">
              <w:t xml:space="preserve">, 2): </w:t>
            </w:r>
            <w:r w:rsidR="00646189" w:rsidRPr="003F2AED">
              <w:t>1 July</w:t>
            </w:r>
            <w:r w:rsidRPr="003F2AED">
              <w:t xml:space="preserve"> 2021 (s 2(1) </w:t>
            </w:r>
            <w:r w:rsidR="00511410">
              <w:t>item 1</w:t>
            </w:r>
            <w:r w:rsidRPr="003F2AED">
              <w:t>)</w:t>
            </w:r>
          </w:p>
        </w:tc>
        <w:tc>
          <w:tcPr>
            <w:tcW w:w="1118" w:type="pct"/>
            <w:tcBorders>
              <w:top w:val="single" w:sz="4" w:space="0" w:color="auto"/>
              <w:bottom w:val="single" w:sz="4" w:space="0" w:color="auto"/>
            </w:tcBorders>
            <w:shd w:val="clear" w:color="auto" w:fill="auto"/>
          </w:tcPr>
          <w:p w:rsidR="00A254A8" w:rsidRPr="003F2AED" w:rsidRDefault="00A254A8" w:rsidP="00DF6F1A">
            <w:pPr>
              <w:pStyle w:val="ENoteTableText"/>
              <w:rPr>
                <w:szCs w:val="16"/>
              </w:rPr>
            </w:pPr>
            <w:r w:rsidRPr="003F2AED">
              <w:rPr>
                <w:szCs w:val="16"/>
              </w:rPr>
              <w:t>—</w:t>
            </w:r>
          </w:p>
        </w:tc>
      </w:tr>
      <w:tr w:rsidR="00A254A8" w:rsidRPr="003F2AED" w:rsidTr="00DC7E44">
        <w:tc>
          <w:tcPr>
            <w:tcW w:w="1372" w:type="pct"/>
            <w:tcBorders>
              <w:top w:val="single" w:sz="4" w:space="0" w:color="auto"/>
              <w:bottom w:val="single" w:sz="4" w:space="0" w:color="auto"/>
            </w:tcBorders>
            <w:shd w:val="clear" w:color="auto" w:fill="auto"/>
          </w:tcPr>
          <w:p w:rsidR="00A254A8" w:rsidRPr="003F2AED" w:rsidRDefault="00A254A8" w:rsidP="00DF6F1A">
            <w:pPr>
              <w:pStyle w:val="ENoteTableText"/>
            </w:pPr>
            <w:r w:rsidRPr="003F2AED">
              <w:t xml:space="preserve">Australian Securities and Investments Commission Amendment (Delegation) </w:t>
            </w:r>
            <w:r w:rsidR="00511410">
              <w:t>Regulations 2</w:t>
            </w:r>
            <w:r w:rsidRPr="003F2AED">
              <w:t>021</w:t>
            </w:r>
          </w:p>
        </w:tc>
        <w:tc>
          <w:tcPr>
            <w:tcW w:w="1194" w:type="pct"/>
            <w:tcBorders>
              <w:top w:val="single" w:sz="4" w:space="0" w:color="auto"/>
              <w:bottom w:val="single" w:sz="4" w:space="0" w:color="auto"/>
            </w:tcBorders>
            <w:shd w:val="clear" w:color="auto" w:fill="auto"/>
          </w:tcPr>
          <w:p w:rsidR="00A254A8" w:rsidRPr="003F2AED" w:rsidRDefault="00183BCB" w:rsidP="000C4F18">
            <w:pPr>
              <w:pStyle w:val="ENoteTableText"/>
            </w:pPr>
            <w:r w:rsidRPr="003F2AED">
              <w:t>1 Apr</w:t>
            </w:r>
            <w:r w:rsidR="00A254A8" w:rsidRPr="003F2AED">
              <w:t xml:space="preserve"> 2021 (F2021L00405)</w:t>
            </w:r>
          </w:p>
        </w:tc>
        <w:tc>
          <w:tcPr>
            <w:tcW w:w="1315" w:type="pct"/>
            <w:tcBorders>
              <w:top w:val="single" w:sz="4" w:space="0" w:color="auto"/>
              <w:bottom w:val="single" w:sz="4" w:space="0" w:color="auto"/>
            </w:tcBorders>
            <w:shd w:val="clear" w:color="auto" w:fill="auto"/>
          </w:tcPr>
          <w:p w:rsidR="00A254A8" w:rsidRPr="003F2AED" w:rsidRDefault="00183BCB" w:rsidP="00901F54">
            <w:pPr>
              <w:pStyle w:val="ENoteTableText"/>
            </w:pPr>
            <w:r w:rsidRPr="003F2AED">
              <w:t>2 Apr</w:t>
            </w:r>
            <w:r w:rsidR="00A254A8" w:rsidRPr="003F2AED">
              <w:t xml:space="preserve"> 2021 (s 2(1) </w:t>
            </w:r>
            <w:r w:rsidR="00511410">
              <w:t>item 1</w:t>
            </w:r>
            <w:r w:rsidR="00A254A8" w:rsidRPr="003F2AED">
              <w:t>)</w:t>
            </w:r>
          </w:p>
        </w:tc>
        <w:tc>
          <w:tcPr>
            <w:tcW w:w="1118" w:type="pct"/>
            <w:tcBorders>
              <w:top w:val="single" w:sz="4" w:space="0" w:color="auto"/>
              <w:bottom w:val="single" w:sz="4" w:space="0" w:color="auto"/>
            </w:tcBorders>
            <w:shd w:val="clear" w:color="auto" w:fill="auto"/>
          </w:tcPr>
          <w:p w:rsidR="00A254A8" w:rsidRPr="003F2AED" w:rsidRDefault="00A254A8" w:rsidP="00DF6F1A">
            <w:pPr>
              <w:pStyle w:val="ENoteTableText"/>
              <w:rPr>
                <w:szCs w:val="16"/>
              </w:rPr>
            </w:pPr>
            <w:r w:rsidRPr="003F2AED">
              <w:rPr>
                <w:szCs w:val="16"/>
              </w:rPr>
              <w:t>—</w:t>
            </w:r>
          </w:p>
        </w:tc>
      </w:tr>
      <w:tr w:rsidR="002E5BE0" w:rsidRPr="003F2AED" w:rsidTr="00622E6A">
        <w:tc>
          <w:tcPr>
            <w:tcW w:w="1372" w:type="pct"/>
            <w:tcBorders>
              <w:top w:val="single" w:sz="4" w:space="0" w:color="auto"/>
              <w:bottom w:val="single" w:sz="4" w:space="0" w:color="auto"/>
            </w:tcBorders>
            <w:shd w:val="clear" w:color="auto" w:fill="auto"/>
          </w:tcPr>
          <w:p w:rsidR="002E5BE0" w:rsidRPr="003F2AED" w:rsidRDefault="003917A3" w:rsidP="00DF6F1A">
            <w:pPr>
              <w:pStyle w:val="ENoteTableText"/>
            </w:pPr>
            <w:r w:rsidRPr="003F2AED">
              <w:t xml:space="preserve">Treasury Laws Amendment (Professional Standards Schemes) </w:t>
            </w:r>
            <w:r w:rsidR="00511410">
              <w:t>Regulations 2</w:t>
            </w:r>
            <w:r w:rsidRPr="003F2AED">
              <w:t>021</w:t>
            </w:r>
          </w:p>
        </w:tc>
        <w:tc>
          <w:tcPr>
            <w:tcW w:w="1194" w:type="pct"/>
            <w:tcBorders>
              <w:top w:val="single" w:sz="4" w:space="0" w:color="auto"/>
              <w:bottom w:val="single" w:sz="4" w:space="0" w:color="auto"/>
            </w:tcBorders>
            <w:shd w:val="clear" w:color="auto" w:fill="auto"/>
          </w:tcPr>
          <w:p w:rsidR="002E5BE0" w:rsidRPr="003F2AED" w:rsidRDefault="003917A3" w:rsidP="000C4F18">
            <w:pPr>
              <w:pStyle w:val="ENoteTableText"/>
            </w:pPr>
            <w:r w:rsidRPr="003F2AED">
              <w:t>30 Apr 2021 (F2021L00520)</w:t>
            </w:r>
          </w:p>
        </w:tc>
        <w:tc>
          <w:tcPr>
            <w:tcW w:w="1315" w:type="pct"/>
            <w:tcBorders>
              <w:top w:val="single" w:sz="4" w:space="0" w:color="auto"/>
              <w:bottom w:val="single" w:sz="4" w:space="0" w:color="auto"/>
            </w:tcBorders>
            <w:shd w:val="clear" w:color="auto" w:fill="auto"/>
          </w:tcPr>
          <w:p w:rsidR="002E5BE0" w:rsidRPr="003F2AED" w:rsidRDefault="00AB6655" w:rsidP="00901F54">
            <w:pPr>
              <w:pStyle w:val="ENoteTableText"/>
            </w:pPr>
            <w:r w:rsidRPr="003F2AED">
              <w:t>Sch 1 (</w:t>
            </w:r>
            <w:r w:rsidR="00646189" w:rsidRPr="003F2AED">
              <w:t>items 1</w:t>
            </w:r>
            <w:r w:rsidRPr="003F2AED">
              <w:t xml:space="preserve">, 2): </w:t>
            </w:r>
            <w:r w:rsidR="00AA4C89" w:rsidRPr="003F2AED">
              <w:t>1 May</w:t>
            </w:r>
            <w:r w:rsidR="003917A3" w:rsidRPr="003F2AED">
              <w:t xml:space="preserve"> 2021 (s 2(1) </w:t>
            </w:r>
            <w:r w:rsidR="00511410">
              <w:t>item 1</w:t>
            </w:r>
            <w:r w:rsidR="003917A3" w:rsidRPr="003F2AED">
              <w:t>)</w:t>
            </w:r>
          </w:p>
        </w:tc>
        <w:tc>
          <w:tcPr>
            <w:tcW w:w="1118" w:type="pct"/>
            <w:tcBorders>
              <w:top w:val="single" w:sz="4" w:space="0" w:color="auto"/>
              <w:bottom w:val="single" w:sz="4" w:space="0" w:color="auto"/>
            </w:tcBorders>
            <w:shd w:val="clear" w:color="auto" w:fill="auto"/>
          </w:tcPr>
          <w:p w:rsidR="002E5BE0" w:rsidRPr="003F2AED" w:rsidRDefault="003917A3" w:rsidP="00DF6F1A">
            <w:pPr>
              <w:pStyle w:val="ENoteTableText"/>
              <w:rPr>
                <w:szCs w:val="16"/>
              </w:rPr>
            </w:pPr>
            <w:r w:rsidRPr="003F2AED">
              <w:rPr>
                <w:szCs w:val="16"/>
              </w:rPr>
              <w:t>—</w:t>
            </w:r>
          </w:p>
        </w:tc>
      </w:tr>
      <w:tr w:rsidR="00B30BA1" w:rsidRPr="003F2AED" w:rsidTr="008131F1">
        <w:tc>
          <w:tcPr>
            <w:tcW w:w="1372" w:type="pct"/>
            <w:tcBorders>
              <w:top w:val="single" w:sz="4" w:space="0" w:color="auto"/>
              <w:bottom w:val="single" w:sz="4" w:space="0" w:color="auto"/>
            </w:tcBorders>
            <w:shd w:val="clear" w:color="auto" w:fill="auto"/>
          </w:tcPr>
          <w:p w:rsidR="00B30BA1" w:rsidRPr="003F2AED" w:rsidRDefault="00B30BA1" w:rsidP="00DF6F1A">
            <w:pPr>
              <w:pStyle w:val="ENoteTableText"/>
            </w:pPr>
            <w:r w:rsidRPr="003F2AED">
              <w:t xml:space="preserve">Treasury Laws Amendment (Professional Standards Schemes No. 2) </w:t>
            </w:r>
            <w:r w:rsidR="00511410">
              <w:t>Regulations 2</w:t>
            </w:r>
            <w:r w:rsidRPr="003F2AED">
              <w:t>021</w:t>
            </w:r>
          </w:p>
        </w:tc>
        <w:tc>
          <w:tcPr>
            <w:tcW w:w="1194" w:type="pct"/>
            <w:tcBorders>
              <w:top w:val="single" w:sz="4" w:space="0" w:color="auto"/>
              <w:bottom w:val="single" w:sz="4" w:space="0" w:color="auto"/>
            </w:tcBorders>
            <w:shd w:val="clear" w:color="auto" w:fill="auto"/>
          </w:tcPr>
          <w:p w:rsidR="00B30BA1" w:rsidRPr="003F2AED" w:rsidRDefault="00B30BA1" w:rsidP="000C4F18">
            <w:pPr>
              <w:pStyle w:val="ENoteTableText"/>
            </w:pPr>
            <w:r w:rsidRPr="003F2AED">
              <w:t>24 Aug 2021 (F2021L01186)</w:t>
            </w:r>
          </w:p>
        </w:tc>
        <w:tc>
          <w:tcPr>
            <w:tcW w:w="1315" w:type="pct"/>
            <w:tcBorders>
              <w:top w:val="single" w:sz="4" w:space="0" w:color="auto"/>
              <w:bottom w:val="single" w:sz="4" w:space="0" w:color="auto"/>
            </w:tcBorders>
            <w:shd w:val="clear" w:color="auto" w:fill="auto"/>
          </w:tcPr>
          <w:p w:rsidR="00B30BA1" w:rsidRPr="003F2AED" w:rsidRDefault="00B30BA1" w:rsidP="00901F54">
            <w:pPr>
              <w:pStyle w:val="ENoteTableText"/>
            </w:pPr>
            <w:r w:rsidRPr="003F2AED">
              <w:t>Sch 1 (</w:t>
            </w:r>
            <w:r w:rsidR="00646189" w:rsidRPr="003F2AED">
              <w:t>items 1</w:t>
            </w:r>
            <w:r w:rsidR="00AA1A4E" w:rsidRPr="003F2AED">
              <w:t>–</w:t>
            </w:r>
            <w:r w:rsidRPr="003F2AED">
              <w:t>4)</w:t>
            </w:r>
            <w:r w:rsidR="00666A45" w:rsidRPr="003F2AED">
              <w:t>:</w:t>
            </w:r>
            <w:r w:rsidRPr="003F2AED">
              <w:t xml:space="preserve"> </w:t>
            </w:r>
            <w:r w:rsidR="00654D6D" w:rsidRPr="003F2AED">
              <w:t xml:space="preserve">25 Aug 2021 </w:t>
            </w:r>
            <w:r w:rsidRPr="003F2AED">
              <w:t xml:space="preserve">(s 2(1) </w:t>
            </w:r>
            <w:r w:rsidR="00511410">
              <w:t>item 1</w:t>
            </w:r>
            <w:r w:rsidRPr="003F2AED">
              <w:t>)</w:t>
            </w:r>
          </w:p>
        </w:tc>
        <w:tc>
          <w:tcPr>
            <w:tcW w:w="1118" w:type="pct"/>
            <w:tcBorders>
              <w:top w:val="single" w:sz="4" w:space="0" w:color="auto"/>
              <w:bottom w:val="single" w:sz="4" w:space="0" w:color="auto"/>
            </w:tcBorders>
            <w:shd w:val="clear" w:color="auto" w:fill="auto"/>
          </w:tcPr>
          <w:p w:rsidR="00B30BA1" w:rsidRPr="003F2AED" w:rsidRDefault="00B30BA1" w:rsidP="00DF6F1A">
            <w:pPr>
              <w:pStyle w:val="ENoteTableText"/>
              <w:rPr>
                <w:szCs w:val="16"/>
              </w:rPr>
            </w:pPr>
            <w:r w:rsidRPr="003F2AED">
              <w:rPr>
                <w:szCs w:val="16"/>
              </w:rPr>
              <w:t>—</w:t>
            </w:r>
          </w:p>
        </w:tc>
      </w:tr>
      <w:tr w:rsidR="00606384" w:rsidRPr="003F2AED" w:rsidTr="00CB7C2D">
        <w:tc>
          <w:tcPr>
            <w:tcW w:w="1372" w:type="pct"/>
            <w:tcBorders>
              <w:top w:val="single" w:sz="4" w:space="0" w:color="auto"/>
              <w:bottom w:val="single" w:sz="4" w:space="0" w:color="auto"/>
            </w:tcBorders>
            <w:shd w:val="clear" w:color="auto" w:fill="auto"/>
          </w:tcPr>
          <w:p w:rsidR="00606384" w:rsidRPr="003F2AED" w:rsidRDefault="00606384" w:rsidP="00DF6F1A">
            <w:pPr>
              <w:pStyle w:val="ENoteTableText"/>
            </w:pPr>
            <w:r w:rsidRPr="003F2AED">
              <w:t xml:space="preserve">Australian Securities and Investments Commission Amendment (Deferred Sales Model) </w:t>
            </w:r>
            <w:r w:rsidR="00511410">
              <w:t>Regulations 2</w:t>
            </w:r>
            <w:r w:rsidRPr="003F2AED">
              <w:t>021</w:t>
            </w:r>
          </w:p>
        </w:tc>
        <w:tc>
          <w:tcPr>
            <w:tcW w:w="1194" w:type="pct"/>
            <w:tcBorders>
              <w:top w:val="single" w:sz="4" w:space="0" w:color="auto"/>
              <w:bottom w:val="single" w:sz="4" w:space="0" w:color="auto"/>
            </w:tcBorders>
            <w:shd w:val="clear" w:color="auto" w:fill="auto"/>
          </w:tcPr>
          <w:p w:rsidR="00606384" w:rsidRPr="003F2AED" w:rsidRDefault="00606384" w:rsidP="000C4F18">
            <w:pPr>
              <w:pStyle w:val="ENoteTableText"/>
            </w:pPr>
            <w:r w:rsidRPr="003F2AED">
              <w:t>17 Sept 2021 (F2021L01279)</w:t>
            </w:r>
          </w:p>
        </w:tc>
        <w:tc>
          <w:tcPr>
            <w:tcW w:w="1315" w:type="pct"/>
            <w:tcBorders>
              <w:top w:val="single" w:sz="4" w:space="0" w:color="auto"/>
              <w:bottom w:val="single" w:sz="4" w:space="0" w:color="auto"/>
            </w:tcBorders>
            <w:shd w:val="clear" w:color="auto" w:fill="auto"/>
          </w:tcPr>
          <w:p w:rsidR="00606384" w:rsidRPr="003F2AED" w:rsidRDefault="00606384" w:rsidP="00901F54">
            <w:pPr>
              <w:pStyle w:val="ENoteTableText"/>
            </w:pPr>
            <w:r w:rsidRPr="003F2AED">
              <w:t xml:space="preserve">5 Oct 2021 (s 2(1) </w:t>
            </w:r>
            <w:r w:rsidR="00511410">
              <w:t>item 1</w:t>
            </w:r>
            <w:r w:rsidRPr="003F2AED">
              <w:t>)</w:t>
            </w:r>
          </w:p>
        </w:tc>
        <w:tc>
          <w:tcPr>
            <w:tcW w:w="1118" w:type="pct"/>
            <w:tcBorders>
              <w:top w:val="single" w:sz="4" w:space="0" w:color="auto"/>
              <w:bottom w:val="single" w:sz="4" w:space="0" w:color="auto"/>
            </w:tcBorders>
            <w:shd w:val="clear" w:color="auto" w:fill="auto"/>
          </w:tcPr>
          <w:p w:rsidR="00606384" w:rsidRPr="003F2AED" w:rsidRDefault="00606384" w:rsidP="00DF6F1A">
            <w:pPr>
              <w:pStyle w:val="ENoteTableText"/>
              <w:rPr>
                <w:szCs w:val="16"/>
              </w:rPr>
            </w:pPr>
            <w:r w:rsidRPr="003F2AED">
              <w:rPr>
                <w:szCs w:val="16"/>
              </w:rPr>
              <w:t>—</w:t>
            </w:r>
          </w:p>
        </w:tc>
      </w:tr>
      <w:tr w:rsidR="00B64284" w:rsidRPr="003F2AED" w:rsidTr="006F6607">
        <w:tc>
          <w:tcPr>
            <w:tcW w:w="1372" w:type="pct"/>
            <w:tcBorders>
              <w:top w:val="single" w:sz="4" w:space="0" w:color="auto"/>
              <w:bottom w:val="single" w:sz="4" w:space="0" w:color="auto"/>
            </w:tcBorders>
            <w:shd w:val="clear" w:color="auto" w:fill="auto"/>
          </w:tcPr>
          <w:p w:rsidR="00B64284" w:rsidRPr="003F2AED" w:rsidRDefault="00B64284" w:rsidP="00DF6F1A">
            <w:pPr>
              <w:pStyle w:val="ENoteTableText"/>
            </w:pPr>
            <w:r w:rsidRPr="003F2AED">
              <w:t xml:space="preserve">Financial Sector Reform Amendment (Hayne Royal Commission Response—Better Advice) </w:t>
            </w:r>
            <w:r w:rsidR="00511410">
              <w:t>Regulations 2</w:t>
            </w:r>
            <w:r w:rsidRPr="003F2AED">
              <w:t>021</w:t>
            </w:r>
          </w:p>
        </w:tc>
        <w:tc>
          <w:tcPr>
            <w:tcW w:w="1194" w:type="pct"/>
            <w:tcBorders>
              <w:top w:val="single" w:sz="4" w:space="0" w:color="auto"/>
              <w:bottom w:val="single" w:sz="4" w:space="0" w:color="auto"/>
            </w:tcBorders>
            <w:shd w:val="clear" w:color="auto" w:fill="auto"/>
          </w:tcPr>
          <w:p w:rsidR="00B64284" w:rsidRPr="003F2AED" w:rsidRDefault="00B64284" w:rsidP="000C4F18">
            <w:pPr>
              <w:pStyle w:val="ENoteTableText"/>
            </w:pPr>
            <w:r w:rsidRPr="003F2AED">
              <w:t>20 Dec 2021 (F2021L01854)</w:t>
            </w:r>
          </w:p>
        </w:tc>
        <w:tc>
          <w:tcPr>
            <w:tcW w:w="1315" w:type="pct"/>
            <w:tcBorders>
              <w:top w:val="single" w:sz="4" w:space="0" w:color="auto"/>
              <w:bottom w:val="single" w:sz="4" w:space="0" w:color="auto"/>
            </w:tcBorders>
            <w:shd w:val="clear" w:color="auto" w:fill="auto"/>
          </w:tcPr>
          <w:p w:rsidR="00B64284" w:rsidRPr="003F2AED" w:rsidRDefault="00B64284" w:rsidP="00901F54">
            <w:pPr>
              <w:pStyle w:val="ENoteTableText"/>
            </w:pPr>
            <w:r w:rsidRPr="003F2AED">
              <w:t>Sch 1</w:t>
            </w:r>
            <w:r w:rsidR="008A1F97" w:rsidRPr="003F2AED">
              <w:t xml:space="preserve"> (</w:t>
            </w:r>
            <w:r w:rsidR="00646189" w:rsidRPr="003F2AED">
              <w:t>items 1</w:t>
            </w:r>
            <w:r w:rsidR="008A1F97" w:rsidRPr="003F2AED">
              <w:t xml:space="preserve">–3): 1 Jan 2022 (s 2(1) </w:t>
            </w:r>
            <w:r w:rsidR="00511410">
              <w:t>item 1</w:t>
            </w:r>
            <w:r w:rsidR="008A1F97" w:rsidRPr="003F2AED">
              <w:t>)</w:t>
            </w:r>
          </w:p>
        </w:tc>
        <w:tc>
          <w:tcPr>
            <w:tcW w:w="1118" w:type="pct"/>
            <w:tcBorders>
              <w:top w:val="single" w:sz="4" w:space="0" w:color="auto"/>
              <w:bottom w:val="single" w:sz="4" w:space="0" w:color="auto"/>
            </w:tcBorders>
            <w:shd w:val="clear" w:color="auto" w:fill="auto"/>
          </w:tcPr>
          <w:p w:rsidR="00B64284" w:rsidRPr="003F2AED" w:rsidRDefault="008A1F97" w:rsidP="00DF6F1A">
            <w:pPr>
              <w:pStyle w:val="ENoteTableText"/>
              <w:rPr>
                <w:szCs w:val="16"/>
              </w:rPr>
            </w:pPr>
            <w:r w:rsidRPr="003F2AED">
              <w:rPr>
                <w:szCs w:val="16"/>
              </w:rPr>
              <w:t>—</w:t>
            </w:r>
          </w:p>
        </w:tc>
      </w:tr>
      <w:tr w:rsidR="00AC7482" w:rsidRPr="003F2AED" w:rsidTr="00590E34">
        <w:tc>
          <w:tcPr>
            <w:tcW w:w="1372" w:type="pct"/>
            <w:tcBorders>
              <w:top w:val="single" w:sz="4" w:space="0" w:color="auto"/>
              <w:bottom w:val="single" w:sz="4" w:space="0" w:color="auto"/>
            </w:tcBorders>
            <w:shd w:val="clear" w:color="auto" w:fill="auto"/>
          </w:tcPr>
          <w:p w:rsidR="00AC7482" w:rsidRPr="003F2AED" w:rsidRDefault="00AC7482" w:rsidP="00DF6F1A">
            <w:pPr>
              <w:pStyle w:val="ENoteTableText"/>
            </w:pPr>
            <w:r w:rsidRPr="003F2AED">
              <w:rPr>
                <w:noProof/>
              </w:rPr>
              <w:t xml:space="preserve">Treasury Laws Amendment (Professional Standards Schemes) </w:t>
            </w:r>
            <w:r w:rsidR="00511410">
              <w:rPr>
                <w:noProof/>
              </w:rPr>
              <w:t>Regulations 2</w:t>
            </w:r>
            <w:r w:rsidRPr="003F2AED">
              <w:rPr>
                <w:noProof/>
              </w:rPr>
              <w:t>022</w:t>
            </w:r>
          </w:p>
        </w:tc>
        <w:tc>
          <w:tcPr>
            <w:tcW w:w="1194" w:type="pct"/>
            <w:tcBorders>
              <w:top w:val="single" w:sz="4" w:space="0" w:color="auto"/>
              <w:bottom w:val="single" w:sz="4" w:space="0" w:color="auto"/>
            </w:tcBorders>
            <w:shd w:val="clear" w:color="auto" w:fill="auto"/>
          </w:tcPr>
          <w:p w:rsidR="00AC7482" w:rsidRPr="003F2AED" w:rsidRDefault="00AC7482" w:rsidP="000C4F18">
            <w:pPr>
              <w:pStyle w:val="ENoteTableText"/>
            </w:pPr>
            <w:r w:rsidRPr="003F2AED">
              <w:t>21 Mar 2022 (F2022L00350)</w:t>
            </w:r>
          </w:p>
        </w:tc>
        <w:tc>
          <w:tcPr>
            <w:tcW w:w="1315" w:type="pct"/>
            <w:tcBorders>
              <w:top w:val="single" w:sz="4" w:space="0" w:color="auto"/>
              <w:bottom w:val="single" w:sz="4" w:space="0" w:color="auto"/>
            </w:tcBorders>
            <w:shd w:val="clear" w:color="auto" w:fill="auto"/>
          </w:tcPr>
          <w:p w:rsidR="00AC7482" w:rsidRPr="003F2AED" w:rsidRDefault="00AC7482" w:rsidP="00901F54">
            <w:pPr>
              <w:pStyle w:val="ENoteTableText"/>
              <w:rPr>
                <w:u w:val="single"/>
              </w:rPr>
            </w:pPr>
            <w:r w:rsidRPr="003F2AED">
              <w:t>Sch 1 (</w:t>
            </w:r>
            <w:r w:rsidR="00646189" w:rsidRPr="003F2AED">
              <w:t>items 1</w:t>
            </w:r>
            <w:r w:rsidRPr="003F2AED">
              <w:t>–3): 22 Mar 2022 (s 2(1) item </w:t>
            </w:r>
            <w:r w:rsidR="00B82035" w:rsidRPr="003F2AED">
              <w:t>2</w:t>
            </w:r>
            <w:r w:rsidRPr="003F2AED">
              <w:t>)</w:t>
            </w:r>
            <w:r w:rsidRPr="003F2AED">
              <w:br/>
              <w:t>Sch 1 (</w:t>
            </w:r>
            <w:r w:rsidR="00646189" w:rsidRPr="003F2AED">
              <w:t>items 1</w:t>
            </w:r>
            <w:r w:rsidRPr="003F2AED">
              <w:t xml:space="preserve">2, 13): </w:t>
            </w:r>
            <w:r w:rsidR="00646189" w:rsidRPr="003F2AED">
              <w:t>1 July</w:t>
            </w:r>
            <w:r w:rsidRPr="003F2AED">
              <w:t xml:space="preserve"> 2022 (s 2(1) </w:t>
            </w:r>
            <w:r w:rsidR="00646189" w:rsidRPr="003F2AED">
              <w:t>item 3</w:t>
            </w:r>
            <w:r w:rsidRPr="003F2AED">
              <w:t>)</w:t>
            </w:r>
          </w:p>
        </w:tc>
        <w:tc>
          <w:tcPr>
            <w:tcW w:w="1118" w:type="pct"/>
            <w:tcBorders>
              <w:top w:val="single" w:sz="4" w:space="0" w:color="auto"/>
              <w:bottom w:val="single" w:sz="4" w:space="0" w:color="auto"/>
            </w:tcBorders>
            <w:shd w:val="clear" w:color="auto" w:fill="auto"/>
          </w:tcPr>
          <w:p w:rsidR="00AC7482" w:rsidRPr="003F2AED" w:rsidRDefault="00AC7482" w:rsidP="00DF6F1A">
            <w:pPr>
              <w:pStyle w:val="ENoteTableText"/>
              <w:rPr>
                <w:szCs w:val="16"/>
              </w:rPr>
            </w:pPr>
            <w:r w:rsidRPr="003F2AED">
              <w:rPr>
                <w:szCs w:val="16"/>
              </w:rPr>
              <w:t>—</w:t>
            </w:r>
          </w:p>
        </w:tc>
      </w:tr>
      <w:tr w:rsidR="0090570A" w:rsidRPr="003F2AED" w:rsidTr="00E97DE7">
        <w:tc>
          <w:tcPr>
            <w:tcW w:w="1372" w:type="pct"/>
            <w:tcBorders>
              <w:top w:val="single" w:sz="4" w:space="0" w:color="auto"/>
              <w:bottom w:val="single" w:sz="4" w:space="0" w:color="auto"/>
            </w:tcBorders>
            <w:shd w:val="clear" w:color="auto" w:fill="auto"/>
          </w:tcPr>
          <w:p w:rsidR="0090570A" w:rsidRPr="003F2AED" w:rsidRDefault="0090570A" w:rsidP="00DF6F1A">
            <w:pPr>
              <w:pStyle w:val="ENoteTableText"/>
              <w:rPr>
                <w:noProof/>
              </w:rPr>
            </w:pPr>
            <w:r w:rsidRPr="003F2AED">
              <w:rPr>
                <w:noProof/>
              </w:rPr>
              <w:t xml:space="preserve">Corporations and Other Legislation Amendment (Corporate Collective Investment Vehicle Framework) </w:t>
            </w:r>
            <w:r w:rsidR="00511410">
              <w:rPr>
                <w:noProof/>
              </w:rPr>
              <w:t>Regulations 2</w:t>
            </w:r>
            <w:r w:rsidRPr="003F2AED">
              <w:rPr>
                <w:noProof/>
              </w:rPr>
              <w:t>022</w:t>
            </w:r>
          </w:p>
        </w:tc>
        <w:tc>
          <w:tcPr>
            <w:tcW w:w="1194" w:type="pct"/>
            <w:tcBorders>
              <w:top w:val="single" w:sz="4" w:space="0" w:color="auto"/>
              <w:bottom w:val="single" w:sz="4" w:space="0" w:color="auto"/>
            </w:tcBorders>
            <w:shd w:val="clear" w:color="auto" w:fill="auto"/>
          </w:tcPr>
          <w:p w:rsidR="0090570A" w:rsidRPr="003F2AED" w:rsidRDefault="0090570A" w:rsidP="000C4F18">
            <w:pPr>
              <w:pStyle w:val="ENoteTableText"/>
            </w:pPr>
            <w:r w:rsidRPr="003F2AED">
              <w:t>31 Mar 2022 (F2022L00469)</w:t>
            </w:r>
          </w:p>
        </w:tc>
        <w:tc>
          <w:tcPr>
            <w:tcW w:w="1315" w:type="pct"/>
            <w:tcBorders>
              <w:top w:val="single" w:sz="4" w:space="0" w:color="auto"/>
              <w:bottom w:val="single" w:sz="4" w:space="0" w:color="auto"/>
            </w:tcBorders>
            <w:shd w:val="clear" w:color="auto" w:fill="auto"/>
          </w:tcPr>
          <w:p w:rsidR="0090570A" w:rsidRPr="003F2AED" w:rsidRDefault="0090570A" w:rsidP="00901F54">
            <w:pPr>
              <w:pStyle w:val="ENoteTableText"/>
            </w:pPr>
            <w:r w:rsidRPr="003F2AED">
              <w:t>Sch 1 (</w:t>
            </w:r>
            <w:r w:rsidR="00511410">
              <w:t>item 1</w:t>
            </w:r>
            <w:r w:rsidRPr="003F2AED">
              <w:t xml:space="preserve">): </w:t>
            </w:r>
            <w:r w:rsidR="00646189" w:rsidRPr="003F2AED">
              <w:t>1 July</w:t>
            </w:r>
            <w:r w:rsidRPr="003F2AED">
              <w:t xml:space="preserve"> 2022 (s 2(1) </w:t>
            </w:r>
            <w:r w:rsidR="00511410">
              <w:t>item 1</w:t>
            </w:r>
            <w:r w:rsidRPr="003F2AED">
              <w:t>)</w:t>
            </w:r>
          </w:p>
        </w:tc>
        <w:tc>
          <w:tcPr>
            <w:tcW w:w="1118" w:type="pct"/>
            <w:tcBorders>
              <w:top w:val="single" w:sz="4" w:space="0" w:color="auto"/>
              <w:bottom w:val="single" w:sz="4" w:space="0" w:color="auto"/>
            </w:tcBorders>
            <w:shd w:val="clear" w:color="auto" w:fill="auto"/>
          </w:tcPr>
          <w:p w:rsidR="0090570A" w:rsidRPr="003F2AED" w:rsidRDefault="0090570A" w:rsidP="00DF6F1A">
            <w:pPr>
              <w:pStyle w:val="ENoteTableText"/>
              <w:rPr>
                <w:szCs w:val="16"/>
              </w:rPr>
            </w:pPr>
            <w:r w:rsidRPr="003F2AED">
              <w:rPr>
                <w:szCs w:val="16"/>
              </w:rPr>
              <w:t>—</w:t>
            </w:r>
          </w:p>
        </w:tc>
      </w:tr>
      <w:tr w:rsidR="0090570A" w:rsidRPr="003F2AED" w:rsidTr="004F5CE0">
        <w:trPr>
          <w:cantSplit/>
        </w:trPr>
        <w:tc>
          <w:tcPr>
            <w:tcW w:w="1372" w:type="pct"/>
            <w:tcBorders>
              <w:top w:val="single" w:sz="4" w:space="0" w:color="auto"/>
              <w:bottom w:val="single" w:sz="4" w:space="0" w:color="auto"/>
            </w:tcBorders>
            <w:shd w:val="clear" w:color="auto" w:fill="auto"/>
          </w:tcPr>
          <w:p w:rsidR="0090570A" w:rsidRPr="003F2AED" w:rsidRDefault="00E97DE7" w:rsidP="004F5CE0">
            <w:pPr>
              <w:pStyle w:val="ENoteTableText"/>
              <w:rPr>
                <w:noProof/>
              </w:rPr>
            </w:pPr>
            <w:r w:rsidRPr="003F2AED">
              <w:rPr>
                <w:noProof/>
              </w:rPr>
              <w:lastRenderedPageBreak/>
              <w:t xml:space="preserve">Treasury Laws Amendment (Professional Standards Schemes No. 2) </w:t>
            </w:r>
            <w:r w:rsidR="00511410">
              <w:rPr>
                <w:noProof/>
              </w:rPr>
              <w:t>Regulations 2</w:t>
            </w:r>
            <w:r w:rsidRPr="003F2AED">
              <w:rPr>
                <w:noProof/>
              </w:rPr>
              <w:t>022</w:t>
            </w:r>
          </w:p>
        </w:tc>
        <w:tc>
          <w:tcPr>
            <w:tcW w:w="1194" w:type="pct"/>
            <w:tcBorders>
              <w:top w:val="single" w:sz="4" w:space="0" w:color="auto"/>
              <w:bottom w:val="single" w:sz="4" w:space="0" w:color="auto"/>
            </w:tcBorders>
            <w:shd w:val="clear" w:color="auto" w:fill="auto"/>
          </w:tcPr>
          <w:p w:rsidR="0090570A" w:rsidRPr="003F2AED" w:rsidRDefault="00646189" w:rsidP="000C4F18">
            <w:pPr>
              <w:pStyle w:val="ENoteTableText"/>
            </w:pPr>
            <w:r w:rsidRPr="003F2AED">
              <w:t>24 June</w:t>
            </w:r>
            <w:r w:rsidR="00E97DE7" w:rsidRPr="003F2AED">
              <w:t xml:space="preserve"> 2022 (F2022L00831)</w:t>
            </w:r>
          </w:p>
        </w:tc>
        <w:tc>
          <w:tcPr>
            <w:tcW w:w="1315" w:type="pct"/>
            <w:tcBorders>
              <w:top w:val="single" w:sz="4" w:space="0" w:color="auto"/>
              <w:bottom w:val="single" w:sz="4" w:space="0" w:color="auto"/>
            </w:tcBorders>
            <w:shd w:val="clear" w:color="auto" w:fill="auto"/>
          </w:tcPr>
          <w:p w:rsidR="0090570A" w:rsidRPr="003F2AED" w:rsidRDefault="00E97DE7" w:rsidP="00901F54">
            <w:pPr>
              <w:pStyle w:val="ENoteTableText"/>
            </w:pPr>
            <w:r w:rsidRPr="003F2AED">
              <w:t>Sch 1 (</w:t>
            </w:r>
            <w:r w:rsidR="00646189" w:rsidRPr="003F2AED">
              <w:t>items 1</w:t>
            </w:r>
            <w:r w:rsidRPr="003F2AED">
              <w:t xml:space="preserve">–3): </w:t>
            </w:r>
            <w:r w:rsidR="00646189" w:rsidRPr="003F2AED">
              <w:t>1 July</w:t>
            </w:r>
            <w:r w:rsidRPr="003F2AED">
              <w:t xml:space="preserve"> 2022 (s 2(1) </w:t>
            </w:r>
            <w:r w:rsidR="00511410">
              <w:t>item 1</w:t>
            </w:r>
            <w:r w:rsidRPr="003F2AED">
              <w:t>)</w:t>
            </w:r>
          </w:p>
        </w:tc>
        <w:tc>
          <w:tcPr>
            <w:tcW w:w="1118" w:type="pct"/>
            <w:tcBorders>
              <w:top w:val="single" w:sz="4" w:space="0" w:color="auto"/>
              <w:bottom w:val="single" w:sz="4" w:space="0" w:color="auto"/>
            </w:tcBorders>
            <w:shd w:val="clear" w:color="auto" w:fill="auto"/>
          </w:tcPr>
          <w:p w:rsidR="0090570A" w:rsidRPr="003F2AED" w:rsidRDefault="00E97DE7" w:rsidP="00DF6F1A">
            <w:pPr>
              <w:pStyle w:val="ENoteTableText"/>
              <w:rPr>
                <w:szCs w:val="16"/>
              </w:rPr>
            </w:pPr>
            <w:r w:rsidRPr="003F2AED">
              <w:rPr>
                <w:szCs w:val="16"/>
              </w:rPr>
              <w:t>—</w:t>
            </w:r>
          </w:p>
        </w:tc>
      </w:tr>
      <w:tr w:rsidR="00130C71" w:rsidRPr="003F2AED" w:rsidTr="00F15C3F">
        <w:tc>
          <w:tcPr>
            <w:tcW w:w="1372" w:type="pct"/>
            <w:tcBorders>
              <w:top w:val="single" w:sz="4" w:space="0" w:color="auto"/>
              <w:bottom w:val="single" w:sz="4" w:space="0" w:color="auto"/>
            </w:tcBorders>
            <w:shd w:val="clear" w:color="auto" w:fill="auto"/>
          </w:tcPr>
          <w:p w:rsidR="00130C71" w:rsidRPr="003F2AED" w:rsidRDefault="00130C71" w:rsidP="00DB631C">
            <w:pPr>
              <w:pStyle w:val="ENoteTableText"/>
              <w:rPr>
                <w:noProof/>
              </w:rPr>
            </w:pPr>
            <w:r w:rsidRPr="003F2AED">
              <w:rPr>
                <w:noProof/>
              </w:rPr>
              <w:t xml:space="preserve">Treasury Laws Amendment (Modernising Business Communications and Other Measures) </w:t>
            </w:r>
            <w:r w:rsidR="00511410">
              <w:rPr>
                <w:noProof/>
              </w:rPr>
              <w:t>Regulations 2</w:t>
            </w:r>
            <w:r w:rsidRPr="003F2AED">
              <w:rPr>
                <w:noProof/>
              </w:rPr>
              <w:t>022</w:t>
            </w:r>
          </w:p>
        </w:tc>
        <w:tc>
          <w:tcPr>
            <w:tcW w:w="1194" w:type="pct"/>
            <w:tcBorders>
              <w:top w:val="single" w:sz="4" w:space="0" w:color="auto"/>
              <w:bottom w:val="single" w:sz="4" w:space="0" w:color="auto"/>
            </w:tcBorders>
            <w:shd w:val="clear" w:color="auto" w:fill="auto"/>
          </w:tcPr>
          <w:p w:rsidR="00130C71" w:rsidRPr="003F2AED" w:rsidRDefault="00130C71" w:rsidP="000C4F18">
            <w:pPr>
              <w:pStyle w:val="ENoteTableText"/>
            </w:pPr>
            <w:r w:rsidRPr="003F2AED">
              <w:t>19 Dec 2022 (F2022L01689)</w:t>
            </w:r>
          </w:p>
        </w:tc>
        <w:tc>
          <w:tcPr>
            <w:tcW w:w="1315" w:type="pct"/>
            <w:tcBorders>
              <w:top w:val="single" w:sz="4" w:space="0" w:color="auto"/>
              <w:bottom w:val="single" w:sz="4" w:space="0" w:color="auto"/>
            </w:tcBorders>
            <w:shd w:val="clear" w:color="auto" w:fill="auto"/>
          </w:tcPr>
          <w:p w:rsidR="00130C71" w:rsidRPr="003F2AED" w:rsidRDefault="00130C71" w:rsidP="00901F54">
            <w:pPr>
              <w:pStyle w:val="ENoteTableText"/>
            </w:pPr>
            <w:r w:rsidRPr="003F2AED">
              <w:t>Sch 2 (</w:t>
            </w:r>
            <w:r w:rsidR="00511410">
              <w:t>item 1</w:t>
            </w:r>
            <w:r w:rsidRPr="003F2AED">
              <w:t xml:space="preserve">): </w:t>
            </w:r>
            <w:r w:rsidR="002E18E3" w:rsidRPr="003F2AED">
              <w:t xml:space="preserve">15 </w:t>
            </w:r>
            <w:r w:rsidR="004F5CE0" w:rsidRPr="003F2AED">
              <w:t>S</w:t>
            </w:r>
            <w:r w:rsidR="002E18E3" w:rsidRPr="003F2AED">
              <w:t xml:space="preserve">ept 2023 </w:t>
            </w:r>
            <w:r w:rsidRPr="003F2AED">
              <w:t xml:space="preserve">(s 2(1) </w:t>
            </w:r>
            <w:r w:rsidR="00646189" w:rsidRPr="003F2AED">
              <w:t>item 3</w:t>
            </w:r>
            <w:r w:rsidRPr="003F2AED">
              <w:t>)</w:t>
            </w:r>
          </w:p>
        </w:tc>
        <w:tc>
          <w:tcPr>
            <w:tcW w:w="1118" w:type="pct"/>
            <w:tcBorders>
              <w:top w:val="single" w:sz="4" w:space="0" w:color="auto"/>
              <w:bottom w:val="single" w:sz="4" w:space="0" w:color="auto"/>
            </w:tcBorders>
            <w:shd w:val="clear" w:color="auto" w:fill="auto"/>
          </w:tcPr>
          <w:p w:rsidR="00130C71" w:rsidRPr="003F2AED" w:rsidRDefault="00130C71" w:rsidP="00DF6F1A">
            <w:pPr>
              <w:pStyle w:val="ENoteTableText"/>
              <w:rPr>
                <w:szCs w:val="16"/>
              </w:rPr>
            </w:pPr>
            <w:r w:rsidRPr="003F2AED">
              <w:rPr>
                <w:szCs w:val="16"/>
              </w:rPr>
              <w:t>—</w:t>
            </w:r>
          </w:p>
        </w:tc>
      </w:tr>
      <w:tr w:rsidR="00130C71" w:rsidRPr="003F2AED" w:rsidTr="00361FA2">
        <w:tc>
          <w:tcPr>
            <w:tcW w:w="1372" w:type="pct"/>
            <w:tcBorders>
              <w:top w:val="single" w:sz="4" w:space="0" w:color="auto"/>
              <w:bottom w:val="single" w:sz="4" w:space="0" w:color="auto"/>
            </w:tcBorders>
            <w:shd w:val="clear" w:color="auto" w:fill="auto"/>
          </w:tcPr>
          <w:p w:rsidR="00130C71" w:rsidRPr="003F2AED" w:rsidRDefault="00130C71" w:rsidP="00DB631C">
            <w:pPr>
              <w:pStyle w:val="ENoteTableText"/>
              <w:rPr>
                <w:noProof/>
              </w:rPr>
            </w:pPr>
            <w:r w:rsidRPr="003F2AED">
              <w:rPr>
                <w:noProof/>
              </w:rPr>
              <w:t xml:space="preserve">Treasury Laws Amendment (Disclosure of Information to Fraud Fusion Taskforce) </w:t>
            </w:r>
            <w:r w:rsidR="00511410">
              <w:rPr>
                <w:noProof/>
              </w:rPr>
              <w:t>Regulations 2</w:t>
            </w:r>
            <w:r w:rsidRPr="003F2AED">
              <w:rPr>
                <w:noProof/>
              </w:rPr>
              <w:t>023</w:t>
            </w:r>
          </w:p>
        </w:tc>
        <w:tc>
          <w:tcPr>
            <w:tcW w:w="1194" w:type="pct"/>
            <w:tcBorders>
              <w:top w:val="single" w:sz="4" w:space="0" w:color="auto"/>
              <w:bottom w:val="single" w:sz="4" w:space="0" w:color="auto"/>
            </w:tcBorders>
            <w:shd w:val="clear" w:color="auto" w:fill="auto"/>
          </w:tcPr>
          <w:p w:rsidR="00130C71" w:rsidRPr="003F2AED" w:rsidRDefault="00130C71" w:rsidP="000C4F18">
            <w:pPr>
              <w:pStyle w:val="ENoteTableText"/>
            </w:pPr>
            <w:r w:rsidRPr="003F2AED">
              <w:t>14 Apr 2023 (F2023L00436)</w:t>
            </w:r>
          </w:p>
        </w:tc>
        <w:tc>
          <w:tcPr>
            <w:tcW w:w="1315" w:type="pct"/>
            <w:tcBorders>
              <w:top w:val="single" w:sz="4" w:space="0" w:color="auto"/>
              <w:bottom w:val="single" w:sz="4" w:space="0" w:color="auto"/>
            </w:tcBorders>
            <w:shd w:val="clear" w:color="auto" w:fill="auto"/>
          </w:tcPr>
          <w:p w:rsidR="00130C71" w:rsidRPr="003F2AED" w:rsidRDefault="00130C71" w:rsidP="00901F54">
            <w:pPr>
              <w:pStyle w:val="ENoteTableText"/>
            </w:pPr>
            <w:r w:rsidRPr="003F2AED">
              <w:t>Sch 1 (</w:t>
            </w:r>
            <w:r w:rsidR="00646189" w:rsidRPr="003F2AED">
              <w:t>items 1</w:t>
            </w:r>
            <w:r w:rsidRPr="003F2AED">
              <w:t xml:space="preserve">–4): 15 Apr 2023 (s 2(1) </w:t>
            </w:r>
            <w:r w:rsidR="00511410">
              <w:t>item 1</w:t>
            </w:r>
            <w:r w:rsidRPr="003F2AED">
              <w:t>)</w:t>
            </w:r>
          </w:p>
        </w:tc>
        <w:tc>
          <w:tcPr>
            <w:tcW w:w="1118" w:type="pct"/>
            <w:tcBorders>
              <w:top w:val="single" w:sz="4" w:space="0" w:color="auto"/>
              <w:bottom w:val="single" w:sz="4" w:space="0" w:color="auto"/>
            </w:tcBorders>
            <w:shd w:val="clear" w:color="auto" w:fill="auto"/>
          </w:tcPr>
          <w:p w:rsidR="00130C71" w:rsidRPr="003F2AED" w:rsidRDefault="00130C71" w:rsidP="00DF6F1A">
            <w:pPr>
              <w:pStyle w:val="ENoteTableText"/>
              <w:rPr>
                <w:szCs w:val="16"/>
              </w:rPr>
            </w:pPr>
            <w:r w:rsidRPr="003F2AED">
              <w:rPr>
                <w:szCs w:val="16"/>
              </w:rPr>
              <w:t>—</w:t>
            </w:r>
          </w:p>
        </w:tc>
      </w:tr>
      <w:tr w:rsidR="00C456C6" w:rsidRPr="003F2AED" w:rsidTr="002D6144">
        <w:tc>
          <w:tcPr>
            <w:tcW w:w="1372" w:type="pct"/>
            <w:tcBorders>
              <w:top w:val="single" w:sz="4" w:space="0" w:color="auto"/>
              <w:bottom w:val="single" w:sz="12" w:space="0" w:color="auto"/>
            </w:tcBorders>
            <w:shd w:val="clear" w:color="auto" w:fill="auto"/>
          </w:tcPr>
          <w:p w:rsidR="00C456C6" w:rsidRPr="003F2AED" w:rsidRDefault="00C456C6" w:rsidP="00DB631C">
            <w:pPr>
              <w:pStyle w:val="ENoteTableText"/>
              <w:rPr>
                <w:noProof/>
              </w:rPr>
            </w:pPr>
            <w:r w:rsidRPr="003F2AED">
              <w:rPr>
                <w:noProof/>
              </w:rPr>
              <w:t xml:space="preserve">Treasury Laws Amendment (Professional Standards Schemes) </w:t>
            </w:r>
            <w:r w:rsidR="00511410">
              <w:rPr>
                <w:noProof/>
              </w:rPr>
              <w:t>Regulations 2</w:t>
            </w:r>
            <w:r w:rsidRPr="003F2AED">
              <w:rPr>
                <w:noProof/>
              </w:rPr>
              <w:t>023</w:t>
            </w:r>
          </w:p>
        </w:tc>
        <w:tc>
          <w:tcPr>
            <w:tcW w:w="1194" w:type="pct"/>
            <w:tcBorders>
              <w:top w:val="single" w:sz="4" w:space="0" w:color="auto"/>
              <w:bottom w:val="single" w:sz="12" w:space="0" w:color="auto"/>
            </w:tcBorders>
            <w:shd w:val="clear" w:color="auto" w:fill="auto"/>
          </w:tcPr>
          <w:p w:rsidR="00C456C6" w:rsidRPr="003F2AED" w:rsidRDefault="00C456C6" w:rsidP="000C4F18">
            <w:pPr>
              <w:pStyle w:val="ENoteTableText"/>
            </w:pPr>
            <w:r w:rsidRPr="003F2AED">
              <w:t>18 Oct 2023 (F2023L01394)</w:t>
            </w:r>
          </w:p>
        </w:tc>
        <w:tc>
          <w:tcPr>
            <w:tcW w:w="1315" w:type="pct"/>
            <w:tcBorders>
              <w:top w:val="single" w:sz="4" w:space="0" w:color="auto"/>
              <w:bottom w:val="single" w:sz="12" w:space="0" w:color="auto"/>
            </w:tcBorders>
            <w:shd w:val="clear" w:color="auto" w:fill="auto"/>
          </w:tcPr>
          <w:p w:rsidR="00C456C6" w:rsidRPr="003F2AED" w:rsidRDefault="00C456C6" w:rsidP="00901F54">
            <w:pPr>
              <w:pStyle w:val="ENoteTableText"/>
            </w:pPr>
            <w:r w:rsidRPr="003F2AED">
              <w:t>Sch 1 (</w:t>
            </w:r>
            <w:r w:rsidR="00511410">
              <w:t>item 1</w:t>
            </w:r>
            <w:r w:rsidRPr="003F2AED">
              <w:t xml:space="preserve">): 19 Oct 2023 (s 2(1) </w:t>
            </w:r>
            <w:r w:rsidR="00511410">
              <w:t>item 1</w:t>
            </w:r>
            <w:r w:rsidRPr="003F2AED">
              <w:t>)</w:t>
            </w:r>
          </w:p>
        </w:tc>
        <w:tc>
          <w:tcPr>
            <w:tcW w:w="1118" w:type="pct"/>
            <w:tcBorders>
              <w:top w:val="single" w:sz="4" w:space="0" w:color="auto"/>
              <w:bottom w:val="single" w:sz="12" w:space="0" w:color="auto"/>
            </w:tcBorders>
            <w:shd w:val="clear" w:color="auto" w:fill="auto"/>
          </w:tcPr>
          <w:p w:rsidR="00C456C6" w:rsidRPr="003F2AED" w:rsidRDefault="00C456C6" w:rsidP="00DF6F1A">
            <w:pPr>
              <w:pStyle w:val="ENoteTableText"/>
              <w:rPr>
                <w:szCs w:val="16"/>
              </w:rPr>
            </w:pPr>
            <w:r w:rsidRPr="003F2AED">
              <w:rPr>
                <w:szCs w:val="16"/>
              </w:rPr>
              <w:t>—</w:t>
            </w:r>
          </w:p>
        </w:tc>
      </w:tr>
    </w:tbl>
    <w:p w:rsidR="00DF6F1A" w:rsidRPr="003F2AED" w:rsidRDefault="00DF6F1A" w:rsidP="001C2892">
      <w:pPr>
        <w:pStyle w:val="Tabletext"/>
      </w:pPr>
    </w:p>
    <w:p w:rsidR="004C7D0D" w:rsidRPr="003F2AED" w:rsidRDefault="004C7D0D" w:rsidP="00C56D30">
      <w:pPr>
        <w:pStyle w:val="ENotesHeading2"/>
        <w:pageBreakBefore/>
        <w:outlineLvl w:val="9"/>
      </w:pPr>
      <w:bookmarkStart w:id="112" w:name="_Toc149382502"/>
      <w:r w:rsidRPr="003F2AED">
        <w:lastRenderedPageBreak/>
        <w:t>Endnote 4—Amendment history</w:t>
      </w:r>
      <w:bookmarkEnd w:id="112"/>
    </w:p>
    <w:p w:rsidR="00BB7319" w:rsidRPr="003F2AED" w:rsidRDefault="00BB7319" w:rsidP="00DE27A5">
      <w:pPr>
        <w:pStyle w:val="Tabletext"/>
      </w:pPr>
    </w:p>
    <w:tbl>
      <w:tblPr>
        <w:tblW w:w="489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2373"/>
        <w:gridCol w:w="5970"/>
      </w:tblGrid>
      <w:tr w:rsidR="00C24767" w:rsidRPr="003F2AED" w:rsidTr="007636A5">
        <w:trPr>
          <w:tblHeader/>
        </w:trPr>
        <w:tc>
          <w:tcPr>
            <w:tcW w:w="1422" w:type="pct"/>
            <w:tcBorders>
              <w:top w:val="single" w:sz="12" w:space="0" w:color="auto"/>
              <w:bottom w:val="single" w:sz="12" w:space="0" w:color="auto"/>
            </w:tcBorders>
            <w:shd w:val="clear" w:color="auto" w:fill="auto"/>
          </w:tcPr>
          <w:p w:rsidR="00C24767" w:rsidRPr="003F2AED" w:rsidRDefault="00C24767" w:rsidP="00DF6F1A">
            <w:pPr>
              <w:pStyle w:val="ENoteTableHeading"/>
              <w:tabs>
                <w:tab w:val="center" w:leader="dot" w:pos="2268"/>
              </w:tabs>
            </w:pPr>
            <w:r w:rsidRPr="003F2AED">
              <w:t>Provision affected</w:t>
            </w:r>
          </w:p>
        </w:tc>
        <w:tc>
          <w:tcPr>
            <w:tcW w:w="3578" w:type="pct"/>
            <w:tcBorders>
              <w:top w:val="single" w:sz="12" w:space="0" w:color="auto"/>
              <w:bottom w:val="single" w:sz="12" w:space="0" w:color="auto"/>
            </w:tcBorders>
            <w:shd w:val="clear" w:color="auto" w:fill="auto"/>
          </w:tcPr>
          <w:p w:rsidR="00C24767" w:rsidRPr="003F2AED" w:rsidRDefault="00C24767" w:rsidP="00DF6F1A">
            <w:pPr>
              <w:pStyle w:val="ENoteTableHeading"/>
              <w:tabs>
                <w:tab w:val="center" w:leader="dot" w:pos="2268"/>
              </w:tabs>
            </w:pPr>
            <w:r w:rsidRPr="003F2AED">
              <w:t>How affected</w:t>
            </w:r>
          </w:p>
        </w:tc>
      </w:tr>
      <w:tr w:rsidR="00A913DE" w:rsidRPr="003F2AED" w:rsidTr="007636A5">
        <w:tc>
          <w:tcPr>
            <w:tcW w:w="1422" w:type="pct"/>
            <w:tcBorders>
              <w:top w:val="single" w:sz="12" w:space="0" w:color="auto"/>
              <w:bottom w:val="nil"/>
            </w:tcBorders>
            <w:shd w:val="clear" w:color="auto" w:fill="auto"/>
          </w:tcPr>
          <w:p w:rsidR="00A913DE" w:rsidRPr="003F2AED" w:rsidRDefault="00A913DE" w:rsidP="00EC2BEA">
            <w:pPr>
              <w:pStyle w:val="ENoteTableText"/>
              <w:tabs>
                <w:tab w:val="center" w:leader="dot" w:pos="2268"/>
              </w:tabs>
            </w:pPr>
            <w:r w:rsidRPr="003F2AED">
              <w:t>Note</w:t>
            </w:r>
            <w:r w:rsidR="005C0818" w:rsidRPr="003F2AED">
              <w:t xml:space="preserve"> about numbering</w:t>
            </w:r>
            <w:r w:rsidRPr="003F2AED">
              <w:tab/>
            </w:r>
          </w:p>
        </w:tc>
        <w:tc>
          <w:tcPr>
            <w:tcW w:w="3578" w:type="pct"/>
            <w:tcBorders>
              <w:top w:val="single" w:sz="12" w:space="0" w:color="auto"/>
              <w:bottom w:val="nil"/>
            </w:tcBorders>
            <w:shd w:val="clear" w:color="auto" w:fill="auto"/>
          </w:tcPr>
          <w:p w:rsidR="00A913DE" w:rsidRPr="003F2AED" w:rsidRDefault="00A913DE" w:rsidP="00A53ED4">
            <w:pPr>
              <w:pStyle w:val="ENoteTableText"/>
              <w:rPr>
                <w:u w:val="single"/>
              </w:rPr>
            </w:pPr>
            <w:r w:rsidRPr="003F2AED">
              <w:t>rep F2019L01641</w:t>
            </w:r>
          </w:p>
        </w:tc>
      </w:tr>
      <w:tr w:rsidR="00BB7319" w:rsidRPr="003F2AED" w:rsidTr="007636A5">
        <w:tc>
          <w:tcPr>
            <w:tcW w:w="1422" w:type="pct"/>
            <w:tcBorders>
              <w:top w:val="nil"/>
              <w:bottom w:val="nil"/>
            </w:tcBorders>
            <w:shd w:val="clear" w:color="auto" w:fill="auto"/>
          </w:tcPr>
          <w:p w:rsidR="00BB7319" w:rsidRPr="003F2AED" w:rsidRDefault="00BB7319" w:rsidP="00EC2BEA">
            <w:pPr>
              <w:pStyle w:val="ENoteTableText"/>
              <w:tabs>
                <w:tab w:val="center" w:leader="dot" w:pos="2268"/>
              </w:tabs>
              <w:rPr>
                <w:b/>
              </w:rPr>
            </w:pPr>
            <w:r w:rsidRPr="003F2AED">
              <w:rPr>
                <w:b/>
              </w:rPr>
              <w:t>Part</w:t>
            </w:r>
            <w:r w:rsidR="005675B0" w:rsidRPr="003F2AED">
              <w:rPr>
                <w:b/>
              </w:rPr>
              <w:t> </w:t>
            </w:r>
            <w:r w:rsidRPr="003F2AED">
              <w:rPr>
                <w:b/>
              </w:rPr>
              <w:t>1</w:t>
            </w:r>
          </w:p>
        </w:tc>
        <w:tc>
          <w:tcPr>
            <w:tcW w:w="3578" w:type="pct"/>
            <w:tcBorders>
              <w:top w:val="nil"/>
              <w:bottom w:val="nil"/>
            </w:tcBorders>
            <w:shd w:val="clear" w:color="auto" w:fill="auto"/>
          </w:tcPr>
          <w:p w:rsidR="00BB7319" w:rsidRPr="003F2AED" w:rsidRDefault="00BB7319" w:rsidP="00A53ED4">
            <w:pPr>
              <w:pStyle w:val="ENoteTableText"/>
            </w:pPr>
          </w:p>
        </w:tc>
      </w:tr>
      <w:tr w:rsidR="00C502A0" w:rsidRPr="003F2AED" w:rsidTr="002D6144">
        <w:tc>
          <w:tcPr>
            <w:tcW w:w="1422" w:type="pct"/>
            <w:tcBorders>
              <w:top w:val="nil"/>
              <w:bottom w:val="nil"/>
            </w:tcBorders>
            <w:shd w:val="clear" w:color="auto" w:fill="auto"/>
          </w:tcPr>
          <w:p w:rsidR="00C502A0" w:rsidRPr="003F2AED" w:rsidRDefault="00C502A0" w:rsidP="00EC2BEA">
            <w:pPr>
              <w:pStyle w:val="ENoteTableText"/>
              <w:tabs>
                <w:tab w:val="center" w:leader="dot" w:pos="2268"/>
              </w:tabs>
            </w:pPr>
            <w:r w:rsidRPr="003F2AED">
              <w:t>r 1A</w:t>
            </w:r>
            <w:r w:rsidRPr="003F2AED">
              <w:tab/>
            </w:r>
          </w:p>
        </w:tc>
        <w:tc>
          <w:tcPr>
            <w:tcW w:w="3578" w:type="pct"/>
            <w:tcBorders>
              <w:top w:val="nil"/>
              <w:bottom w:val="nil"/>
            </w:tcBorders>
            <w:shd w:val="clear" w:color="auto" w:fill="auto"/>
          </w:tcPr>
          <w:p w:rsidR="00C502A0" w:rsidRPr="003F2AED" w:rsidRDefault="00C502A0" w:rsidP="00EC2BEA">
            <w:pPr>
              <w:pStyle w:val="ENoteTableText"/>
            </w:pPr>
            <w:r w:rsidRPr="003F2AED">
              <w:t>rep LA s 48D</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rPr>
                <w:rFonts w:ascii="Arial" w:hAnsi="Arial"/>
              </w:rPr>
            </w:pPr>
            <w:r w:rsidRPr="003F2AED">
              <w:t>r 2</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am </w:t>
            </w:r>
            <w:r w:rsidR="00D203BE" w:rsidRPr="003F2AED">
              <w:t xml:space="preserve">No 69, </w:t>
            </w:r>
            <w:r w:rsidRPr="003F2AED">
              <w:t>2012</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2A</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317, </w:t>
            </w:r>
            <w:r w:rsidRPr="003F2AED">
              <w:t>2001</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2AC</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210, </w:t>
            </w:r>
            <w:r w:rsidRPr="003F2AED">
              <w:t>2004</w:t>
            </w:r>
          </w:p>
        </w:tc>
      </w:tr>
      <w:tr w:rsidR="00D3792A" w:rsidRPr="003F2AED" w:rsidTr="002D6144">
        <w:tc>
          <w:tcPr>
            <w:tcW w:w="1422" w:type="pct"/>
            <w:tcBorders>
              <w:top w:val="nil"/>
              <w:bottom w:val="nil"/>
            </w:tcBorders>
            <w:shd w:val="clear" w:color="auto" w:fill="auto"/>
          </w:tcPr>
          <w:p w:rsidR="00D3792A" w:rsidRPr="003F2AED"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3F2AED" w:rsidRDefault="00D3792A" w:rsidP="00EC2BEA">
            <w:pPr>
              <w:pStyle w:val="ENoteTableText"/>
            </w:pPr>
            <w:r w:rsidRPr="003F2AED">
              <w:t>am No 152, 2013</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2B</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317, </w:t>
            </w:r>
            <w:r w:rsidRPr="003F2AED">
              <w:t>2001</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2BA</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87, </w:t>
            </w:r>
            <w:r w:rsidRPr="003F2AED">
              <w:t>2010</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2BB</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69, </w:t>
            </w:r>
            <w:r w:rsidRPr="003F2AED">
              <w:t>2012</w:t>
            </w:r>
          </w:p>
        </w:tc>
      </w:tr>
      <w:tr w:rsidR="00ED088F" w:rsidRPr="003F2AED" w:rsidTr="002D6144">
        <w:tc>
          <w:tcPr>
            <w:tcW w:w="1422" w:type="pct"/>
            <w:tcBorders>
              <w:top w:val="nil"/>
              <w:bottom w:val="nil"/>
            </w:tcBorders>
            <w:shd w:val="clear" w:color="auto" w:fill="auto"/>
          </w:tcPr>
          <w:p w:rsidR="00ED088F" w:rsidRPr="003F2AED" w:rsidRDefault="00ED088F" w:rsidP="00EC2BEA">
            <w:pPr>
              <w:pStyle w:val="ENoteTableText"/>
              <w:tabs>
                <w:tab w:val="center" w:leader="dot" w:pos="2268"/>
              </w:tabs>
            </w:pPr>
          </w:p>
        </w:tc>
        <w:tc>
          <w:tcPr>
            <w:tcW w:w="3578" w:type="pct"/>
            <w:tcBorders>
              <w:top w:val="nil"/>
              <w:bottom w:val="nil"/>
            </w:tcBorders>
            <w:shd w:val="clear" w:color="auto" w:fill="auto"/>
          </w:tcPr>
          <w:p w:rsidR="00ED088F" w:rsidRPr="003F2AED" w:rsidRDefault="00ED088F" w:rsidP="00EC2BEA">
            <w:pPr>
              <w:pStyle w:val="ENoteTableText"/>
            </w:pPr>
            <w:r w:rsidRPr="003F2AED">
              <w:t xml:space="preserve">(1) exp </w:t>
            </w:r>
            <w:r w:rsidR="00646189" w:rsidRPr="003F2AED">
              <w:t>1 July</w:t>
            </w:r>
            <w:r w:rsidRPr="003F2AED">
              <w:t xml:space="preserve"> 2012 (r 2BB(2))</w:t>
            </w:r>
          </w:p>
        </w:tc>
      </w:tr>
      <w:tr w:rsidR="00F0641B" w:rsidRPr="003F2AED" w:rsidTr="002D6144">
        <w:tc>
          <w:tcPr>
            <w:tcW w:w="1422" w:type="pct"/>
            <w:tcBorders>
              <w:top w:val="nil"/>
              <w:bottom w:val="nil"/>
            </w:tcBorders>
            <w:shd w:val="clear" w:color="auto" w:fill="auto"/>
          </w:tcPr>
          <w:p w:rsidR="00F0641B" w:rsidRPr="003F2AED" w:rsidRDefault="00F0641B" w:rsidP="00EC2BEA">
            <w:pPr>
              <w:pStyle w:val="ENoteTableText"/>
              <w:tabs>
                <w:tab w:val="center" w:leader="dot" w:pos="2268"/>
              </w:tabs>
            </w:pPr>
            <w:r w:rsidRPr="003F2AED">
              <w:t>r 2BC</w:t>
            </w:r>
            <w:r w:rsidRPr="003F2AED">
              <w:tab/>
            </w:r>
          </w:p>
        </w:tc>
        <w:tc>
          <w:tcPr>
            <w:tcW w:w="3578" w:type="pct"/>
            <w:tcBorders>
              <w:top w:val="nil"/>
              <w:bottom w:val="nil"/>
            </w:tcBorders>
            <w:shd w:val="clear" w:color="auto" w:fill="auto"/>
          </w:tcPr>
          <w:p w:rsidR="00F0641B" w:rsidRPr="003F2AED" w:rsidRDefault="00F0641B" w:rsidP="00EC2BEA">
            <w:pPr>
              <w:pStyle w:val="ENoteTableText"/>
            </w:pPr>
            <w:r w:rsidRPr="003F2AED">
              <w:t>ad No 33, 2014</w:t>
            </w:r>
          </w:p>
        </w:tc>
      </w:tr>
      <w:tr w:rsidR="00F86768" w:rsidRPr="003F2AED" w:rsidTr="002D6144">
        <w:tc>
          <w:tcPr>
            <w:tcW w:w="1422" w:type="pct"/>
            <w:tcBorders>
              <w:top w:val="nil"/>
              <w:bottom w:val="nil"/>
            </w:tcBorders>
            <w:shd w:val="clear" w:color="auto" w:fill="auto"/>
          </w:tcPr>
          <w:p w:rsidR="00F86768" w:rsidRPr="003F2AED" w:rsidRDefault="00F86768" w:rsidP="00EC2BEA">
            <w:pPr>
              <w:pStyle w:val="ENoteTableText"/>
              <w:tabs>
                <w:tab w:val="center" w:leader="dot" w:pos="2268"/>
              </w:tabs>
            </w:pPr>
            <w:r w:rsidRPr="003F2AED">
              <w:t>r 2BD</w:t>
            </w:r>
            <w:r w:rsidRPr="003F2AED">
              <w:tab/>
            </w:r>
          </w:p>
        </w:tc>
        <w:tc>
          <w:tcPr>
            <w:tcW w:w="3578" w:type="pct"/>
            <w:tcBorders>
              <w:top w:val="nil"/>
              <w:bottom w:val="nil"/>
            </w:tcBorders>
            <w:shd w:val="clear" w:color="auto" w:fill="auto"/>
          </w:tcPr>
          <w:p w:rsidR="00F86768" w:rsidRPr="003F2AED" w:rsidRDefault="00F86768" w:rsidP="00EC2BEA">
            <w:pPr>
              <w:pStyle w:val="ENoteTableText"/>
            </w:pPr>
            <w:r w:rsidRPr="003F2AED">
              <w:t>ad F2019L01625</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2C</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107, </w:t>
            </w:r>
            <w:r w:rsidRPr="003F2AED">
              <w:t>2003</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rs </w:t>
            </w:r>
            <w:r w:rsidR="00D203BE" w:rsidRPr="003F2AED">
              <w:t xml:space="preserve">No 331, </w:t>
            </w:r>
            <w:r w:rsidRPr="003F2AED">
              <w:t>2010</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2D</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86, </w:t>
            </w:r>
            <w:r w:rsidRPr="003F2AED">
              <w:t>2010</w:t>
            </w:r>
          </w:p>
        </w:tc>
      </w:tr>
      <w:tr w:rsidR="00AB1BC7" w:rsidRPr="003F2AED" w:rsidTr="002D6144">
        <w:tc>
          <w:tcPr>
            <w:tcW w:w="1422" w:type="pct"/>
            <w:tcBorders>
              <w:top w:val="nil"/>
              <w:bottom w:val="nil"/>
            </w:tcBorders>
            <w:shd w:val="clear" w:color="auto" w:fill="auto"/>
          </w:tcPr>
          <w:p w:rsidR="00AB1BC7" w:rsidRPr="003F2AED" w:rsidRDefault="00AB1BC7" w:rsidP="00EC2BEA">
            <w:pPr>
              <w:pStyle w:val="ENoteTableText"/>
              <w:tabs>
                <w:tab w:val="center" w:leader="dot" w:pos="2268"/>
              </w:tabs>
            </w:pPr>
            <w:r w:rsidRPr="003F2AED">
              <w:t>r 2DA</w:t>
            </w:r>
            <w:r w:rsidRPr="003F2AED">
              <w:tab/>
            </w:r>
          </w:p>
        </w:tc>
        <w:tc>
          <w:tcPr>
            <w:tcW w:w="3578" w:type="pct"/>
            <w:tcBorders>
              <w:top w:val="nil"/>
              <w:bottom w:val="nil"/>
            </w:tcBorders>
            <w:shd w:val="clear" w:color="auto" w:fill="auto"/>
          </w:tcPr>
          <w:p w:rsidR="00AB1BC7" w:rsidRPr="003F2AED" w:rsidRDefault="00AB1BC7" w:rsidP="00EC2BEA">
            <w:pPr>
              <w:pStyle w:val="ENoteTableText"/>
            </w:pPr>
            <w:r w:rsidRPr="003F2AED">
              <w:t>ad F2020L00907</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2E</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278, </w:t>
            </w:r>
            <w:r w:rsidRPr="003F2AED">
              <w:t>2010</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2F</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278, </w:t>
            </w:r>
            <w:r w:rsidRPr="003F2AED">
              <w:t>2010</w:t>
            </w:r>
          </w:p>
        </w:tc>
      </w:tr>
      <w:tr w:rsidR="00BB7319" w:rsidRPr="003F2AED" w:rsidTr="002D6144">
        <w:tc>
          <w:tcPr>
            <w:tcW w:w="1422" w:type="pct"/>
            <w:tcBorders>
              <w:top w:val="nil"/>
              <w:bottom w:val="nil"/>
            </w:tcBorders>
            <w:shd w:val="clear" w:color="auto" w:fill="auto"/>
          </w:tcPr>
          <w:p w:rsidR="00BB7319" w:rsidRPr="003F2AED" w:rsidRDefault="00EC1C2D" w:rsidP="00EC2BEA">
            <w:pPr>
              <w:pStyle w:val="ENoteTableText"/>
              <w:tabs>
                <w:tab w:val="center" w:leader="dot" w:pos="2268"/>
              </w:tabs>
              <w:rPr>
                <w:b/>
              </w:rPr>
            </w:pPr>
            <w:r w:rsidRPr="003F2AED">
              <w:rPr>
                <w:b/>
              </w:rPr>
              <w:t>Part 2</w:t>
            </w:r>
          </w:p>
        </w:tc>
        <w:tc>
          <w:tcPr>
            <w:tcW w:w="3578" w:type="pct"/>
            <w:tcBorders>
              <w:top w:val="nil"/>
              <w:bottom w:val="nil"/>
            </w:tcBorders>
            <w:shd w:val="clear" w:color="auto" w:fill="auto"/>
          </w:tcPr>
          <w:p w:rsidR="00BB7319" w:rsidRPr="003F2AED" w:rsidRDefault="00BB7319" w:rsidP="00EC2BEA">
            <w:pPr>
              <w:pStyle w:val="ENoteTableText"/>
            </w:pP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r w:rsidRPr="003F2AED">
              <w:t>r 3A</w:t>
            </w:r>
            <w:r w:rsidRPr="003F2AED">
              <w:tab/>
            </w: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ad </w:t>
            </w:r>
            <w:r w:rsidR="00D203BE" w:rsidRPr="003F2AED">
              <w:t xml:space="preserve">No 101, </w:t>
            </w:r>
            <w:r w:rsidRPr="003F2AED">
              <w:t>2006</w:t>
            </w:r>
          </w:p>
        </w:tc>
      </w:tr>
      <w:tr w:rsidR="00BB7319" w:rsidRPr="003F2AED" w:rsidTr="002D6144">
        <w:tc>
          <w:tcPr>
            <w:tcW w:w="1422" w:type="pct"/>
            <w:tcBorders>
              <w:top w:val="nil"/>
              <w:bottom w:val="nil"/>
            </w:tcBorders>
            <w:shd w:val="clear" w:color="auto" w:fill="auto"/>
          </w:tcPr>
          <w:p w:rsidR="00BB7319" w:rsidRPr="003F2AED"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3F2AED" w:rsidRDefault="00BB7319" w:rsidP="00EC2BEA">
            <w:pPr>
              <w:pStyle w:val="ENoteTableText"/>
            </w:pPr>
            <w:r w:rsidRPr="003F2AED">
              <w:t xml:space="preserve">am </w:t>
            </w:r>
            <w:r w:rsidR="00D203BE" w:rsidRPr="003F2AED">
              <w:t xml:space="preserve">No 247, </w:t>
            </w:r>
            <w:r w:rsidRPr="003F2AED">
              <w:t xml:space="preserve">2012; </w:t>
            </w:r>
            <w:r w:rsidR="00577761" w:rsidRPr="003F2AED">
              <w:t>No</w:t>
            </w:r>
            <w:r w:rsidR="00091A5B" w:rsidRPr="003F2AED">
              <w:t> </w:t>
            </w:r>
            <w:r w:rsidR="00577761" w:rsidRPr="003F2AED">
              <w:t xml:space="preserve">25, </w:t>
            </w:r>
            <w:r w:rsidRPr="003F2AED">
              <w:t>2013</w:t>
            </w:r>
            <w:r w:rsidR="00F0641B" w:rsidRPr="003F2AED">
              <w:t>; No 33, 2014</w:t>
            </w:r>
            <w:r w:rsidR="00FC611C" w:rsidRPr="003F2AED">
              <w:t>; No 88, 2014</w:t>
            </w:r>
          </w:p>
        </w:tc>
      </w:tr>
      <w:tr w:rsidR="000062AA" w:rsidRPr="003F2AED" w:rsidTr="002D6144">
        <w:tc>
          <w:tcPr>
            <w:tcW w:w="1422" w:type="pct"/>
            <w:tcBorders>
              <w:top w:val="nil"/>
              <w:bottom w:val="nil"/>
            </w:tcBorders>
            <w:shd w:val="clear" w:color="auto" w:fill="auto"/>
          </w:tcPr>
          <w:p w:rsidR="000062AA" w:rsidRPr="003F2AED" w:rsidRDefault="000062AA" w:rsidP="00EC2BEA">
            <w:pPr>
              <w:pStyle w:val="ENoteTableText"/>
              <w:tabs>
                <w:tab w:val="center" w:leader="dot" w:pos="2268"/>
              </w:tabs>
            </w:pPr>
          </w:p>
        </w:tc>
        <w:tc>
          <w:tcPr>
            <w:tcW w:w="3578" w:type="pct"/>
            <w:tcBorders>
              <w:top w:val="nil"/>
              <w:bottom w:val="nil"/>
            </w:tcBorders>
            <w:shd w:val="clear" w:color="auto" w:fill="auto"/>
          </w:tcPr>
          <w:p w:rsidR="000062AA" w:rsidRPr="003F2AED" w:rsidRDefault="000062AA" w:rsidP="00EC2BEA">
            <w:pPr>
              <w:pStyle w:val="ENoteTableText"/>
            </w:pPr>
            <w:r w:rsidRPr="003F2AED">
              <w:t>rs No 185, 2014</w:t>
            </w:r>
          </w:p>
        </w:tc>
      </w:tr>
      <w:tr w:rsidR="002F63AF" w:rsidRPr="003F2AED" w:rsidTr="002D6144">
        <w:tc>
          <w:tcPr>
            <w:tcW w:w="1422" w:type="pct"/>
            <w:tcBorders>
              <w:top w:val="nil"/>
              <w:bottom w:val="nil"/>
            </w:tcBorders>
            <w:shd w:val="clear" w:color="auto" w:fill="auto"/>
          </w:tcPr>
          <w:p w:rsidR="002F63AF" w:rsidRPr="003F2AED" w:rsidRDefault="002F63AF" w:rsidP="00EC2BEA">
            <w:pPr>
              <w:pStyle w:val="ENoteTableText"/>
              <w:tabs>
                <w:tab w:val="center" w:leader="dot" w:pos="2268"/>
              </w:tabs>
            </w:pPr>
          </w:p>
        </w:tc>
        <w:tc>
          <w:tcPr>
            <w:tcW w:w="3578" w:type="pct"/>
            <w:tcBorders>
              <w:top w:val="nil"/>
              <w:bottom w:val="nil"/>
            </w:tcBorders>
            <w:shd w:val="clear" w:color="auto" w:fill="auto"/>
          </w:tcPr>
          <w:p w:rsidR="002F63AF" w:rsidRPr="003F2AED" w:rsidRDefault="002F63AF" w:rsidP="00EC2BEA">
            <w:pPr>
              <w:pStyle w:val="ENoteTableText"/>
            </w:pPr>
            <w:r w:rsidRPr="003F2AED">
              <w:t xml:space="preserve">am </w:t>
            </w:r>
            <w:r w:rsidR="008E20CC" w:rsidRPr="003F2AED">
              <w:t xml:space="preserve">No </w:t>
            </w:r>
            <w:r w:rsidRPr="003F2AED">
              <w:t>92, 2015</w:t>
            </w:r>
            <w:r w:rsidR="00E237D6" w:rsidRPr="003F2AED">
              <w:t>; No 134, 2015</w:t>
            </w:r>
            <w:r w:rsidR="00DF6F1A" w:rsidRPr="003F2AED">
              <w:t>; F2016L00156</w:t>
            </w:r>
            <w:r w:rsidR="004A1FAA" w:rsidRPr="003F2AED">
              <w:t>; F2017L00595</w:t>
            </w:r>
            <w:r w:rsidR="00DE4CE4" w:rsidRPr="003F2AED">
              <w:t>; F2018L00096</w:t>
            </w:r>
            <w:r w:rsidR="00CF093F" w:rsidRPr="003F2AED">
              <w:t>; F2018L01393</w:t>
            </w:r>
            <w:r w:rsidR="00E779FB" w:rsidRPr="003F2AED">
              <w:t>; F2019L00368</w:t>
            </w:r>
            <w:r w:rsidR="00302B74" w:rsidRPr="003F2AED">
              <w:t>; F2019L01351</w:t>
            </w:r>
            <w:r w:rsidR="00290BC0" w:rsidRPr="003F2AED">
              <w:t>; F2020L00699</w:t>
            </w:r>
            <w:r w:rsidR="003917A3" w:rsidRPr="003F2AED">
              <w:t>; F2021L00520</w:t>
            </w:r>
            <w:r w:rsidR="00B30BA1" w:rsidRPr="003F2AED">
              <w:t>; F2021L01186</w:t>
            </w:r>
            <w:r w:rsidR="00296D27" w:rsidRPr="003F2AED">
              <w:t>; F2022L00350</w:t>
            </w:r>
            <w:r w:rsidR="00E97DE7" w:rsidRPr="003F2AED">
              <w:t>; F2022L00831</w:t>
            </w:r>
            <w:r w:rsidR="00DC1AFE" w:rsidRPr="003F2AED">
              <w:t>; F2023L01394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3B</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3</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317, 2001; No 69, 2012</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5</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8AAAA</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F2021L00405</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8AA</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322, 2007</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am No 152, 2013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rs F2016L01926</w:t>
            </w:r>
          </w:p>
        </w:tc>
      </w:tr>
      <w:tr w:rsidR="003278FA" w:rsidRPr="003F2AED" w:rsidTr="002D6144">
        <w:tc>
          <w:tcPr>
            <w:tcW w:w="1422" w:type="pct"/>
            <w:tcBorders>
              <w:top w:val="nil"/>
              <w:bottom w:val="nil"/>
            </w:tcBorders>
            <w:shd w:val="clear" w:color="auto" w:fill="auto"/>
          </w:tcPr>
          <w:p w:rsidR="003278FA" w:rsidRPr="003F2AED" w:rsidRDefault="003278FA" w:rsidP="00606384">
            <w:pPr>
              <w:pStyle w:val="ENoteTableText"/>
              <w:tabs>
                <w:tab w:val="center" w:leader="dot" w:pos="2268"/>
              </w:tabs>
            </w:pPr>
            <w:r w:rsidRPr="003F2AED">
              <w:t>r 8A</w:t>
            </w:r>
            <w:r w:rsidRPr="003F2AED">
              <w:tab/>
            </w:r>
          </w:p>
        </w:tc>
        <w:tc>
          <w:tcPr>
            <w:tcW w:w="3578" w:type="pct"/>
            <w:tcBorders>
              <w:top w:val="nil"/>
              <w:bottom w:val="nil"/>
            </w:tcBorders>
            <w:shd w:val="clear" w:color="auto" w:fill="auto"/>
          </w:tcPr>
          <w:p w:rsidR="003278FA" w:rsidRPr="003F2AED" w:rsidRDefault="003278FA" w:rsidP="00606384">
            <w:pPr>
              <w:pStyle w:val="ENoteTableText"/>
            </w:pPr>
            <w:r w:rsidRPr="003F2AED">
              <w:t>renum F2023L00436</w:t>
            </w:r>
          </w:p>
        </w:tc>
      </w:tr>
      <w:tr w:rsidR="003278FA" w:rsidRPr="003F2AED" w:rsidTr="002D6144">
        <w:tc>
          <w:tcPr>
            <w:tcW w:w="1422" w:type="pct"/>
            <w:tcBorders>
              <w:top w:val="nil"/>
              <w:bottom w:val="nil"/>
            </w:tcBorders>
            <w:shd w:val="clear" w:color="auto" w:fill="auto"/>
          </w:tcPr>
          <w:p w:rsidR="003278FA" w:rsidRPr="003F2AED" w:rsidRDefault="003278FA" w:rsidP="00606384">
            <w:pPr>
              <w:pStyle w:val="ENoteTableText"/>
              <w:tabs>
                <w:tab w:val="center" w:leader="dot" w:pos="2268"/>
              </w:tabs>
            </w:pPr>
            <w:r w:rsidRPr="003F2AED">
              <w:t>r 8AB (prev r 8A)</w:t>
            </w:r>
          </w:p>
        </w:tc>
        <w:tc>
          <w:tcPr>
            <w:tcW w:w="3578" w:type="pct"/>
            <w:tcBorders>
              <w:top w:val="nil"/>
              <w:bottom w:val="nil"/>
            </w:tcBorders>
            <w:shd w:val="clear" w:color="auto" w:fill="auto"/>
          </w:tcPr>
          <w:p w:rsidR="003278FA" w:rsidRPr="003F2AED" w:rsidRDefault="003278FA" w:rsidP="00606384">
            <w:pPr>
              <w:pStyle w:val="ENoteTableText"/>
            </w:pPr>
          </w:p>
        </w:tc>
      </w:tr>
      <w:tr w:rsidR="003278FA" w:rsidRPr="003F2AED" w:rsidTr="002D6144">
        <w:tc>
          <w:tcPr>
            <w:tcW w:w="1422" w:type="pct"/>
            <w:tcBorders>
              <w:top w:val="nil"/>
              <w:bottom w:val="nil"/>
            </w:tcBorders>
            <w:shd w:val="clear" w:color="auto" w:fill="auto"/>
          </w:tcPr>
          <w:p w:rsidR="003278FA" w:rsidRPr="003F2AED" w:rsidRDefault="003278FA" w:rsidP="00606384">
            <w:pPr>
              <w:pStyle w:val="ENoteTableText"/>
              <w:tabs>
                <w:tab w:val="center" w:leader="dot" w:pos="2268"/>
              </w:tabs>
            </w:pPr>
            <w:r w:rsidRPr="003F2AED">
              <w:t>r 8AC</w:t>
            </w:r>
            <w:r w:rsidRPr="003F2AED">
              <w:tab/>
            </w:r>
          </w:p>
        </w:tc>
        <w:tc>
          <w:tcPr>
            <w:tcW w:w="3578" w:type="pct"/>
            <w:tcBorders>
              <w:top w:val="nil"/>
              <w:bottom w:val="nil"/>
            </w:tcBorders>
            <w:shd w:val="clear" w:color="auto" w:fill="auto"/>
          </w:tcPr>
          <w:p w:rsidR="003278FA" w:rsidRPr="003F2AED" w:rsidRDefault="003278FA" w:rsidP="00606384">
            <w:pPr>
              <w:pStyle w:val="ENoteTableText"/>
            </w:pPr>
            <w:r w:rsidRPr="003F2AED">
              <w:t>ad F2023L00436</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8AAA</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192, 20</w:t>
            </w:r>
            <w:bookmarkStart w:id="113" w:name="opcCurrentPosition"/>
            <w:bookmarkEnd w:id="113"/>
            <w:r w:rsidRPr="003F2AED">
              <w:t>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am F2016L01926; F2018L01144</w:t>
            </w:r>
            <w:r w:rsidR="0090570A" w:rsidRPr="003F2AED">
              <w:t>; F2022L00469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lastRenderedPageBreak/>
              <w:t>r 8B</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183, 2010</w:t>
            </w:r>
          </w:p>
        </w:tc>
      </w:tr>
      <w:tr w:rsidR="00606384" w:rsidRPr="003F2AED" w:rsidTr="002D6144">
        <w:tc>
          <w:tcPr>
            <w:tcW w:w="1422" w:type="pct"/>
            <w:tcBorders>
              <w:top w:val="nil"/>
              <w:bottom w:val="nil"/>
            </w:tcBorders>
            <w:shd w:val="clear" w:color="auto" w:fill="auto"/>
          </w:tcPr>
          <w:p w:rsidR="00606384" w:rsidRPr="003F2AED" w:rsidRDefault="00EC1C2D" w:rsidP="00606384">
            <w:pPr>
              <w:pStyle w:val="ENoteTableText"/>
              <w:tabs>
                <w:tab w:val="center" w:leader="dot" w:pos="2268"/>
              </w:tabs>
            </w:pPr>
            <w:r w:rsidRPr="003F2AED">
              <w:rPr>
                <w:b/>
              </w:rPr>
              <w:t>Part 2</w:t>
            </w:r>
            <w:r w:rsidR="00606384" w:rsidRPr="003F2AED">
              <w:rPr>
                <w:b/>
              </w:rPr>
              <w:t>A</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EC1C2D" w:rsidP="00606384">
            <w:pPr>
              <w:pStyle w:val="ENoteTableText"/>
              <w:tabs>
                <w:tab w:val="center" w:leader="dot" w:pos="2268"/>
              </w:tabs>
            </w:pPr>
            <w:r w:rsidRPr="003F2AED">
              <w:t>Part 2</w:t>
            </w:r>
            <w:r w:rsidR="00606384" w:rsidRPr="003F2AED">
              <w:t>A</w:t>
            </w:r>
            <w:r w:rsidR="00606384"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12A</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12B</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C</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D</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E</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F</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G</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H</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J</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K</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12</w:t>
            </w:r>
            <w:r w:rsidR="009D0C7F" w:rsidRPr="003F2AED">
              <w:t>L</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F2021L01279</w:t>
            </w:r>
          </w:p>
        </w:tc>
      </w:tr>
      <w:tr w:rsidR="009D0C7F" w:rsidRPr="003F2AED" w:rsidTr="002D6144">
        <w:tc>
          <w:tcPr>
            <w:tcW w:w="1422" w:type="pct"/>
            <w:tcBorders>
              <w:top w:val="nil"/>
              <w:bottom w:val="nil"/>
            </w:tcBorders>
            <w:shd w:val="clear" w:color="auto" w:fill="auto"/>
          </w:tcPr>
          <w:p w:rsidR="009D0C7F" w:rsidRPr="003F2AED" w:rsidRDefault="009D0C7F" w:rsidP="009D0C7F">
            <w:pPr>
              <w:pStyle w:val="ENoteTableText"/>
              <w:tabs>
                <w:tab w:val="center" w:leader="dot" w:pos="2268"/>
              </w:tabs>
            </w:pPr>
            <w:r w:rsidRPr="003F2AED">
              <w:t>r 12M</w:t>
            </w:r>
            <w:r w:rsidRPr="003F2AED">
              <w:tab/>
            </w:r>
          </w:p>
        </w:tc>
        <w:tc>
          <w:tcPr>
            <w:tcW w:w="3578" w:type="pct"/>
            <w:tcBorders>
              <w:top w:val="nil"/>
              <w:bottom w:val="nil"/>
            </w:tcBorders>
            <w:shd w:val="clear" w:color="auto" w:fill="auto"/>
          </w:tcPr>
          <w:p w:rsidR="009D0C7F" w:rsidRPr="003F2AED" w:rsidRDefault="009D0C7F" w:rsidP="009D0C7F">
            <w:pPr>
              <w:pStyle w:val="ENoteTableText"/>
            </w:pPr>
            <w:r w:rsidRPr="003F2AED">
              <w:t>ad F2021L01279</w:t>
            </w:r>
          </w:p>
        </w:tc>
      </w:tr>
      <w:tr w:rsidR="004E05A9" w:rsidRPr="003F2AED" w:rsidTr="002D6144">
        <w:tc>
          <w:tcPr>
            <w:tcW w:w="1422" w:type="pct"/>
            <w:tcBorders>
              <w:top w:val="nil"/>
              <w:bottom w:val="nil"/>
            </w:tcBorders>
            <w:shd w:val="clear" w:color="auto" w:fill="auto"/>
          </w:tcPr>
          <w:p w:rsidR="004E05A9" w:rsidRPr="003F2AED" w:rsidRDefault="00EC1C2D" w:rsidP="009D0C7F">
            <w:pPr>
              <w:pStyle w:val="ENoteTableText"/>
              <w:tabs>
                <w:tab w:val="center" w:leader="dot" w:pos="2268"/>
              </w:tabs>
              <w:rPr>
                <w:b/>
              </w:rPr>
            </w:pPr>
            <w:r w:rsidRPr="003F2AED">
              <w:rPr>
                <w:b/>
              </w:rPr>
              <w:t>Part 2</w:t>
            </w:r>
            <w:r w:rsidR="004E05A9" w:rsidRPr="003F2AED">
              <w:rPr>
                <w:b/>
              </w:rPr>
              <w:t>B</w:t>
            </w:r>
          </w:p>
        </w:tc>
        <w:tc>
          <w:tcPr>
            <w:tcW w:w="3578" w:type="pct"/>
            <w:tcBorders>
              <w:top w:val="nil"/>
              <w:bottom w:val="nil"/>
            </w:tcBorders>
            <w:shd w:val="clear" w:color="auto" w:fill="auto"/>
          </w:tcPr>
          <w:p w:rsidR="004E05A9" w:rsidRPr="003F2AED" w:rsidRDefault="004E05A9" w:rsidP="009D0C7F">
            <w:pPr>
              <w:pStyle w:val="ENoteTableText"/>
            </w:pPr>
          </w:p>
        </w:tc>
      </w:tr>
      <w:tr w:rsidR="004E05A9" w:rsidRPr="003F2AED" w:rsidTr="002D6144">
        <w:tc>
          <w:tcPr>
            <w:tcW w:w="1422" w:type="pct"/>
            <w:tcBorders>
              <w:top w:val="nil"/>
              <w:bottom w:val="nil"/>
            </w:tcBorders>
            <w:shd w:val="clear" w:color="auto" w:fill="auto"/>
          </w:tcPr>
          <w:p w:rsidR="004E05A9" w:rsidRPr="003F2AED" w:rsidRDefault="00EC1C2D" w:rsidP="009D0C7F">
            <w:pPr>
              <w:pStyle w:val="ENoteTableText"/>
              <w:tabs>
                <w:tab w:val="center" w:leader="dot" w:pos="2268"/>
              </w:tabs>
            </w:pPr>
            <w:r w:rsidRPr="003F2AED">
              <w:t>Part 2</w:t>
            </w:r>
            <w:r w:rsidR="004E05A9" w:rsidRPr="003F2AED">
              <w:t>B</w:t>
            </w:r>
            <w:r w:rsidR="004E05A9" w:rsidRPr="003F2AED">
              <w:tab/>
            </w:r>
          </w:p>
        </w:tc>
        <w:tc>
          <w:tcPr>
            <w:tcW w:w="3578" w:type="pct"/>
            <w:tcBorders>
              <w:top w:val="nil"/>
              <w:bottom w:val="nil"/>
            </w:tcBorders>
            <w:shd w:val="clear" w:color="auto" w:fill="auto"/>
          </w:tcPr>
          <w:p w:rsidR="004E05A9" w:rsidRPr="003F2AED" w:rsidRDefault="004E05A9" w:rsidP="009D0C7F">
            <w:pPr>
              <w:pStyle w:val="ENoteTableText"/>
            </w:pPr>
            <w:r w:rsidRPr="003F2AED">
              <w:t>ad F2021L01854</w:t>
            </w:r>
          </w:p>
        </w:tc>
      </w:tr>
      <w:tr w:rsidR="004E05A9" w:rsidRPr="003F2AED" w:rsidTr="002D6144">
        <w:tc>
          <w:tcPr>
            <w:tcW w:w="1422" w:type="pct"/>
            <w:tcBorders>
              <w:top w:val="nil"/>
              <w:bottom w:val="nil"/>
            </w:tcBorders>
            <w:shd w:val="clear" w:color="auto" w:fill="auto"/>
          </w:tcPr>
          <w:p w:rsidR="004E05A9" w:rsidRPr="003F2AED" w:rsidRDefault="004E05A9" w:rsidP="009D0C7F">
            <w:pPr>
              <w:pStyle w:val="ENoteTableText"/>
              <w:tabs>
                <w:tab w:val="center" w:leader="dot" w:pos="2268"/>
              </w:tabs>
            </w:pPr>
            <w:r w:rsidRPr="003F2AED">
              <w:t>r 12N</w:t>
            </w:r>
            <w:r w:rsidRPr="003F2AED">
              <w:tab/>
            </w:r>
          </w:p>
        </w:tc>
        <w:tc>
          <w:tcPr>
            <w:tcW w:w="3578" w:type="pct"/>
            <w:tcBorders>
              <w:top w:val="nil"/>
              <w:bottom w:val="nil"/>
            </w:tcBorders>
            <w:shd w:val="clear" w:color="auto" w:fill="auto"/>
          </w:tcPr>
          <w:p w:rsidR="004E05A9" w:rsidRPr="003F2AED" w:rsidRDefault="004E05A9" w:rsidP="009D0C7F">
            <w:pPr>
              <w:pStyle w:val="ENoteTableText"/>
            </w:pPr>
            <w:r w:rsidRPr="003F2AED">
              <w:t>ad F2021L01854</w:t>
            </w:r>
          </w:p>
        </w:tc>
      </w:tr>
      <w:tr w:rsidR="004E05A9" w:rsidRPr="003F2AED" w:rsidTr="002D6144">
        <w:tc>
          <w:tcPr>
            <w:tcW w:w="1422" w:type="pct"/>
            <w:tcBorders>
              <w:top w:val="nil"/>
              <w:bottom w:val="nil"/>
            </w:tcBorders>
            <w:shd w:val="clear" w:color="auto" w:fill="auto"/>
          </w:tcPr>
          <w:p w:rsidR="004E05A9" w:rsidRPr="003F2AED" w:rsidRDefault="004E05A9" w:rsidP="009D0C7F">
            <w:pPr>
              <w:pStyle w:val="ENoteTableText"/>
              <w:tabs>
                <w:tab w:val="center" w:leader="dot" w:pos="2268"/>
              </w:tabs>
            </w:pPr>
            <w:r w:rsidRPr="003F2AED">
              <w:t>r 12P</w:t>
            </w:r>
            <w:r w:rsidRPr="003F2AED">
              <w:tab/>
            </w:r>
          </w:p>
        </w:tc>
        <w:tc>
          <w:tcPr>
            <w:tcW w:w="3578" w:type="pct"/>
            <w:tcBorders>
              <w:top w:val="nil"/>
              <w:bottom w:val="nil"/>
            </w:tcBorders>
            <w:shd w:val="clear" w:color="auto" w:fill="auto"/>
          </w:tcPr>
          <w:p w:rsidR="004E05A9" w:rsidRPr="003F2AED" w:rsidRDefault="004E05A9" w:rsidP="009D0C7F">
            <w:pPr>
              <w:pStyle w:val="ENoteTableText"/>
            </w:pPr>
            <w:r w:rsidRPr="003F2AED">
              <w:t>ad F2021L01854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t>Part 3</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t>Division 1</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15</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keepNext/>
              <w:tabs>
                <w:tab w:val="center" w:leader="dot" w:pos="2268"/>
              </w:tabs>
              <w:rPr>
                <w:b/>
              </w:rPr>
            </w:pPr>
            <w:r w:rsidRPr="003F2AED">
              <w:rPr>
                <w:b/>
              </w:rPr>
              <w:t>Division 3</w:t>
            </w:r>
          </w:p>
        </w:tc>
        <w:tc>
          <w:tcPr>
            <w:tcW w:w="3578" w:type="pct"/>
            <w:tcBorders>
              <w:top w:val="nil"/>
              <w:bottom w:val="nil"/>
            </w:tcBorders>
            <w:shd w:val="clear" w:color="auto" w:fill="auto"/>
          </w:tcPr>
          <w:p w:rsidR="00606384" w:rsidRPr="003F2AED" w:rsidRDefault="00606384" w:rsidP="00606384">
            <w:pPr>
              <w:pStyle w:val="ENoteTableText"/>
              <w:keepN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21</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192, 2013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keepNext/>
              <w:tabs>
                <w:tab w:val="center" w:leader="dot" w:pos="2268"/>
              </w:tabs>
              <w:rPr>
                <w:b/>
              </w:rPr>
            </w:pPr>
            <w:r w:rsidRPr="003F2AED">
              <w:rPr>
                <w:b/>
              </w:rPr>
              <w:t>Division 5</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37</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192, 2013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rFonts w:ascii="Arial" w:eastAsiaTheme="minorHAnsi" w:hAnsi="Arial" w:cs="Arial"/>
                <w:lang w:eastAsia="en-US"/>
              </w:rPr>
            </w:pPr>
            <w:r w:rsidRPr="003F2AED">
              <w:t>r 38</w:t>
            </w:r>
            <w:r w:rsidRPr="003F2AED">
              <w:tab/>
            </w:r>
          </w:p>
        </w:tc>
        <w:tc>
          <w:tcPr>
            <w:tcW w:w="3578" w:type="pct"/>
            <w:tcBorders>
              <w:top w:val="nil"/>
              <w:bottom w:val="nil"/>
            </w:tcBorders>
            <w:shd w:val="clear" w:color="auto" w:fill="auto"/>
          </w:tcPr>
          <w:p w:rsidR="00606384" w:rsidRPr="003F2AED" w:rsidRDefault="00606384" w:rsidP="00606384">
            <w:pPr>
              <w:pStyle w:val="ENoteTableText"/>
              <w:rPr>
                <w:rFonts w:ascii="Arial" w:eastAsiaTheme="minorHAnsi" w:hAnsi="Arial" w:cs="Arial"/>
                <w:lang w:eastAsia="en-US"/>
              </w:rPr>
            </w:pPr>
            <w:r w:rsidRPr="003F2AED">
              <w:t>am No 192, 2013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Part 4</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rep LA s 48C</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44</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rep LA s 48C</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t>Part 5</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Part 5</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45</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am No 69, 2012; F2018L01144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46</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am No 124, 2002; No 321, 2007</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47</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t>Part 6</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Part 6</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397, 2004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rep No 152, 2013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ad F2020L00907</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lastRenderedPageBreak/>
              <w:t>Division 1</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r 48</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397, 2004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rep No 152, 2013</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ad F2020L00907</w:t>
            </w:r>
          </w:p>
        </w:tc>
      </w:tr>
      <w:tr w:rsidR="003278FA" w:rsidRPr="003F2AED" w:rsidTr="002D6144">
        <w:tc>
          <w:tcPr>
            <w:tcW w:w="1422" w:type="pct"/>
            <w:tcBorders>
              <w:top w:val="nil"/>
              <w:bottom w:val="nil"/>
            </w:tcBorders>
            <w:shd w:val="clear" w:color="auto" w:fill="auto"/>
          </w:tcPr>
          <w:p w:rsidR="003278FA" w:rsidRPr="003F2AED" w:rsidRDefault="00646189" w:rsidP="00606384">
            <w:pPr>
              <w:pStyle w:val="ENoteTableText"/>
              <w:tabs>
                <w:tab w:val="center" w:leader="dot" w:pos="2268"/>
              </w:tabs>
              <w:rPr>
                <w:b/>
              </w:rPr>
            </w:pPr>
            <w:r w:rsidRPr="003F2AED">
              <w:rPr>
                <w:b/>
              </w:rPr>
              <w:t>Division 2</w:t>
            </w:r>
          </w:p>
        </w:tc>
        <w:tc>
          <w:tcPr>
            <w:tcW w:w="3578" w:type="pct"/>
            <w:tcBorders>
              <w:top w:val="nil"/>
              <w:bottom w:val="nil"/>
            </w:tcBorders>
            <w:shd w:val="clear" w:color="auto" w:fill="auto"/>
          </w:tcPr>
          <w:p w:rsidR="003278FA" w:rsidRPr="003F2AED" w:rsidRDefault="003278FA" w:rsidP="00606384">
            <w:pPr>
              <w:pStyle w:val="ENoteTableText"/>
            </w:pPr>
          </w:p>
        </w:tc>
      </w:tr>
      <w:tr w:rsidR="003278FA" w:rsidRPr="003F2AED" w:rsidTr="002D6144">
        <w:tc>
          <w:tcPr>
            <w:tcW w:w="1422" w:type="pct"/>
            <w:tcBorders>
              <w:top w:val="nil"/>
              <w:bottom w:val="nil"/>
            </w:tcBorders>
            <w:shd w:val="clear" w:color="auto" w:fill="auto"/>
          </w:tcPr>
          <w:p w:rsidR="003278FA" w:rsidRPr="003F2AED" w:rsidRDefault="00646189" w:rsidP="00606384">
            <w:pPr>
              <w:pStyle w:val="ENoteTableText"/>
              <w:tabs>
                <w:tab w:val="center" w:leader="dot" w:pos="2268"/>
              </w:tabs>
            </w:pPr>
            <w:r w:rsidRPr="003F2AED">
              <w:t>Division 2</w:t>
            </w:r>
            <w:r w:rsidR="003278FA" w:rsidRPr="003F2AED">
              <w:tab/>
            </w:r>
          </w:p>
        </w:tc>
        <w:tc>
          <w:tcPr>
            <w:tcW w:w="3578" w:type="pct"/>
            <w:tcBorders>
              <w:top w:val="nil"/>
              <w:bottom w:val="nil"/>
            </w:tcBorders>
            <w:shd w:val="clear" w:color="auto" w:fill="auto"/>
          </w:tcPr>
          <w:p w:rsidR="003278FA" w:rsidRPr="003F2AED" w:rsidRDefault="003278FA" w:rsidP="00606384">
            <w:pPr>
              <w:pStyle w:val="ENoteTableText"/>
            </w:pPr>
            <w:r w:rsidRPr="003F2AED">
              <w:t>ad F2023L00436</w:t>
            </w:r>
          </w:p>
        </w:tc>
      </w:tr>
      <w:tr w:rsidR="003278FA" w:rsidRPr="003F2AED" w:rsidTr="002D6144">
        <w:tc>
          <w:tcPr>
            <w:tcW w:w="1422" w:type="pct"/>
            <w:tcBorders>
              <w:top w:val="nil"/>
              <w:bottom w:val="nil"/>
            </w:tcBorders>
            <w:shd w:val="clear" w:color="auto" w:fill="auto"/>
          </w:tcPr>
          <w:p w:rsidR="003278FA" w:rsidRPr="003F2AED" w:rsidRDefault="003278FA" w:rsidP="00606384">
            <w:pPr>
              <w:pStyle w:val="ENoteTableText"/>
              <w:tabs>
                <w:tab w:val="center" w:leader="dot" w:pos="2268"/>
              </w:tabs>
            </w:pPr>
            <w:r w:rsidRPr="003F2AED">
              <w:t>r 49</w:t>
            </w:r>
            <w:r w:rsidRPr="003F2AED">
              <w:tab/>
            </w:r>
          </w:p>
        </w:tc>
        <w:tc>
          <w:tcPr>
            <w:tcW w:w="3578" w:type="pct"/>
            <w:tcBorders>
              <w:top w:val="nil"/>
              <w:bottom w:val="nil"/>
            </w:tcBorders>
            <w:shd w:val="clear" w:color="auto" w:fill="auto"/>
          </w:tcPr>
          <w:p w:rsidR="003278FA" w:rsidRPr="003F2AED" w:rsidRDefault="003278FA" w:rsidP="00606384">
            <w:pPr>
              <w:pStyle w:val="ENoteTableText"/>
            </w:pPr>
            <w:r w:rsidRPr="003F2AED">
              <w:t>ad F2023L00436</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t>Schedule 1</w:t>
            </w:r>
          </w:p>
        </w:tc>
        <w:tc>
          <w:tcPr>
            <w:tcW w:w="3578" w:type="pct"/>
            <w:tcBorders>
              <w:top w:val="nil"/>
              <w:bottom w:val="nil"/>
            </w:tcBorders>
            <w:shd w:val="clear" w:color="auto" w:fill="auto"/>
          </w:tcPr>
          <w:p w:rsidR="00606384" w:rsidRPr="003F2AED" w:rsidRDefault="00606384" w:rsidP="00606384">
            <w:pPr>
              <w:pStyle w:val="ENoteTableText"/>
            </w:pPr>
          </w:p>
        </w:tc>
      </w:tr>
      <w:tr w:rsidR="00EB3E1B" w:rsidRPr="003F2AED" w:rsidTr="002D6144">
        <w:tc>
          <w:tcPr>
            <w:tcW w:w="1422" w:type="pct"/>
            <w:tcBorders>
              <w:top w:val="nil"/>
              <w:bottom w:val="nil"/>
            </w:tcBorders>
            <w:shd w:val="clear" w:color="auto" w:fill="auto"/>
          </w:tcPr>
          <w:p w:rsidR="00EB3E1B" w:rsidRPr="003F2AED" w:rsidRDefault="00EB3E1B" w:rsidP="00606384">
            <w:pPr>
              <w:pStyle w:val="ENoteTableText"/>
              <w:tabs>
                <w:tab w:val="center" w:leader="dot" w:pos="2268"/>
              </w:tabs>
            </w:pPr>
            <w:r w:rsidRPr="003F2AED">
              <w:t>Form 1</w:t>
            </w:r>
            <w:r w:rsidRPr="003F2AED">
              <w:tab/>
            </w:r>
          </w:p>
        </w:tc>
        <w:tc>
          <w:tcPr>
            <w:tcW w:w="3578" w:type="pct"/>
            <w:tcBorders>
              <w:top w:val="nil"/>
              <w:bottom w:val="nil"/>
            </w:tcBorders>
            <w:shd w:val="clear" w:color="auto" w:fill="auto"/>
          </w:tcPr>
          <w:p w:rsidR="00EB3E1B" w:rsidRPr="003F2AED" w:rsidRDefault="00EB3E1B" w:rsidP="00606384">
            <w:pPr>
              <w:pStyle w:val="ENoteTableText"/>
            </w:pPr>
            <w:r w:rsidRPr="003F2AED">
              <w:t>rs F2022L01689</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Form 2</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317, 2001</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Form 3</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am No 317, 2001; F2016L01926</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r w:rsidRPr="003F2AED">
              <w:t>Form 4</w:t>
            </w:r>
            <w:r w:rsidRPr="003F2AED">
              <w:tab/>
            </w:r>
          </w:p>
        </w:tc>
        <w:tc>
          <w:tcPr>
            <w:tcW w:w="3578" w:type="pct"/>
            <w:tcBorders>
              <w:top w:val="nil"/>
              <w:bottom w:val="nil"/>
            </w:tcBorders>
            <w:shd w:val="clear" w:color="auto" w:fill="auto"/>
          </w:tcPr>
          <w:p w:rsidR="00606384" w:rsidRPr="003F2AED" w:rsidRDefault="00606384" w:rsidP="00606384">
            <w:pPr>
              <w:pStyle w:val="ENoteTableText"/>
            </w:pPr>
            <w:r w:rsidRPr="003F2AED">
              <w:t>ad No 397, 2004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3F2AED" w:rsidRDefault="00606384" w:rsidP="00606384">
            <w:pPr>
              <w:pStyle w:val="ENoteTableText"/>
            </w:pPr>
            <w:r w:rsidRPr="003F2AED">
              <w:t>rep No 152, 2013</w:t>
            </w:r>
          </w:p>
        </w:tc>
      </w:tr>
      <w:tr w:rsidR="004E05A9" w:rsidRPr="003F2AED" w:rsidTr="002D6144">
        <w:tc>
          <w:tcPr>
            <w:tcW w:w="1422" w:type="pct"/>
            <w:tcBorders>
              <w:top w:val="nil"/>
              <w:bottom w:val="nil"/>
            </w:tcBorders>
            <w:shd w:val="clear" w:color="auto" w:fill="auto"/>
          </w:tcPr>
          <w:p w:rsidR="004E05A9" w:rsidRPr="003F2AED" w:rsidRDefault="00EC1C2D" w:rsidP="00606384">
            <w:pPr>
              <w:pStyle w:val="ENoteTableText"/>
              <w:tabs>
                <w:tab w:val="center" w:leader="dot" w:pos="2268"/>
              </w:tabs>
              <w:rPr>
                <w:b/>
              </w:rPr>
            </w:pPr>
            <w:r w:rsidRPr="003F2AED">
              <w:rPr>
                <w:b/>
              </w:rPr>
              <w:t>Schedule 2</w:t>
            </w:r>
          </w:p>
        </w:tc>
        <w:tc>
          <w:tcPr>
            <w:tcW w:w="3578" w:type="pct"/>
            <w:tcBorders>
              <w:top w:val="nil"/>
              <w:bottom w:val="nil"/>
            </w:tcBorders>
            <w:shd w:val="clear" w:color="auto" w:fill="auto"/>
          </w:tcPr>
          <w:p w:rsidR="004E05A9" w:rsidRPr="003F2AED" w:rsidRDefault="004E05A9" w:rsidP="00606384">
            <w:pPr>
              <w:pStyle w:val="ENoteTableText"/>
            </w:pPr>
          </w:p>
        </w:tc>
      </w:tr>
      <w:tr w:rsidR="004E05A9" w:rsidRPr="003F2AED" w:rsidTr="002D6144">
        <w:tc>
          <w:tcPr>
            <w:tcW w:w="1422" w:type="pct"/>
            <w:tcBorders>
              <w:top w:val="nil"/>
              <w:bottom w:val="nil"/>
            </w:tcBorders>
            <w:shd w:val="clear" w:color="auto" w:fill="auto"/>
          </w:tcPr>
          <w:p w:rsidR="004E05A9" w:rsidRPr="003F2AED" w:rsidRDefault="00EC1C2D" w:rsidP="00606384">
            <w:pPr>
              <w:pStyle w:val="ENoteTableText"/>
              <w:tabs>
                <w:tab w:val="center" w:leader="dot" w:pos="2268"/>
              </w:tabs>
            </w:pPr>
            <w:r w:rsidRPr="003F2AED">
              <w:t>Schedule 2</w:t>
            </w:r>
            <w:r w:rsidR="004E05A9" w:rsidRPr="003F2AED">
              <w:tab/>
            </w:r>
          </w:p>
        </w:tc>
        <w:tc>
          <w:tcPr>
            <w:tcW w:w="3578" w:type="pct"/>
            <w:tcBorders>
              <w:top w:val="nil"/>
              <w:bottom w:val="nil"/>
            </w:tcBorders>
            <w:shd w:val="clear" w:color="auto" w:fill="auto"/>
          </w:tcPr>
          <w:p w:rsidR="004E05A9" w:rsidRPr="003F2AED" w:rsidRDefault="004E05A9" w:rsidP="00606384">
            <w:pPr>
              <w:pStyle w:val="ENoteTableText"/>
            </w:pPr>
            <w:r w:rsidRPr="003F2AED">
              <w:t>am F2021L01854</w:t>
            </w:r>
          </w:p>
        </w:tc>
      </w:tr>
      <w:tr w:rsidR="00606384" w:rsidRPr="003F2AED" w:rsidTr="002D6144">
        <w:tc>
          <w:tcPr>
            <w:tcW w:w="1422" w:type="pct"/>
            <w:tcBorders>
              <w:top w:val="nil"/>
              <w:bottom w:val="nil"/>
            </w:tcBorders>
            <w:shd w:val="clear" w:color="auto" w:fill="auto"/>
          </w:tcPr>
          <w:p w:rsidR="00606384" w:rsidRPr="003F2AED" w:rsidRDefault="00606384" w:rsidP="00606384">
            <w:pPr>
              <w:pStyle w:val="ENoteTableText"/>
              <w:tabs>
                <w:tab w:val="center" w:leader="dot" w:pos="2268"/>
              </w:tabs>
              <w:rPr>
                <w:b/>
              </w:rPr>
            </w:pPr>
            <w:r w:rsidRPr="003F2AED">
              <w:rPr>
                <w:b/>
              </w:rPr>
              <w:t>Schedule 3</w:t>
            </w:r>
          </w:p>
        </w:tc>
        <w:tc>
          <w:tcPr>
            <w:tcW w:w="3578" w:type="pct"/>
            <w:tcBorders>
              <w:top w:val="nil"/>
              <w:bottom w:val="nil"/>
            </w:tcBorders>
            <w:shd w:val="clear" w:color="auto" w:fill="auto"/>
          </w:tcPr>
          <w:p w:rsidR="00606384" w:rsidRPr="003F2AED" w:rsidRDefault="00606384" w:rsidP="00606384">
            <w:pPr>
              <w:pStyle w:val="ENoteTableText"/>
            </w:pPr>
          </w:p>
        </w:tc>
      </w:tr>
      <w:tr w:rsidR="00606384" w:rsidRPr="003F2AED" w:rsidTr="002D6144">
        <w:tc>
          <w:tcPr>
            <w:tcW w:w="1422" w:type="pct"/>
            <w:tcBorders>
              <w:top w:val="nil"/>
              <w:bottom w:val="single" w:sz="12" w:space="0" w:color="auto"/>
            </w:tcBorders>
            <w:shd w:val="clear" w:color="auto" w:fill="auto"/>
          </w:tcPr>
          <w:p w:rsidR="00606384" w:rsidRPr="003F2AED" w:rsidRDefault="00606384" w:rsidP="00606384">
            <w:pPr>
              <w:pStyle w:val="ENoteTableText"/>
              <w:tabs>
                <w:tab w:val="center" w:leader="dot" w:pos="2268"/>
              </w:tabs>
            </w:pPr>
            <w:r w:rsidRPr="003F2AED">
              <w:t>Schedule 3</w:t>
            </w:r>
            <w:r w:rsidRPr="003F2AED">
              <w:tab/>
            </w:r>
          </w:p>
        </w:tc>
        <w:tc>
          <w:tcPr>
            <w:tcW w:w="3578" w:type="pct"/>
            <w:tcBorders>
              <w:top w:val="nil"/>
              <w:bottom w:val="single" w:sz="12" w:space="0" w:color="auto"/>
            </w:tcBorders>
            <w:shd w:val="clear" w:color="auto" w:fill="auto"/>
          </w:tcPr>
          <w:p w:rsidR="00606384" w:rsidRPr="003F2AED" w:rsidRDefault="00606384" w:rsidP="00606384">
            <w:pPr>
              <w:pStyle w:val="ENoteTableText"/>
            </w:pPr>
            <w:r w:rsidRPr="003F2AED">
              <w:t>am No 317, 2001; No 39, 2002; No 102, 2004; No 397, 2004; No 119, 2007; No 321, 2007; No 193, 2011</w:t>
            </w:r>
            <w:r w:rsidR="003278FA" w:rsidRPr="003F2AED">
              <w:t>; F2023L00436</w:t>
            </w:r>
          </w:p>
        </w:tc>
      </w:tr>
    </w:tbl>
    <w:p w:rsidR="00C02731" w:rsidRPr="003F2AED" w:rsidRDefault="00C02731" w:rsidP="00C02731">
      <w:pPr>
        <w:sectPr w:rsidR="00C02731" w:rsidRPr="003F2AED" w:rsidSect="00FD2000">
          <w:headerReference w:type="even" r:id="rId33"/>
          <w:headerReference w:type="default" r:id="rId34"/>
          <w:footerReference w:type="even" r:id="rId35"/>
          <w:footerReference w:type="default" r:id="rId36"/>
          <w:footerReference w:type="first" r:id="rId37"/>
          <w:pgSz w:w="11907" w:h="16839"/>
          <w:pgMar w:top="2325" w:right="1797" w:bottom="1440" w:left="1797" w:header="720" w:footer="709" w:gutter="0"/>
          <w:cols w:space="708"/>
          <w:docGrid w:linePitch="360"/>
        </w:sectPr>
      </w:pPr>
    </w:p>
    <w:p w:rsidR="00B3359C" w:rsidRPr="003F2AED" w:rsidRDefault="00B3359C" w:rsidP="00950EC8"/>
    <w:sectPr w:rsidR="00B3359C" w:rsidRPr="003F2AED" w:rsidSect="00FD2000">
      <w:headerReference w:type="even" r:id="rId38"/>
      <w:headerReference w:type="default" r:id="rId39"/>
      <w:footerReference w:type="even" r:id="rId40"/>
      <w:footerReference w:type="default" r:id="rId41"/>
      <w:head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D25" w:rsidRDefault="004F7D25">
      <w:r>
        <w:separator/>
      </w:r>
    </w:p>
  </w:endnote>
  <w:endnote w:type="continuationSeparator" w:id="0">
    <w:p w:rsidR="004F7D25" w:rsidRDefault="004F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i/>
              <w:sz w:val="16"/>
              <w:szCs w:val="16"/>
            </w:rPr>
          </w:pP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4F7D25" w:rsidRPr="00130F37" w:rsidTr="003B4467">
      <w:tc>
        <w:tcPr>
          <w:tcW w:w="1499" w:type="pct"/>
          <w:gridSpan w:val="2"/>
        </w:tcPr>
        <w:p w:rsidR="004F7D25" w:rsidRPr="00130F37" w:rsidRDefault="004F7D25"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FE1311" w:rsidRDefault="004F7D25" w:rsidP="00FE1311">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C247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DF6F1A">
          <w:pPr>
            <w:rPr>
              <w:i/>
              <w:sz w:val="16"/>
              <w:szCs w:val="16"/>
            </w:rPr>
          </w:pPr>
        </w:p>
      </w:tc>
      <w:tc>
        <w:tcPr>
          <w:tcW w:w="3688" w:type="pct"/>
          <w:gridSpan w:val="3"/>
        </w:tcPr>
        <w:p w:rsidR="004F7D25" w:rsidRPr="007B3B51" w:rsidRDefault="004F7D25" w:rsidP="00DF6F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6111">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DF6F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4F7D25" w:rsidRPr="00130F37" w:rsidTr="00FE1311">
      <w:tc>
        <w:tcPr>
          <w:tcW w:w="1499" w:type="pct"/>
          <w:gridSpan w:val="2"/>
        </w:tcPr>
        <w:p w:rsidR="004F7D25" w:rsidRPr="00130F37" w:rsidRDefault="004F7D25" w:rsidP="00DF6F1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DF6F1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DF6F1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C02731" w:rsidRDefault="004F7D25" w:rsidP="00C247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p>
      </w:tc>
    </w:tr>
    <w:tr w:rsidR="004F7D25" w:rsidRPr="0055472E" w:rsidTr="003B4467">
      <w:tc>
        <w:tcPr>
          <w:tcW w:w="1499" w:type="pct"/>
          <w:gridSpan w:val="2"/>
        </w:tcPr>
        <w:p w:rsidR="004F7D25" w:rsidRPr="0055472E" w:rsidRDefault="004F7D25"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6111">
            <w:rPr>
              <w:sz w:val="16"/>
              <w:szCs w:val="16"/>
            </w:rPr>
            <w:t>50</w:t>
          </w:r>
          <w:r w:rsidRPr="0055472E">
            <w:rPr>
              <w:sz w:val="16"/>
              <w:szCs w:val="16"/>
            </w:rPr>
            <w:fldChar w:fldCharType="end"/>
          </w:r>
        </w:p>
      </w:tc>
      <w:tc>
        <w:tcPr>
          <w:tcW w:w="1999" w:type="pct"/>
        </w:tcPr>
        <w:p w:rsidR="004F7D25" w:rsidRPr="0055472E" w:rsidRDefault="004F7D25"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6111">
            <w:rPr>
              <w:sz w:val="16"/>
              <w:szCs w:val="16"/>
            </w:rPr>
            <w:t>19/10/2023</w:t>
          </w:r>
          <w:r w:rsidRPr="0055472E">
            <w:rPr>
              <w:sz w:val="16"/>
              <w:szCs w:val="16"/>
            </w:rPr>
            <w:fldChar w:fldCharType="end"/>
          </w:r>
        </w:p>
      </w:tc>
      <w:tc>
        <w:tcPr>
          <w:tcW w:w="1502" w:type="pct"/>
          <w:gridSpan w:val="2"/>
        </w:tcPr>
        <w:p w:rsidR="004F7D25" w:rsidRPr="0055472E" w:rsidRDefault="004F7D25"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6111">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6111">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6111">
            <w:rPr>
              <w:noProof/>
              <w:sz w:val="16"/>
              <w:szCs w:val="16"/>
            </w:rPr>
            <w:t>28/10/2023</w:t>
          </w:r>
          <w:r w:rsidRPr="0055472E">
            <w:rPr>
              <w:sz w:val="16"/>
              <w:szCs w:val="16"/>
            </w:rPr>
            <w:fldChar w:fldCharType="end"/>
          </w:r>
        </w:p>
      </w:tc>
    </w:tr>
  </w:tbl>
  <w:p w:rsidR="004F7D25" w:rsidRPr="00FE1311" w:rsidRDefault="004F7D25" w:rsidP="00FE131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i/>
              <w:sz w:val="16"/>
              <w:szCs w:val="16"/>
            </w:rPr>
          </w:pP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4F7D25" w:rsidRPr="00130F37" w:rsidTr="003B4467">
      <w:tc>
        <w:tcPr>
          <w:tcW w:w="1499" w:type="pct"/>
          <w:gridSpan w:val="2"/>
        </w:tcPr>
        <w:p w:rsidR="004F7D25" w:rsidRPr="00130F37" w:rsidRDefault="004F7D25"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FE1311" w:rsidRDefault="004F7D25" w:rsidP="00FE131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A1328" w:rsidRDefault="004F7D25" w:rsidP="00C02731">
    <w:pPr>
      <w:pBdr>
        <w:top w:val="single" w:sz="6" w:space="1" w:color="auto"/>
      </w:pBdr>
      <w:spacing w:before="120"/>
      <w:rPr>
        <w:sz w:val="18"/>
      </w:rPr>
    </w:pPr>
  </w:p>
  <w:p w:rsidR="004F7D25" w:rsidRPr="007A1328" w:rsidRDefault="004F7D25" w:rsidP="00C027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6111">
      <w:rPr>
        <w:i/>
        <w:noProof/>
        <w:sz w:val="18"/>
      </w:rPr>
      <w:t>Australian Securities and Investments Commission Regulations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w:t>
    </w:r>
    <w:r w:rsidRPr="007A1328">
      <w:rPr>
        <w:i/>
        <w:sz w:val="18"/>
      </w:rPr>
      <w:fldChar w:fldCharType="end"/>
    </w:r>
  </w:p>
  <w:p w:rsidR="004F7D25" w:rsidRPr="007A1328" w:rsidRDefault="004F7D25" w:rsidP="00C0273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6111">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p>
      </w:tc>
    </w:tr>
    <w:tr w:rsidR="004F7D25" w:rsidRPr="0055472E" w:rsidTr="00864811">
      <w:tc>
        <w:tcPr>
          <w:tcW w:w="1499" w:type="pct"/>
          <w:gridSpan w:val="2"/>
        </w:tcPr>
        <w:p w:rsidR="004F7D25" w:rsidRPr="0055472E" w:rsidRDefault="004F7D25"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6111">
            <w:rPr>
              <w:sz w:val="16"/>
              <w:szCs w:val="16"/>
            </w:rPr>
            <w:t>50</w:t>
          </w:r>
          <w:r w:rsidRPr="0055472E">
            <w:rPr>
              <w:sz w:val="16"/>
              <w:szCs w:val="16"/>
            </w:rPr>
            <w:fldChar w:fldCharType="end"/>
          </w:r>
        </w:p>
      </w:tc>
      <w:tc>
        <w:tcPr>
          <w:tcW w:w="1999" w:type="pct"/>
        </w:tcPr>
        <w:p w:rsidR="004F7D25" w:rsidRPr="0055472E" w:rsidRDefault="004F7D25"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6111">
            <w:rPr>
              <w:sz w:val="16"/>
              <w:szCs w:val="16"/>
            </w:rPr>
            <w:t>19/10/2023</w:t>
          </w:r>
          <w:r w:rsidRPr="0055472E">
            <w:rPr>
              <w:sz w:val="16"/>
              <w:szCs w:val="16"/>
            </w:rPr>
            <w:fldChar w:fldCharType="end"/>
          </w:r>
        </w:p>
      </w:tc>
      <w:tc>
        <w:tcPr>
          <w:tcW w:w="1502" w:type="pct"/>
          <w:gridSpan w:val="2"/>
        </w:tcPr>
        <w:p w:rsidR="004F7D25" w:rsidRPr="0055472E" w:rsidRDefault="004F7D25"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6111">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6111">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6111">
            <w:rPr>
              <w:noProof/>
              <w:sz w:val="16"/>
              <w:szCs w:val="16"/>
            </w:rPr>
            <w:t>28/10/2023</w:t>
          </w:r>
          <w:r w:rsidRPr="0055472E">
            <w:rPr>
              <w:sz w:val="16"/>
              <w:szCs w:val="16"/>
            </w:rPr>
            <w:fldChar w:fldCharType="end"/>
          </w:r>
        </w:p>
      </w:tc>
    </w:tr>
  </w:tbl>
  <w:p w:rsidR="004F7D25" w:rsidRPr="00FE1311" w:rsidRDefault="004F7D25" w:rsidP="00FE131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i/>
              <w:sz w:val="16"/>
              <w:szCs w:val="16"/>
            </w:rPr>
          </w:pP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6111">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4F7D25" w:rsidRPr="00130F37" w:rsidTr="00864811">
      <w:tc>
        <w:tcPr>
          <w:tcW w:w="1499" w:type="pct"/>
          <w:gridSpan w:val="2"/>
        </w:tcPr>
        <w:p w:rsidR="004F7D25" w:rsidRPr="00130F37" w:rsidRDefault="004F7D25"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FE1311" w:rsidRDefault="004F7D25" w:rsidP="00FE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rsidP="00C502A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ED79B6" w:rsidRDefault="004F7D25" w:rsidP="00C502A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p>
      </w:tc>
    </w:tr>
    <w:tr w:rsidR="004F7D25" w:rsidRPr="0055472E" w:rsidTr="003B4467">
      <w:tc>
        <w:tcPr>
          <w:tcW w:w="1499" w:type="pct"/>
          <w:gridSpan w:val="2"/>
        </w:tcPr>
        <w:p w:rsidR="004F7D25" w:rsidRPr="0055472E" w:rsidRDefault="004F7D25"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6111">
            <w:rPr>
              <w:sz w:val="16"/>
              <w:szCs w:val="16"/>
            </w:rPr>
            <w:t>50</w:t>
          </w:r>
          <w:r w:rsidRPr="0055472E">
            <w:rPr>
              <w:sz w:val="16"/>
              <w:szCs w:val="16"/>
            </w:rPr>
            <w:fldChar w:fldCharType="end"/>
          </w:r>
        </w:p>
      </w:tc>
      <w:tc>
        <w:tcPr>
          <w:tcW w:w="1999" w:type="pct"/>
        </w:tcPr>
        <w:p w:rsidR="004F7D25" w:rsidRPr="0055472E" w:rsidRDefault="004F7D25"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6111">
            <w:rPr>
              <w:sz w:val="16"/>
              <w:szCs w:val="16"/>
            </w:rPr>
            <w:t>19/10/2023</w:t>
          </w:r>
          <w:r w:rsidRPr="0055472E">
            <w:rPr>
              <w:sz w:val="16"/>
              <w:szCs w:val="16"/>
            </w:rPr>
            <w:fldChar w:fldCharType="end"/>
          </w:r>
        </w:p>
      </w:tc>
      <w:tc>
        <w:tcPr>
          <w:tcW w:w="1502" w:type="pct"/>
          <w:gridSpan w:val="2"/>
        </w:tcPr>
        <w:p w:rsidR="004F7D25" w:rsidRPr="0055472E" w:rsidRDefault="004F7D25"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6111">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6111">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6111">
            <w:rPr>
              <w:noProof/>
              <w:sz w:val="16"/>
              <w:szCs w:val="16"/>
            </w:rPr>
            <w:t>28/10/2023</w:t>
          </w:r>
          <w:r w:rsidRPr="0055472E">
            <w:rPr>
              <w:sz w:val="16"/>
              <w:szCs w:val="16"/>
            </w:rPr>
            <w:fldChar w:fldCharType="end"/>
          </w:r>
        </w:p>
      </w:tc>
    </w:tr>
  </w:tbl>
  <w:p w:rsidR="004F7D25" w:rsidRPr="00FE1311" w:rsidRDefault="004F7D25" w:rsidP="00FE13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i/>
              <w:sz w:val="16"/>
              <w:szCs w:val="16"/>
            </w:rPr>
          </w:pP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4F7D25" w:rsidRPr="00130F37" w:rsidTr="003B4467">
      <w:tc>
        <w:tcPr>
          <w:tcW w:w="1499" w:type="pct"/>
          <w:gridSpan w:val="2"/>
        </w:tcPr>
        <w:p w:rsidR="004F7D25" w:rsidRPr="00130F37" w:rsidRDefault="004F7D25"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FE1311" w:rsidRDefault="004F7D25" w:rsidP="00FE13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p>
      </w:tc>
    </w:tr>
    <w:tr w:rsidR="004F7D25" w:rsidRPr="0055472E" w:rsidTr="00EB3211">
      <w:tc>
        <w:tcPr>
          <w:tcW w:w="1499" w:type="pct"/>
          <w:gridSpan w:val="2"/>
        </w:tcPr>
        <w:p w:rsidR="004F7D25" w:rsidRPr="0055472E" w:rsidRDefault="004F7D25"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6111">
            <w:rPr>
              <w:sz w:val="16"/>
              <w:szCs w:val="16"/>
            </w:rPr>
            <w:t>50</w:t>
          </w:r>
          <w:r w:rsidRPr="0055472E">
            <w:rPr>
              <w:sz w:val="16"/>
              <w:szCs w:val="16"/>
            </w:rPr>
            <w:fldChar w:fldCharType="end"/>
          </w:r>
        </w:p>
      </w:tc>
      <w:tc>
        <w:tcPr>
          <w:tcW w:w="1999" w:type="pct"/>
        </w:tcPr>
        <w:p w:rsidR="004F7D25" w:rsidRPr="0055472E" w:rsidRDefault="004F7D25"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6111">
            <w:rPr>
              <w:sz w:val="16"/>
              <w:szCs w:val="16"/>
            </w:rPr>
            <w:t>19/10/2023</w:t>
          </w:r>
          <w:r w:rsidRPr="0055472E">
            <w:rPr>
              <w:sz w:val="16"/>
              <w:szCs w:val="16"/>
            </w:rPr>
            <w:fldChar w:fldCharType="end"/>
          </w:r>
        </w:p>
      </w:tc>
      <w:tc>
        <w:tcPr>
          <w:tcW w:w="1502" w:type="pct"/>
          <w:gridSpan w:val="2"/>
        </w:tcPr>
        <w:p w:rsidR="004F7D25" w:rsidRPr="0055472E" w:rsidRDefault="004F7D25"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6111">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6111">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6111">
            <w:rPr>
              <w:noProof/>
              <w:sz w:val="16"/>
              <w:szCs w:val="16"/>
            </w:rPr>
            <w:t>28/10/2023</w:t>
          </w:r>
          <w:r w:rsidRPr="0055472E">
            <w:rPr>
              <w:sz w:val="16"/>
              <w:szCs w:val="16"/>
            </w:rPr>
            <w:fldChar w:fldCharType="end"/>
          </w:r>
        </w:p>
      </w:tc>
    </w:tr>
  </w:tbl>
  <w:p w:rsidR="004F7D25" w:rsidRPr="00FE1311" w:rsidRDefault="004F7D25" w:rsidP="00FE13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i/>
              <w:sz w:val="16"/>
              <w:szCs w:val="16"/>
            </w:rPr>
          </w:pP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4F7D25" w:rsidRPr="00130F37" w:rsidTr="00EB3211">
      <w:tc>
        <w:tcPr>
          <w:tcW w:w="1499" w:type="pct"/>
          <w:gridSpan w:val="2"/>
        </w:tcPr>
        <w:p w:rsidR="004F7D25" w:rsidRPr="00130F37" w:rsidRDefault="004F7D25"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FE1311" w:rsidRDefault="004F7D25" w:rsidP="00FE131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FE131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i/>
              <w:sz w:val="16"/>
              <w:szCs w:val="16"/>
            </w:rPr>
          </w:pP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6111">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4F7D25" w:rsidRPr="00130F37" w:rsidTr="00FE1311">
      <w:tc>
        <w:tcPr>
          <w:tcW w:w="1499" w:type="pct"/>
          <w:gridSpan w:val="2"/>
        </w:tcPr>
        <w:p w:rsidR="004F7D25" w:rsidRPr="00130F37" w:rsidRDefault="004F7D25"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6111">
            <w:rPr>
              <w:sz w:val="16"/>
              <w:szCs w:val="16"/>
            </w:rPr>
            <w:t>50</w:t>
          </w:r>
          <w:r w:rsidRPr="00130F37">
            <w:rPr>
              <w:sz w:val="16"/>
              <w:szCs w:val="16"/>
            </w:rPr>
            <w:fldChar w:fldCharType="end"/>
          </w:r>
        </w:p>
      </w:tc>
      <w:tc>
        <w:tcPr>
          <w:tcW w:w="1999" w:type="pct"/>
        </w:tcPr>
        <w:p w:rsidR="004F7D25" w:rsidRPr="00130F37" w:rsidRDefault="004F7D25"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6111">
            <w:rPr>
              <w:sz w:val="16"/>
              <w:szCs w:val="16"/>
            </w:rPr>
            <w:t>19/10/2023</w:t>
          </w:r>
          <w:r w:rsidRPr="00130F37">
            <w:rPr>
              <w:sz w:val="16"/>
              <w:szCs w:val="16"/>
            </w:rPr>
            <w:fldChar w:fldCharType="end"/>
          </w:r>
        </w:p>
      </w:tc>
      <w:tc>
        <w:tcPr>
          <w:tcW w:w="1502" w:type="pct"/>
          <w:gridSpan w:val="2"/>
        </w:tcPr>
        <w:p w:rsidR="004F7D25" w:rsidRPr="00130F37" w:rsidRDefault="004F7D25"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6111">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6111">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6111">
            <w:rPr>
              <w:noProof/>
              <w:sz w:val="16"/>
              <w:szCs w:val="16"/>
            </w:rPr>
            <w:t>28/10/2023</w:t>
          </w:r>
          <w:r w:rsidRPr="00130F37">
            <w:rPr>
              <w:sz w:val="16"/>
              <w:szCs w:val="16"/>
            </w:rPr>
            <w:fldChar w:fldCharType="end"/>
          </w:r>
        </w:p>
      </w:tc>
    </w:tr>
  </w:tbl>
  <w:p w:rsidR="004F7D25" w:rsidRPr="00DF6F1A" w:rsidRDefault="004F7D25" w:rsidP="00FE13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B3B51" w:rsidRDefault="004F7D25"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F7D25" w:rsidRPr="007B3B51" w:rsidTr="00FE1311">
      <w:tc>
        <w:tcPr>
          <w:tcW w:w="854" w:type="pct"/>
        </w:tcPr>
        <w:p w:rsidR="004F7D25" w:rsidRPr="007B3B51" w:rsidRDefault="004F7D25"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3688" w:type="pct"/>
          <w:gridSpan w:val="3"/>
        </w:tcPr>
        <w:p w:rsidR="004F7D25" w:rsidRPr="007B3B51" w:rsidRDefault="004F7D25"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000">
            <w:rPr>
              <w:i/>
              <w:noProof/>
              <w:sz w:val="16"/>
              <w:szCs w:val="16"/>
            </w:rPr>
            <w:t>Australian Securities and Investments Commission Regulations 2001</w:t>
          </w:r>
          <w:r w:rsidRPr="007B3B51">
            <w:rPr>
              <w:i/>
              <w:sz w:val="16"/>
              <w:szCs w:val="16"/>
            </w:rPr>
            <w:fldChar w:fldCharType="end"/>
          </w:r>
        </w:p>
      </w:tc>
      <w:tc>
        <w:tcPr>
          <w:tcW w:w="458" w:type="pct"/>
        </w:tcPr>
        <w:p w:rsidR="004F7D25" w:rsidRPr="007B3B51" w:rsidRDefault="004F7D25" w:rsidP="003B6413">
          <w:pPr>
            <w:jc w:val="right"/>
            <w:rPr>
              <w:sz w:val="16"/>
              <w:szCs w:val="16"/>
            </w:rPr>
          </w:pPr>
        </w:p>
      </w:tc>
    </w:tr>
    <w:tr w:rsidR="004F7D25" w:rsidRPr="0055472E" w:rsidTr="003B4467">
      <w:tc>
        <w:tcPr>
          <w:tcW w:w="1499" w:type="pct"/>
          <w:gridSpan w:val="2"/>
        </w:tcPr>
        <w:p w:rsidR="004F7D25" w:rsidRPr="0055472E" w:rsidRDefault="004F7D25"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6111">
            <w:rPr>
              <w:sz w:val="16"/>
              <w:szCs w:val="16"/>
            </w:rPr>
            <w:t>50</w:t>
          </w:r>
          <w:r w:rsidRPr="0055472E">
            <w:rPr>
              <w:sz w:val="16"/>
              <w:szCs w:val="16"/>
            </w:rPr>
            <w:fldChar w:fldCharType="end"/>
          </w:r>
        </w:p>
      </w:tc>
      <w:tc>
        <w:tcPr>
          <w:tcW w:w="1999" w:type="pct"/>
        </w:tcPr>
        <w:p w:rsidR="004F7D25" w:rsidRPr="0055472E" w:rsidRDefault="004F7D25"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6111">
            <w:rPr>
              <w:sz w:val="16"/>
              <w:szCs w:val="16"/>
            </w:rPr>
            <w:t>19/10/2023</w:t>
          </w:r>
          <w:r w:rsidRPr="0055472E">
            <w:rPr>
              <w:sz w:val="16"/>
              <w:szCs w:val="16"/>
            </w:rPr>
            <w:fldChar w:fldCharType="end"/>
          </w:r>
        </w:p>
      </w:tc>
      <w:tc>
        <w:tcPr>
          <w:tcW w:w="1502" w:type="pct"/>
          <w:gridSpan w:val="2"/>
        </w:tcPr>
        <w:p w:rsidR="004F7D25" w:rsidRPr="0055472E" w:rsidRDefault="004F7D25"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6111">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6111">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6111">
            <w:rPr>
              <w:noProof/>
              <w:sz w:val="16"/>
              <w:szCs w:val="16"/>
            </w:rPr>
            <w:t>28/10/2023</w:t>
          </w:r>
          <w:r w:rsidRPr="0055472E">
            <w:rPr>
              <w:sz w:val="16"/>
              <w:szCs w:val="16"/>
            </w:rPr>
            <w:fldChar w:fldCharType="end"/>
          </w:r>
        </w:p>
      </w:tc>
    </w:tr>
  </w:tbl>
  <w:p w:rsidR="004F7D25" w:rsidRPr="00FE1311" w:rsidRDefault="004F7D25" w:rsidP="00FE1311">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D25" w:rsidRDefault="004F7D25">
      <w:r>
        <w:separator/>
      </w:r>
    </w:p>
  </w:footnote>
  <w:footnote w:type="continuationSeparator" w:id="0">
    <w:p w:rsidR="004F7D25" w:rsidRDefault="004F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rsidP="00C502A0">
    <w:pPr>
      <w:pStyle w:val="Header"/>
      <w:pBdr>
        <w:bottom w:val="single" w:sz="6" w:space="1" w:color="auto"/>
      </w:pBdr>
    </w:pPr>
  </w:p>
  <w:p w:rsidR="004F7D25" w:rsidRDefault="004F7D25" w:rsidP="00C502A0">
    <w:pPr>
      <w:pStyle w:val="Header"/>
      <w:pBdr>
        <w:bottom w:val="single" w:sz="6" w:space="1" w:color="auto"/>
      </w:pBdr>
    </w:pPr>
  </w:p>
  <w:p w:rsidR="004F7D25" w:rsidRPr="001E77D2" w:rsidRDefault="004F7D25" w:rsidP="00C502A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4F7D25" w:rsidRDefault="004F7D25">
    <w:pPr>
      <w:pBdr>
        <w:bottom w:val="single" w:sz="6" w:space="1" w:color="auto"/>
      </w:pBdr>
      <w:rPr>
        <w:sz w:val="20"/>
      </w:rPr>
    </w:pPr>
    <w:r>
      <w:rPr>
        <w:b/>
        <w:sz w:val="20"/>
      </w:rPr>
      <w:fldChar w:fldCharType="begin"/>
    </w:r>
    <w:r>
      <w:rPr>
        <w:b/>
        <w:sz w:val="20"/>
      </w:rPr>
      <w:instrText xml:space="preserve"> STYLEREF CharPartNo </w:instrText>
    </w:r>
    <w:r w:rsidR="00DC6111">
      <w:rPr>
        <w:b/>
        <w:sz w:val="20"/>
      </w:rPr>
      <w:fldChar w:fldCharType="separate"/>
    </w:r>
    <w:r w:rsidR="00FD2000">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sidR="00DC6111">
      <w:rPr>
        <w:sz w:val="20"/>
      </w:rPr>
      <w:fldChar w:fldCharType="separate"/>
    </w:r>
    <w:r w:rsidR="00FD2000">
      <w:rPr>
        <w:noProof/>
        <w:sz w:val="20"/>
      </w:rPr>
      <w:t>Application and transitional provisions</w:t>
    </w:r>
    <w:r>
      <w:rPr>
        <w:sz w:val="20"/>
      </w:rPr>
      <w:fldChar w:fldCharType="end"/>
    </w:r>
  </w:p>
  <w:p w:rsidR="004F7D25" w:rsidRDefault="004F7D25" w:rsidP="00C24767">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8A2C51" w:rsidRDefault="004F7D2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4F7D25" w:rsidRPr="008A2C51" w:rsidRDefault="004F7D2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FD2000">
      <w:rPr>
        <w:noProof/>
        <w:sz w:val="20"/>
      </w:rPr>
      <w:t>Application and transitional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FD2000">
      <w:rPr>
        <w:b/>
        <w:noProof/>
        <w:sz w:val="20"/>
      </w:rPr>
      <w:t>Part 6</w:t>
    </w:r>
    <w:r w:rsidRPr="008A2C51">
      <w:rPr>
        <w:b/>
        <w:sz w:val="20"/>
      </w:rPr>
      <w:fldChar w:fldCharType="end"/>
    </w:r>
  </w:p>
  <w:p w:rsidR="004F7D25" w:rsidRPr="008A2C51" w:rsidRDefault="004F7D25" w:rsidP="00C24767">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E528B" w:rsidRDefault="004F7D25" w:rsidP="00C02731">
    <w:pPr>
      <w:rPr>
        <w:sz w:val="26"/>
        <w:szCs w:val="26"/>
      </w:rPr>
    </w:pPr>
  </w:p>
  <w:p w:rsidR="004F7D25" w:rsidRPr="00750516" w:rsidRDefault="004F7D25" w:rsidP="00C02731">
    <w:pPr>
      <w:rPr>
        <w:b/>
        <w:sz w:val="20"/>
      </w:rPr>
    </w:pPr>
    <w:r w:rsidRPr="00750516">
      <w:rPr>
        <w:b/>
        <w:sz w:val="20"/>
      </w:rPr>
      <w:t>Endnotes</w:t>
    </w:r>
  </w:p>
  <w:p w:rsidR="004F7D25" w:rsidRPr="007A1328" w:rsidRDefault="004F7D25" w:rsidP="00C02731">
    <w:pPr>
      <w:rPr>
        <w:sz w:val="20"/>
      </w:rPr>
    </w:pPr>
  </w:p>
  <w:p w:rsidR="004F7D25" w:rsidRPr="007A1328" w:rsidRDefault="004F7D25" w:rsidP="00C02731">
    <w:pPr>
      <w:rPr>
        <w:b/>
        <w:sz w:val="24"/>
      </w:rPr>
    </w:pPr>
  </w:p>
  <w:p w:rsidR="004F7D25" w:rsidRPr="007E528B" w:rsidRDefault="004F7D25" w:rsidP="00C0273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D200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E528B" w:rsidRDefault="004F7D25" w:rsidP="00C02731">
    <w:pPr>
      <w:jc w:val="right"/>
      <w:rPr>
        <w:sz w:val="26"/>
        <w:szCs w:val="26"/>
      </w:rPr>
    </w:pPr>
  </w:p>
  <w:p w:rsidR="004F7D25" w:rsidRPr="00750516" w:rsidRDefault="004F7D25" w:rsidP="00C02731">
    <w:pPr>
      <w:jc w:val="right"/>
      <w:rPr>
        <w:b/>
        <w:sz w:val="20"/>
      </w:rPr>
    </w:pPr>
    <w:r w:rsidRPr="00750516">
      <w:rPr>
        <w:b/>
        <w:sz w:val="20"/>
      </w:rPr>
      <w:t>Endnotes</w:t>
    </w:r>
  </w:p>
  <w:p w:rsidR="004F7D25" w:rsidRPr="007A1328" w:rsidRDefault="004F7D25" w:rsidP="00C02731">
    <w:pPr>
      <w:jc w:val="right"/>
      <w:rPr>
        <w:sz w:val="20"/>
      </w:rPr>
    </w:pPr>
  </w:p>
  <w:p w:rsidR="004F7D25" w:rsidRPr="007A1328" w:rsidRDefault="004F7D25" w:rsidP="00C02731">
    <w:pPr>
      <w:jc w:val="right"/>
      <w:rPr>
        <w:b/>
        <w:sz w:val="24"/>
      </w:rPr>
    </w:pPr>
  </w:p>
  <w:p w:rsidR="004F7D25" w:rsidRPr="007E528B" w:rsidRDefault="004F7D25" w:rsidP="00C0273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D200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BE5CD2" w:rsidRDefault="004F7D25" w:rsidP="00C02731">
    <w:pPr>
      <w:rPr>
        <w:sz w:val="26"/>
        <w:szCs w:val="26"/>
      </w:rPr>
    </w:pPr>
  </w:p>
  <w:p w:rsidR="004F7D25" w:rsidRPr="0020230A" w:rsidRDefault="004F7D25" w:rsidP="00C02731">
    <w:pPr>
      <w:rPr>
        <w:b/>
        <w:sz w:val="20"/>
      </w:rPr>
    </w:pPr>
    <w:r w:rsidRPr="0020230A">
      <w:rPr>
        <w:b/>
        <w:sz w:val="20"/>
      </w:rPr>
      <w:t>Endnotes</w:t>
    </w:r>
  </w:p>
  <w:p w:rsidR="004F7D25" w:rsidRPr="007A1328" w:rsidRDefault="004F7D25" w:rsidP="00C02731">
    <w:pPr>
      <w:rPr>
        <w:sz w:val="20"/>
      </w:rPr>
    </w:pPr>
  </w:p>
  <w:p w:rsidR="004F7D25" w:rsidRPr="007A1328" w:rsidRDefault="004F7D25" w:rsidP="00C02731">
    <w:pPr>
      <w:rPr>
        <w:b/>
        <w:sz w:val="24"/>
      </w:rPr>
    </w:pPr>
  </w:p>
  <w:p w:rsidR="004F7D25" w:rsidRPr="00BE5CD2" w:rsidRDefault="004F7D25" w:rsidP="00C0273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C6111">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BE5CD2" w:rsidRDefault="004F7D25" w:rsidP="00C02731">
    <w:pPr>
      <w:jc w:val="right"/>
      <w:rPr>
        <w:sz w:val="26"/>
        <w:szCs w:val="26"/>
      </w:rPr>
    </w:pPr>
  </w:p>
  <w:p w:rsidR="004F7D25" w:rsidRPr="0020230A" w:rsidRDefault="004F7D25" w:rsidP="00C02731">
    <w:pPr>
      <w:jc w:val="right"/>
      <w:rPr>
        <w:b/>
        <w:sz w:val="20"/>
      </w:rPr>
    </w:pPr>
    <w:r w:rsidRPr="0020230A">
      <w:rPr>
        <w:b/>
        <w:sz w:val="20"/>
      </w:rPr>
      <w:t>Endnotes</w:t>
    </w:r>
  </w:p>
  <w:p w:rsidR="004F7D25" w:rsidRPr="007A1328" w:rsidRDefault="004F7D25" w:rsidP="00C02731">
    <w:pPr>
      <w:jc w:val="right"/>
      <w:rPr>
        <w:sz w:val="20"/>
      </w:rPr>
    </w:pPr>
  </w:p>
  <w:p w:rsidR="004F7D25" w:rsidRPr="007A1328" w:rsidRDefault="004F7D25" w:rsidP="00C02731">
    <w:pPr>
      <w:jc w:val="right"/>
      <w:rPr>
        <w:b/>
        <w:sz w:val="24"/>
      </w:rPr>
    </w:pPr>
  </w:p>
  <w:p w:rsidR="004F7D25" w:rsidRPr="00BE5CD2" w:rsidRDefault="004F7D25" w:rsidP="00C0273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C6111">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rsidP="00EA0056">
    <w:pPr>
      <w:pStyle w:val="Header"/>
    </w:pPr>
  </w:p>
  <w:p w:rsidR="004F7D25" w:rsidRPr="00EA0056" w:rsidRDefault="004F7D25"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rsidP="00C502A0">
    <w:pPr>
      <w:pStyle w:val="Header"/>
      <w:pBdr>
        <w:bottom w:val="single" w:sz="4" w:space="1" w:color="auto"/>
      </w:pBdr>
    </w:pPr>
  </w:p>
  <w:p w:rsidR="004F7D25" w:rsidRDefault="004F7D25" w:rsidP="00C502A0">
    <w:pPr>
      <w:pStyle w:val="Header"/>
      <w:pBdr>
        <w:bottom w:val="single" w:sz="4" w:space="1" w:color="auto"/>
      </w:pBdr>
    </w:pPr>
  </w:p>
  <w:p w:rsidR="004F7D25" w:rsidRPr="001E77D2" w:rsidRDefault="004F7D25" w:rsidP="00C502A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5F1388" w:rsidRDefault="004F7D25" w:rsidP="00C502A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ED79B6" w:rsidRDefault="004F7D25" w:rsidP="00C02731">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ED79B6" w:rsidRDefault="004F7D25" w:rsidP="00C02731">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ED79B6" w:rsidRDefault="004F7D25" w:rsidP="00C0273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Default="004F7D25" w:rsidP="003B64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F7D25" w:rsidRDefault="004F7D25" w:rsidP="003B641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F7D25" w:rsidRPr="007A1328" w:rsidRDefault="004F7D25" w:rsidP="003B64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F7D25" w:rsidRPr="007A1328" w:rsidRDefault="004F7D25" w:rsidP="003B6413">
    <w:pPr>
      <w:rPr>
        <w:b/>
        <w:sz w:val="24"/>
      </w:rPr>
    </w:pPr>
  </w:p>
  <w:p w:rsidR="004F7D25" w:rsidRPr="007A1328" w:rsidRDefault="004F7D25" w:rsidP="00FE131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C611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D200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A1328" w:rsidRDefault="004F7D25" w:rsidP="003B64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F7D25" w:rsidRPr="007A1328" w:rsidRDefault="004F7D25" w:rsidP="003B641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F7D25" w:rsidRPr="007A1328" w:rsidRDefault="004F7D25" w:rsidP="003B64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F7D25" w:rsidRPr="007A1328" w:rsidRDefault="004F7D25" w:rsidP="003B6413">
    <w:pPr>
      <w:jc w:val="right"/>
      <w:rPr>
        <w:b/>
        <w:sz w:val="24"/>
      </w:rPr>
    </w:pPr>
  </w:p>
  <w:p w:rsidR="004F7D25" w:rsidRPr="007A1328" w:rsidRDefault="004F7D25" w:rsidP="00FE131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C611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D200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25" w:rsidRPr="007A1328" w:rsidRDefault="004F7D25" w:rsidP="003B6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BC2CBF"/>
    <w:multiLevelType w:val="singleLevel"/>
    <w:tmpl w:val="36607E3E"/>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1115E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F54060"/>
    <w:multiLevelType w:val="hybridMultilevel"/>
    <w:tmpl w:val="E794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18"/>
  </w:num>
  <w:num w:numId="17">
    <w:abstractNumId w:val="19"/>
  </w:num>
  <w:num w:numId="18">
    <w:abstractNumId w:val="12"/>
  </w:num>
  <w:num w:numId="19">
    <w:abstractNumId w:val="20"/>
  </w:num>
  <w:num w:numId="20">
    <w:abstractNumId w:val="2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F88"/>
    <w:rsid w:val="00002328"/>
    <w:rsid w:val="0000439F"/>
    <w:rsid w:val="000047FD"/>
    <w:rsid w:val="000056EE"/>
    <w:rsid w:val="000062AA"/>
    <w:rsid w:val="00006F3C"/>
    <w:rsid w:val="00010203"/>
    <w:rsid w:val="00012A4E"/>
    <w:rsid w:val="00013EDF"/>
    <w:rsid w:val="0001739E"/>
    <w:rsid w:val="000173D5"/>
    <w:rsid w:val="00020148"/>
    <w:rsid w:val="00021B7D"/>
    <w:rsid w:val="00023FD2"/>
    <w:rsid w:val="00025102"/>
    <w:rsid w:val="0003042C"/>
    <w:rsid w:val="000323CF"/>
    <w:rsid w:val="00033BA1"/>
    <w:rsid w:val="0003434D"/>
    <w:rsid w:val="0003498B"/>
    <w:rsid w:val="00034C26"/>
    <w:rsid w:val="00035C55"/>
    <w:rsid w:val="00035FF5"/>
    <w:rsid w:val="000368EE"/>
    <w:rsid w:val="0004107C"/>
    <w:rsid w:val="0004147B"/>
    <w:rsid w:val="000422AB"/>
    <w:rsid w:val="000528FB"/>
    <w:rsid w:val="00055E25"/>
    <w:rsid w:val="00064437"/>
    <w:rsid w:val="000644D3"/>
    <w:rsid w:val="00065A0E"/>
    <w:rsid w:val="000675DE"/>
    <w:rsid w:val="000738C8"/>
    <w:rsid w:val="000753EE"/>
    <w:rsid w:val="00075B3D"/>
    <w:rsid w:val="000804EA"/>
    <w:rsid w:val="0008457E"/>
    <w:rsid w:val="000856C9"/>
    <w:rsid w:val="00086FFD"/>
    <w:rsid w:val="00087614"/>
    <w:rsid w:val="00091495"/>
    <w:rsid w:val="00091A5B"/>
    <w:rsid w:val="00091A84"/>
    <w:rsid w:val="0009271D"/>
    <w:rsid w:val="00092802"/>
    <w:rsid w:val="00095822"/>
    <w:rsid w:val="00096067"/>
    <w:rsid w:val="000A1552"/>
    <w:rsid w:val="000A2464"/>
    <w:rsid w:val="000A5369"/>
    <w:rsid w:val="000B0A20"/>
    <w:rsid w:val="000B0E4B"/>
    <w:rsid w:val="000B26C3"/>
    <w:rsid w:val="000B4DD8"/>
    <w:rsid w:val="000B52F3"/>
    <w:rsid w:val="000B5A20"/>
    <w:rsid w:val="000B64DF"/>
    <w:rsid w:val="000C22D7"/>
    <w:rsid w:val="000C2FF4"/>
    <w:rsid w:val="000C43AB"/>
    <w:rsid w:val="000C47DC"/>
    <w:rsid w:val="000C4ECB"/>
    <w:rsid w:val="000C4F18"/>
    <w:rsid w:val="000C56FE"/>
    <w:rsid w:val="000D112D"/>
    <w:rsid w:val="000D363E"/>
    <w:rsid w:val="000D467D"/>
    <w:rsid w:val="000D6293"/>
    <w:rsid w:val="000E081D"/>
    <w:rsid w:val="000E1D74"/>
    <w:rsid w:val="000E4238"/>
    <w:rsid w:val="000E5647"/>
    <w:rsid w:val="000F0E02"/>
    <w:rsid w:val="000F140F"/>
    <w:rsid w:val="000F236A"/>
    <w:rsid w:val="000F3EC8"/>
    <w:rsid w:val="000F53FA"/>
    <w:rsid w:val="001007D6"/>
    <w:rsid w:val="00101C37"/>
    <w:rsid w:val="00102146"/>
    <w:rsid w:val="00106649"/>
    <w:rsid w:val="00110B61"/>
    <w:rsid w:val="00111E48"/>
    <w:rsid w:val="00111F4D"/>
    <w:rsid w:val="00112BF9"/>
    <w:rsid w:val="00114286"/>
    <w:rsid w:val="00122A33"/>
    <w:rsid w:val="00122CA1"/>
    <w:rsid w:val="00124355"/>
    <w:rsid w:val="001269AC"/>
    <w:rsid w:val="00126C33"/>
    <w:rsid w:val="00126D00"/>
    <w:rsid w:val="00130C71"/>
    <w:rsid w:val="00132CBF"/>
    <w:rsid w:val="00133419"/>
    <w:rsid w:val="0013503A"/>
    <w:rsid w:val="00135CB0"/>
    <w:rsid w:val="001363F5"/>
    <w:rsid w:val="00136797"/>
    <w:rsid w:val="00137225"/>
    <w:rsid w:val="0013758F"/>
    <w:rsid w:val="00137760"/>
    <w:rsid w:val="0014029E"/>
    <w:rsid w:val="00141A2C"/>
    <w:rsid w:val="00144F93"/>
    <w:rsid w:val="00145C33"/>
    <w:rsid w:val="0014660D"/>
    <w:rsid w:val="00152824"/>
    <w:rsid w:val="00153593"/>
    <w:rsid w:val="001544DD"/>
    <w:rsid w:val="00157A48"/>
    <w:rsid w:val="0016070D"/>
    <w:rsid w:val="001632C5"/>
    <w:rsid w:val="00170278"/>
    <w:rsid w:val="001729D6"/>
    <w:rsid w:val="00173354"/>
    <w:rsid w:val="00174663"/>
    <w:rsid w:val="001747FF"/>
    <w:rsid w:val="00177B38"/>
    <w:rsid w:val="00180CD3"/>
    <w:rsid w:val="0018103F"/>
    <w:rsid w:val="00183AFC"/>
    <w:rsid w:val="00183BCB"/>
    <w:rsid w:val="00184C9B"/>
    <w:rsid w:val="001854E2"/>
    <w:rsid w:val="0018633E"/>
    <w:rsid w:val="00191B57"/>
    <w:rsid w:val="00191C68"/>
    <w:rsid w:val="00195953"/>
    <w:rsid w:val="001A25BD"/>
    <w:rsid w:val="001A29BA"/>
    <w:rsid w:val="001A2D07"/>
    <w:rsid w:val="001A4738"/>
    <w:rsid w:val="001B3335"/>
    <w:rsid w:val="001B3B28"/>
    <w:rsid w:val="001B5F1F"/>
    <w:rsid w:val="001B680B"/>
    <w:rsid w:val="001B7079"/>
    <w:rsid w:val="001B7422"/>
    <w:rsid w:val="001C2294"/>
    <w:rsid w:val="001C2892"/>
    <w:rsid w:val="001C2D2D"/>
    <w:rsid w:val="001C3CFF"/>
    <w:rsid w:val="001C4DD8"/>
    <w:rsid w:val="001C6C78"/>
    <w:rsid w:val="001D1297"/>
    <w:rsid w:val="001D13C8"/>
    <w:rsid w:val="001D1730"/>
    <w:rsid w:val="001D49E7"/>
    <w:rsid w:val="001D53F8"/>
    <w:rsid w:val="001D7838"/>
    <w:rsid w:val="001E0427"/>
    <w:rsid w:val="001E0659"/>
    <w:rsid w:val="001E2129"/>
    <w:rsid w:val="001E3A94"/>
    <w:rsid w:val="001E45CD"/>
    <w:rsid w:val="001E551F"/>
    <w:rsid w:val="001F204C"/>
    <w:rsid w:val="001F23EE"/>
    <w:rsid w:val="00200504"/>
    <w:rsid w:val="00201C60"/>
    <w:rsid w:val="0020488A"/>
    <w:rsid w:val="0020514D"/>
    <w:rsid w:val="00207471"/>
    <w:rsid w:val="00210E7F"/>
    <w:rsid w:val="002125DA"/>
    <w:rsid w:val="0021363F"/>
    <w:rsid w:val="00216EFF"/>
    <w:rsid w:val="00220EDA"/>
    <w:rsid w:val="00222DA1"/>
    <w:rsid w:val="002234A8"/>
    <w:rsid w:val="00223A7F"/>
    <w:rsid w:val="002250FB"/>
    <w:rsid w:val="00226CF3"/>
    <w:rsid w:val="002303A1"/>
    <w:rsid w:val="0023078B"/>
    <w:rsid w:val="00231813"/>
    <w:rsid w:val="002341FF"/>
    <w:rsid w:val="0023539A"/>
    <w:rsid w:val="00235D3C"/>
    <w:rsid w:val="0023725F"/>
    <w:rsid w:val="00240801"/>
    <w:rsid w:val="0024323A"/>
    <w:rsid w:val="002432B2"/>
    <w:rsid w:val="00244CB9"/>
    <w:rsid w:val="00245C1C"/>
    <w:rsid w:val="00245DC8"/>
    <w:rsid w:val="00246196"/>
    <w:rsid w:val="002475F6"/>
    <w:rsid w:val="002517FC"/>
    <w:rsid w:val="00252D1B"/>
    <w:rsid w:val="00254B2F"/>
    <w:rsid w:val="00254C12"/>
    <w:rsid w:val="002561A2"/>
    <w:rsid w:val="00260D59"/>
    <w:rsid w:val="002623AC"/>
    <w:rsid w:val="00262431"/>
    <w:rsid w:val="00262E77"/>
    <w:rsid w:val="00267097"/>
    <w:rsid w:val="002705A1"/>
    <w:rsid w:val="00270826"/>
    <w:rsid w:val="002715DA"/>
    <w:rsid w:val="00272135"/>
    <w:rsid w:val="0027363B"/>
    <w:rsid w:val="002752C8"/>
    <w:rsid w:val="00277D99"/>
    <w:rsid w:val="0028180B"/>
    <w:rsid w:val="00281C88"/>
    <w:rsid w:val="00282321"/>
    <w:rsid w:val="00282433"/>
    <w:rsid w:val="00284F86"/>
    <w:rsid w:val="00285C7A"/>
    <w:rsid w:val="00286B01"/>
    <w:rsid w:val="00287C1E"/>
    <w:rsid w:val="00290BC0"/>
    <w:rsid w:val="002922E2"/>
    <w:rsid w:val="00296435"/>
    <w:rsid w:val="0029646C"/>
    <w:rsid w:val="00296D27"/>
    <w:rsid w:val="00296E69"/>
    <w:rsid w:val="002A0ADF"/>
    <w:rsid w:val="002A0C40"/>
    <w:rsid w:val="002A57A4"/>
    <w:rsid w:val="002A68B8"/>
    <w:rsid w:val="002B0734"/>
    <w:rsid w:val="002B1B6B"/>
    <w:rsid w:val="002B6D72"/>
    <w:rsid w:val="002C07CE"/>
    <w:rsid w:val="002C0E89"/>
    <w:rsid w:val="002C42F1"/>
    <w:rsid w:val="002C79E4"/>
    <w:rsid w:val="002C7F8D"/>
    <w:rsid w:val="002D06BA"/>
    <w:rsid w:val="002D3351"/>
    <w:rsid w:val="002D35D3"/>
    <w:rsid w:val="002D6144"/>
    <w:rsid w:val="002D6B41"/>
    <w:rsid w:val="002D6B93"/>
    <w:rsid w:val="002D78D5"/>
    <w:rsid w:val="002D7A95"/>
    <w:rsid w:val="002E0F58"/>
    <w:rsid w:val="002E18E3"/>
    <w:rsid w:val="002E5BE0"/>
    <w:rsid w:val="002F0078"/>
    <w:rsid w:val="002F149C"/>
    <w:rsid w:val="002F178F"/>
    <w:rsid w:val="002F58A9"/>
    <w:rsid w:val="002F63AF"/>
    <w:rsid w:val="002F7F1D"/>
    <w:rsid w:val="00302B74"/>
    <w:rsid w:val="003031BF"/>
    <w:rsid w:val="003058D0"/>
    <w:rsid w:val="0030598E"/>
    <w:rsid w:val="0030627F"/>
    <w:rsid w:val="00306443"/>
    <w:rsid w:val="00306807"/>
    <w:rsid w:val="00306F8A"/>
    <w:rsid w:val="00314F7B"/>
    <w:rsid w:val="00315444"/>
    <w:rsid w:val="00323690"/>
    <w:rsid w:val="003242D2"/>
    <w:rsid w:val="003250AD"/>
    <w:rsid w:val="003269CD"/>
    <w:rsid w:val="00326E50"/>
    <w:rsid w:val="003278FA"/>
    <w:rsid w:val="00327AAB"/>
    <w:rsid w:val="003304C1"/>
    <w:rsid w:val="003328BD"/>
    <w:rsid w:val="00332AD4"/>
    <w:rsid w:val="00334DF7"/>
    <w:rsid w:val="00335D51"/>
    <w:rsid w:val="00336768"/>
    <w:rsid w:val="00336DBD"/>
    <w:rsid w:val="00345189"/>
    <w:rsid w:val="003462E1"/>
    <w:rsid w:val="00347380"/>
    <w:rsid w:val="00347ABE"/>
    <w:rsid w:val="00351600"/>
    <w:rsid w:val="003532C7"/>
    <w:rsid w:val="003550C3"/>
    <w:rsid w:val="003567D5"/>
    <w:rsid w:val="003570F6"/>
    <w:rsid w:val="00361FA2"/>
    <w:rsid w:val="00361FAA"/>
    <w:rsid w:val="00365485"/>
    <w:rsid w:val="00366209"/>
    <w:rsid w:val="00366603"/>
    <w:rsid w:val="00373DD8"/>
    <w:rsid w:val="003816D6"/>
    <w:rsid w:val="003842BF"/>
    <w:rsid w:val="00390C48"/>
    <w:rsid w:val="00391352"/>
    <w:rsid w:val="003917A3"/>
    <w:rsid w:val="003921C2"/>
    <w:rsid w:val="00392D07"/>
    <w:rsid w:val="00393A96"/>
    <w:rsid w:val="00394547"/>
    <w:rsid w:val="00395BF6"/>
    <w:rsid w:val="00395F9B"/>
    <w:rsid w:val="00396600"/>
    <w:rsid w:val="00396732"/>
    <w:rsid w:val="003A3291"/>
    <w:rsid w:val="003A4BC2"/>
    <w:rsid w:val="003A7D11"/>
    <w:rsid w:val="003B046E"/>
    <w:rsid w:val="003B08CB"/>
    <w:rsid w:val="003B4467"/>
    <w:rsid w:val="003B4BD7"/>
    <w:rsid w:val="003B6413"/>
    <w:rsid w:val="003B78B4"/>
    <w:rsid w:val="003C03BA"/>
    <w:rsid w:val="003C1D3B"/>
    <w:rsid w:val="003C246F"/>
    <w:rsid w:val="003C3D36"/>
    <w:rsid w:val="003C700C"/>
    <w:rsid w:val="003C7A77"/>
    <w:rsid w:val="003C7BCE"/>
    <w:rsid w:val="003D02BE"/>
    <w:rsid w:val="003D20DD"/>
    <w:rsid w:val="003D2469"/>
    <w:rsid w:val="003D3D1B"/>
    <w:rsid w:val="003D5322"/>
    <w:rsid w:val="003E0340"/>
    <w:rsid w:val="003E0ED2"/>
    <w:rsid w:val="003E28FA"/>
    <w:rsid w:val="003E4E0A"/>
    <w:rsid w:val="003E7A06"/>
    <w:rsid w:val="003F0AC7"/>
    <w:rsid w:val="003F1A97"/>
    <w:rsid w:val="003F1AF9"/>
    <w:rsid w:val="003F2AED"/>
    <w:rsid w:val="003F4406"/>
    <w:rsid w:val="00404F32"/>
    <w:rsid w:val="00405956"/>
    <w:rsid w:val="00407719"/>
    <w:rsid w:val="00413486"/>
    <w:rsid w:val="00413AC0"/>
    <w:rsid w:val="004207D7"/>
    <w:rsid w:val="00424431"/>
    <w:rsid w:val="00427249"/>
    <w:rsid w:val="0043064E"/>
    <w:rsid w:val="004356CC"/>
    <w:rsid w:val="00440B79"/>
    <w:rsid w:val="00441257"/>
    <w:rsid w:val="00442444"/>
    <w:rsid w:val="00444E76"/>
    <w:rsid w:val="00445767"/>
    <w:rsid w:val="00451858"/>
    <w:rsid w:val="00451AC1"/>
    <w:rsid w:val="00453490"/>
    <w:rsid w:val="00454D0B"/>
    <w:rsid w:val="00456769"/>
    <w:rsid w:val="004576CC"/>
    <w:rsid w:val="00457713"/>
    <w:rsid w:val="00457AC5"/>
    <w:rsid w:val="00457C34"/>
    <w:rsid w:val="004644D0"/>
    <w:rsid w:val="0046547C"/>
    <w:rsid w:val="00466BB3"/>
    <w:rsid w:val="0047221D"/>
    <w:rsid w:val="00482B0A"/>
    <w:rsid w:val="004861B8"/>
    <w:rsid w:val="00487C4E"/>
    <w:rsid w:val="00490956"/>
    <w:rsid w:val="00492AF6"/>
    <w:rsid w:val="0049476B"/>
    <w:rsid w:val="00494859"/>
    <w:rsid w:val="00496701"/>
    <w:rsid w:val="004A1FAA"/>
    <w:rsid w:val="004A6C80"/>
    <w:rsid w:val="004B123D"/>
    <w:rsid w:val="004B15E5"/>
    <w:rsid w:val="004B1E60"/>
    <w:rsid w:val="004B5687"/>
    <w:rsid w:val="004B6037"/>
    <w:rsid w:val="004B717C"/>
    <w:rsid w:val="004C0DDE"/>
    <w:rsid w:val="004C1662"/>
    <w:rsid w:val="004C4116"/>
    <w:rsid w:val="004C7697"/>
    <w:rsid w:val="004C7D0D"/>
    <w:rsid w:val="004D25B2"/>
    <w:rsid w:val="004D2CCB"/>
    <w:rsid w:val="004D7587"/>
    <w:rsid w:val="004E01BE"/>
    <w:rsid w:val="004E05A9"/>
    <w:rsid w:val="004E21F1"/>
    <w:rsid w:val="004E3375"/>
    <w:rsid w:val="004E6672"/>
    <w:rsid w:val="004F0A32"/>
    <w:rsid w:val="004F586F"/>
    <w:rsid w:val="004F5CE0"/>
    <w:rsid w:val="004F686B"/>
    <w:rsid w:val="004F6F63"/>
    <w:rsid w:val="004F7D25"/>
    <w:rsid w:val="0050039A"/>
    <w:rsid w:val="005022D7"/>
    <w:rsid w:val="00502930"/>
    <w:rsid w:val="00503C8F"/>
    <w:rsid w:val="005049A8"/>
    <w:rsid w:val="005051B5"/>
    <w:rsid w:val="00511410"/>
    <w:rsid w:val="00511B9A"/>
    <w:rsid w:val="00511F3B"/>
    <w:rsid w:val="0051543A"/>
    <w:rsid w:val="00516407"/>
    <w:rsid w:val="005166B2"/>
    <w:rsid w:val="00517E69"/>
    <w:rsid w:val="005242B4"/>
    <w:rsid w:val="00524BE1"/>
    <w:rsid w:val="00526CCE"/>
    <w:rsid w:val="0052730F"/>
    <w:rsid w:val="00532493"/>
    <w:rsid w:val="00535BFA"/>
    <w:rsid w:val="00541054"/>
    <w:rsid w:val="00543439"/>
    <w:rsid w:val="00545FAF"/>
    <w:rsid w:val="00553BBD"/>
    <w:rsid w:val="00553CCE"/>
    <w:rsid w:val="005548F9"/>
    <w:rsid w:val="00557F65"/>
    <w:rsid w:val="00561460"/>
    <w:rsid w:val="00561670"/>
    <w:rsid w:val="00562B1F"/>
    <w:rsid w:val="00564001"/>
    <w:rsid w:val="005675B0"/>
    <w:rsid w:val="00570D4F"/>
    <w:rsid w:val="00571A88"/>
    <w:rsid w:val="00572B6A"/>
    <w:rsid w:val="00573927"/>
    <w:rsid w:val="005741F4"/>
    <w:rsid w:val="00574533"/>
    <w:rsid w:val="00577475"/>
    <w:rsid w:val="00577761"/>
    <w:rsid w:val="00577B3E"/>
    <w:rsid w:val="00583E92"/>
    <w:rsid w:val="00584A71"/>
    <w:rsid w:val="005867F2"/>
    <w:rsid w:val="00590B66"/>
    <w:rsid w:val="00590BD9"/>
    <w:rsid w:val="00590E34"/>
    <w:rsid w:val="00593445"/>
    <w:rsid w:val="00594AC9"/>
    <w:rsid w:val="00594F6A"/>
    <w:rsid w:val="005A04A5"/>
    <w:rsid w:val="005A0F53"/>
    <w:rsid w:val="005A2A56"/>
    <w:rsid w:val="005B2BDF"/>
    <w:rsid w:val="005B4BF3"/>
    <w:rsid w:val="005B7BFB"/>
    <w:rsid w:val="005C0818"/>
    <w:rsid w:val="005C1BD4"/>
    <w:rsid w:val="005C20BB"/>
    <w:rsid w:val="005C240C"/>
    <w:rsid w:val="005C3796"/>
    <w:rsid w:val="005C5AA7"/>
    <w:rsid w:val="005C73E1"/>
    <w:rsid w:val="005C7760"/>
    <w:rsid w:val="005C7BB8"/>
    <w:rsid w:val="005D0622"/>
    <w:rsid w:val="005D276D"/>
    <w:rsid w:val="005D40F1"/>
    <w:rsid w:val="005D491C"/>
    <w:rsid w:val="005D5651"/>
    <w:rsid w:val="005D5DD2"/>
    <w:rsid w:val="005D6F22"/>
    <w:rsid w:val="005E42DE"/>
    <w:rsid w:val="005E5309"/>
    <w:rsid w:val="005E60DE"/>
    <w:rsid w:val="005E61CA"/>
    <w:rsid w:val="005E660E"/>
    <w:rsid w:val="005E6C5D"/>
    <w:rsid w:val="005E6D7C"/>
    <w:rsid w:val="005E7D08"/>
    <w:rsid w:val="005E7DA0"/>
    <w:rsid w:val="005F0825"/>
    <w:rsid w:val="005F2238"/>
    <w:rsid w:val="005F38C6"/>
    <w:rsid w:val="005F405C"/>
    <w:rsid w:val="005F5365"/>
    <w:rsid w:val="005F6AA9"/>
    <w:rsid w:val="005F7565"/>
    <w:rsid w:val="005F7D4E"/>
    <w:rsid w:val="0060022A"/>
    <w:rsid w:val="00604104"/>
    <w:rsid w:val="0060499E"/>
    <w:rsid w:val="00606384"/>
    <w:rsid w:val="00610CB1"/>
    <w:rsid w:val="006133D2"/>
    <w:rsid w:val="006156D1"/>
    <w:rsid w:val="006160CF"/>
    <w:rsid w:val="0061634B"/>
    <w:rsid w:val="00622C25"/>
    <w:rsid w:val="00622C34"/>
    <w:rsid w:val="00622E6A"/>
    <w:rsid w:val="00626654"/>
    <w:rsid w:val="006277AB"/>
    <w:rsid w:val="006277EF"/>
    <w:rsid w:val="00630C62"/>
    <w:rsid w:val="00632CE4"/>
    <w:rsid w:val="006334F8"/>
    <w:rsid w:val="00635891"/>
    <w:rsid w:val="00635A18"/>
    <w:rsid w:val="00635F1E"/>
    <w:rsid w:val="00641491"/>
    <w:rsid w:val="0064283D"/>
    <w:rsid w:val="00645165"/>
    <w:rsid w:val="00645A49"/>
    <w:rsid w:val="00646189"/>
    <w:rsid w:val="00646F2F"/>
    <w:rsid w:val="006472F3"/>
    <w:rsid w:val="00647421"/>
    <w:rsid w:val="006503AC"/>
    <w:rsid w:val="006548E6"/>
    <w:rsid w:val="00654D6D"/>
    <w:rsid w:val="00656579"/>
    <w:rsid w:val="00657047"/>
    <w:rsid w:val="0065749A"/>
    <w:rsid w:val="0065794A"/>
    <w:rsid w:val="00663C60"/>
    <w:rsid w:val="00666A45"/>
    <w:rsid w:val="00670844"/>
    <w:rsid w:val="00672003"/>
    <w:rsid w:val="00672979"/>
    <w:rsid w:val="00673078"/>
    <w:rsid w:val="00673E18"/>
    <w:rsid w:val="00675147"/>
    <w:rsid w:val="00675602"/>
    <w:rsid w:val="00677974"/>
    <w:rsid w:val="00682784"/>
    <w:rsid w:val="006834DB"/>
    <w:rsid w:val="00684C21"/>
    <w:rsid w:val="006853A4"/>
    <w:rsid w:val="00685AC6"/>
    <w:rsid w:val="00686152"/>
    <w:rsid w:val="006910F4"/>
    <w:rsid w:val="00691860"/>
    <w:rsid w:val="0069314D"/>
    <w:rsid w:val="006941F1"/>
    <w:rsid w:val="00696568"/>
    <w:rsid w:val="006A0177"/>
    <w:rsid w:val="006A2741"/>
    <w:rsid w:val="006A27BD"/>
    <w:rsid w:val="006A4BA5"/>
    <w:rsid w:val="006B2726"/>
    <w:rsid w:val="006B28EE"/>
    <w:rsid w:val="006B73B2"/>
    <w:rsid w:val="006C0E25"/>
    <w:rsid w:val="006C31CA"/>
    <w:rsid w:val="006C3FDF"/>
    <w:rsid w:val="006C4BED"/>
    <w:rsid w:val="006C532D"/>
    <w:rsid w:val="006C53D2"/>
    <w:rsid w:val="006C53EF"/>
    <w:rsid w:val="006C559C"/>
    <w:rsid w:val="006C56B9"/>
    <w:rsid w:val="006C795D"/>
    <w:rsid w:val="006D0603"/>
    <w:rsid w:val="006D18DE"/>
    <w:rsid w:val="006D4B99"/>
    <w:rsid w:val="006D4D82"/>
    <w:rsid w:val="006D7E9A"/>
    <w:rsid w:val="006E031D"/>
    <w:rsid w:val="006E06F2"/>
    <w:rsid w:val="006E2B99"/>
    <w:rsid w:val="006E6AF8"/>
    <w:rsid w:val="006E7AAC"/>
    <w:rsid w:val="006F1AEC"/>
    <w:rsid w:val="006F1EAB"/>
    <w:rsid w:val="006F2504"/>
    <w:rsid w:val="006F4850"/>
    <w:rsid w:val="006F6607"/>
    <w:rsid w:val="006F6A2B"/>
    <w:rsid w:val="006F7605"/>
    <w:rsid w:val="007037DD"/>
    <w:rsid w:val="007067C6"/>
    <w:rsid w:val="00707709"/>
    <w:rsid w:val="00714A70"/>
    <w:rsid w:val="00717563"/>
    <w:rsid w:val="007225C6"/>
    <w:rsid w:val="0072489F"/>
    <w:rsid w:val="00725F58"/>
    <w:rsid w:val="00727813"/>
    <w:rsid w:val="00730AB3"/>
    <w:rsid w:val="007321F8"/>
    <w:rsid w:val="00732425"/>
    <w:rsid w:val="007332B0"/>
    <w:rsid w:val="00733D1E"/>
    <w:rsid w:val="00733ED9"/>
    <w:rsid w:val="00735B24"/>
    <w:rsid w:val="0073761F"/>
    <w:rsid w:val="00742BE4"/>
    <w:rsid w:val="0074530F"/>
    <w:rsid w:val="00750F54"/>
    <w:rsid w:val="00752025"/>
    <w:rsid w:val="00754BAE"/>
    <w:rsid w:val="007576E3"/>
    <w:rsid w:val="00757D9D"/>
    <w:rsid w:val="00760459"/>
    <w:rsid w:val="007630E7"/>
    <w:rsid w:val="007631BD"/>
    <w:rsid w:val="007636A5"/>
    <w:rsid w:val="007640FB"/>
    <w:rsid w:val="00766BFB"/>
    <w:rsid w:val="00770E7E"/>
    <w:rsid w:val="0077342C"/>
    <w:rsid w:val="00781943"/>
    <w:rsid w:val="007857FD"/>
    <w:rsid w:val="00786BC3"/>
    <w:rsid w:val="00787D5F"/>
    <w:rsid w:val="00787E97"/>
    <w:rsid w:val="00790E0E"/>
    <w:rsid w:val="00791344"/>
    <w:rsid w:val="007916FB"/>
    <w:rsid w:val="00792C57"/>
    <w:rsid w:val="00792D08"/>
    <w:rsid w:val="007952D3"/>
    <w:rsid w:val="00795EF0"/>
    <w:rsid w:val="0079643C"/>
    <w:rsid w:val="0079666E"/>
    <w:rsid w:val="0079710F"/>
    <w:rsid w:val="00797C09"/>
    <w:rsid w:val="007A1349"/>
    <w:rsid w:val="007A18FD"/>
    <w:rsid w:val="007A3567"/>
    <w:rsid w:val="007A39C0"/>
    <w:rsid w:val="007A4090"/>
    <w:rsid w:val="007A588C"/>
    <w:rsid w:val="007B0615"/>
    <w:rsid w:val="007B06A1"/>
    <w:rsid w:val="007B7CFF"/>
    <w:rsid w:val="007B7F06"/>
    <w:rsid w:val="007C012A"/>
    <w:rsid w:val="007C0378"/>
    <w:rsid w:val="007C07E9"/>
    <w:rsid w:val="007C1F56"/>
    <w:rsid w:val="007C23A0"/>
    <w:rsid w:val="007C378E"/>
    <w:rsid w:val="007C49D9"/>
    <w:rsid w:val="007D2042"/>
    <w:rsid w:val="007D3949"/>
    <w:rsid w:val="007D52FE"/>
    <w:rsid w:val="007D605A"/>
    <w:rsid w:val="007D77CC"/>
    <w:rsid w:val="007E0A02"/>
    <w:rsid w:val="007E16DE"/>
    <w:rsid w:val="007E21C3"/>
    <w:rsid w:val="007E2E24"/>
    <w:rsid w:val="007E48A0"/>
    <w:rsid w:val="007E4A19"/>
    <w:rsid w:val="007E6E5C"/>
    <w:rsid w:val="007E765F"/>
    <w:rsid w:val="007F1DA3"/>
    <w:rsid w:val="007F2770"/>
    <w:rsid w:val="007F2FED"/>
    <w:rsid w:val="007F51C3"/>
    <w:rsid w:val="007F6B43"/>
    <w:rsid w:val="007F7AFB"/>
    <w:rsid w:val="007F7E53"/>
    <w:rsid w:val="007F7FAC"/>
    <w:rsid w:val="00800EE9"/>
    <w:rsid w:val="00802693"/>
    <w:rsid w:val="0080414A"/>
    <w:rsid w:val="008047AB"/>
    <w:rsid w:val="00810CF2"/>
    <w:rsid w:val="008131F1"/>
    <w:rsid w:val="00815376"/>
    <w:rsid w:val="008200F1"/>
    <w:rsid w:val="00820E6A"/>
    <w:rsid w:val="00821E1B"/>
    <w:rsid w:val="008306F4"/>
    <w:rsid w:val="00831133"/>
    <w:rsid w:val="008324D8"/>
    <w:rsid w:val="00834026"/>
    <w:rsid w:val="008341C1"/>
    <w:rsid w:val="008403A6"/>
    <w:rsid w:val="008421EA"/>
    <w:rsid w:val="008433EF"/>
    <w:rsid w:val="008469B8"/>
    <w:rsid w:val="008529D0"/>
    <w:rsid w:val="008557A0"/>
    <w:rsid w:val="00855B7C"/>
    <w:rsid w:val="00855D26"/>
    <w:rsid w:val="008621D6"/>
    <w:rsid w:val="00864811"/>
    <w:rsid w:val="00871D4B"/>
    <w:rsid w:val="0087501A"/>
    <w:rsid w:val="0087573B"/>
    <w:rsid w:val="008805C7"/>
    <w:rsid w:val="0088495E"/>
    <w:rsid w:val="00884A91"/>
    <w:rsid w:val="00890A16"/>
    <w:rsid w:val="00890FC0"/>
    <w:rsid w:val="0089569F"/>
    <w:rsid w:val="008A0D3A"/>
    <w:rsid w:val="008A0F11"/>
    <w:rsid w:val="008A1F97"/>
    <w:rsid w:val="008A2ABB"/>
    <w:rsid w:val="008A3D32"/>
    <w:rsid w:val="008A5870"/>
    <w:rsid w:val="008A5DD5"/>
    <w:rsid w:val="008A696E"/>
    <w:rsid w:val="008A7A9E"/>
    <w:rsid w:val="008B0C87"/>
    <w:rsid w:val="008B325F"/>
    <w:rsid w:val="008B7DD7"/>
    <w:rsid w:val="008C1D70"/>
    <w:rsid w:val="008C38FE"/>
    <w:rsid w:val="008C4EF7"/>
    <w:rsid w:val="008D64ED"/>
    <w:rsid w:val="008D6D31"/>
    <w:rsid w:val="008E02E5"/>
    <w:rsid w:val="008E20CC"/>
    <w:rsid w:val="008E29E7"/>
    <w:rsid w:val="008E74ED"/>
    <w:rsid w:val="008E7D39"/>
    <w:rsid w:val="008F0641"/>
    <w:rsid w:val="008F14EE"/>
    <w:rsid w:val="008F48BF"/>
    <w:rsid w:val="008F5EC2"/>
    <w:rsid w:val="008F64F2"/>
    <w:rsid w:val="008F69FC"/>
    <w:rsid w:val="008F795E"/>
    <w:rsid w:val="0090129B"/>
    <w:rsid w:val="00901D54"/>
    <w:rsid w:val="00901DA5"/>
    <w:rsid w:val="00901F54"/>
    <w:rsid w:val="00902FB5"/>
    <w:rsid w:val="009036CE"/>
    <w:rsid w:val="009051DB"/>
    <w:rsid w:val="0090570A"/>
    <w:rsid w:val="009070F5"/>
    <w:rsid w:val="0091491C"/>
    <w:rsid w:val="00914CC9"/>
    <w:rsid w:val="00922801"/>
    <w:rsid w:val="0093033C"/>
    <w:rsid w:val="009314BB"/>
    <w:rsid w:val="009356C5"/>
    <w:rsid w:val="00940279"/>
    <w:rsid w:val="00944599"/>
    <w:rsid w:val="00946A77"/>
    <w:rsid w:val="00947C2D"/>
    <w:rsid w:val="00947E94"/>
    <w:rsid w:val="00950EC8"/>
    <w:rsid w:val="009526CB"/>
    <w:rsid w:val="0095322A"/>
    <w:rsid w:val="00953428"/>
    <w:rsid w:val="00953D56"/>
    <w:rsid w:val="009553F5"/>
    <w:rsid w:val="009569C7"/>
    <w:rsid w:val="00961AD4"/>
    <w:rsid w:val="0096303B"/>
    <w:rsid w:val="009676B9"/>
    <w:rsid w:val="00970EC1"/>
    <w:rsid w:val="0097409E"/>
    <w:rsid w:val="00980C22"/>
    <w:rsid w:val="00982AF1"/>
    <w:rsid w:val="00982FFF"/>
    <w:rsid w:val="009875C6"/>
    <w:rsid w:val="00987DF2"/>
    <w:rsid w:val="00987E62"/>
    <w:rsid w:val="0099175F"/>
    <w:rsid w:val="00992087"/>
    <w:rsid w:val="00992710"/>
    <w:rsid w:val="00997EC7"/>
    <w:rsid w:val="009A3002"/>
    <w:rsid w:val="009A4196"/>
    <w:rsid w:val="009A4D9E"/>
    <w:rsid w:val="009A595E"/>
    <w:rsid w:val="009B1609"/>
    <w:rsid w:val="009B33CC"/>
    <w:rsid w:val="009B3AC9"/>
    <w:rsid w:val="009B5714"/>
    <w:rsid w:val="009B69AB"/>
    <w:rsid w:val="009C0222"/>
    <w:rsid w:val="009C14CB"/>
    <w:rsid w:val="009C3DE3"/>
    <w:rsid w:val="009C5A84"/>
    <w:rsid w:val="009C5D92"/>
    <w:rsid w:val="009C6B51"/>
    <w:rsid w:val="009C7129"/>
    <w:rsid w:val="009D0C7F"/>
    <w:rsid w:val="009D63B1"/>
    <w:rsid w:val="009E27BC"/>
    <w:rsid w:val="009E3171"/>
    <w:rsid w:val="009E4313"/>
    <w:rsid w:val="009F3211"/>
    <w:rsid w:val="009F3A4D"/>
    <w:rsid w:val="009F60CF"/>
    <w:rsid w:val="009F759A"/>
    <w:rsid w:val="00A00009"/>
    <w:rsid w:val="00A01333"/>
    <w:rsid w:val="00A01FB2"/>
    <w:rsid w:val="00A02DBA"/>
    <w:rsid w:val="00A03F84"/>
    <w:rsid w:val="00A05DFA"/>
    <w:rsid w:val="00A11AB5"/>
    <w:rsid w:val="00A1281A"/>
    <w:rsid w:val="00A12A1D"/>
    <w:rsid w:val="00A14B48"/>
    <w:rsid w:val="00A16ED1"/>
    <w:rsid w:val="00A17D1D"/>
    <w:rsid w:val="00A20966"/>
    <w:rsid w:val="00A229FA"/>
    <w:rsid w:val="00A254A8"/>
    <w:rsid w:val="00A26EC4"/>
    <w:rsid w:val="00A31BE9"/>
    <w:rsid w:val="00A327C3"/>
    <w:rsid w:val="00A36348"/>
    <w:rsid w:val="00A40923"/>
    <w:rsid w:val="00A41F36"/>
    <w:rsid w:val="00A42A82"/>
    <w:rsid w:val="00A42B44"/>
    <w:rsid w:val="00A43475"/>
    <w:rsid w:val="00A45460"/>
    <w:rsid w:val="00A45A84"/>
    <w:rsid w:val="00A50337"/>
    <w:rsid w:val="00A51E5B"/>
    <w:rsid w:val="00A52329"/>
    <w:rsid w:val="00A53D94"/>
    <w:rsid w:val="00A53ED4"/>
    <w:rsid w:val="00A5794C"/>
    <w:rsid w:val="00A61483"/>
    <w:rsid w:val="00A6225C"/>
    <w:rsid w:val="00A642CE"/>
    <w:rsid w:val="00A67872"/>
    <w:rsid w:val="00A711A4"/>
    <w:rsid w:val="00A7238F"/>
    <w:rsid w:val="00A75414"/>
    <w:rsid w:val="00A77387"/>
    <w:rsid w:val="00A83B2C"/>
    <w:rsid w:val="00A8430E"/>
    <w:rsid w:val="00A87818"/>
    <w:rsid w:val="00A913DE"/>
    <w:rsid w:val="00A91F48"/>
    <w:rsid w:val="00A91F60"/>
    <w:rsid w:val="00A939BC"/>
    <w:rsid w:val="00A95000"/>
    <w:rsid w:val="00AA1A4E"/>
    <w:rsid w:val="00AA3BA2"/>
    <w:rsid w:val="00AA4C89"/>
    <w:rsid w:val="00AA64FB"/>
    <w:rsid w:val="00AB1BC7"/>
    <w:rsid w:val="00AB3926"/>
    <w:rsid w:val="00AB3AB7"/>
    <w:rsid w:val="00AB6655"/>
    <w:rsid w:val="00AC12C5"/>
    <w:rsid w:val="00AC208A"/>
    <w:rsid w:val="00AC2749"/>
    <w:rsid w:val="00AC588E"/>
    <w:rsid w:val="00AC5B25"/>
    <w:rsid w:val="00AC7482"/>
    <w:rsid w:val="00AD1E02"/>
    <w:rsid w:val="00AD4C82"/>
    <w:rsid w:val="00AD57C4"/>
    <w:rsid w:val="00AE06F4"/>
    <w:rsid w:val="00AE3612"/>
    <w:rsid w:val="00AE3BDB"/>
    <w:rsid w:val="00AE5649"/>
    <w:rsid w:val="00AE5CD1"/>
    <w:rsid w:val="00AF0DBE"/>
    <w:rsid w:val="00AF72E9"/>
    <w:rsid w:val="00B01ECC"/>
    <w:rsid w:val="00B02301"/>
    <w:rsid w:val="00B025EF"/>
    <w:rsid w:val="00B0274F"/>
    <w:rsid w:val="00B05F15"/>
    <w:rsid w:val="00B0795F"/>
    <w:rsid w:val="00B102FE"/>
    <w:rsid w:val="00B1055F"/>
    <w:rsid w:val="00B11FF4"/>
    <w:rsid w:val="00B14352"/>
    <w:rsid w:val="00B16F40"/>
    <w:rsid w:val="00B20898"/>
    <w:rsid w:val="00B220C6"/>
    <w:rsid w:val="00B22C56"/>
    <w:rsid w:val="00B2510F"/>
    <w:rsid w:val="00B251FC"/>
    <w:rsid w:val="00B267A3"/>
    <w:rsid w:val="00B2730F"/>
    <w:rsid w:val="00B30BA1"/>
    <w:rsid w:val="00B3180C"/>
    <w:rsid w:val="00B32FF7"/>
    <w:rsid w:val="00B3359C"/>
    <w:rsid w:val="00B341F1"/>
    <w:rsid w:val="00B35A39"/>
    <w:rsid w:val="00B374D1"/>
    <w:rsid w:val="00B410F3"/>
    <w:rsid w:val="00B41370"/>
    <w:rsid w:val="00B41A08"/>
    <w:rsid w:val="00B41FAE"/>
    <w:rsid w:val="00B4204D"/>
    <w:rsid w:val="00B4372D"/>
    <w:rsid w:val="00B440EB"/>
    <w:rsid w:val="00B444F8"/>
    <w:rsid w:val="00B46D59"/>
    <w:rsid w:val="00B47974"/>
    <w:rsid w:val="00B50B2D"/>
    <w:rsid w:val="00B514CB"/>
    <w:rsid w:val="00B564FE"/>
    <w:rsid w:val="00B56B8D"/>
    <w:rsid w:val="00B62BD4"/>
    <w:rsid w:val="00B635B5"/>
    <w:rsid w:val="00B64284"/>
    <w:rsid w:val="00B64636"/>
    <w:rsid w:val="00B64D46"/>
    <w:rsid w:val="00B65B18"/>
    <w:rsid w:val="00B6604D"/>
    <w:rsid w:val="00B66B48"/>
    <w:rsid w:val="00B701E6"/>
    <w:rsid w:val="00B7108A"/>
    <w:rsid w:val="00B74EBD"/>
    <w:rsid w:val="00B750D0"/>
    <w:rsid w:val="00B75420"/>
    <w:rsid w:val="00B76F60"/>
    <w:rsid w:val="00B779A9"/>
    <w:rsid w:val="00B815CA"/>
    <w:rsid w:val="00B82035"/>
    <w:rsid w:val="00B82EAA"/>
    <w:rsid w:val="00B853D2"/>
    <w:rsid w:val="00B928AB"/>
    <w:rsid w:val="00BA1FD8"/>
    <w:rsid w:val="00BA38CB"/>
    <w:rsid w:val="00BA3AA3"/>
    <w:rsid w:val="00BA4CD6"/>
    <w:rsid w:val="00BA56DA"/>
    <w:rsid w:val="00BA5A9A"/>
    <w:rsid w:val="00BA60FF"/>
    <w:rsid w:val="00BA61EE"/>
    <w:rsid w:val="00BA6DE1"/>
    <w:rsid w:val="00BA761C"/>
    <w:rsid w:val="00BA7A6B"/>
    <w:rsid w:val="00BB0408"/>
    <w:rsid w:val="00BB1529"/>
    <w:rsid w:val="00BB240C"/>
    <w:rsid w:val="00BB2D47"/>
    <w:rsid w:val="00BB4B7A"/>
    <w:rsid w:val="00BB7319"/>
    <w:rsid w:val="00BC1F88"/>
    <w:rsid w:val="00BC406B"/>
    <w:rsid w:val="00BC63F3"/>
    <w:rsid w:val="00BC78AD"/>
    <w:rsid w:val="00BD0348"/>
    <w:rsid w:val="00BD12AB"/>
    <w:rsid w:val="00BE0706"/>
    <w:rsid w:val="00BE0CDD"/>
    <w:rsid w:val="00BE34B6"/>
    <w:rsid w:val="00BE7291"/>
    <w:rsid w:val="00BE7D5C"/>
    <w:rsid w:val="00BF4969"/>
    <w:rsid w:val="00C01950"/>
    <w:rsid w:val="00C01A6F"/>
    <w:rsid w:val="00C01C1F"/>
    <w:rsid w:val="00C01DCF"/>
    <w:rsid w:val="00C02731"/>
    <w:rsid w:val="00C02DBF"/>
    <w:rsid w:val="00C03332"/>
    <w:rsid w:val="00C045D2"/>
    <w:rsid w:val="00C05DD4"/>
    <w:rsid w:val="00C05E17"/>
    <w:rsid w:val="00C075CB"/>
    <w:rsid w:val="00C13341"/>
    <w:rsid w:val="00C13699"/>
    <w:rsid w:val="00C143E8"/>
    <w:rsid w:val="00C1679F"/>
    <w:rsid w:val="00C17668"/>
    <w:rsid w:val="00C229F7"/>
    <w:rsid w:val="00C24767"/>
    <w:rsid w:val="00C24D82"/>
    <w:rsid w:val="00C26A3A"/>
    <w:rsid w:val="00C321EA"/>
    <w:rsid w:val="00C33891"/>
    <w:rsid w:val="00C33ECC"/>
    <w:rsid w:val="00C34B2A"/>
    <w:rsid w:val="00C43DFA"/>
    <w:rsid w:val="00C44FDA"/>
    <w:rsid w:val="00C45035"/>
    <w:rsid w:val="00C45196"/>
    <w:rsid w:val="00C452AC"/>
    <w:rsid w:val="00C456C6"/>
    <w:rsid w:val="00C45763"/>
    <w:rsid w:val="00C45A52"/>
    <w:rsid w:val="00C469FD"/>
    <w:rsid w:val="00C502A0"/>
    <w:rsid w:val="00C50FB8"/>
    <w:rsid w:val="00C5685E"/>
    <w:rsid w:val="00C56C15"/>
    <w:rsid w:val="00C56D30"/>
    <w:rsid w:val="00C60EAB"/>
    <w:rsid w:val="00C61D91"/>
    <w:rsid w:val="00C63AD6"/>
    <w:rsid w:val="00C648E9"/>
    <w:rsid w:val="00C65016"/>
    <w:rsid w:val="00C65873"/>
    <w:rsid w:val="00C709A9"/>
    <w:rsid w:val="00C70FAF"/>
    <w:rsid w:val="00C73929"/>
    <w:rsid w:val="00C82160"/>
    <w:rsid w:val="00C82911"/>
    <w:rsid w:val="00C82D38"/>
    <w:rsid w:val="00C85260"/>
    <w:rsid w:val="00C861D2"/>
    <w:rsid w:val="00C900B7"/>
    <w:rsid w:val="00C9052F"/>
    <w:rsid w:val="00C92281"/>
    <w:rsid w:val="00C92CDA"/>
    <w:rsid w:val="00C9472B"/>
    <w:rsid w:val="00C95258"/>
    <w:rsid w:val="00C95A4E"/>
    <w:rsid w:val="00C963D7"/>
    <w:rsid w:val="00C96597"/>
    <w:rsid w:val="00C969F3"/>
    <w:rsid w:val="00C97FA5"/>
    <w:rsid w:val="00CA1EB2"/>
    <w:rsid w:val="00CA6885"/>
    <w:rsid w:val="00CA7E75"/>
    <w:rsid w:val="00CB559A"/>
    <w:rsid w:val="00CB5BE2"/>
    <w:rsid w:val="00CB7C2D"/>
    <w:rsid w:val="00CC1FC2"/>
    <w:rsid w:val="00CC219C"/>
    <w:rsid w:val="00CC49EE"/>
    <w:rsid w:val="00CC4EF4"/>
    <w:rsid w:val="00CC56FF"/>
    <w:rsid w:val="00CC5A7E"/>
    <w:rsid w:val="00CC60E7"/>
    <w:rsid w:val="00CC73BA"/>
    <w:rsid w:val="00CC7753"/>
    <w:rsid w:val="00CC7CA2"/>
    <w:rsid w:val="00CD11C3"/>
    <w:rsid w:val="00CD3294"/>
    <w:rsid w:val="00CD33A4"/>
    <w:rsid w:val="00CD5816"/>
    <w:rsid w:val="00CD5C9E"/>
    <w:rsid w:val="00CE233A"/>
    <w:rsid w:val="00CE3D0F"/>
    <w:rsid w:val="00CF093F"/>
    <w:rsid w:val="00CF4086"/>
    <w:rsid w:val="00CF47AA"/>
    <w:rsid w:val="00CF50AD"/>
    <w:rsid w:val="00CF6695"/>
    <w:rsid w:val="00D00278"/>
    <w:rsid w:val="00D00530"/>
    <w:rsid w:val="00D00E44"/>
    <w:rsid w:val="00D06F43"/>
    <w:rsid w:val="00D10555"/>
    <w:rsid w:val="00D12622"/>
    <w:rsid w:val="00D143E8"/>
    <w:rsid w:val="00D16B37"/>
    <w:rsid w:val="00D203BE"/>
    <w:rsid w:val="00D20A8B"/>
    <w:rsid w:val="00D222D8"/>
    <w:rsid w:val="00D23277"/>
    <w:rsid w:val="00D24B51"/>
    <w:rsid w:val="00D24DBD"/>
    <w:rsid w:val="00D27CE7"/>
    <w:rsid w:val="00D304D1"/>
    <w:rsid w:val="00D31580"/>
    <w:rsid w:val="00D36450"/>
    <w:rsid w:val="00D36966"/>
    <w:rsid w:val="00D3792A"/>
    <w:rsid w:val="00D425CA"/>
    <w:rsid w:val="00D42719"/>
    <w:rsid w:val="00D42FFC"/>
    <w:rsid w:val="00D43C47"/>
    <w:rsid w:val="00D4502B"/>
    <w:rsid w:val="00D45BBB"/>
    <w:rsid w:val="00D47851"/>
    <w:rsid w:val="00D5005F"/>
    <w:rsid w:val="00D50A88"/>
    <w:rsid w:val="00D50D04"/>
    <w:rsid w:val="00D510D6"/>
    <w:rsid w:val="00D520E1"/>
    <w:rsid w:val="00D52F09"/>
    <w:rsid w:val="00D531C1"/>
    <w:rsid w:val="00D53F7D"/>
    <w:rsid w:val="00D55C02"/>
    <w:rsid w:val="00D56114"/>
    <w:rsid w:val="00D60365"/>
    <w:rsid w:val="00D63BF8"/>
    <w:rsid w:val="00D63CDF"/>
    <w:rsid w:val="00D66E0C"/>
    <w:rsid w:val="00D67B58"/>
    <w:rsid w:val="00D733C6"/>
    <w:rsid w:val="00D73524"/>
    <w:rsid w:val="00D76AA5"/>
    <w:rsid w:val="00D772BD"/>
    <w:rsid w:val="00D776AD"/>
    <w:rsid w:val="00D80D44"/>
    <w:rsid w:val="00D80EE7"/>
    <w:rsid w:val="00D84160"/>
    <w:rsid w:val="00D846CB"/>
    <w:rsid w:val="00D85114"/>
    <w:rsid w:val="00D86D2C"/>
    <w:rsid w:val="00D93014"/>
    <w:rsid w:val="00D9415C"/>
    <w:rsid w:val="00D9574F"/>
    <w:rsid w:val="00D95DB4"/>
    <w:rsid w:val="00D96FAA"/>
    <w:rsid w:val="00D97C6A"/>
    <w:rsid w:val="00D97F3C"/>
    <w:rsid w:val="00DA2824"/>
    <w:rsid w:val="00DA378F"/>
    <w:rsid w:val="00DA3F51"/>
    <w:rsid w:val="00DA5270"/>
    <w:rsid w:val="00DA73AA"/>
    <w:rsid w:val="00DA7B02"/>
    <w:rsid w:val="00DA7CAD"/>
    <w:rsid w:val="00DB1942"/>
    <w:rsid w:val="00DB2833"/>
    <w:rsid w:val="00DB3F55"/>
    <w:rsid w:val="00DB6102"/>
    <w:rsid w:val="00DB631C"/>
    <w:rsid w:val="00DB67F4"/>
    <w:rsid w:val="00DB78AA"/>
    <w:rsid w:val="00DC00AC"/>
    <w:rsid w:val="00DC1AFE"/>
    <w:rsid w:val="00DC39A3"/>
    <w:rsid w:val="00DC6111"/>
    <w:rsid w:val="00DC7E44"/>
    <w:rsid w:val="00DD3616"/>
    <w:rsid w:val="00DD3AA7"/>
    <w:rsid w:val="00DE0A50"/>
    <w:rsid w:val="00DE1718"/>
    <w:rsid w:val="00DE2082"/>
    <w:rsid w:val="00DE27A5"/>
    <w:rsid w:val="00DE2AC2"/>
    <w:rsid w:val="00DE4CE4"/>
    <w:rsid w:val="00DE75E1"/>
    <w:rsid w:val="00DF1AB2"/>
    <w:rsid w:val="00DF54C1"/>
    <w:rsid w:val="00DF69B8"/>
    <w:rsid w:val="00DF6F1A"/>
    <w:rsid w:val="00DF7A67"/>
    <w:rsid w:val="00E0170F"/>
    <w:rsid w:val="00E06C72"/>
    <w:rsid w:val="00E115EE"/>
    <w:rsid w:val="00E12A33"/>
    <w:rsid w:val="00E17EA7"/>
    <w:rsid w:val="00E2028F"/>
    <w:rsid w:val="00E20779"/>
    <w:rsid w:val="00E20968"/>
    <w:rsid w:val="00E212D0"/>
    <w:rsid w:val="00E214B4"/>
    <w:rsid w:val="00E229B8"/>
    <w:rsid w:val="00E237D6"/>
    <w:rsid w:val="00E27ED2"/>
    <w:rsid w:val="00E31FBA"/>
    <w:rsid w:val="00E33505"/>
    <w:rsid w:val="00E35D11"/>
    <w:rsid w:val="00E3601E"/>
    <w:rsid w:val="00E371BB"/>
    <w:rsid w:val="00E415FE"/>
    <w:rsid w:val="00E42803"/>
    <w:rsid w:val="00E442E6"/>
    <w:rsid w:val="00E44A9F"/>
    <w:rsid w:val="00E44C20"/>
    <w:rsid w:val="00E476B6"/>
    <w:rsid w:val="00E5081D"/>
    <w:rsid w:val="00E53338"/>
    <w:rsid w:val="00E54F8C"/>
    <w:rsid w:val="00E6061E"/>
    <w:rsid w:val="00E628C1"/>
    <w:rsid w:val="00E62BED"/>
    <w:rsid w:val="00E64994"/>
    <w:rsid w:val="00E658B2"/>
    <w:rsid w:val="00E71FA6"/>
    <w:rsid w:val="00E73A1B"/>
    <w:rsid w:val="00E75B8C"/>
    <w:rsid w:val="00E75C54"/>
    <w:rsid w:val="00E7611F"/>
    <w:rsid w:val="00E76310"/>
    <w:rsid w:val="00E779FB"/>
    <w:rsid w:val="00E80365"/>
    <w:rsid w:val="00E83CB5"/>
    <w:rsid w:val="00E875E5"/>
    <w:rsid w:val="00E92042"/>
    <w:rsid w:val="00E92E81"/>
    <w:rsid w:val="00E95A6B"/>
    <w:rsid w:val="00E97DE7"/>
    <w:rsid w:val="00EA0056"/>
    <w:rsid w:val="00EA14B9"/>
    <w:rsid w:val="00EA17F8"/>
    <w:rsid w:val="00EA350F"/>
    <w:rsid w:val="00EB00FD"/>
    <w:rsid w:val="00EB31CA"/>
    <w:rsid w:val="00EB3211"/>
    <w:rsid w:val="00EB3E1B"/>
    <w:rsid w:val="00EB5B6B"/>
    <w:rsid w:val="00EB7160"/>
    <w:rsid w:val="00EC1C2D"/>
    <w:rsid w:val="00EC2BEA"/>
    <w:rsid w:val="00EC5DD0"/>
    <w:rsid w:val="00EC684A"/>
    <w:rsid w:val="00EC6938"/>
    <w:rsid w:val="00ED088F"/>
    <w:rsid w:val="00ED310D"/>
    <w:rsid w:val="00ED39D7"/>
    <w:rsid w:val="00EE0AC1"/>
    <w:rsid w:val="00EE5E36"/>
    <w:rsid w:val="00EE5F69"/>
    <w:rsid w:val="00EE7651"/>
    <w:rsid w:val="00EF0211"/>
    <w:rsid w:val="00EF2DC8"/>
    <w:rsid w:val="00EF4F03"/>
    <w:rsid w:val="00EF5671"/>
    <w:rsid w:val="00EF795F"/>
    <w:rsid w:val="00F00C4C"/>
    <w:rsid w:val="00F03CB8"/>
    <w:rsid w:val="00F04553"/>
    <w:rsid w:val="00F0641B"/>
    <w:rsid w:val="00F06778"/>
    <w:rsid w:val="00F067CD"/>
    <w:rsid w:val="00F10548"/>
    <w:rsid w:val="00F12E7A"/>
    <w:rsid w:val="00F1343A"/>
    <w:rsid w:val="00F14D06"/>
    <w:rsid w:val="00F15C3F"/>
    <w:rsid w:val="00F17BFF"/>
    <w:rsid w:val="00F2004B"/>
    <w:rsid w:val="00F21027"/>
    <w:rsid w:val="00F32728"/>
    <w:rsid w:val="00F33606"/>
    <w:rsid w:val="00F34243"/>
    <w:rsid w:val="00F34371"/>
    <w:rsid w:val="00F3520E"/>
    <w:rsid w:val="00F35903"/>
    <w:rsid w:val="00F3623A"/>
    <w:rsid w:val="00F41615"/>
    <w:rsid w:val="00F42BCE"/>
    <w:rsid w:val="00F43F1A"/>
    <w:rsid w:val="00F4464C"/>
    <w:rsid w:val="00F4594E"/>
    <w:rsid w:val="00F45AFC"/>
    <w:rsid w:val="00F473B9"/>
    <w:rsid w:val="00F47EC8"/>
    <w:rsid w:val="00F50F6C"/>
    <w:rsid w:val="00F52093"/>
    <w:rsid w:val="00F52887"/>
    <w:rsid w:val="00F5332E"/>
    <w:rsid w:val="00F54B0B"/>
    <w:rsid w:val="00F56C3C"/>
    <w:rsid w:val="00F57858"/>
    <w:rsid w:val="00F60524"/>
    <w:rsid w:val="00F62398"/>
    <w:rsid w:val="00F63918"/>
    <w:rsid w:val="00F63A61"/>
    <w:rsid w:val="00F641F7"/>
    <w:rsid w:val="00F658BA"/>
    <w:rsid w:val="00F65AC5"/>
    <w:rsid w:val="00F66E20"/>
    <w:rsid w:val="00F715C9"/>
    <w:rsid w:val="00F71DC3"/>
    <w:rsid w:val="00F72027"/>
    <w:rsid w:val="00F72662"/>
    <w:rsid w:val="00F730B7"/>
    <w:rsid w:val="00F7727C"/>
    <w:rsid w:val="00F7728D"/>
    <w:rsid w:val="00F840D9"/>
    <w:rsid w:val="00F8464C"/>
    <w:rsid w:val="00F85236"/>
    <w:rsid w:val="00F85736"/>
    <w:rsid w:val="00F85D81"/>
    <w:rsid w:val="00F86768"/>
    <w:rsid w:val="00F87622"/>
    <w:rsid w:val="00F901C5"/>
    <w:rsid w:val="00FA3223"/>
    <w:rsid w:val="00FA7EC8"/>
    <w:rsid w:val="00FB2A3E"/>
    <w:rsid w:val="00FB515C"/>
    <w:rsid w:val="00FB5250"/>
    <w:rsid w:val="00FB5FD4"/>
    <w:rsid w:val="00FC1CF1"/>
    <w:rsid w:val="00FC611C"/>
    <w:rsid w:val="00FD0523"/>
    <w:rsid w:val="00FD2000"/>
    <w:rsid w:val="00FD212A"/>
    <w:rsid w:val="00FD3A2D"/>
    <w:rsid w:val="00FD41B2"/>
    <w:rsid w:val="00FD4915"/>
    <w:rsid w:val="00FD4B3A"/>
    <w:rsid w:val="00FD611F"/>
    <w:rsid w:val="00FD6849"/>
    <w:rsid w:val="00FD7805"/>
    <w:rsid w:val="00FE0C5A"/>
    <w:rsid w:val="00FE1311"/>
    <w:rsid w:val="00FE1C17"/>
    <w:rsid w:val="00FE2B0B"/>
    <w:rsid w:val="00FE3D5C"/>
    <w:rsid w:val="00FE47C6"/>
    <w:rsid w:val="00FF0A4D"/>
    <w:rsid w:val="00FF1562"/>
    <w:rsid w:val="00FF20D1"/>
    <w:rsid w:val="00FF2EA7"/>
    <w:rsid w:val="00FF305F"/>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209"/>
    <o:shapelayout v:ext="edit">
      <o:idmap v:ext="edit" data="1"/>
    </o:shapelayout>
  </w:shapeDefaults>
  <w:doNotEmbedSmartTags/>
  <w:decimalSymbol w:val="."/>
  <w:listSeparator w:val=","/>
  <w14:docId w14:val="013B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22A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422A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22A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22AB"/>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422A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22A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422A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422A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422A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422A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0422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2AB"/>
  </w:style>
  <w:style w:type="paragraph" w:styleId="Footer">
    <w:name w:val="footer"/>
    <w:link w:val="FooterChar"/>
    <w:rsid w:val="000422AB"/>
    <w:pPr>
      <w:tabs>
        <w:tab w:val="center" w:pos="4153"/>
        <w:tab w:val="right" w:pos="8306"/>
      </w:tabs>
    </w:pPr>
    <w:rPr>
      <w:sz w:val="22"/>
      <w:szCs w:val="24"/>
    </w:rPr>
  </w:style>
  <w:style w:type="numbering" w:styleId="111111">
    <w:name w:val="Outline List 2"/>
    <w:basedOn w:val="NoList"/>
    <w:uiPriority w:val="99"/>
    <w:unhideWhenUsed/>
    <w:rsid w:val="000422AB"/>
    <w:pPr>
      <w:numPr>
        <w:numId w:val="1"/>
      </w:numPr>
    </w:pPr>
  </w:style>
  <w:style w:type="numbering" w:styleId="1ai">
    <w:name w:val="Outline List 1"/>
    <w:basedOn w:val="NoList"/>
    <w:uiPriority w:val="99"/>
    <w:unhideWhenUsed/>
    <w:rsid w:val="000422AB"/>
    <w:pPr>
      <w:numPr>
        <w:numId w:val="2"/>
      </w:numPr>
    </w:pPr>
  </w:style>
  <w:style w:type="numbering" w:styleId="ArticleSection">
    <w:name w:val="Outline List 3"/>
    <w:basedOn w:val="NoList"/>
    <w:uiPriority w:val="99"/>
    <w:unhideWhenUsed/>
    <w:rsid w:val="000422AB"/>
    <w:pPr>
      <w:numPr>
        <w:numId w:val="3"/>
      </w:numPr>
    </w:pPr>
  </w:style>
  <w:style w:type="paragraph" w:styleId="BlockText">
    <w:name w:val="Block Text"/>
    <w:basedOn w:val="Normal"/>
    <w:uiPriority w:val="99"/>
    <w:unhideWhenUsed/>
    <w:rsid w:val="000422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0422AB"/>
    <w:pPr>
      <w:spacing w:after="120"/>
    </w:pPr>
  </w:style>
  <w:style w:type="paragraph" w:styleId="BodyText2">
    <w:name w:val="Body Text 2"/>
    <w:basedOn w:val="Normal"/>
    <w:link w:val="BodyText2Char"/>
    <w:uiPriority w:val="99"/>
    <w:unhideWhenUsed/>
    <w:rsid w:val="000422AB"/>
    <w:pPr>
      <w:spacing w:after="120" w:line="480" w:lineRule="auto"/>
    </w:pPr>
  </w:style>
  <w:style w:type="paragraph" w:styleId="BodyText3">
    <w:name w:val="Body Text 3"/>
    <w:basedOn w:val="Normal"/>
    <w:link w:val="BodyText3Char"/>
    <w:uiPriority w:val="99"/>
    <w:unhideWhenUsed/>
    <w:rsid w:val="000422AB"/>
    <w:pPr>
      <w:spacing w:after="120"/>
    </w:pPr>
    <w:rPr>
      <w:sz w:val="16"/>
      <w:szCs w:val="16"/>
    </w:rPr>
  </w:style>
  <w:style w:type="paragraph" w:styleId="BodyTextFirstIndent">
    <w:name w:val="Body Text First Indent"/>
    <w:basedOn w:val="BodyText"/>
    <w:link w:val="BodyTextFirstIndentChar"/>
    <w:uiPriority w:val="99"/>
    <w:unhideWhenUsed/>
    <w:rsid w:val="000422AB"/>
    <w:pPr>
      <w:spacing w:after="0"/>
      <w:ind w:firstLine="360"/>
    </w:pPr>
  </w:style>
  <w:style w:type="paragraph" w:styleId="BodyTextIndent">
    <w:name w:val="Body Text Indent"/>
    <w:basedOn w:val="Normal"/>
    <w:link w:val="BodyTextIndentChar"/>
    <w:uiPriority w:val="99"/>
    <w:unhideWhenUsed/>
    <w:rsid w:val="000422AB"/>
    <w:pPr>
      <w:spacing w:after="120"/>
      <w:ind w:left="283"/>
    </w:pPr>
  </w:style>
  <w:style w:type="paragraph" w:styleId="BodyTextFirstIndent2">
    <w:name w:val="Body Text First Indent 2"/>
    <w:basedOn w:val="BodyTextIndent"/>
    <w:link w:val="BodyTextFirstIndent2Char"/>
    <w:uiPriority w:val="99"/>
    <w:unhideWhenUsed/>
    <w:rsid w:val="000422AB"/>
    <w:pPr>
      <w:spacing w:after="0"/>
      <w:ind w:left="360" w:firstLine="360"/>
    </w:pPr>
  </w:style>
  <w:style w:type="paragraph" w:styleId="BodyTextIndent2">
    <w:name w:val="Body Text Indent 2"/>
    <w:basedOn w:val="Normal"/>
    <w:link w:val="BodyTextIndent2Char"/>
    <w:uiPriority w:val="99"/>
    <w:unhideWhenUsed/>
    <w:rsid w:val="000422AB"/>
    <w:pPr>
      <w:spacing w:after="120" w:line="480" w:lineRule="auto"/>
      <w:ind w:left="283"/>
    </w:pPr>
  </w:style>
  <w:style w:type="paragraph" w:styleId="BodyTextIndent3">
    <w:name w:val="Body Text Indent 3"/>
    <w:basedOn w:val="Normal"/>
    <w:link w:val="BodyTextIndent3Char"/>
    <w:uiPriority w:val="99"/>
    <w:unhideWhenUsed/>
    <w:rsid w:val="000422AB"/>
    <w:pPr>
      <w:spacing w:after="120"/>
      <w:ind w:left="283"/>
    </w:pPr>
    <w:rPr>
      <w:sz w:val="16"/>
      <w:szCs w:val="16"/>
    </w:rPr>
  </w:style>
  <w:style w:type="paragraph" w:styleId="Closing">
    <w:name w:val="Closing"/>
    <w:basedOn w:val="Normal"/>
    <w:link w:val="ClosingChar"/>
    <w:uiPriority w:val="99"/>
    <w:unhideWhenUsed/>
    <w:rsid w:val="000422AB"/>
    <w:pPr>
      <w:spacing w:line="240" w:lineRule="auto"/>
      <w:ind w:left="4252"/>
    </w:pPr>
  </w:style>
  <w:style w:type="paragraph" w:styleId="Date">
    <w:name w:val="Date"/>
    <w:basedOn w:val="Normal"/>
    <w:next w:val="Normal"/>
    <w:link w:val="DateChar"/>
    <w:uiPriority w:val="99"/>
    <w:unhideWhenUsed/>
    <w:rsid w:val="000422AB"/>
  </w:style>
  <w:style w:type="paragraph" w:styleId="E-mailSignature">
    <w:name w:val="E-mail Signature"/>
    <w:basedOn w:val="Normal"/>
    <w:link w:val="E-mailSignatureChar"/>
    <w:uiPriority w:val="99"/>
    <w:unhideWhenUsed/>
    <w:rsid w:val="000422AB"/>
    <w:pPr>
      <w:spacing w:line="240" w:lineRule="auto"/>
    </w:pPr>
  </w:style>
  <w:style w:type="character" w:styleId="Emphasis">
    <w:name w:val="Emphasis"/>
    <w:basedOn w:val="DefaultParagraphFont"/>
    <w:uiPriority w:val="20"/>
    <w:qFormat/>
    <w:rsid w:val="000422AB"/>
    <w:rPr>
      <w:i/>
      <w:iCs/>
    </w:rPr>
  </w:style>
  <w:style w:type="paragraph" w:styleId="EnvelopeAddress">
    <w:name w:val="envelope address"/>
    <w:basedOn w:val="Normal"/>
    <w:uiPriority w:val="99"/>
    <w:unhideWhenUsed/>
    <w:rsid w:val="000422A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422A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422AB"/>
    <w:rPr>
      <w:color w:val="800080" w:themeColor="followedHyperlink"/>
      <w:u w:val="single"/>
    </w:rPr>
  </w:style>
  <w:style w:type="paragraph" w:styleId="Header">
    <w:name w:val="header"/>
    <w:basedOn w:val="OPCParaBase"/>
    <w:link w:val="HeaderChar"/>
    <w:unhideWhenUsed/>
    <w:rsid w:val="000422AB"/>
    <w:pPr>
      <w:keepNext/>
      <w:keepLines/>
      <w:tabs>
        <w:tab w:val="center" w:pos="4150"/>
        <w:tab w:val="right" w:pos="8307"/>
      </w:tabs>
      <w:spacing w:line="160" w:lineRule="exact"/>
    </w:pPr>
    <w:rPr>
      <w:sz w:val="16"/>
    </w:rPr>
  </w:style>
  <w:style w:type="character" w:styleId="HTMLAcronym">
    <w:name w:val="HTML Acronym"/>
    <w:basedOn w:val="DefaultParagraphFont"/>
    <w:uiPriority w:val="99"/>
    <w:unhideWhenUsed/>
    <w:rsid w:val="000422AB"/>
  </w:style>
  <w:style w:type="paragraph" w:styleId="HTMLAddress">
    <w:name w:val="HTML Address"/>
    <w:basedOn w:val="Normal"/>
    <w:link w:val="HTMLAddressChar"/>
    <w:uiPriority w:val="99"/>
    <w:unhideWhenUsed/>
    <w:rsid w:val="000422AB"/>
    <w:pPr>
      <w:spacing w:line="240" w:lineRule="auto"/>
    </w:pPr>
    <w:rPr>
      <w:i/>
      <w:iCs/>
    </w:rPr>
  </w:style>
  <w:style w:type="character" w:styleId="HTMLCite">
    <w:name w:val="HTML Cite"/>
    <w:basedOn w:val="DefaultParagraphFont"/>
    <w:uiPriority w:val="99"/>
    <w:unhideWhenUsed/>
    <w:rsid w:val="000422AB"/>
    <w:rPr>
      <w:i/>
      <w:iCs/>
    </w:rPr>
  </w:style>
  <w:style w:type="character" w:styleId="HTMLCode">
    <w:name w:val="HTML Code"/>
    <w:basedOn w:val="DefaultParagraphFont"/>
    <w:uiPriority w:val="99"/>
    <w:unhideWhenUsed/>
    <w:rsid w:val="000422AB"/>
    <w:rPr>
      <w:rFonts w:ascii="Consolas" w:hAnsi="Consolas"/>
      <w:sz w:val="20"/>
      <w:szCs w:val="20"/>
    </w:rPr>
  </w:style>
  <w:style w:type="character" w:styleId="HTMLDefinition">
    <w:name w:val="HTML Definition"/>
    <w:basedOn w:val="DefaultParagraphFont"/>
    <w:uiPriority w:val="99"/>
    <w:unhideWhenUsed/>
    <w:rsid w:val="000422AB"/>
    <w:rPr>
      <w:i/>
      <w:iCs/>
    </w:rPr>
  </w:style>
  <w:style w:type="character" w:styleId="HTMLKeyboard">
    <w:name w:val="HTML Keyboard"/>
    <w:basedOn w:val="DefaultParagraphFont"/>
    <w:uiPriority w:val="99"/>
    <w:unhideWhenUsed/>
    <w:rsid w:val="000422AB"/>
    <w:rPr>
      <w:rFonts w:ascii="Consolas" w:hAnsi="Consolas"/>
      <w:sz w:val="20"/>
      <w:szCs w:val="20"/>
    </w:rPr>
  </w:style>
  <w:style w:type="paragraph" w:styleId="HTMLPreformatted">
    <w:name w:val="HTML Preformatted"/>
    <w:basedOn w:val="Normal"/>
    <w:link w:val="HTMLPreformattedChar"/>
    <w:uiPriority w:val="99"/>
    <w:unhideWhenUsed/>
    <w:rsid w:val="000422AB"/>
    <w:pPr>
      <w:spacing w:line="240" w:lineRule="auto"/>
    </w:pPr>
    <w:rPr>
      <w:rFonts w:ascii="Consolas" w:hAnsi="Consolas"/>
      <w:sz w:val="20"/>
    </w:rPr>
  </w:style>
  <w:style w:type="character" w:styleId="HTMLSample">
    <w:name w:val="HTML Sample"/>
    <w:basedOn w:val="DefaultParagraphFont"/>
    <w:uiPriority w:val="99"/>
    <w:unhideWhenUsed/>
    <w:rsid w:val="000422AB"/>
    <w:rPr>
      <w:rFonts w:ascii="Consolas" w:hAnsi="Consolas"/>
      <w:sz w:val="24"/>
      <w:szCs w:val="24"/>
    </w:rPr>
  </w:style>
  <w:style w:type="character" w:styleId="HTMLTypewriter">
    <w:name w:val="HTML Typewriter"/>
    <w:basedOn w:val="DefaultParagraphFont"/>
    <w:uiPriority w:val="99"/>
    <w:unhideWhenUsed/>
    <w:rsid w:val="000422AB"/>
    <w:rPr>
      <w:rFonts w:ascii="Consolas" w:hAnsi="Consolas"/>
      <w:sz w:val="20"/>
      <w:szCs w:val="20"/>
    </w:rPr>
  </w:style>
  <w:style w:type="character" w:styleId="HTMLVariable">
    <w:name w:val="HTML Variable"/>
    <w:basedOn w:val="DefaultParagraphFont"/>
    <w:uiPriority w:val="99"/>
    <w:unhideWhenUsed/>
    <w:rsid w:val="000422AB"/>
    <w:rPr>
      <w:i/>
      <w:iCs/>
    </w:rPr>
  </w:style>
  <w:style w:type="character" w:styleId="Hyperlink">
    <w:name w:val="Hyperlink"/>
    <w:basedOn w:val="DefaultParagraphFont"/>
    <w:uiPriority w:val="99"/>
    <w:unhideWhenUsed/>
    <w:rsid w:val="000422AB"/>
    <w:rPr>
      <w:color w:val="0000FF" w:themeColor="hyperlink"/>
      <w:u w:val="single"/>
    </w:rPr>
  </w:style>
  <w:style w:type="character" w:styleId="LineNumber">
    <w:name w:val="line number"/>
    <w:basedOn w:val="OPCCharBase"/>
    <w:uiPriority w:val="99"/>
    <w:unhideWhenUsed/>
    <w:rsid w:val="000422AB"/>
    <w:rPr>
      <w:sz w:val="16"/>
    </w:rPr>
  </w:style>
  <w:style w:type="paragraph" w:styleId="List">
    <w:name w:val="List"/>
    <w:basedOn w:val="Normal"/>
    <w:uiPriority w:val="99"/>
    <w:unhideWhenUsed/>
    <w:rsid w:val="000422AB"/>
    <w:pPr>
      <w:ind w:left="283" w:hanging="283"/>
      <w:contextualSpacing/>
    </w:pPr>
  </w:style>
  <w:style w:type="paragraph" w:styleId="List2">
    <w:name w:val="List 2"/>
    <w:basedOn w:val="Normal"/>
    <w:uiPriority w:val="99"/>
    <w:unhideWhenUsed/>
    <w:rsid w:val="000422AB"/>
    <w:pPr>
      <w:ind w:left="566" w:hanging="283"/>
      <w:contextualSpacing/>
    </w:pPr>
  </w:style>
  <w:style w:type="paragraph" w:styleId="List3">
    <w:name w:val="List 3"/>
    <w:basedOn w:val="Normal"/>
    <w:uiPriority w:val="99"/>
    <w:unhideWhenUsed/>
    <w:rsid w:val="000422AB"/>
    <w:pPr>
      <w:ind w:left="849" w:hanging="283"/>
      <w:contextualSpacing/>
    </w:pPr>
  </w:style>
  <w:style w:type="paragraph" w:styleId="List4">
    <w:name w:val="List 4"/>
    <w:basedOn w:val="Normal"/>
    <w:uiPriority w:val="99"/>
    <w:unhideWhenUsed/>
    <w:rsid w:val="000422AB"/>
    <w:pPr>
      <w:ind w:left="1132" w:hanging="283"/>
      <w:contextualSpacing/>
    </w:pPr>
  </w:style>
  <w:style w:type="paragraph" w:styleId="List5">
    <w:name w:val="List 5"/>
    <w:basedOn w:val="Normal"/>
    <w:uiPriority w:val="99"/>
    <w:unhideWhenUsed/>
    <w:rsid w:val="000422AB"/>
    <w:pPr>
      <w:ind w:left="1415" w:hanging="283"/>
      <w:contextualSpacing/>
    </w:pPr>
  </w:style>
  <w:style w:type="paragraph" w:styleId="ListBullet">
    <w:name w:val="List Bullet"/>
    <w:basedOn w:val="Normal"/>
    <w:uiPriority w:val="99"/>
    <w:unhideWhenUsed/>
    <w:rsid w:val="000422AB"/>
    <w:pPr>
      <w:numPr>
        <w:numId w:val="4"/>
      </w:numPr>
      <w:contextualSpacing/>
    </w:pPr>
  </w:style>
  <w:style w:type="paragraph" w:styleId="ListBullet2">
    <w:name w:val="List Bullet 2"/>
    <w:basedOn w:val="Normal"/>
    <w:uiPriority w:val="99"/>
    <w:unhideWhenUsed/>
    <w:rsid w:val="000422AB"/>
    <w:pPr>
      <w:numPr>
        <w:numId w:val="5"/>
      </w:numPr>
      <w:contextualSpacing/>
    </w:pPr>
  </w:style>
  <w:style w:type="paragraph" w:styleId="ListBullet3">
    <w:name w:val="List Bullet 3"/>
    <w:basedOn w:val="Normal"/>
    <w:uiPriority w:val="99"/>
    <w:unhideWhenUsed/>
    <w:rsid w:val="000422AB"/>
    <w:pPr>
      <w:numPr>
        <w:numId w:val="6"/>
      </w:numPr>
      <w:contextualSpacing/>
    </w:pPr>
  </w:style>
  <w:style w:type="paragraph" w:styleId="ListBullet4">
    <w:name w:val="List Bullet 4"/>
    <w:basedOn w:val="Normal"/>
    <w:uiPriority w:val="99"/>
    <w:unhideWhenUsed/>
    <w:rsid w:val="000422AB"/>
    <w:pPr>
      <w:numPr>
        <w:numId w:val="7"/>
      </w:numPr>
      <w:contextualSpacing/>
    </w:pPr>
  </w:style>
  <w:style w:type="paragraph" w:styleId="ListBullet5">
    <w:name w:val="List Bullet 5"/>
    <w:basedOn w:val="Normal"/>
    <w:uiPriority w:val="99"/>
    <w:unhideWhenUsed/>
    <w:rsid w:val="000422AB"/>
    <w:pPr>
      <w:numPr>
        <w:numId w:val="8"/>
      </w:numPr>
      <w:contextualSpacing/>
    </w:pPr>
  </w:style>
  <w:style w:type="paragraph" w:styleId="ListContinue">
    <w:name w:val="List Continue"/>
    <w:basedOn w:val="Normal"/>
    <w:uiPriority w:val="99"/>
    <w:unhideWhenUsed/>
    <w:rsid w:val="000422AB"/>
    <w:pPr>
      <w:spacing w:after="120"/>
      <w:ind w:left="283"/>
      <w:contextualSpacing/>
    </w:pPr>
  </w:style>
  <w:style w:type="paragraph" w:styleId="ListContinue2">
    <w:name w:val="List Continue 2"/>
    <w:basedOn w:val="Normal"/>
    <w:uiPriority w:val="99"/>
    <w:unhideWhenUsed/>
    <w:rsid w:val="000422AB"/>
    <w:pPr>
      <w:spacing w:after="120"/>
      <w:ind w:left="566"/>
      <w:contextualSpacing/>
    </w:pPr>
  </w:style>
  <w:style w:type="paragraph" w:styleId="ListContinue3">
    <w:name w:val="List Continue 3"/>
    <w:basedOn w:val="Normal"/>
    <w:uiPriority w:val="99"/>
    <w:unhideWhenUsed/>
    <w:rsid w:val="000422AB"/>
    <w:pPr>
      <w:spacing w:after="120"/>
      <w:ind w:left="849"/>
      <w:contextualSpacing/>
    </w:pPr>
  </w:style>
  <w:style w:type="paragraph" w:styleId="ListContinue4">
    <w:name w:val="List Continue 4"/>
    <w:basedOn w:val="Normal"/>
    <w:uiPriority w:val="99"/>
    <w:unhideWhenUsed/>
    <w:rsid w:val="000422AB"/>
    <w:pPr>
      <w:spacing w:after="120"/>
      <w:ind w:left="1132"/>
      <w:contextualSpacing/>
    </w:pPr>
  </w:style>
  <w:style w:type="paragraph" w:styleId="ListContinue5">
    <w:name w:val="List Continue 5"/>
    <w:basedOn w:val="Normal"/>
    <w:uiPriority w:val="99"/>
    <w:unhideWhenUsed/>
    <w:rsid w:val="000422AB"/>
    <w:pPr>
      <w:spacing w:after="120"/>
      <w:ind w:left="1415"/>
      <w:contextualSpacing/>
    </w:pPr>
  </w:style>
  <w:style w:type="paragraph" w:styleId="ListNumber">
    <w:name w:val="List Number"/>
    <w:basedOn w:val="Normal"/>
    <w:uiPriority w:val="99"/>
    <w:unhideWhenUsed/>
    <w:rsid w:val="000422AB"/>
    <w:pPr>
      <w:numPr>
        <w:numId w:val="9"/>
      </w:numPr>
      <w:contextualSpacing/>
    </w:pPr>
  </w:style>
  <w:style w:type="paragraph" w:styleId="ListNumber2">
    <w:name w:val="List Number 2"/>
    <w:basedOn w:val="Normal"/>
    <w:uiPriority w:val="99"/>
    <w:unhideWhenUsed/>
    <w:rsid w:val="000422AB"/>
    <w:pPr>
      <w:numPr>
        <w:numId w:val="10"/>
      </w:numPr>
      <w:contextualSpacing/>
    </w:pPr>
  </w:style>
  <w:style w:type="paragraph" w:styleId="ListNumber3">
    <w:name w:val="List Number 3"/>
    <w:basedOn w:val="Normal"/>
    <w:uiPriority w:val="99"/>
    <w:unhideWhenUsed/>
    <w:rsid w:val="000422AB"/>
    <w:pPr>
      <w:numPr>
        <w:numId w:val="11"/>
      </w:numPr>
      <w:contextualSpacing/>
    </w:pPr>
  </w:style>
  <w:style w:type="paragraph" w:styleId="ListNumber4">
    <w:name w:val="List Number 4"/>
    <w:basedOn w:val="Normal"/>
    <w:uiPriority w:val="99"/>
    <w:unhideWhenUsed/>
    <w:rsid w:val="000422AB"/>
    <w:pPr>
      <w:numPr>
        <w:numId w:val="12"/>
      </w:numPr>
      <w:contextualSpacing/>
    </w:pPr>
  </w:style>
  <w:style w:type="paragraph" w:styleId="ListNumber5">
    <w:name w:val="List Number 5"/>
    <w:basedOn w:val="Normal"/>
    <w:uiPriority w:val="99"/>
    <w:unhideWhenUsed/>
    <w:rsid w:val="000422AB"/>
    <w:pPr>
      <w:numPr>
        <w:numId w:val="13"/>
      </w:numPr>
      <w:contextualSpacing/>
    </w:pPr>
  </w:style>
  <w:style w:type="paragraph" w:styleId="MessageHeader">
    <w:name w:val="Message Header"/>
    <w:basedOn w:val="Normal"/>
    <w:link w:val="MessageHeaderChar"/>
    <w:uiPriority w:val="99"/>
    <w:unhideWhenUsed/>
    <w:rsid w:val="000422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422AB"/>
    <w:rPr>
      <w:rFonts w:cs="Times New Roman"/>
      <w:sz w:val="24"/>
      <w:szCs w:val="24"/>
    </w:rPr>
  </w:style>
  <w:style w:type="paragraph" w:styleId="NormalIndent">
    <w:name w:val="Normal Indent"/>
    <w:basedOn w:val="Normal"/>
    <w:uiPriority w:val="99"/>
    <w:unhideWhenUsed/>
    <w:rsid w:val="000422AB"/>
    <w:pPr>
      <w:ind w:left="720"/>
    </w:pPr>
  </w:style>
  <w:style w:type="character" w:styleId="PageNumber">
    <w:name w:val="page number"/>
    <w:basedOn w:val="DefaultParagraphFont"/>
    <w:uiPriority w:val="99"/>
    <w:unhideWhenUsed/>
    <w:rsid w:val="000422AB"/>
  </w:style>
  <w:style w:type="paragraph" w:styleId="PlainText">
    <w:name w:val="Plain Text"/>
    <w:basedOn w:val="Normal"/>
    <w:link w:val="PlainTextChar"/>
    <w:uiPriority w:val="99"/>
    <w:unhideWhenUsed/>
    <w:rsid w:val="000422AB"/>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0422AB"/>
  </w:style>
  <w:style w:type="paragraph" w:styleId="Signature">
    <w:name w:val="Signature"/>
    <w:basedOn w:val="Normal"/>
    <w:link w:val="SignatureChar"/>
    <w:uiPriority w:val="99"/>
    <w:unhideWhenUsed/>
    <w:rsid w:val="000422AB"/>
    <w:pPr>
      <w:spacing w:line="240" w:lineRule="auto"/>
      <w:ind w:left="4252"/>
    </w:pPr>
  </w:style>
  <w:style w:type="character" w:styleId="Strong">
    <w:name w:val="Strong"/>
    <w:basedOn w:val="DefaultParagraphFont"/>
    <w:uiPriority w:val="22"/>
    <w:qFormat/>
    <w:rsid w:val="000422AB"/>
    <w:rPr>
      <w:b/>
      <w:bCs/>
    </w:rPr>
  </w:style>
  <w:style w:type="paragraph" w:styleId="Subtitle">
    <w:name w:val="Subtitle"/>
    <w:basedOn w:val="Normal"/>
    <w:next w:val="Normal"/>
    <w:link w:val="SubtitleChar"/>
    <w:uiPriority w:val="11"/>
    <w:qFormat/>
    <w:rsid w:val="000422A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422A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422A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422A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422A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422A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422A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422A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422A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422A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422A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422A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422A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422A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422A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422A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422A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422A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422A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422A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422A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422A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422A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422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422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422A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422A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422A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422A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422A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422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422A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422A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422A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422A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422A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422A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422A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422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422A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422A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422A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422A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422A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422A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422AB"/>
    <w:pPr>
      <w:spacing w:line="240" w:lineRule="auto"/>
      <w:contextualSpacing/>
    </w:pPr>
    <w:rPr>
      <w:rFonts w:asciiTheme="majorHAnsi" w:eastAsiaTheme="majorEastAsia" w:hAnsiTheme="majorHAnsi" w:cstheme="majorBidi"/>
      <w:spacing w:val="-10"/>
      <w:kern w:val="28"/>
      <w:sz w:val="56"/>
      <w:szCs w:val="56"/>
    </w:rPr>
  </w:style>
  <w:style w:type="character" w:customStyle="1" w:styleId="CharAmSchNo">
    <w:name w:val="CharAmSchNo"/>
    <w:basedOn w:val="OPCCharBase"/>
    <w:qFormat/>
    <w:rsid w:val="000422AB"/>
  </w:style>
  <w:style w:type="character" w:customStyle="1" w:styleId="CharAmSchText">
    <w:name w:val="CharAmSchText"/>
    <w:basedOn w:val="OPCCharBase"/>
    <w:qFormat/>
    <w:rsid w:val="000422AB"/>
  </w:style>
  <w:style w:type="character" w:customStyle="1" w:styleId="CharChapNo">
    <w:name w:val="CharChapNo"/>
    <w:basedOn w:val="OPCCharBase"/>
    <w:uiPriority w:val="1"/>
    <w:qFormat/>
    <w:rsid w:val="000422AB"/>
  </w:style>
  <w:style w:type="character" w:customStyle="1" w:styleId="CharChapText">
    <w:name w:val="CharChapText"/>
    <w:basedOn w:val="OPCCharBase"/>
    <w:uiPriority w:val="1"/>
    <w:qFormat/>
    <w:rsid w:val="000422AB"/>
  </w:style>
  <w:style w:type="character" w:customStyle="1" w:styleId="CharDivNo">
    <w:name w:val="CharDivNo"/>
    <w:basedOn w:val="OPCCharBase"/>
    <w:uiPriority w:val="1"/>
    <w:qFormat/>
    <w:rsid w:val="000422AB"/>
  </w:style>
  <w:style w:type="character" w:customStyle="1" w:styleId="CharDivText">
    <w:name w:val="CharDivText"/>
    <w:basedOn w:val="OPCCharBase"/>
    <w:uiPriority w:val="1"/>
    <w:qFormat/>
    <w:rsid w:val="000422AB"/>
  </w:style>
  <w:style w:type="character" w:customStyle="1" w:styleId="CharPartNo">
    <w:name w:val="CharPartNo"/>
    <w:basedOn w:val="OPCCharBase"/>
    <w:uiPriority w:val="1"/>
    <w:qFormat/>
    <w:rsid w:val="000422AB"/>
  </w:style>
  <w:style w:type="character" w:customStyle="1" w:styleId="CharPartText">
    <w:name w:val="CharPartText"/>
    <w:basedOn w:val="OPCCharBase"/>
    <w:uiPriority w:val="1"/>
    <w:qFormat/>
    <w:rsid w:val="000422AB"/>
  </w:style>
  <w:style w:type="character" w:customStyle="1" w:styleId="OPCCharBase">
    <w:name w:val="OPCCharBase"/>
    <w:uiPriority w:val="1"/>
    <w:qFormat/>
    <w:rsid w:val="000422AB"/>
  </w:style>
  <w:style w:type="paragraph" w:customStyle="1" w:styleId="OPCParaBase">
    <w:name w:val="OPCParaBase"/>
    <w:qFormat/>
    <w:rsid w:val="000422AB"/>
    <w:pPr>
      <w:spacing w:line="260" w:lineRule="atLeast"/>
    </w:pPr>
    <w:rPr>
      <w:sz w:val="22"/>
    </w:rPr>
  </w:style>
  <w:style w:type="character" w:customStyle="1" w:styleId="CharSectno">
    <w:name w:val="CharSectno"/>
    <w:basedOn w:val="OPCCharBase"/>
    <w:qFormat/>
    <w:rsid w:val="000422AB"/>
  </w:style>
  <w:style w:type="character" w:styleId="EndnoteReference">
    <w:name w:val="endnote reference"/>
    <w:basedOn w:val="DefaultParagraphFont"/>
    <w:uiPriority w:val="99"/>
    <w:unhideWhenUsed/>
    <w:rsid w:val="000422AB"/>
    <w:rPr>
      <w:vertAlign w:val="superscript"/>
    </w:rPr>
  </w:style>
  <w:style w:type="paragraph" w:styleId="EndnoteText">
    <w:name w:val="endnote text"/>
    <w:basedOn w:val="Normal"/>
    <w:link w:val="EndnoteTextChar"/>
    <w:uiPriority w:val="99"/>
    <w:unhideWhenUsed/>
    <w:rsid w:val="000422AB"/>
    <w:pPr>
      <w:spacing w:line="240" w:lineRule="auto"/>
    </w:pPr>
    <w:rPr>
      <w:sz w:val="20"/>
    </w:rPr>
  </w:style>
  <w:style w:type="character" w:styleId="FootnoteReference">
    <w:name w:val="footnote reference"/>
    <w:basedOn w:val="DefaultParagraphFont"/>
    <w:uiPriority w:val="99"/>
    <w:unhideWhenUsed/>
    <w:rsid w:val="000422AB"/>
    <w:rPr>
      <w:vertAlign w:val="superscript"/>
    </w:rPr>
  </w:style>
  <w:style w:type="paragraph" w:styleId="FootnoteText">
    <w:name w:val="footnote text"/>
    <w:basedOn w:val="Normal"/>
    <w:link w:val="FootnoteTextChar"/>
    <w:uiPriority w:val="99"/>
    <w:unhideWhenUsed/>
    <w:rsid w:val="000422AB"/>
    <w:pPr>
      <w:spacing w:line="240" w:lineRule="auto"/>
    </w:pPr>
    <w:rPr>
      <w:sz w:val="20"/>
    </w:rPr>
  </w:style>
  <w:style w:type="paragraph" w:customStyle="1" w:styleId="Formula">
    <w:name w:val="Formula"/>
    <w:basedOn w:val="OPCParaBase"/>
    <w:rsid w:val="000422AB"/>
    <w:pPr>
      <w:spacing w:line="240" w:lineRule="auto"/>
      <w:ind w:left="1134"/>
    </w:pPr>
    <w:rPr>
      <w:sz w:val="20"/>
    </w:rPr>
  </w:style>
  <w:style w:type="paragraph" w:customStyle="1" w:styleId="ShortT">
    <w:name w:val="ShortT"/>
    <w:basedOn w:val="OPCParaBase"/>
    <w:next w:val="Normal"/>
    <w:qFormat/>
    <w:rsid w:val="000422AB"/>
    <w:pPr>
      <w:spacing w:line="240" w:lineRule="auto"/>
    </w:pPr>
    <w:rPr>
      <w:b/>
      <w:sz w:val="40"/>
    </w:rPr>
  </w:style>
  <w:style w:type="paragraph" w:customStyle="1" w:styleId="Penalty">
    <w:name w:val="Penalty"/>
    <w:basedOn w:val="OPCParaBase"/>
    <w:rsid w:val="000422AB"/>
    <w:pPr>
      <w:tabs>
        <w:tab w:val="left" w:pos="2977"/>
      </w:tabs>
      <w:spacing w:before="180" w:line="240" w:lineRule="auto"/>
      <w:ind w:left="1985" w:hanging="851"/>
    </w:pPr>
  </w:style>
  <w:style w:type="paragraph" w:customStyle="1" w:styleId="ActHead1">
    <w:name w:val="ActHead 1"/>
    <w:aliases w:val="c"/>
    <w:basedOn w:val="OPCParaBase"/>
    <w:next w:val="Normal"/>
    <w:qFormat/>
    <w:rsid w:val="000422AB"/>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0422A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422A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422A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422A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422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422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22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422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22A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422AB"/>
    <w:pPr>
      <w:spacing w:line="240" w:lineRule="auto"/>
    </w:pPr>
    <w:rPr>
      <w:sz w:val="20"/>
    </w:rPr>
  </w:style>
  <w:style w:type="paragraph" w:customStyle="1" w:styleId="ActHead2">
    <w:name w:val="ActHead 2"/>
    <w:aliases w:val="p"/>
    <w:basedOn w:val="OPCParaBase"/>
    <w:next w:val="ActHead3"/>
    <w:qFormat/>
    <w:rsid w:val="000422AB"/>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0422AB"/>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0422AB"/>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0422AB"/>
    <w:rPr>
      <w:sz w:val="16"/>
      <w:szCs w:val="16"/>
    </w:rPr>
  </w:style>
  <w:style w:type="paragraph" w:styleId="CommentText">
    <w:name w:val="annotation text"/>
    <w:basedOn w:val="Normal"/>
    <w:link w:val="CommentTextChar"/>
    <w:uiPriority w:val="99"/>
    <w:unhideWhenUsed/>
    <w:rsid w:val="000422AB"/>
    <w:pPr>
      <w:spacing w:line="240" w:lineRule="auto"/>
    </w:pPr>
    <w:rPr>
      <w:sz w:val="20"/>
    </w:rPr>
  </w:style>
  <w:style w:type="paragraph" w:styleId="CommentSubject">
    <w:name w:val="annotation subject"/>
    <w:basedOn w:val="CommentText"/>
    <w:next w:val="CommentText"/>
    <w:link w:val="CommentSubjectChar"/>
    <w:uiPriority w:val="99"/>
    <w:unhideWhenUsed/>
    <w:rsid w:val="000422AB"/>
    <w:rPr>
      <w:b/>
      <w:bCs/>
    </w:rPr>
  </w:style>
  <w:style w:type="paragraph" w:styleId="DocumentMap">
    <w:name w:val="Document Map"/>
    <w:basedOn w:val="Normal"/>
    <w:link w:val="DocumentMapChar"/>
    <w:uiPriority w:val="99"/>
    <w:unhideWhenUsed/>
    <w:rsid w:val="000422AB"/>
    <w:pPr>
      <w:spacing w:line="240" w:lineRule="auto"/>
    </w:pPr>
    <w:rPr>
      <w:rFonts w:ascii="Segoe UI" w:hAnsi="Segoe UI" w:cs="Segoe UI"/>
      <w:sz w:val="16"/>
      <w:szCs w:val="16"/>
    </w:rPr>
  </w:style>
  <w:style w:type="paragraph" w:styleId="Index1">
    <w:name w:val="index 1"/>
    <w:basedOn w:val="Normal"/>
    <w:next w:val="Normal"/>
    <w:autoRedefine/>
    <w:uiPriority w:val="99"/>
    <w:unhideWhenUsed/>
    <w:rsid w:val="000422AB"/>
    <w:pPr>
      <w:spacing w:line="240" w:lineRule="auto"/>
      <w:ind w:left="220" w:hanging="220"/>
    </w:pPr>
  </w:style>
  <w:style w:type="paragraph" w:styleId="Index2">
    <w:name w:val="index 2"/>
    <w:basedOn w:val="Normal"/>
    <w:next w:val="Normal"/>
    <w:autoRedefine/>
    <w:uiPriority w:val="99"/>
    <w:unhideWhenUsed/>
    <w:rsid w:val="000422AB"/>
    <w:pPr>
      <w:spacing w:line="240" w:lineRule="auto"/>
      <w:ind w:left="440" w:hanging="220"/>
    </w:pPr>
  </w:style>
  <w:style w:type="paragraph" w:styleId="Index3">
    <w:name w:val="index 3"/>
    <w:basedOn w:val="Normal"/>
    <w:next w:val="Normal"/>
    <w:autoRedefine/>
    <w:uiPriority w:val="99"/>
    <w:unhideWhenUsed/>
    <w:rsid w:val="000422AB"/>
    <w:pPr>
      <w:spacing w:line="240" w:lineRule="auto"/>
      <w:ind w:left="660" w:hanging="220"/>
    </w:pPr>
  </w:style>
  <w:style w:type="paragraph" w:styleId="Index4">
    <w:name w:val="index 4"/>
    <w:basedOn w:val="Normal"/>
    <w:next w:val="Normal"/>
    <w:autoRedefine/>
    <w:uiPriority w:val="99"/>
    <w:unhideWhenUsed/>
    <w:rsid w:val="000422AB"/>
    <w:pPr>
      <w:spacing w:line="240" w:lineRule="auto"/>
      <w:ind w:left="880" w:hanging="220"/>
    </w:pPr>
  </w:style>
  <w:style w:type="paragraph" w:styleId="Index5">
    <w:name w:val="index 5"/>
    <w:basedOn w:val="Normal"/>
    <w:next w:val="Normal"/>
    <w:autoRedefine/>
    <w:uiPriority w:val="99"/>
    <w:unhideWhenUsed/>
    <w:rsid w:val="000422AB"/>
    <w:pPr>
      <w:spacing w:line="240" w:lineRule="auto"/>
      <w:ind w:left="1100" w:hanging="220"/>
    </w:pPr>
  </w:style>
  <w:style w:type="paragraph" w:styleId="Index6">
    <w:name w:val="index 6"/>
    <w:basedOn w:val="Normal"/>
    <w:next w:val="Normal"/>
    <w:autoRedefine/>
    <w:uiPriority w:val="99"/>
    <w:unhideWhenUsed/>
    <w:rsid w:val="000422AB"/>
    <w:pPr>
      <w:spacing w:line="240" w:lineRule="auto"/>
      <w:ind w:left="1320" w:hanging="220"/>
    </w:pPr>
  </w:style>
  <w:style w:type="paragraph" w:styleId="Index7">
    <w:name w:val="index 7"/>
    <w:basedOn w:val="Normal"/>
    <w:next w:val="Normal"/>
    <w:autoRedefine/>
    <w:uiPriority w:val="99"/>
    <w:unhideWhenUsed/>
    <w:rsid w:val="000422AB"/>
    <w:pPr>
      <w:spacing w:line="240" w:lineRule="auto"/>
      <w:ind w:left="1540" w:hanging="220"/>
    </w:pPr>
  </w:style>
  <w:style w:type="paragraph" w:styleId="Index8">
    <w:name w:val="index 8"/>
    <w:basedOn w:val="Normal"/>
    <w:next w:val="Normal"/>
    <w:autoRedefine/>
    <w:uiPriority w:val="99"/>
    <w:unhideWhenUsed/>
    <w:rsid w:val="000422AB"/>
    <w:pPr>
      <w:spacing w:line="240" w:lineRule="auto"/>
      <w:ind w:left="1760" w:hanging="220"/>
    </w:pPr>
  </w:style>
  <w:style w:type="paragraph" w:styleId="Index9">
    <w:name w:val="index 9"/>
    <w:basedOn w:val="Normal"/>
    <w:next w:val="Normal"/>
    <w:autoRedefine/>
    <w:uiPriority w:val="99"/>
    <w:unhideWhenUsed/>
    <w:rsid w:val="000422AB"/>
    <w:pPr>
      <w:spacing w:line="240" w:lineRule="auto"/>
      <w:ind w:left="1980" w:hanging="220"/>
    </w:pPr>
  </w:style>
  <w:style w:type="paragraph" w:styleId="IndexHeading">
    <w:name w:val="index heading"/>
    <w:basedOn w:val="Normal"/>
    <w:next w:val="Index1"/>
    <w:uiPriority w:val="99"/>
    <w:unhideWhenUsed/>
    <w:rsid w:val="000422AB"/>
    <w:rPr>
      <w:rFonts w:asciiTheme="majorHAnsi" w:eastAsiaTheme="majorEastAsia" w:hAnsiTheme="majorHAnsi" w:cstheme="majorBidi"/>
      <w:b/>
      <w:bCs/>
    </w:rPr>
  </w:style>
  <w:style w:type="paragraph" w:styleId="MacroText">
    <w:name w:val="macro"/>
    <w:link w:val="MacroTextChar"/>
    <w:uiPriority w:val="99"/>
    <w:unhideWhenUsed/>
    <w:rsid w:val="000422A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0422AB"/>
    <w:pPr>
      <w:ind w:left="220" w:hanging="220"/>
    </w:pPr>
  </w:style>
  <w:style w:type="paragraph" w:styleId="TableofFigures">
    <w:name w:val="table of figures"/>
    <w:basedOn w:val="Normal"/>
    <w:next w:val="Normal"/>
    <w:uiPriority w:val="99"/>
    <w:unhideWhenUsed/>
    <w:rsid w:val="000422AB"/>
  </w:style>
  <w:style w:type="paragraph" w:styleId="TOAHeading">
    <w:name w:val="toa heading"/>
    <w:basedOn w:val="Normal"/>
    <w:next w:val="Normal"/>
    <w:uiPriority w:val="99"/>
    <w:unhideWhenUsed/>
    <w:rsid w:val="000422AB"/>
    <w:pPr>
      <w:spacing w:before="120"/>
    </w:pPr>
    <w:rPr>
      <w:rFonts w:asciiTheme="majorHAnsi" w:eastAsiaTheme="majorEastAsia" w:hAnsiTheme="majorHAnsi" w:cstheme="majorBidi"/>
      <w:b/>
      <w:bCs/>
      <w:sz w:val="24"/>
      <w:szCs w:val="24"/>
    </w:rPr>
  </w:style>
  <w:style w:type="paragraph" w:customStyle="1" w:styleId="ActHead3">
    <w:name w:val="ActHead 3"/>
    <w:aliases w:val="d"/>
    <w:basedOn w:val="OPCParaBase"/>
    <w:next w:val="ActHead4"/>
    <w:qFormat/>
    <w:rsid w:val="000422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2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22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2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2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2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22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2AB"/>
  </w:style>
  <w:style w:type="paragraph" w:customStyle="1" w:styleId="Blocks">
    <w:name w:val="Blocks"/>
    <w:aliases w:val="bb"/>
    <w:basedOn w:val="OPCParaBase"/>
    <w:qFormat/>
    <w:rsid w:val="000422AB"/>
    <w:pPr>
      <w:spacing w:line="240" w:lineRule="auto"/>
    </w:pPr>
    <w:rPr>
      <w:sz w:val="24"/>
    </w:rPr>
  </w:style>
  <w:style w:type="paragraph" w:customStyle="1" w:styleId="BoxText">
    <w:name w:val="BoxText"/>
    <w:aliases w:val="bt"/>
    <w:basedOn w:val="OPCParaBase"/>
    <w:qFormat/>
    <w:rsid w:val="000422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2AB"/>
    <w:rPr>
      <w:b/>
    </w:rPr>
  </w:style>
  <w:style w:type="paragraph" w:customStyle="1" w:styleId="BoxHeadItalic">
    <w:name w:val="BoxHeadItalic"/>
    <w:aliases w:val="bhi"/>
    <w:basedOn w:val="BoxText"/>
    <w:next w:val="BoxStep"/>
    <w:qFormat/>
    <w:rsid w:val="000422AB"/>
    <w:rPr>
      <w:i/>
    </w:rPr>
  </w:style>
  <w:style w:type="paragraph" w:customStyle="1" w:styleId="BoxList">
    <w:name w:val="BoxList"/>
    <w:aliases w:val="bl"/>
    <w:basedOn w:val="BoxText"/>
    <w:qFormat/>
    <w:rsid w:val="000422AB"/>
    <w:pPr>
      <w:ind w:left="1559" w:hanging="425"/>
    </w:pPr>
  </w:style>
  <w:style w:type="paragraph" w:customStyle="1" w:styleId="BoxNote">
    <w:name w:val="BoxNote"/>
    <w:aliases w:val="bn"/>
    <w:basedOn w:val="BoxText"/>
    <w:qFormat/>
    <w:rsid w:val="000422AB"/>
    <w:pPr>
      <w:tabs>
        <w:tab w:val="left" w:pos="1985"/>
      </w:tabs>
      <w:spacing w:before="122" w:line="198" w:lineRule="exact"/>
      <w:ind w:left="2948" w:hanging="1814"/>
    </w:pPr>
    <w:rPr>
      <w:sz w:val="18"/>
    </w:rPr>
  </w:style>
  <w:style w:type="paragraph" w:customStyle="1" w:styleId="BoxPara">
    <w:name w:val="BoxPara"/>
    <w:aliases w:val="bp"/>
    <w:basedOn w:val="BoxText"/>
    <w:qFormat/>
    <w:rsid w:val="000422AB"/>
    <w:pPr>
      <w:tabs>
        <w:tab w:val="right" w:pos="2268"/>
      </w:tabs>
      <w:ind w:left="2552" w:hanging="1418"/>
    </w:pPr>
  </w:style>
  <w:style w:type="paragraph" w:customStyle="1" w:styleId="BoxStep">
    <w:name w:val="BoxStep"/>
    <w:aliases w:val="bs"/>
    <w:basedOn w:val="BoxText"/>
    <w:qFormat/>
    <w:rsid w:val="000422AB"/>
    <w:pPr>
      <w:ind w:left="1985" w:hanging="851"/>
    </w:pPr>
  </w:style>
  <w:style w:type="character" w:customStyle="1" w:styleId="CharAmPartNo">
    <w:name w:val="CharAmPartNo"/>
    <w:basedOn w:val="OPCCharBase"/>
    <w:qFormat/>
    <w:rsid w:val="000422AB"/>
  </w:style>
  <w:style w:type="character" w:customStyle="1" w:styleId="CharAmPartText">
    <w:name w:val="CharAmPartText"/>
    <w:basedOn w:val="OPCCharBase"/>
    <w:qFormat/>
    <w:rsid w:val="000422AB"/>
  </w:style>
  <w:style w:type="character" w:customStyle="1" w:styleId="CharBoldItalic">
    <w:name w:val="CharBoldItalic"/>
    <w:basedOn w:val="OPCCharBase"/>
    <w:uiPriority w:val="1"/>
    <w:qFormat/>
    <w:rsid w:val="000422AB"/>
    <w:rPr>
      <w:b/>
      <w:i/>
    </w:rPr>
  </w:style>
  <w:style w:type="character" w:customStyle="1" w:styleId="CharItalic">
    <w:name w:val="CharItalic"/>
    <w:basedOn w:val="OPCCharBase"/>
    <w:uiPriority w:val="1"/>
    <w:qFormat/>
    <w:rsid w:val="000422AB"/>
    <w:rPr>
      <w:i/>
    </w:rPr>
  </w:style>
  <w:style w:type="character" w:customStyle="1" w:styleId="CharSubdNo">
    <w:name w:val="CharSubdNo"/>
    <w:basedOn w:val="OPCCharBase"/>
    <w:uiPriority w:val="1"/>
    <w:qFormat/>
    <w:rsid w:val="000422AB"/>
  </w:style>
  <w:style w:type="character" w:customStyle="1" w:styleId="CharSubdText">
    <w:name w:val="CharSubdText"/>
    <w:basedOn w:val="OPCCharBase"/>
    <w:uiPriority w:val="1"/>
    <w:qFormat/>
    <w:rsid w:val="000422AB"/>
  </w:style>
  <w:style w:type="paragraph" w:customStyle="1" w:styleId="CTA--">
    <w:name w:val="CTA --"/>
    <w:basedOn w:val="OPCParaBase"/>
    <w:next w:val="Normal"/>
    <w:rsid w:val="000422AB"/>
    <w:pPr>
      <w:spacing w:before="60" w:line="240" w:lineRule="atLeast"/>
      <w:ind w:left="142" w:hanging="142"/>
    </w:pPr>
    <w:rPr>
      <w:sz w:val="20"/>
    </w:rPr>
  </w:style>
  <w:style w:type="paragraph" w:customStyle="1" w:styleId="CTA-">
    <w:name w:val="CTA -"/>
    <w:basedOn w:val="OPCParaBase"/>
    <w:rsid w:val="000422AB"/>
    <w:pPr>
      <w:spacing w:before="60" w:line="240" w:lineRule="atLeast"/>
      <w:ind w:left="85" w:hanging="85"/>
    </w:pPr>
    <w:rPr>
      <w:sz w:val="20"/>
    </w:rPr>
  </w:style>
  <w:style w:type="paragraph" w:customStyle="1" w:styleId="CTA---">
    <w:name w:val="CTA ---"/>
    <w:basedOn w:val="OPCParaBase"/>
    <w:next w:val="Normal"/>
    <w:rsid w:val="000422AB"/>
    <w:pPr>
      <w:spacing w:before="60" w:line="240" w:lineRule="atLeast"/>
      <w:ind w:left="198" w:hanging="198"/>
    </w:pPr>
    <w:rPr>
      <w:sz w:val="20"/>
    </w:rPr>
  </w:style>
  <w:style w:type="paragraph" w:customStyle="1" w:styleId="CTA----">
    <w:name w:val="CTA ----"/>
    <w:basedOn w:val="OPCParaBase"/>
    <w:next w:val="Normal"/>
    <w:rsid w:val="000422AB"/>
    <w:pPr>
      <w:spacing w:before="60" w:line="240" w:lineRule="atLeast"/>
      <w:ind w:left="255" w:hanging="255"/>
    </w:pPr>
    <w:rPr>
      <w:sz w:val="20"/>
    </w:rPr>
  </w:style>
  <w:style w:type="paragraph" w:customStyle="1" w:styleId="CTA1a">
    <w:name w:val="CTA 1(a)"/>
    <w:basedOn w:val="OPCParaBase"/>
    <w:rsid w:val="000422AB"/>
    <w:pPr>
      <w:tabs>
        <w:tab w:val="right" w:pos="414"/>
      </w:tabs>
      <w:spacing w:before="40" w:line="240" w:lineRule="atLeast"/>
      <w:ind w:left="675" w:hanging="675"/>
    </w:pPr>
    <w:rPr>
      <w:sz w:val="20"/>
    </w:rPr>
  </w:style>
  <w:style w:type="paragraph" w:customStyle="1" w:styleId="CTA1ai">
    <w:name w:val="CTA 1(a)(i)"/>
    <w:basedOn w:val="OPCParaBase"/>
    <w:rsid w:val="000422AB"/>
    <w:pPr>
      <w:tabs>
        <w:tab w:val="right" w:pos="1004"/>
      </w:tabs>
      <w:spacing w:before="40" w:line="240" w:lineRule="atLeast"/>
      <w:ind w:left="1253" w:hanging="1253"/>
    </w:pPr>
    <w:rPr>
      <w:sz w:val="20"/>
    </w:rPr>
  </w:style>
  <w:style w:type="paragraph" w:customStyle="1" w:styleId="CTA2a">
    <w:name w:val="CTA 2(a)"/>
    <w:basedOn w:val="OPCParaBase"/>
    <w:rsid w:val="000422AB"/>
    <w:pPr>
      <w:tabs>
        <w:tab w:val="right" w:pos="482"/>
      </w:tabs>
      <w:spacing w:before="40" w:line="240" w:lineRule="atLeast"/>
      <w:ind w:left="748" w:hanging="748"/>
    </w:pPr>
    <w:rPr>
      <w:sz w:val="20"/>
    </w:rPr>
  </w:style>
  <w:style w:type="paragraph" w:customStyle="1" w:styleId="CTA2ai">
    <w:name w:val="CTA 2(a)(i)"/>
    <w:basedOn w:val="OPCParaBase"/>
    <w:rsid w:val="000422AB"/>
    <w:pPr>
      <w:tabs>
        <w:tab w:val="right" w:pos="1089"/>
      </w:tabs>
      <w:spacing w:before="40" w:line="240" w:lineRule="atLeast"/>
      <w:ind w:left="1327" w:hanging="1327"/>
    </w:pPr>
    <w:rPr>
      <w:sz w:val="20"/>
    </w:rPr>
  </w:style>
  <w:style w:type="paragraph" w:customStyle="1" w:styleId="CTA3a">
    <w:name w:val="CTA 3(a)"/>
    <w:basedOn w:val="OPCParaBase"/>
    <w:rsid w:val="000422AB"/>
    <w:pPr>
      <w:tabs>
        <w:tab w:val="right" w:pos="556"/>
      </w:tabs>
      <w:spacing w:before="40" w:line="240" w:lineRule="atLeast"/>
      <w:ind w:left="805" w:hanging="805"/>
    </w:pPr>
    <w:rPr>
      <w:sz w:val="20"/>
    </w:rPr>
  </w:style>
  <w:style w:type="paragraph" w:customStyle="1" w:styleId="CTA3ai">
    <w:name w:val="CTA 3(a)(i)"/>
    <w:basedOn w:val="OPCParaBase"/>
    <w:rsid w:val="000422AB"/>
    <w:pPr>
      <w:tabs>
        <w:tab w:val="right" w:pos="1140"/>
      </w:tabs>
      <w:spacing w:before="40" w:line="240" w:lineRule="atLeast"/>
      <w:ind w:left="1361" w:hanging="1361"/>
    </w:pPr>
    <w:rPr>
      <w:sz w:val="20"/>
    </w:rPr>
  </w:style>
  <w:style w:type="paragraph" w:customStyle="1" w:styleId="CTA4a">
    <w:name w:val="CTA 4(a)"/>
    <w:basedOn w:val="OPCParaBase"/>
    <w:rsid w:val="000422AB"/>
    <w:pPr>
      <w:tabs>
        <w:tab w:val="right" w:pos="624"/>
      </w:tabs>
      <w:spacing w:before="40" w:line="240" w:lineRule="atLeast"/>
      <w:ind w:left="873" w:hanging="873"/>
    </w:pPr>
    <w:rPr>
      <w:sz w:val="20"/>
    </w:rPr>
  </w:style>
  <w:style w:type="paragraph" w:customStyle="1" w:styleId="CTA4ai">
    <w:name w:val="CTA 4(a)(i)"/>
    <w:basedOn w:val="OPCParaBase"/>
    <w:rsid w:val="000422AB"/>
    <w:pPr>
      <w:tabs>
        <w:tab w:val="right" w:pos="1213"/>
      </w:tabs>
      <w:spacing w:before="40" w:line="240" w:lineRule="atLeast"/>
      <w:ind w:left="1452" w:hanging="1452"/>
    </w:pPr>
    <w:rPr>
      <w:sz w:val="20"/>
    </w:rPr>
  </w:style>
  <w:style w:type="paragraph" w:customStyle="1" w:styleId="CTACAPS">
    <w:name w:val="CTA CAPS"/>
    <w:basedOn w:val="OPCParaBase"/>
    <w:rsid w:val="000422AB"/>
    <w:pPr>
      <w:spacing w:before="60" w:line="240" w:lineRule="atLeast"/>
    </w:pPr>
    <w:rPr>
      <w:sz w:val="20"/>
    </w:rPr>
  </w:style>
  <w:style w:type="paragraph" w:customStyle="1" w:styleId="CTAright">
    <w:name w:val="CTA right"/>
    <w:basedOn w:val="OPCParaBase"/>
    <w:rsid w:val="000422AB"/>
    <w:pPr>
      <w:spacing w:before="60" w:line="240" w:lineRule="auto"/>
      <w:jc w:val="right"/>
    </w:pPr>
    <w:rPr>
      <w:sz w:val="20"/>
    </w:rPr>
  </w:style>
  <w:style w:type="paragraph" w:customStyle="1" w:styleId="subsection">
    <w:name w:val="subsection"/>
    <w:aliases w:val="ss"/>
    <w:basedOn w:val="OPCParaBase"/>
    <w:link w:val="subsectionChar"/>
    <w:rsid w:val="000422AB"/>
    <w:pPr>
      <w:tabs>
        <w:tab w:val="right" w:pos="1021"/>
      </w:tabs>
      <w:spacing w:before="180" w:line="240" w:lineRule="auto"/>
      <w:ind w:left="1134" w:hanging="1134"/>
    </w:pPr>
  </w:style>
  <w:style w:type="paragraph" w:customStyle="1" w:styleId="Definition">
    <w:name w:val="Definition"/>
    <w:aliases w:val="dd"/>
    <w:basedOn w:val="OPCParaBase"/>
    <w:rsid w:val="000422AB"/>
    <w:pPr>
      <w:spacing w:before="180" w:line="240" w:lineRule="auto"/>
      <w:ind w:left="1134"/>
    </w:pPr>
  </w:style>
  <w:style w:type="character" w:customStyle="1" w:styleId="HeaderChar">
    <w:name w:val="Header Char"/>
    <w:basedOn w:val="DefaultParagraphFont"/>
    <w:link w:val="Header"/>
    <w:rsid w:val="000422AB"/>
    <w:rPr>
      <w:sz w:val="16"/>
    </w:rPr>
  </w:style>
  <w:style w:type="paragraph" w:customStyle="1" w:styleId="House">
    <w:name w:val="House"/>
    <w:basedOn w:val="OPCParaBase"/>
    <w:rsid w:val="000422AB"/>
    <w:pPr>
      <w:spacing w:line="240" w:lineRule="auto"/>
    </w:pPr>
    <w:rPr>
      <w:sz w:val="28"/>
    </w:rPr>
  </w:style>
  <w:style w:type="paragraph" w:customStyle="1" w:styleId="Item">
    <w:name w:val="Item"/>
    <w:aliases w:val="i"/>
    <w:basedOn w:val="OPCParaBase"/>
    <w:next w:val="ItemHead"/>
    <w:rsid w:val="000422AB"/>
    <w:pPr>
      <w:keepLines/>
      <w:spacing w:before="80" w:line="240" w:lineRule="auto"/>
      <w:ind w:left="709"/>
    </w:pPr>
  </w:style>
  <w:style w:type="paragraph" w:customStyle="1" w:styleId="ItemHead">
    <w:name w:val="ItemHead"/>
    <w:aliases w:val="ih"/>
    <w:basedOn w:val="OPCParaBase"/>
    <w:next w:val="Item"/>
    <w:rsid w:val="000422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22AB"/>
    <w:pPr>
      <w:spacing w:line="240" w:lineRule="auto"/>
    </w:pPr>
    <w:rPr>
      <w:b/>
      <w:sz w:val="32"/>
    </w:rPr>
  </w:style>
  <w:style w:type="paragraph" w:customStyle="1" w:styleId="notedraft">
    <w:name w:val="note(draft)"/>
    <w:aliases w:val="nd"/>
    <w:basedOn w:val="OPCParaBase"/>
    <w:rsid w:val="000422AB"/>
    <w:pPr>
      <w:spacing w:before="240" w:line="240" w:lineRule="auto"/>
      <w:ind w:left="284" w:hanging="284"/>
    </w:pPr>
    <w:rPr>
      <w:i/>
      <w:sz w:val="24"/>
    </w:rPr>
  </w:style>
  <w:style w:type="paragraph" w:customStyle="1" w:styleId="notemargin">
    <w:name w:val="note(margin)"/>
    <w:aliases w:val="nm"/>
    <w:basedOn w:val="OPCParaBase"/>
    <w:rsid w:val="000422AB"/>
    <w:pPr>
      <w:tabs>
        <w:tab w:val="left" w:pos="709"/>
      </w:tabs>
      <w:spacing w:before="122" w:line="198" w:lineRule="exact"/>
      <w:ind w:left="709" w:hanging="709"/>
    </w:pPr>
    <w:rPr>
      <w:sz w:val="18"/>
    </w:rPr>
  </w:style>
  <w:style w:type="paragraph" w:customStyle="1" w:styleId="notepara">
    <w:name w:val="note(para)"/>
    <w:aliases w:val="na"/>
    <w:basedOn w:val="OPCParaBase"/>
    <w:rsid w:val="000422AB"/>
    <w:pPr>
      <w:spacing w:before="40" w:line="198" w:lineRule="exact"/>
      <w:ind w:left="2354" w:hanging="369"/>
    </w:pPr>
    <w:rPr>
      <w:sz w:val="18"/>
    </w:rPr>
  </w:style>
  <w:style w:type="paragraph" w:customStyle="1" w:styleId="noteParlAmend">
    <w:name w:val="note(ParlAmend)"/>
    <w:aliases w:val="npp"/>
    <w:basedOn w:val="OPCParaBase"/>
    <w:next w:val="ParlAmend"/>
    <w:rsid w:val="000422AB"/>
    <w:pPr>
      <w:spacing w:line="240" w:lineRule="auto"/>
      <w:jc w:val="right"/>
    </w:pPr>
    <w:rPr>
      <w:rFonts w:ascii="Arial" w:hAnsi="Arial"/>
      <w:b/>
      <w:i/>
    </w:rPr>
  </w:style>
  <w:style w:type="paragraph" w:customStyle="1" w:styleId="notetext">
    <w:name w:val="note(text)"/>
    <w:aliases w:val="n"/>
    <w:basedOn w:val="OPCParaBase"/>
    <w:link w:val="notetextChar"/>
    <w:rsid w:val="000422AB"/>
    <w:pPr>
      <w:spacing w:before="122" w:line="240" w:lineRule="auto"/>
      <w:ind w:left="1985" w:hanging="851"/>
    </w:pPr>
    <w:rPr>
      <w:sz w:val="18"/>
    </w:rPr>
  </w:style>
  <w:style w:type="paragraph" w:customStyle="1" w:styleId="Page1">
    <w:name w:val="Page1"/>
    <w:basedOn w:val="OPCParaBase"/>
    <w:rsid w:val="000422AB"/>
    <w:pPr>
      <w:spacing w:before="5600" w:line="240" w:lineRule="auto"/>
    </w:pPr>
    <w:rPr>
      <w:b/>
      <w:sz w:val="32"/>
    </w:rPr>
  </w:style>
  <w:style w:type="paragraph" w:customStyle="1" w:styleId="paragraphsub">
    <w:name w:val="paragraph(sub)"/>
    <w:aliases w:val="aa"/>
    <w:basedOn w:val="OPCParaBase"/>
    <w:rsid w:val="000422AB"/>
    <w:pPr>
      <w:tabs>
        <w:tab w:val="right" w:pos="1985"/>
      </w:tabs>
      <w:spacing w:before="40" w:line="240" w:lineRule="auto"/>
      <w:ind w:left="2098" w:hanging="2098"/>
    </w:pPr>
  </w:style>
  <w:style w:type="paragraph" w:customStyle="1" w:styleId="paragraphsub-sub">
    <w:name w:val="paragraph(sub-sub)"/>
    <w:aliases w:val="aaa"/>
    <w:basedOn w:val="OPCParaBase"/>
    <w:rsid w:val="000422AB"/>
    <w:pPr>
      <w:tabs>
        <w:tab w:val="right" w:pos="2722"/>
      </w:tabs>
      <w:spacing w:before="40" w:line="240" w:lineRule="auto"/>
      <w:ind w:left="2835" w:hanging="2835"/>
    </w:pPr>
  </w:style>
  <w:style w:type="paragraph" w:customStyle="1" w:styleId="paragraph">
    <w:name w:val="paragraph"/>
    <w:aliases w:val="a"/>
    <w:basedOn w:val="OPCParaBase"/>
    <w:link w:val="paragraphChar"/>
    <w:rsid w:val="000422AB"/>
    <w:pPr>
      <w:tabs>
        <w:tab w:val="right" w:pos="1531"/>
      </w:tabs>
      <w:spacing w:before="40" w:line="240" w:lineRule="auto"/>
      <w:ind w:left="1644" w:hanging="1644"/>
    </w:pPr>
  </w:style>
  <w:style w:type="paragraph" w:customStyle="1" w:styleId="ParlAmend">
    <w:name w:val="ParlAmend"/>
    <w:aliases w:val="pp"/>
    <w:basedOn w:val="OPCParaBase"/>
    <w:rsid w:val="000422AB"/>
    <w:pPr>
      <w:spacing w:before="240" w:line="240" w:lineRule="atLeast"/>
      <w:ind w:hanging="567"/>
    </w:pPr>
    <w:rPr>
      <w:sz w:val="24"/>
    </w:rPr>
  </w:style>
  <w:style w:type="paragraph" w:customStyle="1" w:styleId="Portfolio">
    <w:name w:val="Portfolio"/>
    <w:basedOn w:val="OPCParaBase"/>
    <w:rsid w:val="000422AB"/>
    <w:pPr>
      <w:spacing w:line="240" w:lineRule="auto"/>
    </w:pPr>
    <w:rPr>
      <w:i/>
      <w:sz w:val="20"/>
    </w:rPr>
  </w:style>
  <w:style w:type="paragraph" w:customStyle="1" w:styleId="Preamble">
    <w:name w:val="Preamble"/>
    <w:basedOn w:val="OPCParaBase"/>
    <w:next w:val="Normal"/>
    <w:rsid w:val="000422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2AB"/>
    <w:pPr>
      <w:spacing w:line="240" w:lineRule="auto"/>
    </w:pPr>
    <w:rPr>
      <w:i/>
      <w:sz w:val="20"/>
    </w:rPr>
  </w:style>
  <w:style w:type="paragraph" w:customStyle="1" w:styleId="Session">
    <w:name w:val="Session"/>
    <w:basedOn w:val="OPCParaBase"/>
    <w:rsid w:val="000422AB"/>
    <w:pPr>
      <w:spacing w:line="240" w:lineRule="auto"/>
    </w:pPr>
    <w:rPr>
      <w:sz w:val="28"/>
    </w:rPr>
  </w:style>
  <w:style w:type="paragraph" w:customStyle="1" w:styleId="Sponsor">
    <w:name w:val="Sponsor"/>
    <w:basedOn w:val="OPCParaBase"/>
    <w:rsid w:val="000422AB"/>
    <w:pPr>
      <w:spacing w:line="240" w:lineRule="auto"/>
    </w:pPr>
    <w:rPr>
      <w:i/>
    </w:rPr>
  </w:style>
  <w:style w:type="paragraph" w:customStyle="1" w:styleId="Subitem">
    <w:name w:val="Subitem"/>
    <w:aliases w:val="iss"/>
    <w:basedOn w:val="OPCParaBase"/>
    <w:rsid w:val="000422AB"/>
    <w:pPr>
      <w:spacing w:before="180" w:line="240" w:lineRule="auto"/>
      <w:ind w:left="709" w:hanging="709"/>
    </w:pPr>
  </w:style>
  <w:style w:type="paragraph" w:customStyle="1" w:styleId="SubitemHead">
    <w:name w:val="SubitemHead"/>
    <w:aliases w:val="issh"/>
    <w:basedOn w:val="OPCParaBase"/>
    <w:rsid w:val="000422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2AB"/>
    <w:pPr>
      <w:spacing w:before="40" w:line="240" w:lineRule="auto"/>
      <w:ind w:left="1134"/>
    </w:pPr>
  </w:style>
  <w:style w:type="paragraph" w:customStyle="1" w:styleId="SubsectionHead">
    <w:name w:val="SubsectionHead"/>
    <w:aliases w:val="ssh"/>
    <w:basedOn w:val="OPCParaBase"/>
    <w:next w:val="subsection"/>
    <w:rsid w:val="000422AB"/>
    <w:pPr>
      <w:keepNext/>
      <w:keepLines/>
      <w:spacing w:before="240" w:line="240" w:lineRule="auto"/>
      <w:ind w:left="1134"/>
    </w:pPr>
    <w:rPr>
      <w:i/>
    </w:rPr>
  </w:style>
  <w:style w:type="paragraph" w:customStyle="1" w:styleId="Tablea">
    <w:name w:val="Table(a)"/>
    <w:aliases w:val="ta"/>
    <w:basedOn w:val="OPCParaBase"/>
    <w:rsid w:val="000422AB"/>
    <w:pPr>
      <w:spacing w:before="60" w:line="240" w:lineRule="auto"/>
      <w:ind w:left="284" w:hanging="284"/>
    </w:pPr>
    <w:rPr>
      <w:sz w:val="20"/>
    </w:rPr>
  </w:style>
  <w:style w:type="paragraph" w:customStyle="1" w:styleId="TableAA">
    <w:name w:val="Table(AA)"/>
    <w:aliases w:val="taaa"/>
    <w:basedOn w:val="OPCParaBase"/>
    <w:rsid w:val="000422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2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422AB"/>
    <w:pPr>
      <w:spacing w:before="60" w:line="240" w:lineRule="atLeast"/>
    </w:pPr>
    <w:rPr>
      <w:sz w:val="20"/>
    </w:rPr>
  </w:style>
  <w:style w:type="paragraph" w:customStyle="1" w:styleId="TLPBoxTextnote">
    <w:name w:val="TLPBoxText(note"/>
    <w:aliases w:val="right)"/>
    <w:basedOn w:val="OPCParaBase"/>
    <w:rsid w:val="000422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2AB"/>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22AB"/>
    <w:pPr>
      <w:spacing w:before="122" w:line="198" w:lineRule="exact"/>
      <w:ind w:left="1985" w:hanging="851"/>
      <w:jc w:val="right"/>
    </w:pPr>
    <w:rPr>
      <w:sz w:val="18"/>
    </w:rPr>
  </w:style>
  <w:style w:type="paragraph" w:customStyle="1" w:styleId="TLPTableBullet">
    <w:name w:val="TLPTableBullet"/>
    <w:aliases w:val="ttb"/>
    <w:basedOn w:val="OPCParaBase"/>
    <w:rsid w:val="000422AB"/>
    <w:pPr>
      <w:spacing w:line="240" w:lineRule="exact"/>
      <w:ind w:left="284" w:hanging="284"/>
    </w:pPr>
    <w:rPr>
      <w:sz w:val="20"/>
    </w:rPr>
  </w:style>
  <w:style w:type="paragraph" w:customStyle="1" w:styleId="TofSectsGroupHeading">
    <w:name w:val="TofSects(GroupHeading)"/>
    <w:basedOn w:val="OPCParaBase"/>
    <w:next w:val="TofSectsSection"/>
    <w:rsid w:val="000422AB"/>
    <w:pPr>
      <w:keepLines/>
      <w:spacing w:before="240" w:after="120" w:line="240" w:lineRule="auto"/>
      <w:ind w:left="794"/>
    </w:pPr>
    <w:rPr>
      <w:b/>
      <w:kern w:val="28"/>
      <w:sz w:val="20"/>
    </w:rPr>
  </w:style>
  <w:style w:type="paragraph" w:customStyle="1" w:styleId="TofSectsHeading">
    <w:name w:val="TofSects(Heading)"/>
    <w:basedOn w:val="OPCParaBase"/>
    <w:rsid w:val="000422AB"/>
    <w:pPr>
      <w:spacing w:before="240" w:after="120" w:line="240" w:lineRule="auto"/>
    </w:pPr>
    <w:rPr>
      <w:b/>
      <w:sz w:val="24"/>
    </w:rPr>
  </w:style>
  <w:style w:type="paragraph" w:customStyle="1" w:styleId="TofSectsSection">
    <w:name w:val="TofSects(Section)"/>
    <w:basedOn w:val="OPCParaBase"/>
    <w:rsid w:val="000422AB"/>
    <w:pPr>
      <w:keepLines/>
      <w:spacing w:before="40" w:line="240" w:lineRule="auto"/>
      <w:ind w:left="1588" w:hanging="794"/>
    </w:pPr>
    <w:rPr>
      <w:kern w:val="28"/>
      <w:sz w:val="18"/>
    </w:rPr>
  </w:style>
  <w:style w:type="paragraph" w:customStyle="1" w:styleId="TofSectsSubdiv">
    <w:name w:val="TofSects(Subdiv)"/>
    <w:basedOn w:val="OPCParaBase"/>
    <w:rsid w:val="000422AB"/>
    <w:pPr>
      <w:keepLines/>
      <w:spacing w:before="80" w:line="240" w:lineRule="auto"/>
      <w:ind w:left="1588" w:hanging="794"/>
    </w:pPr>
    <w:rPr>
      <w:kern w:val="28"/>
    </w:rPr>
  </w:style>
  <w:style w:type="paragraph" w:customStyle="1" w:styleId="WRStyle">
    <w:name w:val="WR Style"/>
    <w:aliases w:val="WR"/>
    <w:basedOn w:val="OPCParaBase"/>
    <w:rsid w:val="000422AB"/>
    <w:pPr>
      <w:spacing w:before="240" w:line="240" w:lineRule="auto"/>
      <w:ind w:left="284" w:hanging="284"/>
    </w:pPr>
    <w:rPr>
      <w:b/>
      <w:i/>
      <w:kern w:val="28"/>
      <w:sz w:val="24"/>
    </w:rPr>
  </w:style>
  <w:style w:type="paragraph" w:customStyle="1" w:styleId="noteToPara">
    <w:name w:val="noteToPara"/>
    <w:aliases w:val="ntp"/>
    <w:basedOn w:val="OPCParaBase"/>
    <w:rsid w:val="000422AB"/>
    <w:pPr>
      <w:spacing w:before="122" w:line="198" w:lineRule="exact"/>
      <w:ind w:left="2353" w:hanging="709"/>
    </w:pPr>
    <w:rPr>
      <w:sz w:val="18"/>
    </w:rPr>
  </w:style>
  <w:style w:type="character" w:customStyle="1" w:styleId="FooterChar">
    <w:name w:val="Footer Char"/>
    <w:basedOn w:val="DefaultParagraphFont"/>
    <w:link w:val="Footer"/>
    <w:rsid w:val="000422AB"/>
    <w:rPr>
      <w:sz w:val="22"/>
      <w:szCs w:val="24"/>
    </w:rPr>
  </w:style>
  <w:style w:type="character" w:customStyle="1" w:styleId="BalloonTextChar">
    <w:name w:val="Balloon Text Char"/>
    <w:basedOn w:val="DefaultParagraphFont"/>
    <w:link w:val="BalloonText"/>
    <w:uiPriority w:val="99"/>
    <w:rsid w:val="000422A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0422AB"/>
    <w:pPr>
      <w:keepNext/>
      <w:spacing w:before="60" w:line="240" w:lineRule="atLeast"/>
    </w:pPr>
    <w:rPr>
      <w:b/>
      <w:sz w:val="20"/>
    </w:rPr>
  </w:style>
  <w:style w:type="table" w:customStyle="1" w:styleId="CFlag">
    <w:name w:val="CFlag"/>
    <w:basedOn w:val="TableNormal"/>
    <w:uiPriority w:val="99"/>
    <w:rsid w:val="000422AB"/>
    <w:tblPr/>
  </w:style>
  <w:style w:type="paragraph" w:customStyle="1" w:styleId="ENotesHeading1">
    <w:name w:val="ENotesHeading 1"/>
    <w:aliases w:val="Enh1"/>
    <w:basedOn w:val="OPCParaBase"/>
    <w:next w:val="Normal"/>
    <w:rsid w:val="000422AB"/>
    <w:pPr>
      <w:spacing w:before="120"/>
      <w:outlineLvl w:val="1"/>
    </w:pPr>
    <w:rPr>
      <w:b/>
      <w:sz w:val="28"/>
      <w:szCs w:val="28"/>
    </w:rPr>
  </w:style>
  <w:style w:type="paragraph" w:customStyle="1" w:styleId="ENotesHeading2">
    <w:name w:val="ENotesHeading 2"/>
    <w:aliases w:val="Enh2"/>
    <w:basedOn w:val="OPCParaBase"/>
    <w:next w:val="Normal"/>
    <w:rsid w:val="000422AB"/>
    <w:pPr>
      <w:spacing w:before="120" w:after="120"/>
      <w:outlineLvl w:val="2"/>
    </w:pPr>
    <w:rPr>
      <w:b/>
      <w:sz w:val="24"/>
      <w:szCs w:val="28"/>
    </w:rPr>
  </w:style>
  <w:style w:type="paragraph" w:customStyle="1" w:styleId="ENotesHeading3">
    <w:name w:val="ENotesHeading 3"/>
    <w:aliases w:val="Enh3"/>
    <w:basedOn w:val="OPCParaBase"/>
    <w:next w:val="Normal"/>
    <w:rsid w:val="000422AB"/>
    <w:pPr>
      <w:keepNext/>
      <w:spacing w:before="120" w:line="240" w:lineRule="auto"/>
      <w:outlineLvl w:val="4"/>
    </w:pPr>
    <w:rPr>
      <w:b/>
      <w:szCs w:val="24"/>
    </w:rPr>
  </w:style>
  <w:style w:type="paragraph" w:customStyle="1" w:styleId="ENotesText">
    <w:name w:val="ENotesText"/>
    <w:aliases w:val="Ent"/>
    <w:basedOn w:val="OPCParaBase"/>
    <w:next w:val="Normal"/>
    <w:rsid w:val="000422AB"/>
    <w:pPr>
      <w:spacing w:before="120"/>
    </w:pPr>
  </w:style>
  <w:style w:type="paragraph" w:customStyle="1" w:styleId="CompiledActNo">
    <w:name w:val="CompiledActNo"/>
    <w:basedOn w:val="OPCParaBase"/>
    <w:next w:val="Normal"/>
    <w:rsid w:val="000422AB"/>
    <w:rPr>
      <w:b/>
      <w:sz w:val="24"/>
      <w:szCs w:val="24"/>
    </w:rPr>
  </w:style>
  <w:style w:type="paragraph" w:customStyle="1" w:styleId="CompiledMadeUnder">
    <w:name w:val="CompiledMadeUnder"/>
    <w:basedOn w:val="OPCParaBase"/>
    <w:next w:val="Normal"/>
    <w:rsid w:val="000422AB"/>
    <w:rPr>
      <w:i/>
      <w:sz w:val="24"/>
      <w:szCs w:val="24"/>
    </w:rPr>
  </w:style>
  <w:style w:type="paragraph" w:customStyle="1" w:styleId="Paragraphsub-sub-sub">
    <w:name w:val="Paragraph(sub-sub-sub)"/>
    <w:aliases w:val="aaaa"/>
    <w:basedOn w:val="OPCParaBase"/>
    <w:rsid w:val="000422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422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22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22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22A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422AB"/>
    <w:pPr>
      <w:spacing w:before="60" w:line="240" w:lineRule="auto"/>
    </w:pPr>
    <w:rPr>
      <w:rFonts w:cs="Arial"/>
      <w:sz w:val="20"/>
      <w:szCs w:val="22"/>
    </w:rPr>
  </w:style>
  <w:style w:type="paragraph" w:customStyle="1" w:styleId="NoteToSubpara">
    <w:name w:val="NoteToSubpara"/>
    <w:aliases w:val="nts"/>
    <w:basedOn w:val="OPCParaBase"/>
    <w:rsid w:val="000422AB"/>
    <w:pPr>
      <w:spacing w:before="40" w:line="198" w:lineRule="exact"/>
      <w:ind w:left="2835" w:hanging="709"/>
    </w:pPr>
    <w:rPr>
      <w:sz w:val="18"/>
    </w:rPr>
  </w:style>
  <w:style w:type="paragraph" w:customStyle="1" w:styleId="InstNo">
    <w:name w:val="InstNo"/>
    <w:basedOn w:val="OPCParaBase"/>
    <w:next w:val="Normal"/>
    <w:rsid w:val="000422AB"/>
    <w:rPr>
      <w:b/>
      <w:sz w:val="28"/>
      <w:szCs w:val="32"/>
    </w:rPr>
  </w:style>
  <w:style w:type="paragraph" w:customStyle="1" w:styleId="TerritoryT">
    <w:name w:val="TerritoryT"/>
    <w:basedOn w:val="OPCParaBase"/>
    <w:next w:val="Normal"/>
    <w:rsid w:val="000422AB"/>
    <w:rPr>
      <w:b/>
      <w:sz w:val="32"/>
    </w:rPr>
  </w:style>
  <w:style w:type="paragraph" w:customStyle="1" w:styleId="LegislationMadeUnder">
    <w:name w:val="LegislationMadeUnder"/>
    <w:basedOn w:val="OPCParaBase"/>
    <w:next w:val="Normal"/>
    <w:rsid w:val="000422AB"/>
    <w:rPr>
      <w:i/>
      <w:sz w:val="32"/>
      <w:szCs w:val="32"/>
    </w:rPr>
  </w:style>
  <w:style w:type="paragraph" w:customStyle="1" w:styleId="ActHead10">
    <w:name w:val="ActHead 10"/>
    <w:aliases w:val="sp"/>
    <w:basedOn w:val="OPCParaBase"/>
    <w:next w:val="ActHead3"/>
    <w:rsid w:val="000422AB"/>
    <w:pPr>
      <w:keepNext/>
      <w:spacing w:before="280" w:line="240" w:lineRule="auto"/>
      <w:outlineLvl w:val="1"/>
    </w:pPr>
    <w:rPr>
      <w:b/>
      <w:sz w:val="32"/>
      <w:szCs w:val="30"/>
    </w:rPr>
  </w:style>
  <w:style w:type="paragraph" w:customStyle="1" w:styleId="SignCoverPageEnd">
    <w:name w:val="SignCoverPageEnd"/>
    <w:basedOn w:val="OPCParaBase"/>
    <w:next w:val="Normal"/>
    <w:rsid w:val="000422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22AB"/>
    <w:pPr>
      <w:pBdr>
        <w:top w:val="single" w:sz="4" w:space="1" w:color="auto"/>
      </w:pBdr>
      <w:spacing w:before="360"/>
      <w:ind w:right="397"/>
      <w:jc w:val="both"/>
    </w:pPr>
  </w:style>
  <w:style w:type="paragraph" w:customStyle="1" w:styleId="NotesHeading2">
    <w:name w:val="NotesHeading 2"/>
    <w:basedOn w:val="OPCParaBase"/>
    <w:next w:val="Normal"/>
    <w:rsid w:val="000422AB"/>
    <w:rPr>
      <w:b/>
      <w:sz w:val="28"/>
      <w:szCs w:val="28"/>
    </w:rPr>
  </w:style>
  <w:style w:type="paragraph" w:customStyle="1" w:styleId="NotesHeading1">
    <w:name w:val="NotesHeading 1"/>
    <w:basedOn w:val="OPCParaBase"/>
    <w:next w:val="Normal"/>
    <w:rsid w:val="000422AB"/>
    <w:rPr>
      <w:b/>
      <w:sz w:val="28"/>
      <w:szCs w:val="28"/>
    </w:rPr>
  </w:style>
  <w:style w:type="paragraph" w:customStyle="1" w:styleId="ENoteTableText">
    <w:name w:val="ENoteTableText"/>
    <w:aliases w:val="entt"/>
    <w:basedOn w:val="OPCParaBase"/>
    <w:rsid w:val="000422AB"/>
    <w:pPr>
      <w:spacing w:before="60" w:line="240" w:lineRule="atLeast"/>
    </w:pPr>
    <w:rPr>
      <w:sz w:val="16"/>
    </w:rPr>
  </w:style>
  <w:style w:type="paragraph" w:customStyle="1" w:styleId="ENoteTableHeading">
    <w:name w:val="ENoteTableHeading"/>
    <w:aliases w:val="enth"/>
    <w:basedOn w:val="OPCParaBase"/>
    <w:rsid w:val="000422AB"/>
    <w:pPr>
      <w:keepNext/>
      <w:spacing w:before="60" w:line="240" w:lineRule="atLeast"/>
    </w:pPr>
    <w:rPr>
      <w:rFonts w:ascii="Arial" w:hAnsi="Arial"/>
      <w:b/>
      <w:sz w:val="16"/>
    </w:rPr>
  </w:style>
  <w:style w:type="paragraph" w:customStyle="1" w:styleId="ENoteTTi">
    <w:name w:val="ENoteTTi"/>
    <w:aliases w:val="entti"/>
    <w:basedOn w:val="OPCParaBase"/>
    <w:rsid w:val="000422AB"/>
    <w:pPr>
      <w:keepNext/>
      <w:spacing w:before="60" w:line="240" w:lineRule="atLeast"/>
      <w:ind w:left="170"/>
    </w:pPr>
    <w:rPr>
      <w:sz w:val="16"/>
    </w:rPr>
  </w:style>
  <w:style w:type="paragraph" w:customStyle="1" w:styleId="ENoteTTIndentHeading">
    <w:name w:val="ENoteTTIndentHeading"/>
    <w:aliases w:val="enTTHi"/>
    <w:basedOn w:val="OPCParaBase"/>
    <w:rsid w:val="000422AB"/>
    <w:pPr>
      <w:keepNext/>
      <w:spacing w:before="60" w:line="240" w:lineRule="atLeast"/>
      <w:ind w:left="170"/>
    </w:pPr>
    <w:rPr>
      <w:rFonts w:cs="Arial"/>
      <w:b/>
      <w:sz w:val="16"/>
      <w:szCs w:val="16"/>
    </w:rPr>
  </w:style>
  <w:style w:type="paragraph" w:customStyle="1" w:styleId="MadeunderText">
    <w:name w:val="MadeunderText"/>
    <w:basedOn w:val="OPCParaBase"/>
    <w:next w:val="Normal"/>
    <w:rsid w:val="000422AB"/>
    <w:pPr>
      <w:spacing w:before="240"/>
    </w:pPr>
    <w:rPr>
      <w:sz w:val="24"/>
      <w:szCs w:val="24"/>
    </w:rPr>
  </w:style>
  <w:style w:type="paragraph" w:customStyle="1" w:styleId="SubPartCASA">
    <w:name w:val="SubPart(CASA)"/>
    <w:aliases w:val="csp"/>
    <w:basedOn w:val="OPCParaBase"/>
    <w:next w:val="ActHead3"/>
    <w:rsid w:val="000422A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422AB"/>
  </w:style>
  <w:style w:type="character" w:customStyle="1" w:styleId="CharSubPartNoCASA">
    <w:name w:val="CharSubPartNo(CASA)"/>
    <w:basedOn w:val="OPCCharBase"/>
    <w:uiPriority w:val="1"/>
    <w:rsid w:val="000422AB"/>
  </w:style>
  <w:style w:type="paragraph" w:customStyle="1" w:styleId="ENoteTTIndentHeadingSub">
    <w:name w:val="ENoteTTIndentHeadingSub"/>
    <w:aliases w:val="enTTHis"/>
    <w:basedOn w:val="OPCParaBase"/>
    <w:rsid w:val="000422AB"/>
    <w:pPr>
      <w:keepNext/>
      <w:spacing w:before="60" w:line="240" w:lineRule="atLeast"/>
      <w:ind w:left="340"/>
    </w:pPr>
    <w:rPr>
      <w:b/>
      <w:sz w:val="16"/>
    </w:rPr>
  </w:style>
  <w:style w:type="paragraph" w:customStyle="1" w:styleId="ENoteTTiSub">
    <w:name w:val="ENoteTTiSub"/>
    <w:aliases w:val="enttis"/>
    <w:basedOn w:val="OPCParaBase"/>
    <w:rsid w:val="000422AB"/>
    <w:pPr>
      <w:keepNext/>
      <w:spacing w:before="60" w:line="240" w:lineRule="atLeast"/>
      <w:ind w:left="340"/>
    </w:pPr>
    <w:rPr>
      <w:sz w:val="16"/>
    </w:rPr>
  </w:style>
  <w:style w:type="paragraph" w:customStyle="1" w:styleId="SubDivisionMigration">
    <w:name w:val="SubDivisionMigration"/>
    <w:aliases w:val="sdm"/>
    <w:basedOn w:val="OPCParaBase"/>
    <w:rsid w:val="000422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22AB"/>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0641B"/>
    <w:rPr>
      <w:sz w:val="22"/>
    </w:rPr>
  </w:style>
  <w:style w:type="character" w:customStyle="1" w:styleId="paragraphChar">
    <w:name w:val="paragraph Char"/>
    <w:aliases w:val="a Char"/>
    <w:link w:val="paragraph"/>
    <w:rsid w:val="00F0641B"/>
    <w:rPr>
      <w:sz w:val="22"/>
    </w:rPr>
  </w:style>
  <w:style w:type="paragraph" w:customStyle="1" w:styleId="SOText">
    <w:name w:val="SO Text"/>
    <w:aliases w:val="sot"/>
    <w:link w:val="SOTextChar"/>
    <w:rsid w:val="000422A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422AB"/>
    <w:rPr>
      <w:rFonts w:eastAsiaTheme="minorHAnsi" w:cstheme="minorBidi"/>
      <w:sz w:val="22"/>
      <w:lang w:eastAsia="en-US"/>
    </w:rPr>
  </w:style>
  <w:style w:type="paragraph" w:customStyle="1" w:styleId="SOTextNote">
    <w:name w:val="SO TextNote"/>
    <w:aliases w:val="sont"/>
    <w:basedOn w:val="SOText"/>
    <w:qFormat/>
    <w:rsid w:val="000422AB"/>
    <w:pPr>
      <w:spacing w:before="122" w:line="198" w:lineRule="exact"/>
      <w:ind w:left="1843" w:hanging="709"/>
    </w:pPr>
    <w:rPr>
      <w:sz w:val="18"/>
    </w:rPr>
  </w:style>
  <w:style w:type="paragraph" w:customStyle="1" w:styleId="SOPara">
    <w:name w:val="SO Para"/>
    <w:aliases w:val="soa"/>
    <w:basedOn w:val="SOText"/>
    <w:link w:val="SOParaChar"/>
    <w:qFormat/>
    <w:rsid w:val="000422AB"/>
    <w:pPr>
      <w:tabs>
        <w:tab w:val="right" w:pos="1786"/>
      </w:tabs>
      <w:spacing w:before="40"/>
      <w:ind w:left="2070" w:hanging="936"/>
    </w:pPr>
  </w:style>
  <w:style w:type="character" w:customStyle="1" w:styleId="SOParaChar">
    <w:name w:val="SO Para Char"/>
    <w:aliases w:val="soa Char"/>
    <w:basedOn w:val="DefaultParagraphFont"/>
    <w:link w:val="SOPara"/>
    <w:rsid w:val="000422AB"/>
    <w:rPr>
      <w:rFonts w:eastAsiaTheme="minorHAnsi" w:cstheme="minorBidi"/>
      <w:sz w:val="22"/>
      <w:lang w:eastAsia="en-US"/>
    </w:rPr>
  </w:style>
  <w:style w:type="paragraph" w:customStyle="1" w:styleId="FileName">
    <w:name w:val="FileName"/>
    <w:basedOn w:val="Normal"/>
    <w:rsid w:val="000422AB"/>
  </w:style>
  <w:style w:type="paragraph" w:customStyle="1" w:styleId="SOHeadBold">
    <w:name w:val="SO HeadBold"/>
    <w:aliases w:val="sohb"/>
    <w:basedOn w:val="SOText"/>
    <w:next w:val="SOText"/>
    <w:link w:val="SOHeadBoldChar"/>
    <w:qFormat/>
    <w:rsid w:val="000422AB"/>
    <w:rPr>
      <w:b/>
    </w:rPr>
  </w:style>
  <w:style w:type="character" w:customStyle="1" w:styleId="SOHeadBoldChar">
    <w:name w:val="SO HeadBold Char"/>
    <w:aliases w:val="sohb Char"/>
    <w:basedOn w:val="DefaultParagraphFont"/>
    <w:link w:val="SOHeadBold"/>
    <w:rsid w:val="000422A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422AB"/>
    <w:rPr>
      <w:i/>
    </w:rPr>
  </w:style>
  <w:style w:type="character" w:customStyle="1" w:styleId="SOHeadItalicChar">
    <w:name w:val="SO HeadItalic Char"/>
    <w:aliases w:val="sohi Char"/>
    <w:basedOn w:val="DefaultParagraphFont"/>
    <w:link w:val="SOHeadItalic"/>
    <w:rsid w:val="000422AB"/>
    <w:rPr>
      <w:rFonts w:eastAsiaTheme="minorHAnsi" w:cstheme="minorBidi"/>
      <w:i/>
      <w:sz w:val="22"/>
      <w:lang w:eastAsia="en-US"/>
    </w:rPr>
  </w:style>
  <w:style w:type="paragraph" w:customStyle="1" w:styleId="SOBullet">
    <w:name w:val="SO Bullet"/>
    <w:aliases w:val="sotb"/>
    <w:basedOn w:val="SOText"/>
    <w:link w:val="SOBulletChar"/>
    <w:qFormat/>
    <w:rsid w:val="000422AB"/>
    <w:pPr>
      <w:ind w:left="1559" w:hanging="425"/>
    </w:pPr>
  </w:style>
  <w:style w:type="character" w:customStyle="1" w:styleId="SOBulletChar">
    <w:name w:val="SO Bullet Char"/>
    <w:aliases w:val="sotb Char"/>
    <w:basedOn w:val="DefaultParagraphFont"/>
    <w:link w:val="SOBullet"/>
    <w:rsid w:val="000422AB"/>
    <w:rPr>
      <w:rFonts w:eastAsiaTheme="minorHAnsi" w:cstheme="minorBidi"/>
      <w:sz w:val="22"/>
      <w:lang w:eastAsia="en-US"/>
    </w:rPr>
  </w:style>
  <w:style w:type="paragraph" w:customStyle="1" w:styleId="SOBulletNote">
    <w:name w:val="SO BulletNote"/>
    <w:aliases w:val="sonb"/>
    <w:basedOn w:val="SOTextNote"/>
    <w:link w:val="SOBulletNoteChar"/>
    <w:qFormat/>
    <w:rsid w:val="000422AB"/>
    <w:pPr>
      <w:tabs>
        <w:tab w:val="left" w:pos="1560"/>
      </w:tabs>
      <w:ind w:left="2268" w:hanging="1134"/>
    </w:pPr>
  </w:style>
  <w:style w:type="character" w:customStyle="1" w:styleId="SOBulletNoteChar">
    <w:name w:val="SO BulletNote Char"/>
    <w:aliases w:val="sonb Char"/>
    <w:basedOn w:val="DefaultParagraphFont"/>
    <w:link w:val="SOBulletNote"/>
    <w:rsid w:val="000422AB"/>
    <w:rPr>
      <w:rFonts w:eastAsiaTheme="minorHAnsi" w:cstheme="minorBidi"/>
      <w:sz w:val="18"/>
      <w:lang w:eastAsia="en-US"/>
    </w:rPr>
  </w:style>
  <w:style w:type="paragraph" w:customStyle="1" w:styleId="FreeForm">
    <w:name w:val="FreeForm"/>
    <w:rsid w:val="000422AB"/>
    <w:rPr>
      <w:rFonts w:ascii="Arial" w:eastAsiaTheme="minorHAnsi" w:hAnsi="Arial" w:cstheme="minorBidi"/>
      <w:sz w:val="22"/>
      <w:lang w:eastAsia="en-US"/>
    </w:rPr>
  </w:style>
  <w:style w:type="paragraph" w:styleId="NoteHeading">
    <w:name w:val="Note Heading"/>
    <w:basedOn w:val="Normal"/>
    <w:next w:val="Normal"/>
    <w:link w:val="NoteHeadingChar"/>
    <w:uiPriority w:val="99"/>
    <w:semiHidden/>
    <w:unhideWhenUsed/>
    <w:rsid w:val="000422AB"/>
    <w:pPr>
      <w:spacing w:line="240" w:lineRule="auto"/>
    </w:pPr>
  </w:style>
  <w:style w:type="character" w:customStyle="1" w:styleId="NoteHeadingChar">
    <w:name w:val="Note Heading Char"/>
    <w:basedOn w:val="DefaultParagraphFont"/>
    <w:link w:val="NoteHeading"/>
    <w:uiPriority w:val="99"/>
    <w:semiHidden/>
    <w:rsid w:val="000422AB"/>
    <w:rPr>
      <w:rFonts w:eastAsiaTheme="minorHAnsi" w:cstheme="minorBidi"/>
      <w:sz w:val="22"/>
      <w:lang w:eastAsia="en-US"/>
    </w:rPr>
  </w:style>
  <w:style w:type="paragraph" w:styleId="Revision">
    <w:name w:val="Revision"/>
    <w:hidden/>
    <w:uiPriority w:val="99"/>
    <w:semiHidden/>
    <w:rsid w:val="004A1FAA"/>
    <w:rPr>
      <w:rFonts w:eastAsiaTheme="minorHAnsi" w:cstheme="minorBidi"/>
      <w:sz w:val="22"/>
      <w:lang w:eastAsia="en-US"/>
    </w:rPr>
  </w:style>
  <w:style w:type="paragraph" w:customStyle="1" w:styleId="EnStatement">
    <w:name w:val="EnStatement"/>
    <w:basedOn w:val="Normal"/>
    <w:rsid w:val="000422AB"/>
    <w:pPr>
      <w:numPr>
        <w:numId w:val="21"/>
      </w:numPr>
    </w:pPr>
    <w:rPr>
      <w:rFonts w:eastAsia="Times New Roman" w:cs="Times New Roman"/>
      <w:lang w:eastAsia="en-AU"/>
    </w:rPr>
  </w:style>
  <w:style w:type="paragraph" w:customStyle="1" w:styleId="EnStatementHeading">
    <w:name w:val="EnStatementHeading"/>
    <w:basedOn w:val="Normal"/>
    <w:rsid w:val="000422AB"/>
    <w:rPr>
      <w:rFonts w:eastAsia="Times New Roman" w:cs="Times New Roman"/>
      <w:b/>
      <w:lang w:eastAsia="en-AU"/>
    </w:rPr>
  </w:style>
  <w:style w:type="character" w:customStyle="1" w:styleId="TabletextChar">
    <w:name w:val="Tabletext Char"/>
    <w:aliases w:val="tt Char"/>
    <w:basedOn w:val="DefaultParagraphFont"/>
    <w:link w:val="Tabletext"/>
    <w:rsid w:val="00790E0E"/>
  </w:style>
  <w:style w:type="paragraph" w:customStyle="1" w:styleId="Transitional">
    <w:name w:val="Transitional"/>
    <w:aliases w:val="tr"/>
    <w:basedOn w:val="ItemHead"/>
    <w:next w:val="Item"/>
    <w:rsid w:val="000422AB"/>
  </w:style>
  <w:style w:type="character" w:customStyle="1" w:styleId="ActHead5Char">
    <w:name w:val="ActHead 5 Char"/>
    <w:aliases w:val="s Char"/>
    <w:link w:val="ActHead5"/>
    <w:rsid w:val="006D4D82"/>
    <w:rPr>
      <w:b/>
      <w:kern w:val="28"/>
      <w:sz w:val="24"/>
    </w:rPr>
  </w:style>
  <w:style w:type="character" w:customStyle="1" w:styleId="ClosingChar">
    <w:name w:val="Closing Char"/>
    <w:basedOn w:val="DefaultParagraphFont"/>
    <w:link w:val="Closing"/>
    <w:uiPriority w:val="99"/>
    <w:rsid w:val="000422AB"/>
    <w:rPr>
      <w:rFonts w:eastAsiaTheme="minorHAnsi" w:cstheme="minorBidi"/>
      <w:sz w:val="22"/>
      <w:lang w:eastAsia="en-US"/>
    </w:rPr>
  </w:style>
  <w:style w:type="character" w:customStyle="1" w:styleId="notetextChar">
    <w:name w:val="note(text) Char"/>
    <w:aliases w:val="n Char"/>
    <w:basedOn w:val="DefaultParagraphFont"/>
    <w:link w:val="notetext"/>
    <w:rsid w:val="00B3180C"/>
    <w:rPr>
      <w:sz w:val="18"/>
    </w:rPr>
  </w:style>
  <w:style w:type="character" w:customStyle="1" w:styleId="Heading1Char">
    <w:name w:val="Heading 1 Char"/>
    <w:basedOn w:val="DefaultParagraphFont"/>
    <w:link w:val="Heading1"/>
    <w:uiPriority w:val="9"/>
    <w:rsid w:val="000422A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422A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422A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422A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422A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422A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422A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422A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422A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422AB"/>
  </w:style>
  <w:style w:type="character" w:customStyle="1" w:styleId="BodyTextChar">
    <w:name w:val="Body Text Char"/>
    <w:basedOn w:val="DefaultParagraphFont"/>
    <w:link w:val="BodyText"/>
    <w:uiPriority w:val="99"/>
    <w:rsid w:val="000422AB"/>
    <w:rPr>
      <w:rFonts w:eastAsiaTheme="minorHAnsi" w:cstheme="minorBidi"/>
      <w:sz w:val="22"/>
      <w:lang w:eastAsia="en-US"/>
    </w:rPr>
  </w:style>
  <w:style w:type="character" w:customStyle="1" w:styleId="BodyText2Char">
    <w:name w:val="Body Text 2 Char"/>
    <w:basedOn w:val="DefaultParagraphFont"/>
    <w:link w:val="BodyText2"/>
    <w:uiPriority w:val="99"/>
    <w:rsid w:val="000422AB"/>
    <w:rPr>
      <w:rFonts w:eastAsiaTheme="minorHAnsi" w:cstheme="minorBidi"/>
      <w:sz w:val="22"/>
      <w:lang w:eastAsia="en-US"/>
    </w:rPr>
  </w:style>
  <w:style w:type="character" w:customStyle="1" w:styleId="BodyText3Char">
    <w:name w:val="Body Text 3 Char"/>
    <w:basedOn w:val="DefaultParagraphFont"/>
    <w:link w:val="BodyText3"/>
    <w:uiPriority w:val="99"/>
    <w:rsid w:val="000422A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422A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422A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422A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422A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422AB"/>
    <w:rPr>
      <w:rFonts w:eastAsiaTheme="minorHAnsi" w:cstheme="minorBidi"/>
      <w:sz w:val="16"/>
      <w:szCs w:val="16"/>
      <w:lang w:eastAsia="en-US"/>
    </w:rPr>
  </w:style>
  <w:style w:type="character" w:styleId="BookTitle">
    <w:name w:val="Book Title"/>
    <w:basedOn w:val="DefaultParagraphFont"/>
    <w:uiPriority w:val="33"/>
    <w:qFormat/>
    <w:rsid w:val="000422AB"/>
    <w:rPr>
      <w:b/>
      <w:bCs/>
      <w:i/>
      <w:iCs/>
      <w:spacing w:val="5"/>
    </w:rPr>
  </w:style>
  <w:style w:type="table" w:styleId="ColorfulGrid">
    <w:name w:val="Colorful Grid"/>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422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422A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22A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422AB"/>
    <w:rPr>
      <w:rFonts w:eastAsiaTheme="minorHAnsi" w:cstheme="minorBidi"/>
      <w:lang w:eastAsia="en-US"/>
    </w:rPr>
  </w:style>
  <w:style w:type="character" w:customStyle="1" w:styleId="CommentSubjectChar">
    <w:name w:val="Comment Subject Char"/>
    <w:basedOn w:val="CommentTextChar"/>
    <w:link w:val="CommentSubject"/>
    <w:uiPriority w:val="99"/>
    <w:rsid w:val="000422AB"/>
    <w:rPr>
      <w:rFonts w:eastAsiaTheme="minorHAnsi" w:cstheme="minorBidi"/>
      <w:b/>
      <w:bCs/>
      <w:lang w:eastAsia="en-US"/>
    </w:rPr>
  </w:style>
  <w:style w:type="table" w:styleId="DarkList">
    <w:name w:val="Dark List"/>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422A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422AB"/>
    <w:rPr>
      <w:rFonts w:eastAsiaTheme="minorHAnsi" w:cstheme="minorBidi"/>
      <w:sz w:val="22"/>
      <w:lang w:eastAsia="en-US"/>
    </w:rPr>
  </w:style>
  <w:style w:type="character" w:customStyle="1" w:styleId="DocumentMapChar">
    <w:name w:val="Document Map Char"/>
    <w:basedOn w:val="DefaultParagraphFont"/>
    <w:link w:val="DocumentMap"/>
    <w:uiPriority w:val="99"/>
    <w:rsid w:val="000422A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422AB"/>
    <w:rPr>
      <w:rFonts w:eastAsiaTheme="minorHAnsi" w:cstheme="minorBidi"/>
      <w:sz w:val="22"/>
      <w:lang w:eastAsia="en-US"/>
    </w:rPr>
  </w:style>
  <w:style w:type="character" w:customStyle="1" w:styleId="EndnoteTextChar">
    <w:name w:val="Endnote Text Char"/>
    <w:basedOn w:val="DefaultParagraphFont"/>
    <w:link w:val="EndnoteText"/>
    <w:uiPriority w:val="99"/>
    <w:rsid w:val="000422AB"/>
    <w:rPr>
      <w:rFonts w:eastAsiaTheme="minorHAnsi" w:cstheme="minorBidi"/>
      <w:lang w:eastAsia="en-US"/>
    </w:rPr>
  </w:style>
  <w:style w:type="character" w:customStyle="1" w:styleId="FootnoteTextChar">
    <w:name w:val="Footnote Text Char"/>
    <w:basedOn w:val="DefaultParagraphFont"/>
    <w:link w:val="FootnoteText"/>
    <w:uiPriority w:val="99"/>
    <w:rsid w:val="000422AB"/>
    <w:rPr>
      <w:rFonts w:eastAsiaTheme="minorHAnsi" w:cstheme="minorBidi"/>
      <w:lang w:eastAsia="en-US"/>
    </w:rPr>
  </w:style>
  <w:style w:type="table" w:styleId="GridTable1Light">
    <w:name w:val="Grid Table 1 Light"/>
    <w:basedOn w:val="TableNormal"/>
    <w:uiPriority w:val="46"/>
    <w:rsid w:val="000422A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22A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22A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2A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2A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2A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22A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22A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22A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422A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422A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422A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422A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422A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422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22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422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422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422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422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422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422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22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422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422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422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422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422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422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422A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22A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422A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422A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422A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422A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422A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422A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22A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422A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422A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422A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422A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422A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422AB"/>
    <w:rPr>
      <w:color w:val="2B579A"/>
      <w:shd w:val="clear" w:color="auto" w:fill="E1DFDD"/>
    </w:rPr>
  </w:style>
  <w:style w:type="character" w:customStyle="1" w:styleId="HTMLAddressChar">
    <w:name w:val="HTML Address Char"/>
    <w:basedOn w:val="DefaultParagraphFont"/>
    <w:link w:val="HTMLAddress"/>
    <w:uiPriority w:val="99"/>
    <w:rsid w:val="000422A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422AB"/>
    <w:rPr>
      <w:rFonts w:ascii="Consolas" w:eastAsiaTheme="minorHAnsi" w:hAnsi="Consolas" w:cstheme="minorBidi"/>
      <w:lang w:eastAsia="en-US"/>
    </w:rPr>
  </w:style>
  <w:style w:type="character" w:styleId="IntenseEmphasis">
    <w:name w:val="Intense Emphasis"/>
    <w:basedOn w:val="DefaultParagraphFont"/>
    <w:uiPriority w:val="21"/>
    <w:qFormat/>
    <w:rsid w:val="000422AB"/>
    <w:rPr>
      <w:i/>
      <w:iCs/>
      <w:color w:val="4F81BD" w:themeColor="accent1"/>
    </w:rPr>
  </w:style>
  <w:style w:type="paragraph" w:styleId="IntenseQuote">
    <w:name w:val="Intense Quote"/>
    <w:basedOn w:val="Normal"/>
    <w:next w:val="Normal"/>
    <w:link w:val="IntenseQuoteChar"/>
    <w:uiPriority w:val="30"/>
    <w:qFormat/>
    <w:rsid w:val="000422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22A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422AB"/>
    <w:rPr>
      <w:b/>
      <w:bCs/>
      <w:smallCaps/>
      <w:color w:val="4F81BD" w:themeColor="accent1"/>
      <w:spacing w:val="5"/>
    </w:rPr>
  </w:style>
  <w:style w:type="table" w:styleId="LightGrid">
    <w:name w:val="Light Grid"/>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422A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422A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422A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22A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422A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422A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422A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422A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422A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422AB"/>
    <w:pPr>
      <w:ind w:left="720"/>
      <w:contextualSpacing/>
    </w:pPr>
  </w:style>
  <w:style w:type="table" w:styleId="ListTable1Light">
    <w:name w:val="List Table 1 Light"/>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422A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422A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22A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422A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422A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422A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422A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422A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422A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22A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422A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422A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422A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422A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422A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422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22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422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422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422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422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422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22A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22A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22A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422A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422A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422A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422A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422A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422A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22A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22A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22A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22A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22A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22A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422AB"/>
    <w:rPr>
      <w:rFonts w:ascii="Consolas" w:eastAsiaTheme="minorHAnsi" w:hAnsi="Consolas" w:cstheme="minorBidi"/>
      <w:lang w:eastAsia="en-US"/>
    </w:rPr>
  </w:style>
  <w:style w:type="table" w:styleId="MediumGrid1">
    <w:name w:val="Medium Grid 1"/>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422A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422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422A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22A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22A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22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422AB"/>
    <w:rPr>
      <w:color w:val="2B579A"/>
      <w:shd w:val="clear" w:color="auto" w:fill="E1DFDD"/>
    </w:rPr>
  </w:style>
  <w:style w:type="character" w:customStyle="1" w:styleId="MessageHeaderChar">
    <w:name w:val="Message Header Char"/>
    <w:basedOn w:val="DefaultParagraphFont"/>
    <w:link w:val="MessageHeader"/>
    <w:uiPriority w:val="99"/>
    <w:rsid w:val="000422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422AB"/>
    <w:rPr>
      <w:rFonts w:eastAsiaTheme="minorHAnsi" w:cstheme="minorBidi"/>
      <w:sz w:val="22"/>
      <w:lang w:eastAsia="en-US"/>
    </w:rPr>
  </w:style>
  <w:style w:type="character" w:styleId="PlaceholderText">
    <w:name w:val="Placeholder Text"/>
    <w:basedOn w:val="DefaultParagraphFont"/>
    <w:uiPriority w:val="99"/>
    <w:semiHidden/>
    <w:rsid w:val="000422AB"/>
    <w:rPr>
      <w:color w:val="808080"/>
    </w:rPr>
  </w:style>
  <w:style w:type="table" w:styleId="PlainTable1">
    <w:name w:val="Plain Table 1"/>
    <w:basedOn w:val="TableNormal"/>
    <w:uiPriority w:val="41"/>
    <w:rsid w:val="000422A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22A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22A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22A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22A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422A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422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22A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422AB"/>
    <w:rPr>
      <w:rFonts w:eastAsiaTheme="minorHAnsi" w:cstheme="minorBidi"/>
      <w:sz w:val="22"/>
      <w:lang w:eastAsia="en-US"/>
    </w:rPr>
  </w:style>
  <w:style w:type="character" w:customStyle="1" w:styleId="SignatureChar">
    <w:name w:val="Signature Char"/>
    <w:basedOn w:val="DefaultParagraphFont"/>
    <w:link w:val="Signature"/>
    <w:uiPriority w:val="99"/>
    <w:rsid w:val="000422AB"/>
    <w:rPr>
      <w:rFonts w:eastAsiaTheme="minorHAnsi" w:cstheme="minorBidi"/>
      <w:sz w:val="22"/>
      <w:lang w:eastAsia="en-US"/>
    </w:rPr>
  </w:style>
  <w:style w:type="character" w:styleId="SmartHyperlink">
    <w:name w:val="Smart Hyperlink"/>
    <w:basedOn w:val="DefaultParagraphFont"/>
    <w:uiPriority w:val="99"/>
    <w:semiHidden/>
    <w:unhideWhenUsed/>
    <w:rsid w:val="000422AB"/>
    <w:rPr>
      <w:u w:val="dotted"/>
    </w:rPr>
  </w:style>
  <w:style w:type="character" w:customStyle="1" w:styleId="SubtitleChar">
    <w:name w:val="Subtitle Char"/>
    <w:basedOn w:val="DefaultParagraphFont"/>
    <w:link w:val="Subtitle"/>
    <w:uiPriority w:val="11"/>
    <w:rsid w:val="000422A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422AB"/>
    <w:rPr>
      <w:i/>
      <w:iCs/>
      <w:color w:val="404040" w:themeColor="text1" w:themeTint="BF"/>
    </w:rPr>
  </w:style>
  <w:style w:type="character" w:styleId="SubtleReference">
    <w:name w:val="Subtle Reference"/>
    <w:basedOn w:val="DefaultParagraphFont"/>
    <w:uiPriority w:val="31"/>
    <w:qFormat/>
    <w:rsid w:val="000422AB"/>
    <w:rPr>
      <w:smallCaps/>
      <w:color w:val="5A5A5A" w:themeColor="text1" w:themeTint="A5"/>
    </w:rPr>
  </w:style>
  <w:style w:type="table" w:styleId="TableGridLight">
    <w:name w:val="Grid Table Light"/>
    <w:basedOn w:val="TableNormal"/>
    <w:uiPriority w:val="40"/>
    <w:rsid w:val="000422A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422A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422AB"/>
    <w:pPr>
      <w:numPr>
        <w:numId w:val="0"/>
      </w:numPr>
      <w:outlineLvl w:val="9"/>
    </w:pPr>
  </w:style>
  <w:style w:type="character" w:styleId="UnresolvedMention">
    <w:name w:val="Unresolved Mention"/>
    <w:basedOn w:val="DefaultParagraphFont"/>
    <w:uiPriority w:val="99"/>
    <w:semiHidden/>
    <w:unhideWhenUsed/>
    <w:rsid w:val="000422AB"/>
    <w:rPr>
      <w:color w:val="605E5C"/>
      <w:shd w:val="clear" w:color="auto" w:fill="E1DFDD"/>
    </w:rPr>
  </w:style>
  <w:style w:type="paragraph" w:customStyle="1" w:styleId="SOText2">
    <w:name w:val="SO Text2"/>
    <w:aliases w:val="sot2"/>
    <w:basedOn w:val="Normal"/>
    <w:next w:val="SOText"/>
    <w:link w:val="SOText2Char"/>
    <w:rsid w:val="000422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22AB"/>
    <w:rPr>
      <w:rFonts w:eastAsiaTheme="minorHAnsi" w:cstheme="minorBidi"/>
      <w:sz w:val="22"/>
      <w:lang w:eastAsia="en-US"/>
    </w:rPr>
  </w:style>
  <w:style w:type="paragraph" w:customStyle="1" w:styleId="ETAsubitem">
    <w:name w:val="ETA(subitem)"/>
    <w:basedOn w:val="OPCParaBase"/>
    <w:rsid w:val="000422AB"/>
    <w:pPr>
      <w:tabs>
        <w:tab w:val="right" w:pos="340"/>
      </w:tabs>
      <w:spacing w:before="60" w:line="240" w:lineRule="auto"/>
      <w:ind w:left="454" w:hanging="454"/>
    </w:pPr>
    <w:rPr>
      <w:sz w:val="20"/>
    </w:rPr>
  </w:style>
  <w:style w:type="paragraph" w:customStyle="1" w:styleId="ETApara">
    <w:name w:val="ETA(para)"/>
    <w:basedOn w:val="OPCParaBase"/>
    <w:rsid w:val="000422AB"/>
    <w:pPr>
      <w:tabs>
        <w:tab w:val="right" w:pos="754"/>
      </w:tabs>
      <w:spacing w:before="60" w:line="240" w:lineRule="auto"/>
      <w:ind w:left="828" w:hanging="828"/>
    </w:pPr>
    <w:rPr>
      <w:sz w:val="20"/>
    </w:rPr>
  </w:style>
  <w:style w:type="paragraph" w:customStyle="1" w:styleId="ETAsubpara">
    <w:name w:val="ETA(subpara)"/>
    <w:basedOn w:val="OPCParaBase"/>
    <w:rsid w:val="000422AB"/>
    <w:pPr>
      <w:tabs>
        <w:tab w:val="right" w:pos="1083"/>
      </w:tabs>
      <w:spacing w:before="60" w:line="240" w:lineRule="auto"/>
      <w:ind w:left="1191" w:hanging="1191"/>
    </w:pPr>
    <w:rPr>
      <w:sz w:val="20"/>
    </w:rPr>
  </w:style>
  <w:style w:type="paragraph" w:customStyle="1" w:styleId="ETAsub-subpara">
    <w:name w:val="ETA(sub-subpara)"/>
    <w:basedOn w:val="OPCParaBase"/>
    <w:rsid w:val="000422AB"/>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E543-3A22-4352-898C-1147DEC8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59</Pages>
  <Words>15081</Words>
  <Characters>75926</Characters>
  <Application>Microsoft Office Word</Application>
  <DocSecurity>0</DocSecurity>
  <PresentationFormat/>
  <Lines>2543</Lines>
  <Paragraphs>1655</Paragraphs>
  <ScaleCrop>false</ScaleCrop>
  <HeadingPairs>
    <vt:vector size="2" baseType="variant">
      <vt:variant>
        <vt:lpstr>Title</vt:lpstr>
      </vt:variant>
      <vt:variant>
        <vt:i4>1</vt:i4>
      </vt:variant>
    </vt:vector>
  </HeadingPairs>
  <TitlesOfParts>
    <vt:vector size="1" baseType="lpstr">
      <vt:lpstr>Australian Securities and Investments Commission Regulations 2001</vt:lpstr>
    </vt:vector>
  </TitlesOfParts>
  <Manager/>
  <Company/>
  <LinksUpToDate>false</LinksUpToDate>
  <CharactersWithSpaces>89939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Regulations 2001</dc:title>
  <dc:subject/>
  <dc:creator/>
  <cp:keywords/>
  <dc:description/>
  <cp:lastModifiedBy/>
  <cp:revision>1</cp:revision>
  <cp:lastPrinted>2013-03-20T00:20:00Z</cp:lastPrinted>
  <dcterms:created xsi:type="dcterms:W3CDTF">2023-10-27T23:48:00Z</dcterms:created>
  <dcterms:modified xsi:type="dcterms:W3CDTF">2023-10-27T23:48:00Z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Australian Securities and Investments Commission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2023</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50</vt:lpwstr>
  </property>
  <property fmtid="{D5CDD505-2E9C-101B-9397-08002B2CF9AE}" pid="19" name="StartDate">
    <vt:lpwstr>19 October 2023</vt:lpwstr>
  </property>
  <property fmtid="{D5CDD505-2E9C-101B-9397-08002B2CF9AE}" pid="20" name="PreparedDate">
    <vt:filetime>2016-02-28T13:00:00Z</vt:filetime>
  </property>
  <property fmtid="{D5CDD505-2E9C-101B-9397-08002B2CF9AE}" pid="21" name="RegisteredDate">
    <vt:lpwstr>28 October 2023</vt:lpwstr>
  </property>
  <property fmtid="{D5CDD505-2E9C-101B-9397-08002B2CF9AE}" pid="22" name="IncludesUpTo">
    <vt:lpwstr>F2023L01394</vt:lpwstr>
  </property>
</Properties>
</file>